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highlight w:val="yellow"/>
          <w:rtl w:val="0"/>
        </w:rPr>
        <w:t xml:space="preserve">Пластиковые окна Rehau</w:t>
      </w:r>
      <w:r w:rsidDel="00000000" w:rsidR="00000000" w:rsidRPr="00000000">
        <w:rPr>
          <w:rtl w:val="0"/>
        </w:rPr>
        <w:t xml:space="preserve"> Synego – идеальное решение для тепломодернизации домов и квартир, которое поможет сэкономить на отоплении помещений. Они до 50% более энергоэффективны в сравнении с обычными окнами.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Эта профильная система – оптимальный выбор для домов и квартир, оборудованных индивидуальными счетчиками отопления. Этот профиль абсолютно экологичен и соответствует европейским нормам качества. Его использование допустимо в детских садах, школах, больницах.</w:t>
      </w:r>
    </w:p>
    <w:p w:rsidR="00000000" w:rsidDel="00000000" w:rsidP="00000000" w:rsidRDefault="00000000" w:rsidRPr="00000000" w14:paraId="00000004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Преимущества Rehau Synego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камер в раме и 6 камер в створке. Конструктивная глубина – 80 мм. Благодаря таким техническим характеристикам профиль обладает повышенной термоизоляцией и поможет сократить энергозатраты. В</w:t>
      </w:r>
      <w:r w:rsidDel="00000000" w:rsidR="00000000" w:rsidRPr="00000000">
        <w:rPr>
          <w:rtl w:val="0"/>
        </w:rPr>
        <w:t xml:space="preserve">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сокий </w:t>
      </w:r>
      <w:r w:rsidDel="00000000" w:rsidR="00000000" w:rsidRPr="00000000">
        <w:rPr>
          <w:rtl w:val="0"/>
        </w:rPr>
        <w:t xml:space="preserve">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ровень </w:t>
      </w:r>
      <w:r w:rsidDel="00000000" w:rsidR="00000000" w:rsidRPr="00000000">
        <w:rPr>
          <w:rtl w:val="0"/>
        </w:rPr>
        <w:t xml:space="preserve">шумопоглощения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базовой комплектации предусмотрено 2 контура неразрывного уплотнителя. Опционально есть возможность добавить третий контур (Synego MD). Надежная защита от сквозняков и влаги обеспечена.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Инновационная поверхность HDF отличается повышенным блеском и дольше остается чистой. Секрет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особой мелкопористой глянцевой </w:t>
      </w:r>
      <w:r w:rsidDel="00000000" w:rsidR="00000000" w:rsidRPr="00000000">
        <w:rPr>
          <w:rtl w:val="0"/>
        </w:rPr>
        <w:t xml:space="preserve">текстуре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на которой загрязнения практически не задерживаются. К тому же покрытие долгие годы не выгорает на солнце (что особенно актуально для цветных профилей).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этими профилями перед вами открываются почти неограниченные возможности в дизайне окон. Форма окон не обязательно должна быть прямоугольной. Вы можете выбрать арочные, круглые, треугольные или трапециевидные. Представлен также широкий выбор цветов (более 220) и фактур: глянец, матов</w:t>
      </w:r>
      <w:r w:rsidDel="00000000" w:rsidR="00000000" w:rsidRPr="00000000">
        <w:rPr>
          <w:rtl w:val="0"/>
        </w:rPr>
        <w:t xml:space="preserve">ая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«под дерево», алюминий и др.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0A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3401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3401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3401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8E2A47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B86F4B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357D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listitem" w:customStyle="1">
    <w:name w:val="list__item"/>
    <w:basedOn w:val="a"/>
    <w:rsid w:val="008A5FD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 w:val="1"/>
    <w:rsid w:val="008A5FDF"/>
    <w:pPr>
      <w:ind w:left="720"/>
      <w:contextualSpacing w:val="1"/>
    </w:pPr>
  </w:style>
  <w:style w:type="paragraph" w:styleId="h2" w:customStyle="1">
    <w:name w:val="h2"/>
    <w:basedOn w:val="a"/>
    <w:rsid w:val="008A5FD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8E2A47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30" w:customStyle="1">
    <w:name w:val="Заголовок 3 Знак"/>
    <w:basedOn w:val="a0"/>
    <w:link w:val="3"/>
    <w:uiPriority w:val="9"/>
    <w:rsid w:val="00B86F4B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orELtNzqvUnO7Xn5zhs7Ek3jLA==">AMUW2mUSmFtQL7wOD9d+lNgplOyT3DJTDG1PooZIFY6j5CnoQ9I8Yo3uxfft0c9EsmY8anTPTL3cBzRIBc1gs1qwkAbW2MTylp08i12AHVroxEd1+EECEg8=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2020-09-23T10:52:00Z</dcterms:created>
  <dc:creator>ASUS</dc:creator>
</cp:coreProperties>
</file>