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DB" w:rsidRPr="0063516A" w:rsidRDefault="00C400DB" w:rsidP="001508A3">
      <w:pPr>
        <w:ind w:firstLine="709"/>
        <w:rPr>
          <w:rFonts w:ascii="Times New Roman" w:hAnsi="Times New Roman" w:cs="Times New Roman"/>
          <w:i/>
          <w:sz w:val="28"/>
          <w:szCs w:val="28"/>
          <w:lang w:val="uk-UA"/>
        </w:rPr>
      </w:pPr>
      <w:r w:rsidRPr="001508A3">
        <w:rPr>
          <w:rFonts w:ascii="Times New Roman" w:hAnsi="Times New Roman" w:cs="Times New Roman"/>
          <w:i/>
          <w:sz w:val="28"/>
          <w:szCs w:val="28"/>
          <w:lang w:val="uk-UA"/>
        </w:rPr>
        <w:t xml:space="preserve">Тема: Аналіз фінансового стану автотранспортного підприємства (на прикладі </w:t>
      </w:r>
      <w:r w:rsidR="001508A3">
        <w:rPr>
          <w:rFonts w:ascii="Times New Roman" w:hAnsi="Times New Roman" w:cs="Times New Roman"/>
          <w:i/>
          <w:sz w:val="28"/>
          <w:szCs w:val="28"/>
          <w:lang w:val="uk-UA"/>
        </w:rPr>
        <w:t>ПАТ</w:t>
      </w:r>
      <w:r w:rsidR="00F2467C">
        <w:rPr>
          <w:rFonts w:ascii="Times New Roman" w:hAnsi="Times New Roman" w:cs="Times New Roman"/>
          <w:i/>
          <w:sz w:val="28"/>
          <w:szCs w:val="28"/>
          <w:lang w:val="uk-UA"/>
        </w:rPr>
        <w:t xml:space="preserve"> «Коломийське АТП»</w:t>
      </w:r>
      <w:r w:rsidR="00F2467C" w:rsidRPr="00F2467C">
        <w:rPr>
          <w:rFonts w:ascii="Times New Roman" w:hAnsi="Times New Roman" w:cs="Times New Roman"/>
          <w:i/>
          <w:sz w:val="28"/>
          <w:szCs w:val="28"/>
        </w:rPr>
        <w:t>.</w:t>
      </w:r>
    </w:p>
    <w:p w:rsidR="00C400DB" w:rsidRPr="001508A3" w:rsidRDefault="002E752A" w:rsidP="001508A3">
      <w:pPr>
        <w:spacing w:after="0"/>
        <w:ind w:firstLine="709"/>
        <w:jc w:val="center"/>
        <w:rPr>
          <w:rFonts w:ascii="Times New Roman" w:hAnsi="Times New Roman" w:cs="Times New Roman"/>
          <w:b/>
          <w:sz w:val="28"/>
          <w:szCs w:val="28"/>
          <w:lang w:val="uk-UA"/>
        </w:rPr>
      </w:pPr>
      <w:r w:rsidRPr="001508A3">
        <w:rPr>
          <w:rFonts w:ascii="Times New Roman" w:hAnsi="Times New Roman" w:cs="Times New Roman"/>
          <w:b/>
          <w:sz w:val="28"/>
          <w:szCs w:val="28"/>
          <w:lang w:val="uk-UA"/>
        </w:rPr>
        <w:t>ЗМІСТ</w:t>
      </w:r>
    </w:p>
    <w:p w:rsidR="00C400DB" w:rsidRPr="001508A3" w:rsidRDefault="002E752A" w:rsidP="001508A3">
      <w:pPr>
        <w:shd w:val="clear" w:color="auto" w:fill="FFFFFF"/>
        <w:spacing w:after="0"/>
        <w:ind w:right="360" w:firstLine="709"/>
        <w:contextualSpacing/>
        <w:textAlignment w:val="bottom"/>
        <w:rPr>
          <w:rFonts w:ascii="Times New Roman" w:hAnsi="Times New Roman" w:cs="Times New Roman"/>
          <w:sz w:val="28"/>
          <w:szCs w:val="28"/>
          <w:lang w:val="uk-UA"/>
        </w:rPr>
      </w:pPr>
      <w:r w:rsidRPr="001508A3">
        <w:rPr>
          <w:rFonts w:ascii="Times New Roman" w:hAnsi="Times New Roman" w:cs="Times New Roman"/>
          <w:sz w:val="28"/>
          <w:szCs w:val="28"/>
          <w:lang w:val="uk-UA"/>
        </w:rPr>
        <w:t>ВСТУП</w:t>
      </w:r>
      <w:r w:rsidR="00C400DB" w:rsidRPr="001508A3">
        <w:rPr>
          <w:rFonts w:ascii="Times New Roman" w:hAnsi="Times New Roman" w:cs="Times New Roman"/>
          <w:sz w:val="28"/>
          <w:szCs w:val="28"/>
          <w:lang w:val="uk-UA"/>
        </w:rPr>
        <w:br/>
      </w:r>
      <w:r w:rsidR="005E6E1E">
        <w:rPr>
          <w:rFonts w:ascii="Times New Roman" w:hAnsi="Times New Roman" w:cs="Times New Roman"/>
          <w:sz w:val="28"/>
          <w:szCs w:val="28"/>
          <w:lang w:val="uk-UA"/>
        </w:rPr>
        <w:t xml:space="preserve">РОЗДІЛ </w:t>
      </w:r>
      <w:r w:rsidR="00C400DB" w:rsidRPr="001508A3">
        <w:rPr>
          <w:rFonts w:ascii="Times New Roman" w:hAnsi="Times New Roman" w:cs="Times New Roman"/>
          <w:sz w:val="28"/>
          <w:szCs w:val="28"/>
          <w:lang w:val="uk-UA"/>
        </w:rPr>
        <w:t>1. ТЕОРЕТИКО-МЕТОДИЧНІ ПІДХОДИ ДО АНАЛІЗУ ФІНАНОВОГО СТАНУ ПІДПРИЄМСТВА.</w:t>
      </w:r>
    </w:p>
    <w:p w:rsidR="00C400DB" w:rsidRPr="001508A3" w:rsidRDefault="00C400DB" w:rsidP="001508A3">
      <w:pPr>
        <w:shd w:val="clear" w:color="auto" w:fill="FFFFFF"/>
        <w:spacing w:after="0"/>
        <w:ind w:right="360" w:firstLine="709"/>
        <w:contextualSpacing/>
        <w:textAlignment w:val="bottom"/>
        <w:rPr>
          <w:rFonts w:ascii="Times New Roman" w:hAnsi="Times New Roman" w:cs="Times New Roman"/>
          <w:sz w:val="28"/>
          <w:szCs w:val="28"/>
          <w:lang w:val="uk-UA"/>
        </w:rPr>
      </w:pPr>
      <w:r w:rsidRPr="001508A3">
        <w:rPr>
          <w:rFonts w:ascii="Times New Roman" w:hAnsi="Times New Roman" w:cs="Times New Roman"/>
          <w:sz w:val="28"/>
          <w:szCs w:val="28"/>
          <w:lang w:val="uk-UA"/>
        </w:rPr>
        <w:t>1.1 Сутність фінансового стану підприємства</w:t>
      </w:r>
    </w:p>
    <w:p w:rsidR="00C400DB" w:rsidRPr="001508A3" w:rsidRDefault="00C400DB" w:rsidP="001508A3">
      <w:pPr>
        <w:shd w:val="clear" w:color="auto" w:fill="FFFFFF"/>
        <w:spacing w:after="0"/>
        <w:ind w:right="360" w:firstLine="709"/>
        <w:contextualSpacing/>
        <w:textAlignment w:val="bottom"/>
        <w:rPr>
          <w:rFonts w:ascii="Times New Roman" w:hAnsi="Times New Roman" w:cs="Times New Roman"/>
          <w:sz w:val="28"/>
          <w:szCs w:val="28"/>
          <w:lang w:val="uk-UA"/>
        </w:rPr>
      </w:pPr>
      <w:r w:rsidRPr="001508A3">
        <w:rPr>
          <w:rFonts w:ascii="Times New Roman" w:hAnsi="Times New Roman" w:cs="Times New Roman"/>
          <w:sz w:val="28"/>
          <w:szCs w:val="28"/>
          <w:lang w:val="uk-UA"/>
        </w:rPr>
        <w:t>1.2 Основні показники фінансового стану підприємства</w:t>
      </w:r>
    </w:p>
    <w:p w:rsidR="00C400DB" w:rsidRPr="001508A3" w:rsidRDefault="00002599" w:rsidP="001508A3">
      <w:pPr>
        <w:shd w:val="clear" w:color="auto" w:fill="FFFFFF"/>
        <w:spacing w:after="0"/>
        <w:ind w:right="360" w:firstLine="709"/>
        <w:contextualSpacing/>
        <w:textAlignment w:val="bottom"/>
        <w:rPr>
          <w:rFonts w:ascii="Times New Roman" w:hAnsi="Times New Roman" w:cs="Times New Roman"/>
          <w:sz w:val="28"/>
          <w:szCs w:val="28"/>
          <w:lang w:val="uk-UA"/>
        </w:rPr>
      </w:pPr>
      <w:r>
        <w:rPr>
          <w:rFonts w:ascii="Times New Roman" w:hAnsi="Times New Roman" w:cs="Times New Roman"/>
          <w:sz w:val="28"/>
          <w:szCs w:val="28"/>
          <w:lang w:val="uk-UA"/>
        </w:rPr>
        <w:t>1.3 Методики</w:t>
      </w:r>
      <w:r w:rsidR="00C400DB" w:rsidRPr="001508A3">
        <w:rPr>
          <w:rFonts w:ascii="Times New Roman" w:hAnsi="Times New Roman" w:cs="Times New Roman"/>
          <w:sz w:val="28"/>
          <w:szCs w:val="28"/>
          <w:lang w:val="uk-UA"/>
        </w:rPr>
        <w:t xml:space="preserve"> визначення ефективності управління фінансовими ресурсами на підприємстві </w:t>
      </w:r>
    </w:p>
    <w:p w:rsidR="00C400DB" w:rsidRPr="001508A3" w:rsidRDefault="005E6E1E" w:rsidP="005E6E1E">
      <w:pPr>
        <w:shd w:val="clear" w:color="auto" w:fill="FFFFFF"/>
        <w:spacing w:after="0"/>
        <w:ind w:right="360"/>
        <w:contextualSpacing/>
        <w:textAlignment w:val="bottom"/>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2E752A" w:rsidRPr="001508A3">
        <w:rPr>
          <w:rFonts w:ascii="Times New Roman" w:hAnsi="Times New Roman" w:cs="Times New Roman"/>
          <w:sz w:val="28"/>
          <w:szCs w:val="28"/>
          <w:lang w:val="uk-UA"/>
        </w:rPr>
        <w:t>2.</w:t>
      </w:r>
      <w:r w:rsidR="00C400DB" w:rsidRPr="001508A3">
        <w:rPr>
          <w:rFonts w:ascii="Times New Roman" w:hAnsi="Times New Roman" w:cs="Times New Roman"/>
          <w:sz w:val="28"/>
          <w:szCs w:val="28"/>
          <w:lang w:val="uk-UA"/>
        </w:rPr>
        <w:t xml:space="preserve"> АНАЛІЗ  ФІНАНСОВОГО СТАНУ </w:t>
      </w:r>
      <w:r w:rsidR="001508A3">
        <w:rPr>
          <w:rFonts w:ascii="Times New Roman" w:hAnsi="Times New Roman" w:cs="Times New Roman"/>
          <w:sz w:val="28"/>
          <w:szCs w:val="28"/>
          <w:lang w:val="uk-UA"/>
        </w:rPr>
        <w:t>ПАТ</w:t>
      </w:r>
      <w:r w:rsidR="00C400DB" w:rsidRPr="001508A3">
        <w:rPr>
          <w:rFonts w:ascii="Times New Roman" w:hAnsi="Times New Roman" w:cs="Times New Roman"/>
          <w:sz w:val="28"/>
          <w:szCs w:val="28"/>
          <w:lang w:val="uk-UA"/>
        </w:rPr>
        <w:t xml:space="preserve"> «КОЛОМИЙСЬКЕ АТП».</w:t>
      </w:r>
    </w:p>
    <w:p w:rsidR="00C400DB" w:rsidRDefault="00C400DB" w:rsidP="001508A3">
      <w:pPr>
        <w:shd w:val="clear" w:color="auto" w:fill="FFFFFF"/>
        <w:spacing w:after="0"/>
        <w:ind w:right="360" w:firstLine="709"/>
        <w:contextualSpacing/>
        <w:textAlignment w:val="bottom"/>
        <w:rPr>
          <w:rFonts w:ascii="Times New Roman" w:hAnsi="Times New Roman" w:cs="Times New Roman"/>
          <w:sz w:val="28"/>
          <w:szCs w:val="28"/>
          <w:lang w:val="uk-UA"/>
        </w:rPr>
      </w:pPr>
      <w:r w:rsidRPr="001508A3">
        <w:rPr>
          <w:rFonts w:ascii="Times New Roman" w:hAnsi="Times New Roman" w:cs="Times New Roman"/>
          <w:sz w:val="28"/>
          <w:szCs w:val="28"/>
          <w:lang w:val="uk-UA"/>
        </w:rPr>
        <w:t>2.1 Загальна фінансово-економічна характеристика діяльності підприємства</w:t>
      </w:r>
    </w:p>
    <w:p w:rsidR="00C400DB" w:rsidRPr="001508A3" w:rsidRDefault="0018059F" w:rsidP="001508A3">
      <w:pPr>
        <w:tabs>
          <w:tab w:val="left" w:pos="851"/>
          <w:tab w:val="left" w:pos="993"/>
        </w:tabs>
        <w:spacing w:after="0"/>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2.2</w:t>
      </w:r>
      <w:r w:rsidR="00C400DB" w:rsidRPr="001508A3">
        <w:rPr>
          <w:rFonts w:ascii="Times New Roman" w:hAnsi="Times New Roman" w:cs="Times New Roman"/>
          <w:sz w:val="28"/>
          <w:szCs w:val="28"/>
          <w:lang w:val="uk-UA"/>
        </w:rPr>
        <w:t xml:space="preserve"> Го</w:t>
      </w:r>
      <w:r w:rsidR="00342D26">
        <w:rPr>
          <w:rFonts w:ascii="Times New Roman" w:hAnsi="Times New Roman" w:cs="Times New Roman"/>
          <w:sz w:val="28"/>
          <w:szCs w:val="28"/>
          <w:lang w:val="uk-UA"/>
        </w:rPr>
        <w:t>ризонтально-</w:t>
      </w:r>
      <w:r w:rsidR="00C400DB" w:rsidRPr="001508A3">
        <w:rPr>
          <w:rFonts w:ascii="Times New Roman" w:hAnsi="Times New Roman" w:cs="Times New Roman"/>
          <w:sz w:val="28"/>
          <w:szCs w:val="28"/>
          <w:lang w:val="uk-UA"/>
        </w:rPr>
        <w:t>вертикальний аналіз</w:t>
      </w:r>
    </w:p>
    <w:p w:rsidR="00C400DB" w:rsidRPr="001508A3" w:rsidRDefault="005E6E1E" w:rsidP="001508A3">
      <w:pPr>
        <w:tabs>
          <w:tab w:val="left" w:pos="851"/>
          <w:tab w:val="left" w:pos="993"/>
        </w:tabs>
        <w:spacing w:after="0"/>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2.4</w:t>
      </w:r>
      <w:r w:rsidR="00C400DB" w:rsidRPr="001508A3">
        <w:rPr>
          <w:rFonts w:ascii="Times New Roman" w:hAnsi="Times New Roman" w:cs="Times New Roman"/>
          <w:sz w:val="28"/>
          <w:szCs w:val="28"/>
          <w:lang w:val="uk-UA"/>
        </w:rPr>
        <w:t xml:space="preserve"> Оцінка фінансової стійкості підприємства</w:t>
      </w:r>
    </w:p>
    <w:p w:rsidR="00C400DB" w:rsidRPr="001508A3" w:rsidRDefault="005E6E1E" w:rsidP="001508A3">
      <w:pPr>
        <w:tabs>
          <w:tab w:val="left" w:pos="851"/>
          <w:tab w:val="left" w:pos="993"/>
        </w:tabs>
        <w:spacing w:after="0"/>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2.5</w:t>
      </w:r>
      <w:r w:rsidR="00C400DB" w:rsidRPr="001508A3">
        <w:rPr>
          <w:rFonts w:ascii="Times New Roman" w:hAnsi="Times New Roman" w:cs="Times New Roman"/>
          <w:sz w:val="28"/>
          <w:szCs w:val="28"/>
          <w:lang w:val="uk-UA"/>
        </w:rPr>
        <w:t xml:space="preserve"> Аналіз ліквідності підприємства</w:t>
      </w:r>
    </w:p>
    <w:p w:rsidR="00C400DB" w:rsidRPr="001508A3" w:rsidRDefault="005E6E1E" w:rsidP="001508A3">
      <w:pPr>
        <w:tabs>
          <w:tab w:val="left" w:pos="851"/>
          <w:tab w:val="left" w:pos="993"/>
        </w:tabs>
        <w:spacing w:after="0"/>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2.6</w:t>
      </w:r>
      <w:r w:rsidR="00C400DB" w:rsidRPr="001508A3">
        <w:rPr>
          <w:rFonts w:ascii="Times New Roman" w:hAnsi="Times New Roman" w:cs="Times New Roman"/>
          <w:sz w:val="28"/>
          <w:szCs w:val="28"/>
          <w:lang w:val="uk-UA"/>
        </w:rPr>
        <w:t xml:space="preserve"> Аналіз прибутку та рентабельності</w:t>
      </w:r>
    </w:p>
    <w:p w:rsidR="005E6E1E" w:rsidRPr="001508A3" w:rsidRDefault="005E6E1E" w:rsidP="005E6E1E">
      <w:pPr>
        <w:tabs>
          <w:tab w:val="left" w:pos="851"/>
          <w:tab w:val="left" w:pos="993"/>
        </w:tabs>
        <w:spacing w:after="0"/>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2.7</w:t>
      </w:r>
      <w:r w:rsidR="00C400DB" w:rsidRPr="001508A3">
        <w:rPr>
          <w:rFonts w:ascii="Times New Roman" w:hAnsi="Times New Roman" w:cs="Times New Roman"/>
          <w:sz w:val="28"/>
          <w:szCs w:val="28"/>
          <w:lang w:val="uk-UA"/>
        </w:rPr>
        <w:t xml:space="preserve"> Оцінка ділової активності підприємства</w:t>
      </w:r>
    </w:p>
    <w:p w:rsidR="00C400DB" w:rsidRPr="001508A3" w:rsidRDefault="005E6E1E" w:rsidP="005E6E1E">
      <w:pPr>
        <w:shd w:val="clear" w:color="auto" w:fill="FFFFFF"/>
        <w:spacing w:after="0"/>
        <w:ind w:right="360"/>
        <w:contextualSpacing/>
        <w:textAlignment w:val="bottom"/>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РОЗДІЛ 3</w:t>
      </w:r>
      <w:r w:rsidR="00C400DB" w:rsidRPr="001508A3">
        <w:rPr>
          <w:rFonts w:ascii="Times New Roman" w:hAnsi="Times New Roman" w:cs="Times New Roman"/>
          <w:sz w:val="28"/>
          <w:szCs w:val="28"/>
          <w:lang w:val="uk-UA"/>
        </w:rPr>
        <w:t>. ОБГРУНТУВАННЯ НАПРЯМКІВ УДОСКОНАЛЕННЯ ФІНАНСОВОГО СТАНУ «КОЛОМИЙСЬКЕ АТП».</w:t>
      </w:r>
    </w:p>
    <w:p w:rsidR="00C400DB" w:rsidRPr="001508A3" w:rsidRDefault="00C400DB" w:rsidP="001508A3">
      <w:pPr>
        <w:tabs>
          <w:tab w:val="left" w:pos="567"/>
          <w:tab w:val="left" w:pos="851"/>
          <w:tab w:val="left" w:pos="993"/>
        </w:tabs>
        <w:spacing w:after="0"/>
        <w:ind w:firstLine="709"/>
        <w:contextualSpacing/>
        <w:rPr>
          <w:rFonts w:ascii="Times New Roman" w:hAnsi="Times New Roman" w:cs="Times New Roman"/>
          <w:sz w:val="28"/>
          <w:szCs w:val="28"/>
          <w:lang w:val="uk-UA"/>
        </w:rPr>
      </w:pPr>
      <w:r w:rsidRPr="001508A3">
        <w:rPr>
          <w:rFonts w:ascii="Times New Roman" w:hAnsi="Times New Roman" w:cs="Times New Roman"/>
          <w:sz w:val="28"/>
          <w:szCs w:val="28"/>
          <w:lang w:val="uk-UA"/>
        </w:rPr>
        <w:t>3.1 Оптимізація обсягів і структури фінансових активів підприємства </w:t>
      </w:r>
    </w:p>
    <w:p w:rsidR="00C400DB" w:rsidRPr="001508A3" w:rsidRDefault="00C400DB" w:rsidP="001508A3">
      <w:pPr>
        <w:tabs>
          <w:tab w:val="left" w:pos="567"/>
          <w:tab w:val="left" w:pos="851"/>
          <w:tab w:val="left" w:pos="993"/>
        </w:tabs>
        <w:spacing w:after="0"/>
        <w:ind w:firstLine="709"/>
        <w:contextualSpacing/>
        <w:rPr>
          <w:rFonts w:ascii="Times New Roman" w:hAnsi="Times New Roman" w:cs="Times New Roman"/>
          <w:sz w:val="28"/>
          <w:szCs w:val="28"/>
          <w:lang w:val="uk-UA"/>
        </w:rPr>
      </w:pPr>
      <w:r w:rsidRPr="001508A3">
        <w:rPr>
          <w:rFonts w:ascii="Times New Roman" w:hAnsi="Times New Roman" w:cs="Times New Roman"/>
          <w:sz w:val="28"/>
          <w:szCs w:val="28"/>
          <w:lang w:val="uk-UA"/>
        </w:rPr>
        <w:t>3.2. Напрямки підвищення ліквідності та платоспроможності підприємства.</w:t>
      </w:r>
    </w:p>
    <w:p w:rsidR="00C400DB" w:rsidRPr="001508A3" w:rsidRDefault="00C400DB" w:rsidP="001508A3">
      <w:pPr>
        <w:tabs>
          <w:tab w:val="left" w:pos="567"/>
          <w:tab w:val="left" w:pos="851"/>
          <w:tab w:val="left" w:pos="993"/>
        </w:tabs>
        <w:spacing w:after="0"/>
        <w:ind w:firstLine="709"/>
        <w:contextualSpacing/>
        <w:rPr>
          <w:rFonts w:ascii="Times New Roman" w:hAnsi="Times New Roman" w:cs="Times New Roman"/>
          <w:sz w:val="28"/>
          <w:szCs w:val="28"/>
          <w:lang w:val="uk-UA"/>
        </w:rPr>
      </w:pPr>
      <w:r w:rsidRPr="001508A3">
        <w:rPr>
          <w:rFonts w:ascii="Times New Roman" w:hAnsi="Times New Roman" w:cs="Times New Roman"/>
          <w:sz w:val="28"/>
          <w:szCs w:val="28"/>
          <w:lang w:val="uk-UA"/>
        </w:rPr>
        <w:t>3.3 Оцінка економічної ефективності запропонованих заходів.</w:t>
      </w:r>
    </w:p>
    <w:p w:rsidR="0040434D" w:rsidRPr="001508A3" w:rsidRDefault="00C400DB" w:rsidP="001508A3">
      <w:pPr>
        <w:tabs>
          <w:tab w:val="left" w:pos="567"/>
          <w:tab w:val="left" w:pos="851"/>
          <w:tab w:val="left" w:pos="993"/>
        </w:tabs>
        <w:spacing w:after="0"/>
        <w:ind w:firstLine="709"/>
        <w:rPr>
          <w:rFonts w:ascii="Times New Roman" w:hAnsi="Times New Roman" w:cs="Times New Roman"/>
          <w:sz w:val="28"/>
          <w:szCs w:val="28"/>
          <w:lang w:val="uk-UA"/>
        </w:rPr>
      </w:pPr>
      <w:r w:rsidRPr="001508A3">
        <w:rPr>
          <w:rFonts w:ascii="Times New Roman" w:hAnsi="Times New Roman" w:cs="Times New Roman"/>
          <w:sz w:val="28"/>
          <w:szCs w:val="28"/>
          <w:lang w:val="uk-UA"/>
        </w:rPr>
        <w:t>ВИСНОВКИ </w:t>
      </w:r>
      <w:r w:rsidRPr="001508A3">
        <w:rPr>
          <w:rFonts w:ascii="Times New Roman" w:hAnsi="Times New Roman" w:cs="Times New Roman"/>
          <w:sz w:val="28"/>
          <w:szCs w:val="28"/>
          <w:lang w:val="uk-UA"/>
        </w:rPr>
        <w:br/>
      </w:r>
      <w:r w:rsidR="0040434D" w:rsidRPr="001508A3">
        <w:rPr>
          <w:rFonts w:ascii="Times New Roman" w:hAnsi="Times New Roman" w:cs="Times New Roman"/>
          <w:sz w:val="28"/>
          <w:szCs w:val="28"/>
          <w:lang w:val="uk-UA"/>
        </w:rPr>
        <w:t>СПИСОК ВИКОРИСТАНИХ ДЖЕРЕЛ</w:t>
      </w:r>
    </w:p>
    <w:p w:rsidR="00C400DB" w:rsidRPr="001508A3" w:rsidRDefault="00C400DB" w:rsidP="001508A3">
      <w:pPr>
        <w:tabs>
          <w:tab w:val="left" w:pos="567"/>
          <w:tab w:val="left" w:pos="851"/>
          <w:tab w:val="left" w:pos="993"/>
        </w:tabs>
        <w:spacing w:after="0"/>
        <w:ind w:firstLine="709"/>
        <w:rPr>
          <w:rFonts w:ascii="Times New Roman" w:hAnsi="Times New Roman" w:cs="Times New Roman"/>
          <w:sz w:val="28"/>
          <w:szCs w:val="28"/>
          <w:lang w:val="uk-UA"/>
        </w:rPr>
      </w:pPr>
      <w:r w:rsidRPr="001508A3">
        <w:rPr>
          <w:rFonts w:ascii="Times New Roman" w:hAnsi="Times New Roman" w:cs="Times New Roman"/>
          <w:sz w:val="28"/>
          <w:szCs w:val="28"/>
          <w:lang w:val="uk-UA"/>
        </w:rPr>
        <w:t>ДОДАТКИ</w:t>
      </w:r>
    </w:p>
    <w:p w:rsidR="0040434D" w:rsidRPr="001508A3" w:rsidRDefault="0040434D" w:rsidP="001508A3">
      <w:pPr>
        <w:tabs>
          <w:tab w:val="left" w:pos="567"/>
          <w:tab w:val="left" w:pos="851"/>
          <w:tab w:val="left" w:pos="993"/>
        </w:tabs>
        <w:ind w:firstLine="709"/>
        <w:rPr>
          <w:rFonts w:ascii="Times New Roman" w:hAnsi="Times New Roman" w:cs="Times New Roman"/>
          <w:sz w:val="28"/>
          <w:szCs w:val="28"/>
          <w:lang w:val="uk-UA"/>
        </w:rPr>
      </w:pPr>
    </w:p>
    <w:p w:rsidR="00C400DB" w:rsidRPr="001508A3" w:rsidRDefault="00C400DB" w:rsidP="001508A3">
      <w:pPr>
        <w:ind w:firstLine="709"/>
        <w:contextualSpacing/>
        <w:rPr>
          <w:lang w:val="uk-UA"/>
        </w:rPr>
      </w:pPr>
    </w:p>
    <w:p w:rsidR="00C400DB" w:rsidRPr="001508A3" w:rsidRDefault="00C400DB" w:rsidP="001508A3">
      <w:pPr>
        <w:ind w:firstLine="709"/>
        <w:rPr>
          <w:rFonts w:ascii="Times New Roman" w:hAnsi="Times New Roman" w:cs="Times New Roman"/>
          <w:b/>
          <w:sz w:val="28"/>
          <w:szCs w:val="28"/>
          <w:lang w:val="uk-UA"/>
        </w:rPr>
      </w:pPr>
    </w:p>
    <w:p w:rsidR="00C400DB" w:rsidRPr="001508A3" w:rsidRDefault="00C400DB" w:rsidP="001508A3">
      <w:pPr>
        <w:ind w:firstLine="709"/>
        <w:rPr>
          <w:rFonts w:ascii="Times New Roman" w:hAnsi="Times New Roman" w:cs="Times New Roman"/>
          <w:b/>
          <w:sz w:val="28"/>
          <w:szCs w:val="28"/>
          <w:lang w:val="uk-UA"/>
        </w:rPr>
      </w:pPr>
    </w:p>
    <w:p w:rsidR="00C400DB" w:rsidRPr="001508A3" w:rsidRDefault="00C400DB" w:rsidP="001508A3">
      <w:pPr>
        <w:ind w:firstLine="709"/>
        <w:rPr>
          <w:rFonts w:ascii="Times New Roman" w:hAnsi="Times New Roman" w:cs="Times New Roman"/>
          <w:b/>
          <w:sz w:val="28"/>
          <w:szCs w:val="28"/>
          <w:lang w:val="uk-UA"/>
        </w:rPr>
      </w:pPr>
    </w:p>
    <w:p w:rsidR="0040434D" w:rsidRPr="001508A3" w:rsidRDefault="0040434D" w:rsidP="001508A3">
      <w:pPr>
        <w:ind w:firstLine="709"/>
        <w:rPr>
          <w:rFonts w:ascii="Times New Roman" w:hAnsi="Times New Roman" w:cs="Times New Roman"/>
          <w:b/>
          <w:sz w:val="28"/>
          <w:szCs w:val="28"/>
          <w:lang w:val="uk-UA"/>
        </w:rPr>
      </w:pPr>
    </w:p>
    <w:p w:rsidR="00C400DB" w:rsidRPr="001508A3" w:rsidRDefault="00C400DB" w:rsidP="0047261A">
      <w:pPr>
        <w:rPr>
          <w:rFonts w:ascii="Times New Roman" w:hAnsi="Times New Roman" w:cs="Times New Roman"/>
          <w:b/>
          <w:sz w:val="28"/>
          <w:szCs w:val="28"/>
          <w:lang w:val="uk-UA"/>
        </w:rPr>
      </w:pPr>
    </w:p>
    <w:p w:rsidR="000E6FAC" w:rsidRDefault="008A1E4D" w:rsidP="001508A3">
      <w:pPr>
        <w:spacing w:after="0"/>
        <w:ind w:firstLine="709"/>
        <w:jc w:val="center"/>
        <w:rPr>
          <w:rFonts w:ascii="Times New Roman" w:hAnsi="Times New Roman" w:cs="Times New Roman"/>
          <w:b/>
          <w:sz w:val="28"/>
          <w:szCs w:val="28"/>
          <w:lang w:val="uk-UA"/>
        </w:rPr>
      </w:pPr>
      <w:r w:rsidRPr="001508A3">
        <w:rPr>
          <w:rFonts w:ascii="Times New Roman" w:hAnsi="Times New Roman" w:cs="Times New Roman"/>
          <w:b/>
          <w:sz w:val="28"/>
          <w:szCs w:val="28"/>
          <w:lang w:val="uk-UA"/>
        </w:rPr>
        <w:lastRenderedPageBreak/>
        <w:t>ВСТУП</w:t>
      </w:r>
    </w:p>
    <w:p w:rsidR="0047261A" w:rsidRPr="001508A3" w:rsidRDefault="0047261A" w:rsidP="001508A3">
      <w:pPr>
        <w:spacing w:after="0"/>
        <w:ind w:firstLine="709"/>
        <w:jc w:val="center"/>
        <w:rPr>
          <w:rFonts w:ascii="Times New Roman" w:hAnsi="Times New Roman" w:cs="Times New Roman"/>
          <w:b/>
          <w:sz w:val="28"/>
          <w:szCs w:val="28"/>
          <w:lang w:val="uk-UA"/>
        </w:rPr>
      </w:pPr>
    </w:p>
    <w:p w:rsidR="006D44DD" w:rsidRPr="001508A3" w:rsidRDefault="00B53C0A" w:rsidP="001508A3">
      <w:pPr>
        <w:spacing w:after="0" w:line="360" w:lineRule="auto"/>
        <w:ind w:firstLine="709"/>
        <w:contextualSpacing/>
        <w:jc w:val="both"/>
        <w:rPr>
          <w:color w:val="333333"/>
          <w:sz w:val="20"/>
          <w:szCs w:val="20"/>
          <w:shd w:val="clear" w:color="auto" w:fill="FFFFFF"/>
          <w:lang w:val="uk-UA"/>
        </w:rPr>
      </w:pPr>
      <w:r w:rsidRPr="001508A3">
        <w:rPr>
          <w:rFonts w:ascii="Times New Roman" w:hAnsi="Times New Roman" w:cs="Times New Roman"/>
          <w:sz w:val="28"/>
          <w:szCs w:val="28"/>
          <w:shd w:val="clear" w:color="auto" w:fill="FFFFFF"/>
          <w:lang w:val="uk-UA"/>
        </w:rPr>
        <w:t>В умовах посилення внутрішньої та зовнішньої конкуренції на ринку вітчизняні підприємства досить часто за рахунок непродуманої фінансово-господарської політики та переважно короткострокового управління втрачають свої позиції, опиняються на межі банкрутства. Тобто, пристосовуючись до нових умов господарювання, підприємства стикаються зі значними фінансовими труднощами в зв’язку з неправильним перерозподілом коштів і джерел їхнього утворення. У зв’язку з цим постає питання про створення єдиної методики оцінки та аналізу їх фінансового стану як основи подальшого ефективного функціонування</w:t>
      </w:r>
      <w:r w:rsidRPr="001508A3">
        <w:rPr>
          <w:color w:val="333333"/>
          <w:sz w:val="20"/>
          <w:szCs w:val="20"/>
          <w:shd w:val="clear" w:color="auto" w:fill="FFFFFF"/>
          <w:lang w:val="uk-UA"/>
        </w:rPr>
        <w:t>.</w:t>
      </w:r>
    </w:p>
    <w:p w:rsidR="002B1FA8" w:rsidRPr="001508A3" w:rsidRDefault="002B1FA8" w:rsidP="001508A3">
      <w:pPr>
        <w:spacing w:after="0" w:line="360" w:lineRule="auto"/>
        <w:ind w:firstLine="709"/>
        <w:contextualSpacing/>
        <w:jc w:val="both"/>
        <w:rPr>
          <w:rFonts w:ascii="Times New Roman" w:hAnsi="Times New Roman" w:cs="Times New Roman"/>
          <w:sz w:val="28"/>
          <w:szCs w:val="28"/>
          <w:shd w:val="clear" w:color="auto" w:fill="FFFFFF"/>
          <w:lang w:val="uk-UA"/>
        </w:rPr>
      </w:pPr>
      <w:r w:rsidRPr="001508A3">
        <w:rPr>
          <w:rFonts w:ascii="Times New Roman" w:hAnsi="Times New Roman" w:cs="Times New Roman"/>
          <w:b/>
          <w:sz w:val="28"/>
          <w:szCs w:val="28"/>
          <w:shd w:val="clear" w:color="auto" w:fill="FFFFFF"/>
          <w:lang w:val="uk-UA"/>
        </w:rPr>
        <w:t>Актуальність теми</w:t>
      </w:r>
      <w:r w:rsidRPr="001508A3">
        <w:rPr>
          <w:rFonts w:ascii="Times New Roman" w:hAnsi="Times New Roman" w:cs="Times New Roman"/>
          <w:sz w:val="28"/>
          <w:szCs w:val="28"/>
          <w:shd w:val="clear" w:color="auto" w:fill="FFFFFF"/>
          <w:lang w:val="uk-UA"/>
        </w:rPr>
        <w:t xml:space="preserve"> дипломної роботи зумовлена тим, шо аналіз фінансового </w:t>
      </w:r>
      <w:r w:rsidR="00134E6B" w:rsidRPr="001508A3">
        <w:rPr>
          <w:rFonts w:ascii="Times New Roman" w:hAnsi="Times New Roman" w:cs="Times New Roman"/>
          <w:sz w:val="28"/>
          <w:szCs w:val="28"/>
          <w:shd w:val="clear" w:color="auto" w:fill="FFFFFF"/>
          <w:lang w:val="uk-UA"/>
        </w:rPr>
        <w:t xml:space="preserve">стану підприємства є необхідним етапом для розробки планів і прогнозів фінансового </w:t>
      </w:r>
      <w:r w:rsidRPr="001508A3">
        <w:rPr>
          <w:rFonts w:ascii="Times New Roman" w:hAnsi="Times New Roman" w:cs="Times New Roman"/>
          <w:sz w:val="28"/>
          <w:szCs w:val="28"/>
          <w:shd w:val="clear" w:color="auto" w:fill="FFFFFF"/>
          <w:lang w:val="uk-UA"/>
        </w:rPr>
        <w:t>оздоровлення</w:t>
      </w:r>
      <w:r w:rsidR="00134E6B" w:rsidRPr="001508A3">
        <w:rPr>
          <w:rFonts w:ascii="Times New Roman" w:hAnsi="Times New Roman" w:cs="Times New Roman"/>
          <w:sz w:val="28"/>
          <w:szCs w:val="28"/>
          <w:shd w:val="clear" w:color="auto" w:fill="FFFFFF"/>
          <w:lang w:val="uk-UA"/>
        </w:rPr>
        <w:t xml:space="preserve"> автотранспортного підприємства. Фінансовий стан підприємства треба систематично й усебічно оцінювати з використанням різних методів, прийомів та методик аналізу. Стійкий фінансовий стан підприємства формується в процесі всієї його виробничо-господарської діяльності. Тому оцінку фінансового стану можна об’єктивно здійснити не через один, навіть найважливіший, показник, а тільки за допомогою комплексу, системи показників, що детально й усебічно характеризують господарське становище підприємства. Також, головним завданням кожного підприємства є виявлення шляхів покращення фінансового стану. Отже, тема аналізу та оцінки фінансового стану підприємства є дуже актуальною.</w:t>
      </w:r>
    </w:p>
    <w:p w:rsidR="00B53C0A" w:rsidRPr="001508A3" w:rsidRDefault="00134E6B" w:rsidP="001508A3">
      <w:pPr>
        <w:spacing w:after="0" w:line="360" w:lineRule="auto"/>
        <w:ind w:firstLine="709"/>
        <w:contextualSpacing/>
        <w:jc w:val="both"/>
        <w:rPr>
          <w:rFonts w:ascii="Times New Roman" w:hAnsi="Times New Roman" w:cs="Times New Roman"/>
          <w:sz w:val="28"/>
          <w:szCs w:val="28"/>
          <w:shd w:val="clear" w:color="auto" w:fill="FFFFFF"/>
          <w:lang w:val="uk-UA"/>
        </w:rPr>
      </w:pPr>
      <w:r w:rsidRPr="001508A3">
        <w:rPr>
          <w:rFonts w:ascii="Times New Roman" w:hAnsi="Times New Roman" w:cs="Times New Roman"/>
          <w:b/>
          <w:sz w:val="28"/>
          <w:szCs w:val="28"/>
          <w:lang w:val="uk-UA"/>
        </w:rPr>
        <w:t xml:space="preserve">Мета роботи. </w:t>
      </w:r>
      <w:r w:rsidRPr="001508A3">
        <w:rPr>
          <w:rFonts w:ascii="Times New Roman" w:hAnsi="Times New Roman" w:cs="Times New Roman"/>
          <w:sz w:val="28"/>
          <w:szCs w:val="28"/>
          <w:shd w:val="clear" w:color="auto" w:fill="FFFFFF"/>
          <w:lang w:val="uk-UA"/>
        </w:rPr>
        <w:t>Метою роботи являється розробка пропозицій, спрямованих на розв’язання такої важливої економічної проблеми, як всебічний аналіз фінансової та господарської діяльності автотранспортного підприємства, який дозволить сформувати план розвитку підприємства на наступні роки та спланувати його діяльність.</w:t>
      </w:r>
    </w:p>
    <w:p w:rsidR="00134E6B" w:rsidRPr="001508A3" w:rsidRDefault="00134E6B" w:rsidP="001508A3">
      <w:pPr>
        <w:spacing w:after="0" w:line="360" w:lineRule="auto"/>
        <w:ind w:firstLine="709"/>
        <w:contextualSpacing/>
        <w:jc w:val="both"/>
        <w:rPr>
          <w:rFonts w:ascii="Times New Roman" w:hAnsi="Times New Roman" w:cs="Times New Roman"/>
          <w:sz w:val="28"/>
          <w:szCs w:val="28"/>
          <w:shd w:val="clear" w:color="auto" w:fill="FFFFFF"/>
          <w:lang w:val="uk-UA"/>
        </w:rPr>
      </w:pPr>
      <w:r w:rsidRPr="001508A3">
        <w:rPr>
          <w:rFonts w:ascii="Times New Roman" w:hAnsi="Times New Roman" w:cs="Times New Roman"/>
          <w:b/>
          <w:sz w:val="28"/>
          <w:szCs w:val="28"/>
          <w:shd w:val="clear" w:color="auto" w:fill="FFFFFF"/>
          <w:lang w:val="uk-UA"/>
        </w:rPr>
        <w:t>Задачі</w:t>
      </w:r>
      <w:r w:rsidRPr="001508A3">
        <w:rPr>
          <w:rFonts w:ascii="Times New Roman" w:hAnsi="Times New Roman" w:cs="Times New Roman"/>
          <w:sz w:val="28"/>
          <w:szCs w:val="28"/>
          <w:shd w:val="clear" w:color="auto" w:fill="FFFFFF"/>
          <w:lang w:val="uk-UA"/>
        </w:rPr>
        <w:t>, які слід виконати під час написання дипломної роботи:</w:t>
      </w:r>
    </w:p>
    <w:p w:rsidR="00134E6B" w:rsidRPr="001508A3" w:rsidRDefault="00134E6B" w:rsidP="001508A3">
      <w:pPr>
        <w:spacing w:after="0" w:line="360" w:lineRule="auto"/>
        <w:ind w:firstLine="709"/>
        <w:contextualSpacing/>
        <w:jc w:val="both"/>
        <w:rPr>
          <w:rFonts w:ascii="Times New Roman" w:hAnsi="Times New Roman" w:cs="Times New Roman"/>
          <w:sz w:val="28"/>
          <w:szCs w:val="28"/>
          <w:shd w:val="clear" w:color="auto" w:fill="FFFFFF"/>
          <w:lang w:val="uk-UA"/>
        </w:rPr>
      </w:pPr>
    </w:p>
    <w:p w:rsidR="00134E6B" w:rsidRPr="001508A3" w:rsidRDefault="00134E6B" w:rsidP="00CD2E48">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вивчення поняття «фінансовий стан», розкриття його теоретичних та концептуальних засад;</w:t>
      </w:r>
    </w:p>
    <w:p w:rsidR="00134E6B" w:rsidRPr="001508A3" w:rsidRDefault="00134E6B" w:rsidP="00CD2E48">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вивчення показників фінансового стану підприємства та їх аналіз, виділення ключових показників, що характеризують фінансовий стан;</w:t>
      </w:r>
    </w:p>
    <w:p w:rsidR="00134E6B" w:rsidRPr="001508A3" w:rsidRDefault="00B82A84" w:rsidP="00CD2E48">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проведення всебічного аналізу фінансового стану ПАТ «Коломийське АТП»;</w:t>
      </w:r>
    </w:p>
    <w:p w:rsidR="00790B8E" w:rsidRPr="001508A3" w:rsidRDefault="00790B8E" w:rsidP="00CD2E48">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визначення проблем, які має ПАТ «Коломийське АТП» у сфері фінансово-господарської діяльності;</w:t>
      </w:r>
    </w:p>
    <w:p w:rsidR="00B82A84" w:rsidRPr="001508A3" w:rsidRDefault="00790B8E" w:rsidP="00CD2E48">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формування висновків та пропозицій щодо покращення фінансового стану ПАТ «Коломийське АТП».</w:t>
      </w:r>
    </w:p>
    <w:p w:rsidR="00790B8E" w:rsidRPr="001508A3" w:rsidRDefault="00790B8E" w:rsidP="001508A3">
      <w:pPr>
        <w:spacing w:after="0" w:line="360" w:lineRule="auto"/>
        <w:ind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b/>
          <w:sz w:val="28"/>
          <w:szCs w:val="28"/>
          <w:lang w:val="uk-UA"/>
        </w:rPr>
        <w:t xml:space="preserve">Об’єкт та предмет дослідження. </w:t>
      </w:r>
      <w:r w:rsidRPr="001508A3">
        <w:rPr>
          <w:rFonts w:ascii="Times New Roman" w:hAnsi="Times New Roman" w:cs="Times New Roman"/>
          <w:sz w:val="28"/>
          <w:szCs w:val="28"/>
          <w:lang w:val="uk-UA"/>
        </w:rPr>
        <w:t xml:space="preserve">Об’єктом дослідження в роботі виступає </w:t>
      </w:r>
      <w:r w:rsidRPr="001508A3">
        <w:rPr>
          <w:rFonts w:ascii="Times New Roman" w:hAnsi="Times New Roman" w:cs="Times New Roman"/>
          <w:sz w:val="28"/>
          <w:szCs w:val="28"/>
          <w:shd w:val="clear" w:color="auto" w:fill="FFFFFF"/>
          <w:lang w:val="uk-UA"/>
        </w:rPr>
        <w:t xml:space="preserve">ПАТ «Коломийське АТП», а предметом дослідження − його фінансовий стан. </w:t>
      </w:r>
      <w:r w:rsidR="004B371B" w:rsidRPr="001508A3">
        <w:rPr>
          <w:rFonts w:ascii="Times New Roman" w:hAnsi="Times New Roman" w:cs="Times New Roman"/>
          <w:sz w:val="28"/>
          <w:szCs w:val="28"/>
          <w:shd w:val="clear" w:color="auto" w:fill="FFFFFF"/>
          <w:lang w:val="uk-UA"/>
        </w:rPr>
        <w:t>Фінансовий стан буде досліджено через сукупність показників та коефіцієнтів у відповідності з їх нормативними значеннями.</w:t>
      </w:r>
    </w:p>
    <w:p w:rsidR="004B371B" w:rsidRPr="001508A3" w:rsidRDefault="00EA4CBC" w:rsidP="001508A3">
      <w:pPr>
        <w:spacing w:after="0" w:line="360" w:lineRule="auto"/>
        <w:ind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b/>
          <w:sz w:val="28"/>
          <w:szCs w:val="28"/>
          <w:shd w:val="clear" w:color="auto" w:fill="FFFFFF"/>
          <w:lang w:val="uk-UA"/>
        </w:rPr>
        <w:t xml:space="preserve">Методи дослідження. </w:t>
      </w:r>
      <w:r w:rsidRPr="001508A3">
        <w:rPr>
          <w:rFonts w:ascii="Times New Roman" w:hAnsi="Times New Roman" w:cs="Times New Roman"/>
          <w:sz w:val="28"/>
          <w:szCs w:val="28"/>
          <w:shd w:val="clear" w:color="auto" w:fill="FFFFFF"/>
          <w:lang w:val="uk-UA"/>
        </w:rPr>
        <w:t xml:space="preserve">В роботі буде використано загальнонаукові та спеціальні методи дослідження. До загальнонаукових відносяться: </w:t>
      </w:r>
    </w:p>
    <w:p w:rsidR="00EA4CBC" w:rsidRPr="001508A3" w:rsidRDefault="009366BA" w:rsidP="00CD2E48">
      <w:pPr>
        <w:pStyle w:val="a3"/>
        <w:numPr>
          <w:ilvl w:val="0"/>
          <w:numId w:val="10"/>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аналіз −</w:t>
      </w:r>
      <w:r w:rsidR="00EA4CBC" w:rsidRPr="001508A3">
        <w:rPr>
          <w:rFonts w:ascii="Times New Roman" w:hAnsi="Times New Roman" w:cs="Times New Roman"/>
          <w:sz w:val="28"/>
          <w:szCs w:val="28"/>
          <w:shd w:val="clear" w:color="auto" w:fill="FFFFFF"/>
          <w:lang w:val="uk-UA"/>
        </w:rPr>
        <w:t xml:space="preserve"> розбиття цілого на складові частини да дослідження частин;</w:t>
      </w:r>
    </w:p>
    <w:p w:rsidR="00EA4CBC" w:rsidRPr="001508A3" w:rsidRDefault="009366BA" w:rsidP="00CD2E48">
      <w:pPr>
        <w:pStyle w:val="a3"/>
        <w:numPr>
          <w:ilvl w:val="0"/>
          <w:numId w:val="10"/>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 xml:space="preserve">синтез − </w:t>
      </w:r>
      <w:r w:rsidR="00EA4CBC" w:rsidRPr="001508A3">
        <w:rPr>
          <w:rFonts w:ascii="Times New Roman" w:hAnsi="Times New Roman" w:cs="Times New Roman"/>
          <w:sz w:val="28"/>
          <w:szCs w:val="28"/>
          <w:shd w:val="clear" w:color="auto" w:fill="FFFFFF"/>
          <w:lang w:val="uk-UA"/>
        </w:rPr>
        <w:t>о</w:t>
      </w:r>
      <w:r w:rsidR="00EA4CBC" w:rsidRPr="001508A3">
        <w:rPr>
          <w:rFonts w:ascii="Times New Roman" w:hAnsi="Times New Roman" w:cs="Times New Roman"/>
          <w:sz w:val="28"/>
          <w:szCs w:val="28"/>
          <w:lang w:val="uk-UA"/>
        </w:rPr>
        <w:t>б’єднання частин в єдине ціле та аналіз їх в сукупності;</w:t>
      </w:r>
    </w:p>
    <w:p w:rsidR="00EA4CBC" w:rsidRPr="001508A3" w:rsidRDefault="00EA4CBC" w:rsidP="00CD2E48">
      <w:pPr>
        <w:pStyle w:val="a3"/>
        <w:numPr>
          <w:ilvl w:val="0"/>
          <w:numId w:val="10"/>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lang w:val="uk-UA"/>
        </w:rPr>
        <w:t>дедукц</w:t>
      </w:r>
      <w:r w:rsidR="009366BA" w:rsidRPr="001508A3">
        <w:rPr>
          <w:rFonts w:ascii="Times New Roman" w:hAnsi="Times New Roman" w:cs="Times New Roman"/>
          <w:sz w:val="28"/>
          <w:szCs w:val="28"/>
          <w:lang w:val="uk-UA"/>
        </w:rPr>
        <w:t xml:space="preserve">ія − </w:t>
      </w:r>
      <w:r w:rsidRPr="001508A3">
        <w:rPr>
          <w:rFonts w:ascii="Times New Roman" w:hAnsi="Times New Roman" w:cs="Times New Roman"/>
          <w:sz w:val="28"/>
          <w:szCs w:val="28"/>
          <w:lang w:val="uk-UA"/>
        </w:rPr>
        <w:t>форма умовиводу, що дозволяє на підставі аналізу одного явища розробити закономірність для інших;</w:t>
      </w:r>
    </w:p>
    <w:p w:rsidR="00EA4CBC" w:rsidRPr="001508A3" w:rsidRDefault="009366BA" w:rsidP="00CD2E48">
      <w:pPr>
        <w:pStyle w:val="a3"/>
        <w:numPr>
          <w:ilvl w:val="0"/>
          <w:numId w:val="10"/>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lang w:val="uk-UA"/>
        </w:rPr>
        <w:t>індукція − форма умовиводу, що дозволяє перейти від аналізу загального явища до аналізу конкретного;</w:t>
      </w:r>
    </w:p>
    <w:p w:rsidR="009366BA" w:rsidRPr="001508A3" w:rsidRDefault="009366BA" w:rsidP="00CD2E48">
      <w:pPr>
        <w:pStyle w:val="a3"/>
        <w:numPr>
          <w:ilvl w:val="0"/>
          <w:numId w:val="10"/>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lang w:val="uk-UA"/>
        </w:rPr>
        <w:t>описовий метод − опис якогось процесу, явища, показника;</w:t>
      </w:r>
    </w:p>
    <w:p w:rsidR="009366BA" w:rsidRPr="001508A3" w:rsidRDefault="009366BA" w:rsidP="00CD2E48">
      <w:pPr>
        <w:pStyle w:val="a3"/>
        <w:numPr>
          <w:ilvl w:val="0"/>
          <w:numId w:val="10"/>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lang w:val="uk-UA"/>
        </w:rPr>
        <w:t>логічний метод − виявлення логіки та взаємозв’язку між поняттями, процесами та явищами.</w:t>
      </w:r>
    </w:p>
    <w:p w:rsidR="009366BA" w:rsidRPr="001508A3" w:rsidRDefault="009366BA" w:rsidP="001508A3">
      <w:pPr>
        <w:spacing w:after="0" w:line="360" w:lineRule="auto"/>
        <w:ind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До спеціальних методів пізнання в роботі належать:</w:t>
      </w:r>
    </w:p>
    <w:p w:rsidR="009366BA" w:rsidRPr="001508A3" w:rsidRDefault="009366BA" w:rsidP="00CD2E48">
      <w:pPr>
        <w:pStyle w:val="a3"/>
        <w:numPr>
          <w:ilvl w:val="0"/>
          <w:numId w:val="11"/>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балансовий − аналіз балансу (горизонтальний та вертикальний);</w:t>
      </w:r>
    </w:p>
    <w:p w:rsidR="009366BA" w:rsidRPr="001508A3" w:rsidRDefault="009366BA" w:rsidP="00CD2E48">
      <w:pPr>
        <w:pStyle w:val="a3"/>
        <w:numPr>
          <w:ilvl w:val="0"/>
          <w:numId w:val="11"/>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lastRenderedPageBreak/>
        <w:t>статистичний − аналіз динамі</w:t>
      </w:r>
      <w:r w:rsidR="001508A3">
        <w:rPr>
          <w:rFonts w:ascii="Times New Roman" w:hAnsi="Times New Roman" w:cs="Times New Roman"/>
          <w:sz w:val="28"/>
          <w:szCs w:val="28"/>
          <w:shd w:val="clear" w:color="auto" w:fill="FFFFFF"/>
          <w:lang w:val="uk-UA"/>
        </w:rPr>
        <w:t>ки та структури певних фінансови</w:t>
      </w:r>
      <w:r w:rsidRPr="001508A3">
        <w:rPr>
          <w:rFonts w:ascii="Times New Roman" w:hAnsi="Times New Roman" w:cs="Times New Roman"/>
          <w:sz w:val="28"/>
          <w:szCs w:val="28"/>
          <w:shd w:val="clear" w:color="auto" w:fill="FFFFFF"/>
          <w:lang w:val="uk-UA"/>
        </w:rPr>
        <w:t>х показників;</w:t>
      </w:r>
    </w:p>
    <w:p w:rsidR="009366BA" w:rsidRPr="001508A3" w:rsidRDefault="009366BA" w:rsidP="00CD2E48">
      <w:pPr>
        <w:pStyle w:val="a3"/>
        <w:numPr>
          <w:ilvl w:val="0"/>
          <w:numId w:val="11"/>
        </w:numPr>
        <w:spacing w:after="0" w:line="360" w:lineRule="auto"/>
        <w:ind w:left="0" w:firstLine="709"/>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графічний − графічне відображення результатів у вигляді різноманітних графіків та діаграм для кращої наочності тощо.</w:t>
      </w:r>
    </w:p>
    <w:p w:rsidR="0065160A" w:rsidRPr="001508A3" w:rsidRDefault="009366BA" w:rsidP="001508A3">
      <w:pPr>
        <w:spacing w:after="0" w:line="360" w:lineRule="auto"/>
        <w:ind w:firstLine="709"/>
        <w:contextualSpacing/>
        <w:jc w:val="both"/>
        <w:rPr>
          <w:rFonts w:ascii="Times New Roman" w:hAnsi="Times New Roman" w:cs="Times New Roman"/>
          <w:sz w:val="28"/>
          <w:szCs w:val="28"/>
          <w:shd w:val="clear" w:color="auto" w:fill="FFFFFF"/>
          <w:lang w:val="uk-UA"/>
        </w:rPr>
      </w:pPr>
      <w:r w:rsidRPr="001508A3">
        <w:rPr>
          <w:rFonts w:ascii="Times New Roman" w:hAnsi="Times New Roman" w:cs="Times New Roman"/>
          <w:b/>
          <w:sz w:val="28"/>
          <w:szCs w:val="28"/>
          <w:lang w:val="uk-UA"/>
        </w:rPr>
        <w:t xml:space="preserve">Елементи наукової новизни одержаних результатів. </w:t>
      </w:r>
      <w:r w:rsidRPr="001508A3">
        <w:rPr>
          <w:rFonts w:ascii="Times New Roman" w:hAnsi="Times New Roman" w:cs="Times New Roman"/>
          <w:sz w:val="28"/>
          <w:szCs w:val="28"/>
          <w:shd w:val="clear" w:color="auto" w:fill="FFFFFF"/>
          <w:lang w:val="uk-UA"/>
        </w:rPr>
        <w:t>Наукова новизна полягає в тому, що буде розроблено єдиний підхід до аналізу фінансових показників ПАТ «Коломийське АТП»</w:t>
      </w:r>
      <w:r w:rsidR="00544FDE" w:rsidRPr="001508A3">
        <w:rPr>
          <w:rFonts w:ascii="Times New Roman" w:hAnsi="Times New Roman" w:cs="Times New Roman"/>
          <w:sz w:val="28"/>
          <w:szCs w:val="28"/>
          <w:shd w:val="clear" w:color="auto" w:fill="FFFFFF"/>
          <w:lang w:val="uk-UA"/>
        </w:rPr>
        <w:t>, який можна застосувати і для інших автотранспортних підприємств.</w:t>
      </w:r>
    </w:p>
    <w:p w:rsidR="00544FDE" w:rsidRPr="001508A3" w:rsidRDefault="0065160A" w:rsidP="001508A3">
      <w:pPr>
        <w:spacing w:after="0" w:line="360" w:lineRule="auto"/>
        <w:ind w:firstLine="709"/>
        <w:contextualSpacing/>
        <w:jc w:val="both"/>
        <w:rPr>
          <w:rFonts w:ascii="Times New Roman" w:hAnsi="Times New Roman" w:cs="Times New Roman"/>
          <w:sz w:val="28"/>
          <w:szCs w:val="28"/>
          <w:shd w:val="clear" w:color="auto" w:fill="FFFFFF"/>
          <w:lang w:val="uk-UA"/>
        </w:rPr>
      </w:pPr>
      <w:r w:rsidRPr="001508A3">
        <w:rPr>
          <w:rFonts w:ascii="Times New Roman" w:hAnsi="Times New Roman" w:cs="Times New Roman"/>
          <w:sz w:val="28"/>
          <w:szCs w:val="28"/>
          <w:shd w:val="clear" w:color="auto" w:fill="FFFFFF"/>
          <w:lang w:val="uk-UA"/>
        </w:rPr>
        <w:t>Робота складається з трьох розділів, які поділено на підрозділи, табличного та графічного матеріалу. Робота написана на основі наукових праць вітчизняних економістів та фінансистів (зокрема праці Покропивного, Чумаченка та Савицької), а також на основі праць Губера та Альтмана.</w:t>
      </w:r>
    </w:p>
    <w:p w:rsidR="0065160A" w:rsidRPr="001508A3" w:rsidRDefault="0065160A" w:rsidP="001508A3">
      <w:pPr>
        <w:spacing w:line="360" w:lineRule="auto"/>
        <w:ind w:firstLine="709"/>
        <w:jc w:val="both"/>
        <w:rPr>
          <w:rFonts w:ascii="Times New Roman" w:hAnsi="Times New Roman" w:cs="Times New Roman"/>
          <w:sz w:val="28"/>
          <w:szCs w:val="28"/>
          <w:shd w:val="clear" w:color="auto" w:fill="FFFFFF"/>
          <w:lang w:val="uk-UA"/>
        </w:rPr>
      </w:pPr>
    </w:p>
    <w:p w:rsidR="00544FDE" w:rsidRPr="001508A3" w:rsidRDefault="00544FDE" w:rsidP="001508A3">
      <w:pPr>
        <w:spacing w:line="360" w:lineRule="auto"/>
        <w:ind w:firstLine="709"/>
        <w:jc w:val="both"/>
        <w:rPr>
          <w:rFonts w:ascii="Times New Roman" w:hAnsi="Times New Roman" w:cs="Times New Roman"/>
          <w:b/>
          <w:sz w:val="28"/>
          <w:szCs w:val="28"/>
          <w:shd w:val="clear" w:color="auto" w:fill="FFFFFF"/>
          <w:lang w:val="uk-UA"/>
        </w:rPr>
      </w:pPr>
    </w:p>
    <w:p w:rsidR="009366BA" w:rsidRPr="001508A3" w:rsidRDefault="009366BA" w:rsidP="001508A3">
      <w:pPr>
        <w:spacing w:line="360" w:lineRule="auto"/>
        <w:ind w:firstLine="709"/>
        <w:jc w:val="both"/>
        <w:rPr>
          <w:rFonts w:ascii="Times New Roman" w:hAnsi="Times New Roman" w:cs="Times New Roman"/>
          <w:sz w:val="28"/>
          <w:szCs w:val="28"/>
          <w:shd w:val="clear" w:color="auto" w:fill="FFFFFF"/>
          <w:lang w:val="uk-UA"/>
        </w:rPr>
      </w:pPr>
    </w:p>
    <w:p w:rsidR="00134E6B" w:rsidRPr="001508A3" w:rsidRDefault="00134E6B" w:rsidP="001508A3">
      <w:pPr>
        <w:spacing w:line="360" w:lineRule="auto"/>
        <w:ind w:firstLine="709"/>
        <w:jc w:val="both"/>
        <w:rPr>
          <w:rFonts w:ascii="Times New Roman" w:hAnsi="Times New Roman" w:cs="Times New Roman"/>
          <w:sz w:val="28"/>
          <w:szCs w:val="28"/>
          <w:shd w:val="clear" w:color="auto" w:fill="FFFFFF"/>
          <w:lang w:val="uk-UA"/>
        </w:rPr>
      </w:pPr>
    </w:p>
    <w:p w:rsidR="006D44DD" w:rsidRPr="001508A3" w:rsidRDefault="006D44DD"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E814A2" w:rsidRPr="001508A3" w:rsidRDefault="00E814A2" w:rsidP="001508A3">
      <w:pPr>
        <w:ind w:firstLine="709"/>
        <w:jc w:val="center"/>
        <w:rPr>
          <w:rFonts w:ascii="Times New Roman" w:hAnsi="Times New Roman" w:cs="Times New Roman"/>
          <w:b/>
          <w:sz w:val="28"/>
          <w:szCs w:val="28"/>
          <w:lang w:val="uk-UA"/>
        </w:rPr>
      </w:pPr>
    </w:p>
    <w:p w:rsidR="001508A3" w:rsidRDefault="001508A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814A2" w:rsidRPr="001508A3" w:rsidRDefault="00E814A2" w:rsidP="001508A3">
      <w:pPr>
        <w:shd w:val="clear" w:color="auto" w:fill="FFFFFF"/>
        <w:spacing w:after="60" w:line="360" w:lineRule="auto"/>
        <w:ind w:right="360" w:firstLine="709"/>
        <w:contextualSpacing/>
        <w:jc w:val="both"/>
        <w:textAlignment w:val="bottom"/>
        <w:rPr>
          <w:rFonts w:ascii="Times New Roman" w:hAnsi="Times New Roman" w:cs="Times New Roman"/>
          <w:b/>
          <w:sz w:val="28"/>
          <w:szCs w:val="28"/>
          <w:lang w:val="uk-UA"/>
        </w:rPr>
      </w:pPr>
      <w:r w:rsidRPr="001508A3">
        <w:rPr>
          <w:rFonts w:ascii="Times New Roman" w:hAnsi="Times New Roman" w:cs="Times New Roman"/>
          <w:b/>
          <w:sz w:val="28"/>
          <w:szCs w:val="28"/>
          <w:lang w:val="uk-UA"/>
        </w:rPr>
        <w:lastRenderedPageBreak/>
        <w:t>РОЗДІЛ 1. ТЕОРЕТИКО-МЕТОДИЧНІ ПІДХОДИ ДО АНАЛІЗУ ФІНАНОВОГО СТАНУ ПІДПРИЄМСТВА.</w:t>
      </w:r>
    </w:p>
    <w:p w:rsidR="00E814A2" w:rsidRPr="001508A3" w:rsidRDefault="00E814A2" w:rsidP="001508A3">
      <w:pPr>
        <w:pStyle w:val="a3"/>
        <w:numPr>
          <w:ilvl w:val="1"/>
          <w:numId w:val="1"/>
        </w:numPr>
        <w:shd w:val="clear" w:color="auto" w:fill="FFFFFF"/>
        <w:spacing w:after="60" w:line="360" w:lineRule="auto"/>
        <w:ind w:right="360" w:firstLine="709"/>
        <w:jc w:val="both"/>
        <w:textAlignment w:val="bottom"/>
        <w:rPr>
          <w:rFonts w:ascii="Times New Roman" w:hAnsi="Times New Roman" w:cs="Times New Roman"/>
          <w:b/>
          <w:sz w:val="28"/>
          <w:szCs w:val="28"/>
          <w:lang w:val="uk-UA"/>
        </w:rPr>
      </w:pPr>
      <w:r w:rsidRPr="001508A3">
        <w:rPr>
          <w:rFonts w:ascii="Times New Roman" w:hAnsi="Times New Roman" w:cs="Times New Roman"/>
          <w:b/>
          <w:sz w:val="28"/>
          <w:szCs w:val="28"/>
          <w:lang w:val="uk-UA"/>
        </w:rPr>
        <w:t>Сутність фінансового стану підприємства</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Фінансовий стан − це одна з найважливіших характеристик виробничо-фінансової діяльності підприємств. Під фінансовим станом підприємства розуміють рівень його забезпеченості відповідним обсягом фінансових ресурсів, необхідних для здійснення ефективної господарської діяльності та своєчасного здійснення грошових розрахунків за своїми зобов’язаннями.</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Забезпеченість фінансовими ресурсами в межах розрахункової потреби та їх раціональне використання створюють широкі можливості для подальшого поліпшення виробничих показників, підвищення ефективності застосування засобів та предметів праці, робочої сили, сучасних інформаційних технологій.</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 xml:space="preserve">В той же час, на фінансовий стан підприємства впливають усі види його діяльності: комерційна, виробнича, фінансово-господарська. Позитивно впливає на фінансовий стан підприємства, перш за все, безперебійний випуск і реалізація високоякісної конкурентоспроможної продукції. </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Фінансова діяльність підприємства повинна бути спрямована на забезпечення систематичного надходження й ефективного використання фінансових ресурсів, дотримання розрахункової і кредитної дисципліни, досягнення раціонального співвідношення власних і залучених коштів, досягнення фінансової стійкості з метою ефективного функціонування підприємства.</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При успішному виконанні та перевиконанні плану виробництва та реалізації продукції, зниженні її собівартості, підприємство одержує надплановий прибуток, утворюються додаткові джерела коштів, що, в кінцевому результаті, сприяє зміцненню фінансового стану підприємства. Тому резервами подальшого покращення фінансового стану підприємства є його успішна виробнича діяльність.</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lastRenderedPageBreak/>
        <w:t xml:space="preserve">Але існують випадки, коли навіть успішне підприємство відчуває фінансові труднощі, які пов’язані з не досить раціональним розміщенням і використанням існуючих фінансових ресурсів. Саме тому фінансова діяльність має бути направлена на забезпечення систематичного надходження та ефективного використання фінансових ресурсів, дотримання розрахункової та кредитної дисципліни, досягнення раціонального співвідношення власних та залучених коштів тощо. </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Фінансовий стан підприємства є результатом взаємодії не тільки сукупності виробничо-економічних факторів, але й усіх елементів його фінансових відносин.</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Разом з тим, фінансовий стан підприємства є однією з найважливіших характеристик економічної діяльності підприємства у зовнішньому середовищі. Він визначає конкурентоспроможність підприємства, його потенціал у діловому співробітництві, оцінює, в якій мірі гарантовані економічні інтереси самого підприємства та його партнерів з фінансових, виробничих та інших відносин. Тому однією з основних задач фінансового аналізу є оцінка та аналіз реального фінансового стану підприємства для зовнішніх партнерів, інвесторів, органів влади тощо.</w:t>
      </w:r>
    </w:p>
    <w:p w:rsidR="004D2788" w:rsidRPr="001508A3" w:rsidRDefault="00886324" w:rsidP="004D2788">
      <w:pPr>
        <w:pStyle w:val="a4"/>
        <w:spacing w:line="360" w:lineRule="auto"/>
        <w:ind w:firstLine="709"/>
        <w:contextualSpacing/>
        <w:jc w:val="both"/>
        <w:rPr>
          <w:color w:val="000000"/>
          <w:sz w:val="28"/>
          <w:szCs w:val="28"/>
          <w:lang w:val="uk-UA"/>
        </w:rPr>
      </w:pPr>
      <w:r w:rsidRPr="001508A3">
        <w:rPr>
          <w:color w:val="000000"/>
          <w:sz w:val="28"/>
          <w:szCs w:val="28"/>
          <w:lang w:val="uk-UA"/>
        </w:rPr>
        <w:t>Еволюція поняття «фінансовий стан» пов’</w:t>
      </w:r>
      <w:r w:rsidR="003A2763" w:rsidRPr="001508A3">
        <w:rPr>
          <w:color w:val="000000"/>
          <w:sz w:val="28"/>
          <w:szCs w:val="28"/>
          <w:lang w:val="uk-UA"/>
        </w:rPr>
        <w:t>язана з розвитком фінансового аналізу. Основоположником фінансового аналізу прийнято вважати фра</w:t>
      </w:r>
      <w:r w:rsidR="0072044F" w:rsidRPr="001508A3">
        <w:rPr>
          <w:color w:val="000000"/>
          <w:sz w:val="28"/>
          <w:szCs w:val="28"/>
          <w:lang w:val="uk-UA"/>
        </w:rPr>
        <w:t>нцуза Жака Саварі (1622-1690) [</w:t>
      </w:r>
      <w:r w:rsidR="003A2763" w:rsidRPr="001508A3">
        <w:rPr>
          <w:color w:val="000000"/>
          <w:sz w:val="28"/>
          <w:szCs w:val="28"/>
          <w:lang w:val="uk-UA"/>
        </w:rPr>
        <w:t xml:space="preserve">8, с. 251]. </w:t>
      </w:r>
      <w:r w:rsidR="0072044F" w:rsidRPr="001508A3">
        <w:rPr>
          <w:color w:val="000000"/>
          <w:sz w:val="28"/>
          <w:szCs w:val="28"/>
          <w:lang w:val="uk-UA"/>
        </w:rPr>
        <w:t xml:space="preserve"> </w:t>
      </w:r>
      <w:r w:rsidR="003A2763" w:rsidRPr="001508A3">
        <w:rPr>
          <w:color w:val="000000"/>
          <w:sz w:val="28"/>
          <w:szCs w:val="28"/>
          <w:lang w:val="uk-UA"/>
        </w:rPr>
        <w:t xml:space="preserve">У ХІХ ст. ідеї Саварі були поглиблені </w:t>
      </w:r>
      <w:r w:rsidR="0072044F" w:rsidRPr="001508A3">
        <w:rPr>
          <w:color w:val="000000"/>
          <w:sz w:val="28"/>
          <w:szCs w:val="28"/>
          <w:lang w:val="uk-UA"/>
        </w:rPr>
        <w:t xml:space="preserve">  </w:t>
      </w:r>
      <w:r w:rsidR="003A2763" w:rsidRPr="001508A3">
        <w:rPr>
          <w:color w:val="000000"/>
          <w:sz w:val="28"/>
          <w:szCs w:val="28"/>
          <w:lang w:val="uk-UA"/>
        </w:rPr>
        <w:t>Д. Чербоні (1827-1917), який створив вчення про синтетичне додавання та аналітичне розкла</w:t>
      </w:r>
      <w:r w:rsidR="0072044F" w:rsidRPr="001508A3">
        <w:rPr>
          <w:color w:val="000000"/>
          <w:sz w:val="28"/>
          <w:szCs w:val="28"/>
          <w:lang w:val="uk-UA"/>
        </w:rPr>
        <w:t>дання бухгалтерських рахунків [</w:t>
      </w:r>
      <w:r w:rsidR="003A2763" w:rsidRPr="001508A3">
        <w:rPr>
          <w:color w:val="000000"/>
          <w:sz w:val="28"/>
          <w:szCs w:val="28"/>
          <w:lang w:val="uk-UA"/>
        </w:rPr>
        <w:t xml:space="preserve">8, с. 251-252]. </w:t>
      </w:r>
    </w:p>
    <w:p w:rsidR="0072044F"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Наприкінці ХІХ</w:t>
      </w:r>
      <w:r w:rsidR="0072044F" w:rsidRPr="001508A3">
        <w:rPr>
          <w:color w:val="000000"/>
          <w:sz w:val="28"/>
          <w:szCs w:val="28"/>
          <w:lang w:val="uk-UA"/>
        </w:rPr>
        <w:t xml:space="preserve"> −</w:t>
      </w:r>
      <w:r w:rsidRPr="001508A3">
        <w:rPr>
          <w:color w:val="000000"/>
          <w:sz w:val="28"/>
          <w:szCs w:val="28"/>
          <w:lang w:val="uk-UA"/>
        </w:rPr>
        <w:t xml:space="preserve"> початку ХХ ст. почало розвиватися балансоведення</w:t>
      </w:r>
      <w:r w:rsidR="0072044F" w:rsidRPr="001508A3">
        <w:rPr>
          <w:color w:val="000000"/>
          <w:sz w:val="28"/>
          <w:szCs w:val="28"/>
          <w:lang w:val="uk-UA"/>
        </w:rPr>
        <w:t xml:space="preserve"> −</w:t>
      </w:r>
      <w:r w:rsidRPr="001508A3">
        <w:rPr>
          <w:color w:val="000000"/>
          <w:sz w:val="28"/>
          <w:szCs w:val="28"/>
          <w:lang w:val="uk-UA"/>
        </w:rPr>
        <w:t xml:space="preserve"> один з напрямів обліку, </w:t>
      </w:r>
      <w:r w:rsidR="0072044F" w:rsidRPr="001508A3">
        <w:rPr>
          <w:color w:val="000000"/>
          <w:sz w:val="28"/>
          <w:szCs w:val="28"/>
          <w:lang w:val="uk-UA"/>
        </w:rPr>
        <w:t>який</w:t>
      </w:r>
      <w:r w:rsidRPr="001508A3">
        <w:rPr>
          <w:color w:val="000000"/>
          <w:sz w:val="28"/>
          <w:szCs w:val="28"/>
          <w:lang w:val="uk-UA"/>
        </w:rPr>
        <w:t xml:space="preserve"> за своєю суттю є аналізом фінансового стану підприємства. В основу даного напряму був покладений економічний аналіз балансу, а також популяризація знань про баланс. До основних західних представників зазначених течій можна в</w:t>
      </w:r>
      <w:r w:rsidR="004D2788">
        <w:rPr>
          <w:color w:val="000000"/>
          <w:sz w:val="28"/>
          <w:szCs w:val="28"/>
          <w:lang w:val="uk-UA"/>
        </w:rPr>
        <w:t xml:space="preserve">іднести: П. Герстнера, І. Шера, </w:t>
      </w:r>
      <w:r w:rsidRPr="001508A3">
        <w:rPr>
          <w:color w:val="000000"/>
          <w:sz w:val="28"/>
          <w:szCs w:val="28"/>
          <w:lang w:val="uk-UA"/>
        </w:rPr>
        <w:t xml:space="preserve">Р. Байгеля, Е. Ремера, Брозіуса, Т. Губера та ін. </w:t>
      </w:r>
    </w:p>
    <w:p w:rsidR="003A2763" w:rsidRPr="001508A3" w:rsidRDefault="0072044F" w:rsidP="001508A3">
      <w:pPr>
        <w:pStyle w:val="a4"/>
        <w:spacing w:line="360" w:lineRule="auto"/>
        <w:ind w:firstLine="709"/>
        <w:contextualSpacing/>
        <w:jc w:val="both"/>
        <w:rPr>
          <w:color w:val="000000"/>
          <w:sz w:val="28"/>
          <w:szCs w:val="28"/>
          <w:lang w:val="uk-UA"/>
        </w:rPr>
      </w:pPr>
      <w:r w:rsidRPr="001508A3">
        <w:rPr>
          <w:color w:val="000000"/>
          <w:sz w:val="28"/>
          <w:szCs w:val="28"/>
          <w:lang w:val="uk-UA"/>
        </w:rPr>
        <w:lastRenderedPageBreak/>
        <w:t xml:space="preserve">     </w:t>
      </w:r>
      <w:r w:rsidR="003A2763" w:rsidRPr="001508A3">
        <w:rPr>
          <w:color w:val="000000"/>
          <w:sz w:val="28"/>
          <w:szCs w:val="28"/>
          <w:lang w:val="uk-UA"/>
        </w:rPr>
        <w:t>ХХ ст. Так, у працях А. К. Рохащовського, А. П. Рудановс</w:t>
      </w:r>
      <w:r w:rsidRPr="001508A3">
        <w:rPr>
          <w:color w:val="000000"/>
          <w:sz w:val="28"/>
          <w:szCs w:val="28"/>
          <w:lang w:val="uk-UA"/>
        </w:rPr>
        <w:t>ького, Н. А. Блатова, І. П. Ні</w:t>
      </w:r>
      <w:r w:rsidR="003A2763" w:rsidRPr="001508A3">
        <w:rPr>
          <w:color w:val="000000"/>
          <w:sz w:val="28"/>
          <w:szCs w:val="28"/>
          <w:lang w:val="uk-UA"/>
        </w:rPr>
        <w:t>колаєва та ін. була остаточно сформо</w:t>
      </w:r>
      <w:r w:rsidRPr="001508A3">
        <w:rPr>
          <w:color w:val="000000"/>
          <w:sz w:val="28"/>
          <w:szCs w:val="28"/>
          <w:lang w:val="uk-UA"/>
        </w:rPr>
        <w:t>вана методика аналізу балансу [</w:t>
      </w:r>
      <w:r w:rsidR="003A2763" w:rsidRPr="001508A3">
        <w:rPr>
          <w:color w:val="000000"/>
          <w:sz w:val="28"/>
          <w:szCs w:val="28"/>
          <w:lang w:val="uk-UA"/>
        </w:rPr>
        <w:t>8, с. 251-256]. У 30-ті роки відбулася трансформація аналізу балансу на аналіз господарської діяльності, коли загальне управління бухгалтерським обліком, контроль і аналіз господарської діяльності були покладені на Народний комісаріат фінансів. Аналіз усе більше відокремлювався від бухгалтерського обліку, по суті перетворюючись в техніко-економічний аналіз.</w:t>
      </w:r>
    </w:p>
    <w:p w:rsidR="003A2763" w:rsidRPr="001508A3" w:rsidRDefault="0072044F"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На початку 40-х років минулого століття з’</w:t>
      </w:r>
      <w:r w:rsidR="003A2763" w:rsidRPr="001508A3">
        <w:rPr>
          <w:color w:val="000000"/>
          <w:sz w:val="28"/>
          <w:szCs w:val="28"/>
          <w:lang w:val="uk-UA"/>
        </w:rPr>
        <w:t xml:space="preserve">являються перші наукові праці з аналізу господарської діяльності (Д. П. Андріанов, М. Ф. Дячків і ін.) </w:t>
      </w:r>
      <w:r w:rsidRPr="001508A3">
        <w:rPr>
          <w:color w:val="000000"/>
          <w:sz w:val="28"/>
          <w:szCs w:val="28"/>
          <w:lang w:val="uk-UA"/>
        </w:rPr>
        <w:t>[</w:t>
      </w:r>
      <w:r w:rsidR="003A2763" w:rsidRPr="001508A3">
        <w:rPr>
          <w:color w:val="000000"/>
          <w:sz w:val="28"/>
          <w:szCs w:val="28"/>
          <w:lang w:val="uk-UA"/>
        </w:rPr>
        <w:t>8, с. 251-256]. На початку 70-х виходять перші книги з розробки методичних підходів у теорії аналізу господарської діяльності (М. І. Баканов, А. Д. Шеремет, І. І. Каракоз). Цими методичними підходами користу</w:t>
      </w:r>
      <w:r w:rsidRPr="001508A3">
        <w:rPr>
          <w:color w:val="000000"/>
          <w:sz w:val="28"/>
          <w:szCs w:val="28"/>
          <w:lang w:val="uk-UA"/>
        </w:rPr>
        <w:t>валися до перебудови</w:t>
      </w:r>
      <w:r w:rsidR="003A2763" w:rsidRPr="001508A3">
        <w:rPr>
          <w:color w:val="000000"/>
          <w:sz w:val="28"/>
          <w:szCs w:val="28"/>
          <w:lang w:val="uk-UA"/>
        </w:rPr>
        <w:t>. На початку 90-х років відбувається відродження фінансового аналізу. У його основу покладено аналіз і управ</w:t>
      </w:r>
      <w:r w:rsidRPr="001508A3">
        <w:rPr>
          <w:color w:val="000000"/>
          <w:sz w:val="28"/>
          <w:szCs w:val="28"/>
          <w:lang w:val="uk-UA"/>
        </w:rPr>
        <w:t>ління фінансовими ресурсами суб’</w:t>
      </w:r>
      <w:r w:rsidR="003A2763" w:rsidRPr="001508A3">
        <w:rPr>
          <w:color w:val="000000"/>
          <w:sz w:val="28"/>
          <w:szCs w:val="28"/>
          <w:lang w:val="uk-UA"/>
        </w:rPr>
        <w:t xml:space="preserve">єктів господарювання. Велику увагу вчені приділяють безпосередньо аналізу фінансового стану підприємства, який починає виокремлюватися в </w:t>
      </w:r>
      <w:r w:rsidRPr="001508A3">
        <w:rPr>
          <w:color w:val="000000"/>
          <w:sz w:val="28"/>
          <w:szCs w:val="28"/>
          <w:lang w:val="uk-UA"/>
        </w:rPr>
        <w:t xml:space="preserve">самостійний </w:t>
      </w:r>
      <w:r w:rsidR="003A2763" w:rsidRPr="001508A3">
        <w:rPr>
          <w:color w:val="000000"/>
          <w:sz w:val="28"/>
          <w:szCs w:val="28"/>
          <w:lang w:val="uk-UA"/>
        </w:rPr>
        <w:t>елемент фінансового аналізу. Даний напрям знайшов своє відображення у великій кількості наукових праць як зарубіжних, так і вітчизняних учених. У наукових джерелах існує значна кількість підходів до визначення поняття фінансового стану підприємства, але відсутня єдина думка щодо самої сутності фінансового стану підприємства.</w:t>
      </w:r>
    </w:p>
    <w:p w:rsidR="003A2763"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Так, Савицька Г.</w:t>
      </w:r>
      <w:r w:rsidR="0072044F" w:rsidRPr="001508A3">
        <w:rPr>
          <w:color w:val="000000"/>
          <w:sz w:val="28"/>
          <w:szCs w:val="28"/>
          <w:lang w:val="uk-UA"/>
        </w:rPr>
        <w:t>В. визначає фінансовий стан як «</w:t>
      </w:r>
      <w:r w:rsidRPr="001508A3">
        <w:rPr>
          <w:color w:val="000000"/>
          <w:sz w:val="28"/>
          <w:szCs w:val="28"/>
          <w:lang w:val="uk-UA"/>
        </w:rPr>
        <w:t>економічну категорію, що відображає стан капіталу в процесі його кругообігу і здатність суб'єкту</w:t>
      </w:r>
      <w:r w:rsidR="0072044F" w:rsidRPr="001508A3">
        <w:rPr>
          <w:color w:val="000000"/>
          <w:sz w:val="28"/>
          <w:szCs w:val="28"/>
          <w:lang w:val="uk-UA"/>
        </w:rPr>
        <w:t xml:space="preserve"> господарювання до саморозвитку» [11</w:t>
      </w:r>
      <w:r w:rsidRPr="001508A3">
        <w:rPr>
          <w:color w:val="000000"/>
          <w:sz w:val="28"/>
          <w:szCs w:val="28"/>
          <w:lang w:val="uk-UA"/>
        </w:rPr>
        <w:t>, с. 606]. Дане визначення розглядає фінансовий стан підприємства як економічну категорію, яка визначає здатність підприємства до розвитку, що, є не</w:t>
      </w:r>
      <w:r w:rsidR="0072044F" w:rsidRPr="001508A3">
        <w:rPr>
          <w:color w:val="000000"/>
          <w:sz w:val="28"/>
          <w:szCs w:val="28"/>
          <w:lang w:val="uk-UA"/>
        </w:rPr>
        <w:t>коректним, оскільки «фінансовий стан» −</w:t>
      </w:r>
      <w:r w:rsidRPr="001508A3">
        <w:rPr>
          <w:color w:val="000000"/>
          <w:sz w:val="28"/>
          <w:szCs w:val="28"/>
          <w:lang w:val="uk-UA"/>
        </w:rPr>
        <w:t xml:space="preserve"> це не економічна категорія, а поняття. </w:t>
      </w:r>
      <w:r w:rsidR="0072044F" w:rsidRPr="001508A3">
        <w:rPr>
          <w:color w:val="000000"/>
          <w:sz w:val="28"/>
          <w:szCs w:val="28"/>
          <w:lang w:val="uk-UA"/>
        </w:rPr>
        <w:t>В</w:t>
      </w:r>
      <w:r w:rsidRPr="001508A3">
        <w:rPr>
          <w:color w:val="000000"/>
          <w:sz w:val="28"/>
          <w:szCs w:val="28"/>
          <w:lang w:val="uk-UA"/>
        </w:rPr>
        <w:t>цілому, дане твердження недостатньо приділяє уваги обґрунтуванню фінансового стану як економічної категорії.</w:t>
      </w:r>
    </w:p>
    <w:p w:rsidR="0072044F" w:rsidRPr="001508A3" w:rsidRDefault="003A2763"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Покропивний С. Ф. розглядає не фінансовий стан підприємства, а фінан</w:t>
      </w:r>
      <w:r w:rsidR="0072044F" w:rsidRPr="001508A3">
        <w:rPr>
          <w:color w:val="000000"/>
          <w:sz w:val="28"/>
          <w:szCs w:val="28"/>
          <w:lang w:val="uk-UA"/>
        </w:rPr>
        <w:t>сово-економічний, який «</w:t>
      </w:r>
      <w:r w:rsidRPr="001508A3">
        <w:rPr>
          <w:color w:val="000000"/>
          <w:sz w:val="28"/>
          <w:szCs w:val="28"/>
          <w:lang w:val="uk-UA"/>
        </w:rPr>
        <w:t xml:space="preserve">характеризується рівнем прибутковості і </w:t>
      </w:r>
      <w:r w:rsidRPr="001508A3">
        <w:rPr>
          <w:color w:val="000000"/>
          <w:sz w:val="28"/>
          <w:szCs w:val="28"/>
          <w:lang w:val="uk-UA"/>
        </w:rPr>
        <w:lastRenderedPageBreak/>
        <w:t>рентабельності капіталу, фінансовою стійкістю і динамікою структури джерел фінансування, здатністю розраховуват</w:t>
      </w:r>
      <w:r w:rsidR="0072044F" w:rsidRPr="001508A3">
        <w:rPr>
          <w:color w:val="000000"/>
          <w:sz w:val="28"/>
          <w:szCs w:val="28"/>
          <w:lang w:val="uk-UA"/>
        </w:rPr>
        <w:t>ися за борговими зобов’язаннями» [</w:t>
      </w:r>
      <w:r w:rsidRPr="001508A3">
        <w:rPr>
          <w:color w:val="000000"/>
          <w:sz w:val="28"/>
          <w:szCs w:val="28"/>
          <w:lang w:val="uk-UA"/>
        </w:rPr>
        <w:t xml:space="preserve">7, с. 440]. </w:t>
      </w:r>
      <w:r w:rsidR="0072044F" w:rsidRPr="001508A3">
        <w:rPr>
          <w:color w:val="000000"/>
          <w:sz w:val="28"/>
          <w:szCs w:val="28"/>
          <w:lang w:val="uk-UA"/>
        </w:rPr>
        <w:t>На мій</w:t>
      </w:r>
      <w:r w:rsidRPr="001508A3">
        <w:rPr>
          <w:color w:val="000000"/>
          <w:sz w:val="28"/>
          <w:szCs w:val="28"/>
          <w:lang w:val="uk-UA"/>
        </w:rPr>
        <w:t xml:space="preserve"> погляд, це твердження містить не сутність поняття фінансового стану і ґрунтується на оціночних характеристиках, тобто показниках, що його характеризують. Дане визначення, розкриває основні елементи аналізу, тобто виділяє основні складові фінансового стану підприємства.</w:t>
      </w:r>
    </w:p>
    <w:p w:rsidR="0072044F" w:rsidRPr="001508A3" w:rsidRDefault="0072044F"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Доволі вагомим, але дещо суперечливим є визначення фінансового стану підприємства, що наводять М.Г. Чумаченко та ін. На їх думку «фінансовий стан підприємства – це показник його фінансової конкурентоспроможності, тобто кредитоспроможності та платоспроможності, виконання зобов’язань перед державою та іншими підприємствами» [3]. Проте слід зауважити, що фінансовий стан підприємства – це не показник або сукупність показників, за допомогою яких він лише кількісно вимірюється.</w:t>
      </w:r>
    </w:p>
    <w:p w:rsidR="0072044F" w:rsidRPr="001508A3" w:rsidRDefault="0072044F"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Аналізуючи точки зору науковців, щодо визначення фінансового стану підприємства як статичного та динамічного поняття, можна зазначити, що його сутність проявляється як у статиці, тобто на певний момент часу, так і в динаміці, тобто в характеристиці діяльності підприємства у визначеному періоді. </w:t>
      </w:r>
    </w:p>
    <w:p w:rsidR="008274FF" w:rsidRPr="001508A3" w:rsidRDefault="0072044F"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У наведених визначеннях поняття «фінансовий стан» трактується, як здатність підприємства розвиватися на чітко фіксований момент часу, що спричиняє невизначеність розвитку в майбутньому, тобто більшість науковців фінансовий стан розглядають як статичний стан. </w:t>
      </w:r>
    </w:p>
    <w:p w:rsidR="0072044F" w:rsidRPr="001508A3" w:rsidRDefault="0072044F" w:rsidP="001508A3">
      <w:pPr>
        <w:pStyle w:val="a4"/>
        <w:spacing w:line="360" w:lineRule="auto"/>
        <w:ind w:firstLine="709"/>
        <w:contextualSpacing/>
        <w:jc w:val="both"/>
        <w:rPr>
          <w:color w:val="000000"/>
          <w:sz w:val="28"/>
          <w:szCs w:val="28"/>
          <w:lang w:val="uk-UA"/>
        </w:rPr>
      </w:pPr>
      <w:r w:rsidRPr="001508A3">
        <w:rPr>
          <w:color w:val="000000"/>
          <w:sz w:val="28"/>
          <w:szCs w:val="28"/>
          <w:lang w:val="uk-UA"/>
        </w:rPr>
        <w:t>Фінансовий стан підприємства – це комплексне поняття, яке є результатом взаємодії усіх елементів системи фінансових відносин підприємства, визначається 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w:t>
      </w:r>
    </w:p>
    <w:p w:rsidR="0072044F" w:rsidRPr="001508A3" w:rsidRDefault="008274FF" w:rsidP="001508A3">
      <w:pPr>
        <w:spacing w:after="0" w:line="360" w:lineRule="auto"/>
        <w:ind w:firstLine="709"/>
        <w:contextualSpacing/>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lastRenderedPageBreak/>
        <w:t xml:space="preserve">     Таким чином</w:t>
      </w:r>
      <w:r w:rsidR="0072044F" w:rsidRPr="001508A3">
        <w:rPr>
          <w:rFonts w:ascii="Times New Roman" w:eastAsia="Times New Roman" w:hAnsi="Times New Roman" w:cs="Times New Roman"/>
          <w:color w:val="000000"/>
          <w:sz w:val="28"/>
          <w:szCs w:val="28"/>
          <w:lang w:val="uk-UA" w:eastAsia="ru-RU"/>
        </w:rPr>
        <w:t>, дослідивши сутність поняття «фінансового стану» та проаналізувавши різні точки зору щодо його визначення, запропоновано окреслити такі концептуальні основи цього поняття: </w:t>
      </w:r>
    </w:p>
    <w:p w:rsidR="008274FF" w:rsidRPr="001508A3" w:rsidRDefault="0072044F" w:rsidP="001508A3">
      <w:pPr>
        <w:pStyle w:val="a3"/>
        <w:numPr>
          <w:ilvl w:val="0"/>
          <w:numId w:val="2"/>
        </w:numPr>
        <w:spacing w:after="0" w:line="360" w:lineRule="auto"/>
        <w:ind w:left="0" w:firstLine="709"/>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t>фінансовий стан – результат фінансово-господарської діяльності підприємства;</w:t>
      </w:r>
    </w:p>
    <w:p w:rsidR="008274FF" w:rsidRPr="001508A3" w:rsidRDefault="0072044F" w:rsidP="001508A3">
      <w:pPr>
        <w:pStyle w:val="a3"/>
        <w:numPr>
          <w:ilvl w:val="0"/>
          <w:numId w:val="2"/>
        </w:numPr>
        <w:spacing w:after="0" w:line="360" w:lineRule="auto"/>
        <w:ind w:left="0" w:firstLine="709"/>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t>фінансовий стан – поняття, сутність якого проявляється як у статиці (на певний момент часу), так і в динаміці (у визначеному періоді); </w:t>
      </w:r>
    </w:p>
    <w:p w:rsidR="008274FF" w:rsidRPr="001508A3" w:rsidRDefault="0072044F" w:rsidP="001508A3">
      <w:pPr>
        <w:pStyle w:val="a3"/>
        <w:numPr>
          <w:ilvl w:val="0"/>
          <w:numId w:val="2"/>
        </w:numPr>
        <w:spacing w:after="0" w:line="360" w:lineRule="auto"/>
        <w:ind w:left="0" w:firstLine="709"/>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t>фінансовий стан – поняття, що характеризується різними складовими елементами, а не лише платоспроможністю та фінансовою стійкістю; </w:t>
      </w:r>
    </w:p>
    <w:p w:rsidR="0072044F" w:rsidRPr="004D2788" w:rsidRDefault="0072044F" w:rsidP="001508A3">
      <w:pPr>
        <w:pStyle w:val="a3"/>
        <w:numPr>
          <w:ilvl w:val="0"/>
          <w:numId w:val="2"/>
        </w:numPr>
        <w:spacing w:after="0" w:line="360" w:lineRule="auto"/>
        <w:ind w:left="0" w:firstLine="709"/>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t>фінансовий стан – міра забезпеченості підприємства необхідними фінансовими ресурсами й ступінь раціональності їх розміщення. </w:t>
      </w:r>
    </w:p>
    <w:p w:rsidR="004D2788" w:rsidRDefault="004D2788" w:rsidP="004D278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4D2788">
        <w:rPr>
          <w:rFonts w:ascii="Times New Roman" w:eastAsia="Times New Roman" w:hAnsi="Times New Roman" w:cs="Times New Roman"/>
          <w:color w:val="000000"/>
          <w:sz w:val="28"/>
          <w:szCs w:val="28"/>
          <w:lang w:val="uk-UA" w:eastAsia="ru-RU"/>
        </w:rPr>
        <w:t>У таблиці 1.1 відображено різні підходи</w:t>
      </w:r>
      <w:r w:rsidR="00B11C52">
        <w:rPr>
          <w:rFonts w:ascii="Times New Roman" w:eastAsia="Times New Roman" w:hAnsi="Times New Roman" w:cs="Times New Roman"/>
          <w:color w:val="000000"/>
          <w:sz w:val="28"/>
          <w:szCs w:val="28"/>
          <w:lang w:val="uk-UA" w:eastAsia="ru-RU"/>
        </w:rPr>
        <w:t>, які пропонують вітчизняні автори</w:t>
      </w:r>
      <w:r w:rsidRPr="004D2788">
        <w:rPr>
          <w:rFonts w:ascii="Times New Roman" w:eastAsia="Times New Roman" w:hAnsi="Times New Roman" w:cs="Times New Roman"/>
          <w:color w:val="000000"/>
          <w:sz w:val="28"/>
          <w:szCs w:val="28"/>
          <w:lang w:val="uk-UA" w:eastAsia="ru-RU"/>
        </w:rPr>
        <w:t xml:space="preserve"> до визначення фінансового стану підприємства.</w:t>
      </w:r>
    </w:p>
    <w:p w:rsidR="00B11C52" w:rsidRDefault="00B11C52" w:rsidP="00B11C52">
      <w:pPr>
        <w:spacing w:after="0" w:line="36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Табли</w:t>
      </w:r>
      <w:r w:rsidRPr="004D2788">
        <w:rPr>
          <w:rFonts w:ascii="Times New Roman" w:eastAsia="Times New Roman" w:hAnsi="Times New Roman" w:cs="Times New Roman"/>
          <w:color w:val="000000"/>
          <w:sz w:val="28"/>
          <w:szCs w:val="28"/>
          <w:lang w:val="uk-UA" w:eastAsia="ru-RU"/>
        </w:rPr>
        <w:t>ц</w:t>
      </w:r>
      <w:r>
        <w:rPr>
          <w:rFonts w:ascii="Times New Roman" w:eastAsia="Times New Roman" w:hAnsi="Times New Roman" w:cs="Times New Roman"/>
          <w:color w:val="000000"/>
          <w:sz w:val="28"/>
          <w:szCs w:val="28"/>
          <w:lang w:val="uk-UA" w:eastAsia="ru-RU"/>
        </w:rPr>
        <w:t>я 1.1</w:t>
      </w:r>
    </w:p>
    <w:p w:rsidR="00B11C52" w:rsidRDefault="00B11C52" w:rsidP="00B11C52">
      <w:pPr>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Різні підходи до визначення фінансового стану підприємства</w:t>
      </w:r>
      <w:r w:rsidR="000751CE">
        <w:rPr>
          <w:rFonts w:ascii="Times New Roman" w:eastAsia="Times New Roman" w:hAnsi="Times New Roman" w:cs="Times New Roman"/>
          <w:color w:val="000000"/>
          <w:sz w:val="28"/>
          <w:szCs w:val="28"/>
          <w:lang w:val="uk-UA" w:eastAsia="ru-RU"/>
        </w:rPr>
        <w:t xml:space="preserve"> </w:t>
      </w:r>
    </w:p>
    <w:tbl>
      <w:tblPr>
        <w:tblW w:w="9180" w:type="dxa"/>
        <w:tblInd w:w="93" w:type="dxa"/>
        <w:tblLook w:val="04A0" w:firstRow="1" w:lastRow="0" w:firstColumn="1" w:lastColumn="0" w:noHBand="0" w:noVBand="1"/>
      </w:tblPr>
      <w:tblGrid>
        <w:gridCol w:w="4126"/>
        <w:gridCol w:w="2434"/>
        <w:gridCol w:w="2620"/>
      </w:tblGrid>
      <w:tr w:rsidR="00B11C52" w:rsidRPr="00B11C52" w:rsidTr="00B11C52">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Визначення терміну</w:t>
            </w:r>
          </w:p>
        </w:tc>
        <w:tc>
          <w:tcPr>
            <w:tcW w:w="2434" w:type="dxa"/>
            <w:tcBorders>
              <w:top w:val="single" w:sz="8" w:space="0" w:color="auto"/>
              <w:left w:val="nil"/>
              <w:bottom w:val="single" w:sz="8" w:space="0" w:color="auto"/>
              <w:right w:val="single" w:sz="8" w:space="0" w:color="auto"/>
            </w:tcBorders>
            <w:shd w:val="clear" w:color="auto" w:fill="auto"/>
            <w:noWrap/>
            <w:vAlign w:val="bottom"/>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Автор</w:t>
            </w:r>
          </w:p>
        </w:tc>
        <w:tc>
          <w:tcPr>
            <w:tcW w:w="2620" w:type="dxa"/>
            <w:tcBorders>
              <w:top w:val="single" w:sz="8" w:space="0" w:color="auto"/>
              <w:left w:val="nil"/>
              <w:bottom w:val="single" w:sz="8" w:space="0" w:color="auto"/>
              <w:right w:val="single" w:sz="8" w:space="0" w:color="auto"/>
            </w:tcBorders>
            <w:shd w:val="clear" w:color="auto" w:fill="auto"/>
            <w:noWrap/>
            <w:vAlign w:val="bottom"/>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Джерело</w:t>
            </w:r>
          </w:p>
        </w:tc>
      </w:tr>
      <w:tr w:rsidR="00B11C52" w:rsidRPr="00B11C52" w:rsidTr="00B11C52">
        <w:trPr>
          <w:trHeight w:val="1499"/>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val="uk-UA" w:eastAsia="ru-RU"/>
              </w:rPr>
            </w:pPr>
            <w:r w:rsidRPr="00B11C52">
              <w:rPr>
                <w:rFonts w:ascii="Times New Roman" w:eastAsia="Times New Roman" w:hAnsi="Times New Roman" w:cs="Times New Roman"/>
                <w:color w:val="000000"/>
                <w:sz w:val="28"/>
                <w:szCs w:val="28"/>
                <w:lang w:eastAsia="ru-RU"/>
              </w:rPr>
              <w:t>Складна економічна категорія, що відображає на</w:t>
            </w:r>
            <w:r w:rsidRPr="00B11C52">
              <w:rPr>
                <w:rFonts w:ascii="Times New Roman" w:eastAsia="Times New Roman" w:hAnsi="Times New Roman" w:cs="Times New Roman"/>
                <w:color w:val="000000"/>
                <w:sz w:val="28"/>
                <w:szCs w:val="28"/>
                <w:lang w:val="uk-UA" w:eastAsia="ru-RU"/>
              </w:rPr>
              <w:t xml:space="preserve"> </w:t>
            </w:r>
            <w:r w:rsidRPr="00B11C52">
              <w:rPr>
                <w:rFonts w:ascii="Times New Roman" w:eastAsia="Times New Roman" w:hAnsi="Times New Roman" w:cs="Times New Roman"/>
                <w:color w:val="000000"/>
                <w:sz w:val="28"/>
                <w:szCs w:val="28"/>
                <w:lang w:eastAsia="ru-RU"/>
              </w:rPr>
              <w:t>певний момент стан капіталу в процесі його кругообороту і здатність суб’єкта господарювання до</w:t>
            </w:r>
            <w:r>
              <w:rPr>
                <w:rFonts w:ascii="Times New Roman" w:eastAsia="Times New Roman" w:hAnsi="Times New Roman" w:cs="Times New Roman"/>
                <w:color w:val="000000"/>
                <w:sz w:val="28"/>
                <w:szCs w:val="28"/>
                <w:lang w:val="uk-UA" w:eastAsia="ru-RU"/>
              </w:rPr>
              <w:t xml:space="preserve"> </w:t>
            </w:r>
            <w:r w:rsidRPr="00B11C52">
              <w:rPr>
                <w:rFonts w:ascii="Times New Roman" w:eastAsia="Times New Roman" w:hAnsi="Times New Roman" w:cs="Times New Roman"/>
                <w:color w:val="000000"/>
                <w:sz w:val="28"/>
                <w:szCs w:val="28"/>
                <w:lang w:eastAsia="ru-RU"/>
              </w:rPr>
              <w:t>саморозвитку.</w:t>
            </w:r>
          </w:p>
        </w:tc>
        <w:tc>
          <w:tcPr>
            <w:tcW w:w="2434" w:type="dxa"/>
            <w:tcBorders>
              <w:top w:val="nil"/>
              <w:left w:val="nil"/>
              <w:bottom w:val="single" w:sz="8" w:space="0" w:color="auto"/>
              <w:right w:val="single" w:sz="8" w:space="0" w:color="auto"/>
            </w:tcBorders>
            <w:shd w:val="clear" w:color="auto" w:fill="auto"/>
            <w:noWrap/>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Г.В.Савицька</w:t>
            </w:r>
          </w:p>
        </w:tc>
        <w:tc>
          <w:tcPr>
            <w:tcW w:w="2620" w:type="dxa"/>
            <w:tcBorders>
              <w:top w:val="nil"/>
              <w:left w:val="nil"/>
              <w:bottom w:val="single" w:sz="8" w:space="0" w:color="auto"/>
              <w:right w:val="single" w:sz="8" w:space="0" w:color="auto"/>
            </w:tcBorders>
            <w:shd w:val="clear" w:color="auto" w:fill="auto"/>
            <w:noWrap/>
            <w:vAlign w:val="center"/>
            <w:hideMark/>
          </w:tcPr>
          <w:p w:rsidR="00B11C52" w:rsidRPr="00B11C52" w:rsidRDefault="008C5FA2"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11C52" w:rsidRPr="00B11C52">
              <w:rPr>
                <w:rFonts w:ascii="Times New Roman" w:eastAsia="Times New Roman" w:hAnsi="Times New Roman" w:cs="Times New Roman"/>
                <w:color w:val="000000"/>
                <w:sz w:val="28"/>
                <w:szCs w:val="28"/>
                <w:lang w:eastAsia="ru-RU"/>
              </w:rPr>
              <w:t>, с.577]</w:t>
            </w:r>
          </w:p>
        </w:tc>
      </w:tr>
      <w:tr w:rsidR="00B11C52" w:rsidRPr="00B11C52" w:rsidTr="000751CE">
        <w:trPr>
          <w:trHeight w:val="1691"/>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Комплексне поняття, що відображає якісну сторону виробничої та</w:t>
            </w:r>
            <w:r w:rsidRPr="00B11C52">
              <w:rPr>
                <w:rFonts w:ascii="Times New Roman" w:eastAsia="Times New Roman" w:hAnsi="Times New Roman" w:cs="Times New Roman"/>
                <w:color w:val="000000"/>
                <w:sz w:val="28"/>
                <w:szCs w:val="28"/>
                <w:lang w:val="uk-UA" w:eastAsia="ru-RU"/>
              </w:rPr>
              <w:t xml:space="preserve"> </w:t>
            </w:r>
            <w:r w:rsidR="00336C8D">
              <w:rPr>
                <w:rFonts w:ascii="Times New Roman" w:eastAsia="Times New Roman" w:hAnsi="Times New Roman" w:cs="Times New Roman"/>
                <w:color w:val="000000"/>
                <w:sz w:val="28"/>
                <w:szCs w:val="28"/>
                <w:lang w:eastAsia="ru-RU"/>
              </w:rPr>
              <w:t>фінансової діяльності т</w:t>
            </w:r>
            <w:r w:rsidR="00336C8D">
              <w:rPr>
                <w:rFonts w:ascii="Times New Roman" w:eastAsia="Times New Roman" w:hAnsi="Times New Roman" w:cs="Times New Roman"/>
                <w:color w:val="000000"/>
                <w:sz w:val="28"/>
                <w:szCs w:val="28"/>
                <w:lang w:val="uk-UA" w:eastAsia="ru-RU"/>
              </w:rPr>
              <w:t>а</w:t>
            </w:r>
            <w:r w:rsidRPr="00B11C52">
              <w:rPr>
                <w:rFonts w:ascii="Times New Roman" w:eastAsia="Times New Roman" w:hAnsi="Times New Roman" w:cs="Times New Roman"/>
                <w:color w:val="000000"/>
                <w:sz w:val="28"/>
                <w:szCs w:val="28"/>
                <w:lang w:eastAsia="ru-RU"/>
              </w:rPr>
              <w:t xml:space="preserve"> є результатом реаліза</w:t>
            </w:r>
            <w:r>
              <w:rPr>
                <w:rFonts w:ascii="Times New Roman" w:eastAsia="Times New Roman" w:hAnsi="Times New Roman" w:cs="Times New Roman"/>
                <w:color w:val="000000"/>
                <w:sz w:val="28"/>
                <w:szCs w:val="28"/>
                <w:lang w:eastAsia="ru-RU"/>
              </w:rPr>
              <w:t xml:space="preserve">ції всіх елементів зовнішніх і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внутрішніх фінансових відносин</w:t>
            </w:r>
            <w:r>
              <w:rPr>
                <w:rFonts w:ascii="Times New Roman" w:eastAsia="Times New Roman" w:hAnsi="Times New Roman" w:cs="Times New Roman"/>
                <w:color w:val="000000"/>
                <w:sz w:val="28"/>
                <w:szCs w:val="28"/>
                <w:lang w:val="uk-UA" w:eastAsia="ru-RU"/>
              </w:rPr>
              <w:t xml:space="preserve"> </w:t>
            </w:r>
            <w:proofErr w:type="gramStart"/>
            <w:r w:rsidRPr="00B11C52">
              <w:rPr>
                <w:rFonts w:ascii="Times New Roman" w:eastAsia="Times New Roman" w:hAnsi="Times New Roman" w:cs="Times New Roman"/>
                <w:color w:val="000000"/>
                <w:sz w:val="28"/>
                <w:szCs w:val="28"/>
                <w:lang w:eastAsia="ru-RU"/>
              </w:rPr>
              <w:t>п</w:t>
            </w:r>
            <w:proofErr w:type="gramEnd"/>
            <w:r w:rsidRPr="00B11C52">
              <w:rPr>
                <w:rFonts w:ascii="Times New Roman" w:eastAsia="Times New Roman" w:hAnsi="Times New Roman" w:cs="Times New Roman"/>
                <w:color w:val="000000"/>
                <w:sz w:val="28"/>
                <w:szCs w:val="28"/>
                <w:lang w:eastAsia="ru-RU"/>
              </w:rPr>
              <w:t>ідприємства.</w:t>
            </w:r>
          </w:p>
        </w:tc>
        <w:tc>
          <w:tcPr>
            <w:tcW w:w="2434" w:type="dxa"/>
            <w:tcBorders>
              <w:top w:val="nil"/>
              <w:left w:val="nil"/>
              <w:bottom w:val="single" w:sz="4" w:space="0" w:color="auto"/>
              <w:right w:val="single" w:sz="8" w:space="0" w:color="auto"/>
            </w:tcBorders>
            <w:shd w:val="clear" w:color="auto" w:fill="auto"/>
            <w:noWrap/>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М.Я.Дем’яненко</w:t>
            </w:r>
          </w:p>
        </w:tc>
        <w:tc>
          <w:tcPr>
            <w:tcW w:w="2620" w:type="dxa"/>
            <w:tcBorders>
              <w:top w:val="nil"/>
              <w:left w:val="nil"/>
              <w:bottom w:val="single" w:sz="4" w:space="0" w:color="auto"/>
              <w:right w:val="single" w:sz="8" w:space="0" w:color="auto"/>
            </w:tcBorders>
            <w:shd w:val="clear" w:color="auto" w:fill="auto"/>
            <w:noWrap/>
            <w:vAlign w:val="center"/>
            <w:hideMark/>
          </w:tcPr>
          <w:p w:rsidR="00B11C52" w:rsidRPr="00B11C52" w:rsidRDefault="008C5FA2"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B11C52" w:rsidRPr="00B11C52">
              <w:rPr>
                <w:rFonts w:ascii="Times New Roman" w:eastAsia="Times New Roman" w:hAnsi="Times New Roman" w:cs="Times New Roman"/>
                <w:color w:val="000000"/>
                <w:sz w:val="28"/>
                <w:szCs w:val="28"/>
                <w:lang w:eastAsia="ru-RU"/>
              </w:rPr>
              <w:t>, с.507]</w:t>
            </w:r>
          </w:p>
        </w:tc>
      </w:tr>
      <w:tr w:rsidR="00B11C52" w:rsidRPr="00B11C52" w:rsidTr="000751CE">
        <w:trPr>
          <w:trHeight w:val="181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lastRenderedPageBreak/>
              <w:t xml:space="preserve">Реальна (на фіксований момент часу) і потенційна фінансова спроможність </w:t>
            </w:r>
            <w:proofErr w:type="gramStart"/>
            <w:r w:rsidRPr="00B11C52">
              <w:rPr>
                <w:rFonts w:ascii="Times New Roman" w:eastAsia="Times New Roman" w:hAnsi="Times New Roman" w:cs="Times New Roman"/>
                <w:color w:val="000000"/>
                <w:sz w:val="28"/>
                <w:szCs w:val="28"/>
                <w:lang w:eastAsia="ru-RU"/>
              </w:rPr>
              <w:t>п</w:t>
            </w:r>
            <w:proofErr w:type="gramEnd"/>
            <w:r w:rsidRPr="00B11C52">
              <w:rPr>
                <w:rFonts w:ascii="Times New Roman" w:eastAsia="Times New Roman" w:hAnsi="Times New Roman" w:cs="Times New Roman"/>
                <w:color w:val="000000"/>
                <w:sz w:val="28"/>
                <w:szCs w:val="28"/>
                <w:lang w:eastAsia="ru-RU"/>
              </w:rPr>
              <w:t>ідприємства забезпечити певний рівень фінансування пот</w:t>
            </w:r>
            <w:r>
              <w:rPr>
                <w:rFonts w:ascii="Times New Roman" w:eastAsia="Times New Roman" w:hAnsi="Times New Roman" w:cs="Times New Roman"/>
                <w:color w:val="000000"/>
                <w:sz w:val="28"/>
                <w:szCs w:val="28"/>
                <w:lang w:eastAsia="ru-RU"/>
              </w:rPr>
              <w:t>очної діяль</w:t>
            </w:r>
            <w:r w:rsidRPr="00B11C52">
              <w:rPr>
                <w:rFonts w:ascii="Times New Roman" w:eastAsia="Times New Roman" w:hAnsi="Times New Roman" w:cs="Times New Roman"/>
                <w:color w:val="000000"/>
                <w:sz w:val="28"/>
                <w:szCs w:val="28"/>
                <w:lang w:eastAsia="ru-RU"/>
              </w:rPr>
              <w:t>ності, саморозвитку та погашення зобов’язань перед підприємствами й державою.</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М.Д.Білик</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8C5FA2"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11C52" w:rsidRPr="00B11C52">
              <w:rPr>
                <w:rFonts w:ascii="Times New Roman" w:eastAsia="Times New Roman" w:hAnsi="Times New Roman" w:cs="Times New Roman"/>
                <w:color w:val="000000"/>
                <w:sz w:val="28"/>
                <w:szCs w:val="28"/>
                <w:lang w:eastAsia="ru-RU"/>
              </w:rPr>
              <w:t>, с.122]</w:t>
            </w:r>
          </w:p>
        </w:tc>
      </w:tr>
      <w:tr w:rsidR="00B11C52" w:rsidRPr="00B11C52" w:rsidTr="00B11C52">
        <w:trPr>
          <w:trHeight w:val="161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івень</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забезпечення</w:t>
            </w:r>
            <w:r>
              <w:rPr>
                <w:rFonts w:ascii="Times New Roman" w:eastAsia="Times New Roman" w:hAnsi="Times New Roman" w:cs="Times New Roman"/>
                <w:color w:val="000000"/>
                <w:sz w:val="28"/>
                <w:szCs w:val="28"/>
                <w:lang w:val="uk-UA" w:eastAsia="ru-RU"/>
              </w:rPr>
              <w:t xml:space="preserve"> </w:t>
            </w:r>
            <w:r w:rsidRPr="00B11C52">
              <w:rPr>
                <w:rFonts w:ascii="Times New Roman" w:eastAsia="Times New Roman" w:hAnsi="Times New Roman" w:cs="Times New Roman"/>
                <w:color w:val="000000"/>
                <w:sz w:val="28"/>
                <w:szCs w:val="28"/>
                <w:lang w:eastAsia="ru-RU"/>
              </w:rPr>
              <w:t>економічного суб'єкта коштами для здійс</w:t>
            </w:r>
            <w:r>
              <w:rPr>
                <w:rFonts w:ascii="Times New Roman" w:eastAsia="Times New Roman" w:hAnsi="Times New Roman" w:cs="Times New Roman"/>
                <w:color w:val="000000"/>
                <w:sz w:val="28"/>
                <w:szCs w:val="28"/>
                <w:lang w:eastAsia="ru-RU"/>
              </w:rPr>
              <w:t>нення господарської діяльності,</w:t>
            </w:r>
            <w:r>
              <w:rPr>
                <w:rFonts w:ascii="Times New Roman" w:eastAsia="Times New Roman" w:hAnsi="Times New Roman" w:cs="Times New Roman"/>
                <w:color w:val="000000"/>
                <w:sz w:val="28"/>
                <w:szCs w:val="28"/>
                <w:lang w:val="uk-UA" w:eastAsia="ru-RU"/>
              </w:rPr>
              <w:t xml:space="preserve"> </w:t>
            </w:r>
            <w:r w:rsidRPr="00B11C52">
              <w:rPr>
                <w:rFonts w:ascii="Times New Roman" w:eastAsia="Times New Roman" w:hAnsi="Times New Roman" w:cs="Times New Roman"/>
                <w:color w:val="000000"/>
                <w:sz w:val="28"/>
                <w:szCs w:val="28"/>
                <w:lang w:eastAsia="ru-RU"/>
              </w:rPr>
              <w:t>підтримки нормального режиму роботи й своєчасного проведення розрахунків.</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А.Б.Борисов</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813E9F"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2</w:t>
            </w:r>
            <w:r w:rsidR="00B11C52" w:rsidRPr="00B11C52">
              <w:rPr>
                <w:rFonts w:ascii="Times New Roman" w:eastAsia="Times New Roman" w:hAnsi="Times New Roman" w:cs="Times New Roman"/>
                <w:color w:val="000000"/>
                <w:sz w:val="28"/>
                <w:szCs w:val="28"/>
                <w:lang w:eastAsia="ru-RU"/>
              </w:rPr>
              <w:t>]</w:t>
            </w:r>
          </w:p>
        </w:tc>
      </w:tr>
      <w:tr w:rsidR="00B11C52" w:rsidRPr="00B11C52" w:rsidTr="00B11C52">
        <w:trPr>
          <w:trHeight w:val="181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Визначається сукупністю показників, що відображають наявн</w:t>
            </w:r>
            <w:r>
              <w:rPr>
                <w:rFonts w:ascii="Times New Roman" w:eastAsia="Times New Roman" w:hAnsi="Times New Roman" w:cs="Times New Roman"/>
                <w:color w:val="000000"/>
                <w:sz w:val="28"/>
                <w:szCs w:val="28"/>
                <w:lang w:eastAsia="ru-RU"/>
              </w:rPr>
              <w:t>ість, розміщення і використання</w:t>
            </w:r>
            <w:r>
              <w:rPr>
                <w:rFonts w:ascii="Times New Roman" w:eastAsia="Times New Roman" w:hAnsi="Times New Roman" w:cs="Times New Roman"/>
                <w:color w:val="000000"/>
                <w:sz w:val="28"/>
                <w:szCs w:val="28"/>
                <w:lang w:val="uk-UA" w:eastAsia="ru-RU"/>
              </w:rPr>
              <w:t xml:space="preserve"> </w:t>
            </w:r>
            <w:r w:rsidRPr="00B11C52">
              <w:rPr>
                <w:rFonts w:ascii="Times New Roman" w:eastAsia="Times New Roman" w:hAnsi="Times New Roman" w:cs="Times New Roman"/>
                <w:color w:val="000000"/>
                <w:sz w:val="28"/>
                <w:szCs w:val="28"/>
                <w:lang w:eastAsia="ru-RU"/>
              </w:rPr>
              <w:t xml:space="preserve">ресурсів економічних систем, </w:t>
            </w:r>
            <w:r>
              <w:rPr>
                <w:rFonts w:ascii="Times New Roman" w:eastAsia="Times New Roman" w:hAnsi="Times New Roman" w:cs="Times New Roman"/>
                <w:color w:val="000000"/>
                <w:sz w:val="28"/>
                <w:szCs w:val="28"/>
                <w:lang w:eastAsia="ru-RU"/>
              </w:rPr>
              <w:t>реальні та потенційні фінансові</w:t>
            </w:r>
            <w:r>
              <w:rPr>
                <w:rFonts w:ascii="Times New Roman" w:eastAsia="Times New Roman" w:hAnsi="Times New Roman" w:cs="Times New Roman"/>
                <w:color w:val="000000"/>
                <w:sz w:val="28"/>
                <w:szCs w:val="28"/>
                <w:lang w:val="uk-UA" w:eastAsia="ru-RU"/>
              </w:rPr>
              <w:t xml:space="preserve"> </w:t>
            </w:r>
            <w:r w:rsidRPr="00B11C52">
              <w:rPr>
                <w:rFonts w:ascii="Times New Roman" w:eastAsia="Times New Roman" w:hAnsi="Times New Roman" w:cs="Times New Roman"/>
                <w:color w:val="000000"/>
                <w:sz w:val="28"/>
                <w:szCs w:val="28"/>
                <w:lang w:eastAsia="ru-RU"/>
              </w:rPr>
              <w:t>можливості.</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Ю.С.Цал-Цалко</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813E9F"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29</w:t>
            </w:r>
            <w:r w:rsidR="00B11C52" w:rsidRPr="00B11C52">
              <w:rPr>
                <w:rFonts w:ascii="Times New Roman" w:eastAsia="Times New Roman" w:hAnsi="Times New Roman" w:cs="Times New Roman"/>
                <w:color w:val="000000"/>
                <w:sz w:val="28"/>
                <w:szCs w:val="28"/>
                <w:lang w:eastAsia="ru-RU"/>
              </w:rPr>
              <w:t>, с.296]</w:t>
            </w:r>
          </w:p>
        </w:tc>
      </w:tr>
      <w:tr w:rsidR="00B11C52" w:rsidRPr="00B11C52" w:rsidTr="00B11C52">
        <w:trPr>
          <w:trHeight w:val="211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Характеристика, на певний момент часу, спроможності матеріально-фінансових потоків капіталу за всіма фазам</w:t>
            </w:r>
            <w:r>
              <w:rPr>
                <w:rFonts w:ascii="Times New Roman" w:eastAsia="Times New Roman" w:hAnsi="Times New Roman" w:cs="Times New Roman"/>
                <w:color w:val="000000"/>
                <w:sz w:val="28"/>
                <w:szCs w:val="28"/>
                <w:lang w:eastAsia="ru-RU"/>
              </w:rPr>
              <w:t>и циклу кругообігу капіталу за</w:t>
            </w:r>
            <w:r w:rsidRPr="00B11C52">
              <w:rPr>
                <w:rFonts w:ascii="Times New Roman" w:eastAsia="Times New Roman" w:hAnsi="Times New Roman" w:cs="Times New Roman"/>
                <w:color w:val="000000"/>
                <w:sz w:val="28"/>
                <w:szCs w:val="28"/>
                <w:lang w:eastAsia="ru-RU"/>
              </w:rPr>
              <w:t>безпечувати правильні пропорції, незважаючи на</w:t>
            </w:r>
            <w:r w:rsidRPr="00B11C52">
              <w:rPr>
                <w:rFonts w:ascii="Times New Roman" w:eastAsia="Times New Roman" w:hAnsi="Times New Roman" w:cs="Times New Roman"/>
                <w:color w:val="000000"/>
                <w:sz w:val="28"/>
                <w:szCs w:val="28"/>
                <w:lang w:eastAsia="ru-RU"/>
              </w:rPr>
              <w:br/>
              <w:t>збурюючи процеси.</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В.А.Забродський,</w:t>
            </w:r>
            <w:r w:rsidRPr="00B11C52">
              <w:rPr>
                <w:rFonts w:ascii="Times New Roman" w:eastAsia="Times New Roman" w:hAnsi="Times New Roman" w:cs="Times New Roman"/>
                <w:color w:val="000000"/>
                <w:sz w:val="28"/>
                <w:szCs w:val="28"/>
                <w:lang w:eastAsia="ru-RU"/>
              </w:rPr>
              <w:br/>
              <w:t>Н.А.Кизим</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813E9F"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4</w:t>
            </w:r>
            <w:r w:rsidR="00B11C52" w:rsidRPr="00B11C52">
              <w:rPr>
                <w:rFonts w:ascii="Times New Roman" w:eastAsia="Times New Roman" w:hAnsi="Times New Roman" w:cs="Times New Roman"/>
                <w:color w:val="000000"/>
                <w:sz w:val="28"/>
                <w:szCs w:val="28"/>
                <w:lang w:eastAsia="ru-RU"/>
              </w:rPr>
              <w:t>, с.25]</w:t>
            </w:r>
          </w:p>
        </w:tc>
      </w:tr>
      <w:tr w:rsidR="00B11C52" w:rsidRPr="00B11C52" w:rsidTr="00B11C52">
        <w:trPr>
          <w:trHeight w:val="91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 xml:space="preserve">Характеризується розміщенням коштів </w:t>
            </w:r>
            <w:proofErr w:type="gramStart"/>
            <w:r w:rsidRPr="00B11C52">
              <w:rPr>
                <w:rFonts w:ascii="Times New Roman" w:eastAsia="Times New Roman" w:hAnsi="Times New Roman" w:cs="Times New Roman"/>
                <w:color w:val="000000"/>
                <w:sz w:val="28"/>
                <w:szCs w:val="28"/>
                <w:lang w:eastAsia="ru-RU"/>
              </w:rPr>
              <w:t>п</w:t>
            </w:r>
            <w:proofErr w:type="gramEnd"/>
            <w:r w:rsidRPr="00B11C52">
              <w:rPr>
                <w:rFonts w:ascii="Times New Roman" w:eastAsia="Times New Roman" w:hAnsi="Times New Roman" w:cs="Times New Roman"/>
                <w:color w:val="000000"/>
                <w:sz w:val="28"/>
                <w:szCs w:val="28"/>
                <w:lang w:eastAsia="ru-RU"/>
              </w:rPr>
              <w:t>ідприємства, джерел їх формування та фінансовою стійкістю.</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C52" w:rsidRPr="00B11C52" w:rsidRDefault="00B11C52" w:rsidP="00B11C52">
            <w:pPr>
              <w:spacing w:after="0" w:line="240" w:lineRule="auto"/>
              <w:jc w:val="center"/>
              <w:rPr>
                <w:rFonts w:ascii="Times New Roman" w:eastAsia="Times New Roman" w:hAnsi="Times New Roman" w:cs="Times New Roman"/>
                <w:color w:val="000000"/>
                <w:sz w:val="28"/>
                <w:szCs w:val="28"/>
                <w:lang w:eastAsia="ru-RU"/>
              </w:rPr>
            </w:pPr>
            <w:r w:rsidRPr="00B11C52">
              <w:rPr>
                <w:rFonts w:ascii="Times New Roman" w:eastAsia="Times New Roman" w:hAnsi="Times New Roman" w:cs="Times New Roman"/>
                <w:color w:val="000000"/>
                <w:sz w:val="28"/>
                <w:szCs w:val="28"/>
                <w:lang w:eastAsia="ru-RU"/>
              </w:rPr>
              <w:t>В.Г.Федоренко,</w:t>
            </w:r>
            <w:r w:rsidRPr="00B11C52">
              <w:rPr>
                <w:rFonts w:ascii="Times New Roman" w:eastAsia="Times New Roman" w:hAnsi="Times New Roman" w:cs="Times New Roman"/>
                <w:color w:val="000000"/>
                <w:sz w:val="28"/>
                <w:szCs w:val="28"/>
                <w:lang w:eastAsia="ru-RU"/>
              </w:rPr>
              <w:br/>
              <w:t xml:space="preserve"> Е.Р.Якушев,</w:t>
            </w:r>
            <w:r w:rsidRPr="00B11C52">
              <w:rPr>
                <w:rFonts w:ascii="Times New Roman" w:eastAsia="Times New Roman" w:hAnsi="Times New Roman" w:cs="Times New Roman"/>
                <w:color w:val="000000"/>
                <w:sz w:val="28"/>
                <w:szCs w:val="28"/>
                <w:lang w:eastAsia="ru-RU"/>
              </w:rPr>
              <w:br/>
              <w:t>Т.В.Гаврилова</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C52" w:rsidRPr="00B11C52" w:rsidRDefault="00813E9F" w:rsidP="00B11C5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8</w:t>
            </w:r>
            <w:r w:rsidR="00B11C52" w:rsidRPr="00B11C52">
              <w:rPr>
                <w:rFonts w:ascii="Times New Roman" w:eastAsia="Times New Roman" w:hAnsi="Times New Roman" w:cs="Times New Roman"/>
                <w:color w:val="000000"/>
                <w:sz w:val="28"/>
                <w:szCs w:val="28"/>
                <w:lang w:eastAsia="ru-RU"/>
              </w:rPr>
              <w:t>, с.26]</w:t>
            </w:r>
          </w:p>
        </w:tc>
      </w:tr>
    </w:tbl>
    <w:p w:rsidR="004D2788" w:rsidRPr="004D2788" w:rsidRDefault="004D2788" w:rsidP="004D2788">
      <w:pPr>
        <w:spacing w:after="0" w:line="360" w:lineRule="auto"/>
        <w:jc w:val="both"/>
        <w:rPr>
          <w:rFonts w:ascii="Times New Roman" w:eastAsia="Times New Roman" w:hAnsi="Times New Roman" w:cs="Times New Roman"/>
          <w:color w:val="000000"/>
          <w:sz w:val="27"/>
          <w:szCs w:val="27"/>
          <w:lang w:val="uk-UA" w:eastAsia="ru-RU"/>
        </w:rPr>
      </w:pPr>
    </w:p>
    <w:p w:rsidR="00524340" w:rsidRPr="00524340" w:rsidRDefault="00524340" w:rsidP="00524340">
      <w:pPr>
        <w:spacing w:after="0" w:line="360" w:lineRule="auto"/>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uk-UA" w:eastAsia="ru-RU"/>
        </w:rPr>
        <w:t xml:space="preserve">Джерело: </w:t>
      </w:r>
      <w:r w:rsidRPr="00524340">
        <w:rPr>
          <w:rFonts w:ascii="Times New Roman" w:eastAsia="Times New Roman" w:hAnsi="Times New Roman" w:cs="Times New Roman"/>
          <w:color w:val="000000"/>
          <w:sz w:val="28"/>
          <w:szCs w:val="28"/>
          <w:lang w:val="uk-UA" w:eastAsia="ru-RU"/>
        </w:rPr>
        <w:t>[</w:t>
      </w:r>
      <w:r w:rsidR="00813E9F">
        <w:rPr>
          <w:rFonts w:ascii="Times New Roman" w:eastAsia="Times New Roman" w:hAnsi="Times New Roman" w:cs="Times New Roman"/>
          <w:color w:val="000000"/>
          <w:sz w:val="28"/>
          <w:szCs w:val="28"/>
          <w:lang w:val="en-US" w:eastAsia="ru-RU"/>
        </w:rPr>
        <w:t>14</w:t>
      </w:r>
      <w:r>
        <w:rPr>
          <w:rFonts w:ascii="Times New Roman" w:eastAsia="Times New Roman" w:hAnsi="Times New Roman" w:cs="Times New Roman"/>
          <w:color w:val="000000"/>
          <w:sz w:val="28"/>
          <w:szCs w:val="28"/>
          <w:lang w:val="en-US" w:eastAsia="ru-RU"/>
        </w:rPr>
        <w:t>]</w:t>
      </w:r>
    </w:p>
    <w:p w:rsidR="0072044F" w:rsidRPr="001508A3" w:rsidRDefault="008274FF" w:rsidP="001508A3">
      <w:pPr>
        <w:spacing w:after="0" w:line="360" w:lineRule="auto"/>
        <w:ind w:firstLine="709"/>
        <w:contextualSpacing/>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t xml:space="preserve">     </w:t>
      </w:r>
      <w:r w:rsidR="0072044F" w:rsidRPr="001508A3">
        <w:rPr>
          <w:rFonts w:ascii="Times New Roman" w:eastAsia="Times New Roman" w:hAnsi="Times New Roman" w:cs="Times New Roman"/>
          <w:color w:val="000000"/>
          <w:sz w:val="28"/>
          <w:szCs w:val="28"/>
          <w:lang w:val="uk-UA" w:eastAsia="ru-RU"/>
        </w:rPr>
        <w:t>Визначення основних положень сутності поняття «фінансовий стан» дає змогу сформулювати таке визначення: «фінансовий стан підприємства – це сутнісна характеристика діяльності підприємства забезпечувати достатній рівень фінансування фінансово-господарської діяльності та здатність ефективно здійснювати її в майбутньому». </w:t>
      </w:r>
    </w:p>
    <w:p w:rsidR="0072044F" w:rsidRPr="001508A3" w:rsidRDefault="0072044F" w:rsidP="001508A3">
      <w:pPr>
        <w:spacing w:after="0" w:line="360" w:lineRule="auto"/>
        <w:ind w:firstLine="709"/>
        <w:contextualSpacing/>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lastRenderedPageBreak/>
        <w:t>Особливості проблем щодо визначення поняття «фінансовий стан підприємства» значно розширюють теоретичний підхід, а розгляд усіх його елементів підтверджує складність поняття як системи в цілому в умовах сучасного функціонування підприємств.</w:t>
      </w:r>
    </w:p>
    <w:p w:rsidR="0072044F" w:rsidRPr="001508A3" w:rsidRDefault="0072044F" w:rsidP="001508A3">
      <w:pPr>
        <w:spacing w:after="0" w:line="360" w:lineRule="auto"/>
        <w:ind w:firstLine="709"/>
        <w:contextualSpacing/>
        <w:jc w:val="both"/>
        <w:rPr>
          <w:rFonts w:ascii="Times New Roman" w:eastAsia="Times New Roman" w:hAnsi="Times New Roman" w:cs="Times New Roman"/>
          <w:color w:val="000000"/>
          <w:sz w:val="27"/>
          <w:szCs w:val="27"/>
          <w:lang w:val="uk-UA" w:eastAsia="ru-RU"/>
        </w:rPr>
      </w:pPr>
      <w:r w:rsidRPr="001508A3">
        <w:rPr>
          <w:rFonts w:ascii="Times New Roman" w:eastAsia="Times New Roman" w:hAnsi="Times New Roman" w:cs="Times New Roman"/>
          <w:color w:val="000000"/>
          <w:sz w:val="28"/>
          <w:szCs w:val="28"/>
          <w:lang w:val="uk-UA" w:eastAsia="ru-RU"/>
        </w:rPr>
        <w:t>Для оцінки фінансового стану підприємства необхідно використовувати весь комплекс методів фінансового аналізу. Але всі відомі методики проведення фінансового аналізу базуються на використанні досвіду зарубіжних країн і при пра</w:t>
      </w:r>
      <w:r w:rsidR="008274FF" w:rsidRPr="001508A3">
        <w:rPr>
          <w:rFonts w:ascii="Times New Roman" w:eastAsia="Times New Roman" w:hAnsi="Times New Roman" w:cs="Times New Roman"/>
          <w:color w:val="000000"/>
          <w:sz w:val="28"/>
          <w:szCs w:val="28"/>
          <w:lang w:val="uk-UA" w:eastAsia="ru-RU"/>
        </w:rPr>
        <w:t>ктичному їх застосуванні виникають</w:t>
      </w:r>
      <w:r w:rsidRPr="001508A3">
        <w:rPr>
          <w:rFonts w:ascii="Times New Roman" w:eastAsia="Times New Roman" w:hAnsi="Times New Roman" w:cs="Times New Roman"/>
          <w:color w:val="000000"/>
          <w:sz w:val="28"/>
          <w:szCs w:val="28"/>
          <w:lang w:val="uk-UA" w:eastAsia="ru-RU"/>
        </w:rPr>
        <w:t xml:space="preserve"> певні неузгодження. Тому існує необхідність розробки методичного підходу щодо визначення загальної оцінки фінансового стану, яка б базувалася на вітчизняних стандартах обліку і звітності та враховувала особливості розвитку економіки України з метою виходу підпри</w:t>
      </w:r>
      <w:r w:rsidR="008274FF" w:rsidRPr="001508A3">
        <w:rPr>
          <w:rFonts w:ascii="Times New Roman" w:eastAsia="Times New Roman" w:hAnsi="Times New Roman" w:cs="Times New Roman"/>
          <w:color w:val="000000"/>
          <w:sz w:val="28"/>
          <w:szCs w:val="28"/>
          <w:lang w:val="uk-UA" w:eastAsia="ru-RU"/>
        </w:rPr>
        <w:t>ємств з</w:t>
      </w:r>
      <w:r w:rsidRPr="001508A3">
        <w:rPr>
          <w:rFonts w:ascii="Times New Roman" w:eastAsia="Times New Roman" w:hAnsi="Times New Roman" w:cs="Times New Roman"/>
          <w:color w:val="000000"/>
          <w:sz w:val="28"/>
          <w:szCs w:val="28"/>
          <w:lang w:val="uk-UA" w:eastAsia="ru-RU"/>
        </w:rPr>
        <w:t xml:space="preserve"> кризи та прогнозування ймовірності його банкрутства. </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Метою оцінки фінансового стану підприємства в системі антикризового управління є розробка і реалізація заходів, направлених на швидке відновлення платоспроможності, відновлення достатнього рівня фінансової стійкості підприємства, встановлення можливості підприємства продовжувати свою господарську діяльність, подальшого розвитку, забезпечення прибутковості і зростання виробничого потенціалу і ухвалення відповідних рішень.</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Фінансовий стан підприємства визначається такими елементами:</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1. прибутковість роботи підприємства;</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2. оптимальність розподілу прибутку, що залишився у розпорядженні підприємства після сплати податків і обов’язкових платежів;</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3. наявність власних фінансових ресурсів не лише мінімально-необхідного рівня для організації виробничого процесу і процесу реалізації продукції;</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4. раціональне розміщення основних і оборотних фондів;</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5. платоспроможність та ліквідність.</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 xml:space="preserve">Фінансовий стан підприємства треба систематично й усебічно оцінювати з використанням різних методів, прийомів та методик аналізу. Це уможливить критичну оцінку фінансових результатів діяльності підприємства як у статиці за </w:t>
      </w:r>
      <w:r w:rsidRPr="001508A3">
        <w:rPr>
          <w:rFonts w:ascii="Times New Roman" w:eastAsia="Times New Roman" w:hAnsi="Times New Roman" w:cs="Times New Roman"/>
          <w:color w:val="000000"/>
          <w:sz w:val="28"/>
          <w:szCs w:val="28"/>
          <w:lang w:val="uk-UA" w:eastAsia="ru-RU"/>
        </w:rPr>
        <w:lastRenderedPageBreak/>
        <w:t>певний період, так і в динаміці – за ряд періодів, дасть змогу визначити «больові точки» у фінансовій діяльності та способи ефективнішого використання фінансових ресурсів, їх раціонального розміщення.</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Неефективність використання фінансових ресурсів призводить до низької платоспроможності підприємства і, як наслідок, до можливих перебоїв у постачанні, виробництві та реалізації продукції; до невиконання плану прибутку, зниження рентабельності підприємства, до загрози економічних санкцій.</w:t>
      </w:r>
      <w:r w:rsidR="00933E24">
        <w:rPr>
          <w:rFonts w:ascii="Times New Roman" w:eastAsia="Times New Roman" w:hAnsi="Times New Roman" w:cs="Times New Roman"/>
          <w:color w:val="000000"/>
          <w:sz w:val="28"/>
          <w:szCs w:val="28"/>
          <w:lang w:val="uk-UA" w:eastAsia="ru-RU"/>
        </w:rPr>
        <w:t xml:space="preserve"> </w:t>
      </w:r>
      <w:r w:rsidR="00933E24" w:rsidRPr="00933E24">
        <w:rPr>
          <w:rFonts w:ascii="Times New Roman" w:hAnsi="Times New Roman" w:cs="Times New Roman"/>
          <w:sz w:val="28"/>
          <w:szCs w:val="24"/>
        </w:rPr>
        <w:t>[</w:t>
      </w:r>
      <w:r w:rsidR="00933E24">
        <w:rPr>
          <w:rFonts w:ascii="Times New Roman" w:hAnsi="Times New Roman" w:cs="Times New Roman"/>
          <w:sz w:val="28"/>
          <w:szCs w:val="24"/>
          <w:lang w:val="uk-UA"/>
        </w:rPr>
        <w:t>16</w:t>
      </w:r>
      <w:r w:rsidR="00933E24" w:rsidRPr="00933E24">
        <w:rPr>
          <w:rFonts w:ascii="Times New Roman" w:hAnsi="Times New Roman" w:cs="Times New Roman"/>
          <w:sz w:val="28"/>
          <w:szCs w:val="24"/>
          <w:lang w:val="uk-UA"/>
        </w:rPr>
        <w:t>, с.</w:t>
      </w:r>
      <w:r w:rsidR="00933E24">
        <w:rPr>
          <w:rFonts w:ascii="Times New Roman" w:hAnsi="Times New Roman" w:cs="Times New Roman"/>
          <w:sz w:val="28"/>
          <w:szCs w:val="24"/>
          <w:lang w:val="uk-UA"/>
        </w:rPr>
        <w:t>98</w:t>
      </w:r>
      <w:r w:rsidR="00933E24" w:rsidRPr="00933E24">
        <w:rPr>
          <w:rFonts w:ascii="Times New Roman" w:hAnsi="Times New Roman" w:cs="Times New Roman"/>
          <w:sz w:val="28"/>
          <w:szCs w:val="24"/>
        </w:rPr>
        <w:t>]</w:t>
      </w:r>
    </w:p>
    <w:p w:rsidR="002F1443"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Аналіз фінансового стану і фінансових результатів здійснюється за допомогою різних методів.</w:t>
      </w:r>
      <w:r w:rsidR="002F1443" w:rsidRPr="001508A3">
        <w:rPr>
          <w:rFonts w:ascii="Times New Roman" w:eastAsia="Times New Roman" w:hAnsi="Times New Roman" w:cs="Times New Roman"/>
          <w:color w:val="000000"/>
          <w:sz w:val="28"/>
          <w:szCs w:val="28"/>
          <w:lang w:val="uk-UA" w:eastAsia="ru-RU"/>
        </w:rPr>
        <w:t xml:space="preserve"> </w:t>
      </w:r>
    </w:p>
    <w:p w:rsidR="000E3547" w:rsidRPr="001508A3" w:rsidRDefault="002F1443"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Загальновідомо, що метод −</w:t>
      </w:r>
      <w:r w:rsidR="000E3547" w:rsidRPr="001508A3">
        <w:rPr>
          <w:rFonts w:ascii="Times New Roman" w:eastAsia="Times New Roman" w:hAnsi="Times New Roman" w:cs="Times New Roman"/>
          <w:color w:val="000000"/>
          <w:sz w:val="28"/>
          <w:szCs w:val="28"/>
          <w:lang w:val="uk-UA" w:eastAsia="ru-RU"/>
        </w:rPr>
        <w:t xml:space="preserve"> спосіб чи засіб досягнення будь-якої мети, вирішення конкретного завдання. В процесі виконання даної роботи був здійсненний спеціаль</w:t>
      </w:r>
      <w:r w:rsidR="007F2448" w:rsidRPr="001508A3">
        <w:rPr>
          <w:rFonts w:ascii="Times New Roman" w:eastAsia="Times New Roman" w:hAnsi="Times New Roman" w:cs="Times New Roman"/>
          <w:color w:val="000000"/>
          <w:sz w:val="28"/>
          <w:szCs w:val="28"/>
          <w:lang w:val="uk-UA" w:eastAsia="ru-RU"/>
        </w:rPr>
        <w:t>ний підбір сукупності методів. Т</w:t>
      </w:r>
      <w:r w:rsidR="000E3547" w:rsidRPr="001508A3">
        <w:rPr>
          <w:rFonts w:ascii="Times New Roman" w:eastAsia="Times New Roman" w:hAnsi="Times New Roman" w:cs="Times New Roman"/>
          <w:color w:val="000000"/>
          <w:sz w:val="28"/>
          <w:szCs w:val="28"/>
          <w:lang w:val="uk-UA" w:eastAsia="ru-RU"/>
        </w:rPr>
        <w:t xml:space="preserve">акий підбір називається методикою. При цьому, </w:t>
      </w:r>
      <w:r w:rsidRPr="001508A3">
        <w:rPr>
          <w:rFonts w:ascii="Times New Roman" w:eastAsia="Times New Roman" w:hAnsi="Times New Roman" w:cs="Times New Roman"/>
          <w:color w:val="000000"/>
          <w:sz w:val="28"/>
          <w:szCs w:val="28"/>
          <w:lang w:val="uk-UA" w:eastAsia="ru-RU"/>
        </w:rPr>
        <w:t>свідоме застосування науково об</w:t>
      </w:r>
      <w:r w:rsidR="007F2448" w:rsidRPr="001508A3">
        <w:rPr>
          <w:rFonts w:ascii="Times New Roman" w:eastAsia="Times New Roman" w:hAnsi="Times New Roman" w:cs="Times New Roman"/>
          <w:color w:val="000000"/>
          <w:sz w:val="28"/>
          <w:szCs w:val="28"/>
          <w:lang w:val="uk-UA" w:eastAsia="ru-RU"/>
        </w:rPr>
        <w:t>ґ</w:t>
      </w:r>
      <w:r w:rsidR="000E3547" w:rsidRPr="001508A3">
        <w:rPr>
          <w:rFonts w:ascii="Times New Roman" w:eastAsia="Times New Roman" w:hAnsi="Times New Roman" w:cs="Times New Roman"/>
          <w:color w:val="000000"/>
          <w:sz w:val="28"/>
          <w:szCs w:val="28"/>
          <w:lang w:val="uk-UA" w:eastAsia="ru-RU"/>
        </w:rPr>
        <w:t>рунтованих методів є істотною умовою отримання нових знань.</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Будь-які методи базуються на загальних принципах наукового мислення. Серед основних загальнонаукових методів виділяють такі:</w:t>
      </w:r>
    </w:p>
    <w:p w:rsidR="007F2448"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індукція −</w:t>
      </w:r>
      <w:r w:rsidR="000E3547" w:rsidRPr="001508A3">
        <w:rPr>
          <w:rFonts w:ascii="Times New Roman" w:eastAsia="Times New Roman" w:hAnsi="Times New Roman" w:cs="Times New Roman"/>
          <w:color w:val="000000"/>
          <w:sz w:val="28"/>
          <w:szCs w:val="28"/>
          <w:lang w:val="uk-UA" w:eastAsia="ru-RU"/>
        </w:rPr>
        <w:t xml:space="preserve"> умозаключенн</w:t>
      </w:r>
      <w:r w:rsidRPr="001508A3">
        <w:rPr>
          <w:rFonts w:ascii="Times New Roman" w:eastAsia="Times New Roman" w:hAnsi="Times New Roman" w:cs="Times New Roman"/>
          <w:color w:val="000000"/>
          <w:sz w:val="28"/>
          <w:szCs w:val="28"/>
          <w:lang w:val="uk-UA" w:eastAsia="ru-RU"/>
        </w:rPr>
        <w:t>я від фактів до деякої гіпотези;</w:t>
      </w:r>
    </w:p>
    <w:p w:rsidR="007F2448"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дедукція −</w:t>
      </w:r>
      <w:r w:rsidR="000E3547" w:rsidRPr="001508A3">
        <w:rPr>
          <w:rFonts w:ascii="Times New Roman" w:eastAsia="Times New Roman" w:hAnsi="Times New Roman" w:cs="Times New Roman"/>
          <w:color w:val="000000"/>
          <w:sz w:val="28"/>
          <w:szCs w:val="28"/>
          <w:lang w:val="uk-UA" w:eastAsia="ru-RU"/>
        </w:rPr>
        <w:t xml:space="preserve"> висновок за правилами логіки, ланцюж</w:t>
      </w:r>
      <w:r w:rsidRPr="001508A3">
        <w:rPr>
          <w:rFonts w:ascii="Times New Roman" w:eastAsia="Times New Roman" w:hAnsi="Times New Roman" w:cs="Times New Roman"/>
          <w:color w:val="000000"/>
          <w:sz w:val="28"/>
          <w:szCs w:val="28"/>
          <w:lang w:val="uk-UA" w:eastAsia="ru-RU"/>
        </w:rPr>
        <w:t>ок умозаключень, ланки якого зв’язані логічною послідовністю;</w:t>
      </w:r>
    </w:p>
    <w:p w:rsidR="007F2448"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аналіз − розчленування об’єкту явища на елементи;</w:t>
      </w:r>
    </w:p>
    <w:p w:rsidR="007F2448"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cинтез − поєднання різних елементів об’</w:t>
      </w:r>
      <w:r w:rsidR="000E3547" w:rsidRPr="001508A3">
        <w:rPr>
          <w:rFonts w:ascii="Times New Roman" w:eastAsia="Times New Roman" w:hAnsi="Times New Roman" w:cs="Times New Roman"/>
          <w:color w:val="000000"/>
          <w:sz w:val="28"/>
          <w:szCs w:val="28"/>
          <w:lang w:val="uk-UA" w:eastAsia="ru-RU"/>
        </w:rPr>
        <w:t>єкту, явища</w:t>
      </w:r>
      <w:r w:rsidRPr="001508A3">
        <w:rPr>
          <w:rFonts w:ascii="Times New Roman" w:eastAsia="Times New Roman" w:hAnsi="Times New Roman" w:cs="Times New Roman"/>
          <w:color w:val="000000"/>
          <w:sz w:val="28"/>
          <w:szCs w:val="28"/>
          <w:lang w:val="uk-UA" w:eastAsia="ru-RU"/>
        </w:rPr>
        <w:t xml:space="preserve"> в єдине ціле;</w:t>
      </w:r>
    </w:p>
    <w:p w:rsidR="007F2448"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аналогія − відповідність, подібність об’</w:t>
      </w:r>
      <w:r w:rsidR="000E3547" w:rsidRPr="001508A3">
        <w:rPr>
          <w:rFonts w:ascii="Times New Roman" w:eastAsia="Times New Roman" w:hAnsi="Times New Roman" w:cs="Times New Roman"/>
          <w:color w:val="000000"/>
          <w:sz w:val="28"/>
          <w:szCs w:val="28"/>
          <w:lang w:val="uk-UA" w:eastAsia="ru-RU"/>
        </w:rPr>
        <w:t>є</w:t>
      </w:r>
      <w:r w:rsidRPr="001508A3">
        <w:rPr>
          <w:rFonts w:ascii="Times New Roman" w:eastAsia="Times New Roman" w:hAnsi="Times New Roman" w:cs="Times New Roman"/>
          <w:color w:val="000000"/>
          <w:sz w:val="28"/>
          <w:szCs w:val="28"/>
          <w:lang w:val="uk-UA" w:eastAsia="ru-RU"/>
        </w:rPr>
        <w:t>к</w:t>
      </w:r>
      <w:r w:rsidR="000E3547" w:rsidRPr="001508A3">
        <w:rPr>
          <w:rFonts w:ascii="Times New Roman" w:eastAsia="Times New Roman" w:hAnsi="Times New Roman" w:cs="Times New Roman"/>
          <w:color w:val="000000"/>
          <w:sz w:val="28"/>
          <w:szCs w:val="28"/>
          <w:lang w:val="uk-UA" w:eastAsia="ru-RU"/>
        </w:rPr>
        <w:t>тів, явищ в яких-небудь властивостях, у</w:t>
      </w:r>
      <w:r w:rsidRPr="001508A3">
        <w:rPr>
          <w:rFonts w:ascii="Times New Roman" w:eastAsia="Times New Roman" w:hAnsi="Times New Roman" w:cs="Times New Roman"/>
          <w:color w:val="000000"/>
          <w:sz w:val="28"/>
          <w:szCs w:val="28"/>
          <w:lang w:val="uk-UA" w:eastAsia="ru-RU"/>
        </w:rPr>
        <w:t>мозаключення про менш знаний об’</w:t>
      </w:r>
      <w:r w:rsidR="000E3547" w:rsidRPr="001508A3">
        <w:rPr>
          <w:rFonts w:ascii="Times New Roman" w:eastAsia="Times New Roman" w:hAnsi="Times New Roman" w:cs="Times New Roman"/>
          <w:color w:val="000000"/>
          <w:sz w:val="28"/>
          <w:szCs w:val="28"/>
          <w:lang w:val="uk-UA" w:eastAsia="ru-RU"/>
        </w:rPr>
        <w:t>єкт, явище по більш знаному, якщо</w:t>
      </w:r>
      <w:r w:rsidRPr="001508A3">
        <w:rPr>
          <w:rFonts w:ascii="Times New Roman" w:eastAsia="Times New Roman" w:hAnsi="Times New Roman" w:cs="Times New Roman"/>
          <w:color w:val="000000"/>
          <w:sz w:val="28"/>
          <w:szCs w:val="28"/>
          <w:lang w:val="uk-UA" w:eastAsia="ru-RU"/>
        </w:rPr>
        <w:t xml:space="preserve"> вони входять в однорідну групу;</w:t>
      </w:r>
    </w:p>
    <w:p w:rsidR="007F2448"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cпостереження −</w:t>
      </w:r>
      <w:r w:rsidR="000E3547" w:rsidRPr="001508A3">
        <w:rPr>
          <w:rFonts w:ascii="Times New Roman" w:eastAsia="Times New Roman" w:hAnsi="Times New Roman" w:cs="Times New Roman"/>
          <w:color w:val="000000"/>
          <w:sz w:val="28"/>
          <w:szCs w:val="28"/>
          <w:lang w:val="uk-UA" w:eastAsia="ru-RU"/>
        </w:rPr>
        <w:t xml:space="preserve"> ціленаправлене вивчення, сприйняття, зумовлене поставленою задачею,</w:t>
      </w:r>
      <w:r w:rsidRPr="001508A3">
        <w:rPr>
          <w:rFonts w:ascii="Times New Roman" w:eastAsia="Times New Roman" w:hAnsi="Times New Roman" w:cs="Times New Roman"/>
          <w:color w:val="000000"/>
          <w:sz w:val="28"/>
          <w:szCs w:val="28"/>
          <w:lang w:val="uk-UA" w:eastAsia="ru-RU"/>
        </w:rPr>
        <w:t xml:space="preserve"> систематичний збір даних по об’єкту, явищу;</w:t>
      </w:r>
    </w:p>
    <w:p w:rsidR="000E3547" w:rsidRPr="001508A3" w:rsidRDefault="007F2448" w:rsidP="001508A3">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п</w:t>
      </w:r>
      <w:r w:rsidR="000E3547" w:rsidRPr="001508A3">
        <w:rPr>
          <w:rFonts w:ascii="Times New Roman" w:eastAsia="Times New Roman" w:hAnsi="Times New Roman" w:cs="Times New Roman"/>
          <w:color w:val="000000"/>
          <w:sz w:val="28"/>
          <w:szCs w:val="28"/>
          <w:lang w:val="uk-UA" w:eastAsia="ru-RU"/>
        </w:rPr>
        <w:t>орівнянн</w:t>
      </w:r>
      <w:r w:rsidRPr="001508A3">
        <w:rPr>
          <w:rFonts w:ascii="Times New Roman" w:eastAsia="Times New Roman" w:hAnsi="Times New Roman" w:cs="Times New Roman"/>
          <w:color w:val="000000"/>
          <w:sz w:val="28"/>
          <w:szCs w:val="28"/>
          <w:lang w:val="uk-UA" w:eastAsia="ru-RU"/>
        </w:rPr>
        <w:t>я – співвідношення між двома об’</w:t>
      </w:r>
      <w:r w:rsidR="000E3547" w:rsidRPr="001508A3">
        <w:rPr>
          <w:rFonts w:ascii="Times New Roman" w:eastAsia="Times New Roman" w:hAnsi="Times New Roman" w:cs="Times New Roman"/>
          <w:color w:val="000000"/>
          <w:sz w:val="28"/>
          <w:szCs w:val="28"/>
          <w:lang w:val="uk-UA" w:eastAsia="ru-RU"/>
        </w:rPr>
        <w:t>єктами, явищами, яке дозволяє виявити загальне і особливе.</w:t>
      </w:r>
    </w:p>
    <w:p w:rsidR="000E3547" w:rsidRPr="001508A3" w:rsidRDefault="007F2448"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lastRenderedPageBreak/>
        <w:t>В даній дипломній</w:t>
      </w:r>
      <w:r w:rsidR="000E3547" w:rsidRPr="001508A3">
        <w:rPr>
          <w:rFonts w:ascii="Times New Roman" w:eastAsia="Times New Roman" w:hAnsi="Times New Roman" w:cs="Times New Roman"/>
          <w:color w:val="000000"/>
          <w:sz w:val="28"/>
          <w:szCs w:val="28"/>
          <w:lang w:val="uk-UA" w:eastAsia="ru-RU"/>
        </w:rPr>
        <w:t xml:space="preserve"> роботі застосовані такі методи:</w:t>
      </w:r>
    </w:p>
    <w:p w:rsidR="007F2448" w:rsidRPr="001508A3" w:rsidRDefault="007F2448" w:rsidP="001508A3">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л</w:t>
      </w:r>
      <w:r w:rsidR="000E3547" w:rsidRPr="001508A3">
        <w:rPr>
          <w:rFonts w:ascii="Times New Roman" w:eastAsia="Times New Roman" w:hAnsi="Times New Roman" w:cs="Times New Roman"/>
          <w:color w:val="000000"/>
          <w:sz w:val="28"/>
          <w:szCs w:val="28"/>
          <w:lang w:val="uk-UA" w:eastAsia="ru-RU"/>
        </w:rPr>
        <w:t>ітературний метод – в процесі роботи відб</w:t>
      </w:r>
      <w:r w:rsidRPr="001508A3">
        <w:rPr>
          <w:rFonts w:ascii="Times New Roman" w:eastAsia="Times New Roman" w:hAnsi="Times New Roman" w:cs="Times New Roman"/>
          <w:color w:val="000000"/>
          <w:sz w:val="28"/>
          <w:szCs w:val="28"/>
          <w:lang w:val="uk-UA" w:eastAsia="ru-RU"/>
        </w:rPr>
        <w:t>ірано і проаналізовано літературні</w:t>
      </w:r>
      <w:r w:rsidR="000E3547" w:rsidRPr="001508A3">
        <w:rPr>
          <w:rFonts w:ascii="Times New Roman" w:eastAsia="Times New Roman" w:hAnsi="Times New Roman" w:cs="Times New Roman"/>
          <w:color w:val="000000"/>
          <w:sz w:val="28"/>
          <w:szCs w:val="28"/>
          <w:lang w:val="uk-UA" w:eastAsia="ru-RU"/>
        </w:rPr>
        <w:t xml:space="preserve"> джерела, які в тій чи </w:t>
      </w:r>
      <w:r w:rsidRPr="001508A3">
        <w:rPr>
          <w:rFonts w:ascii="Times New Roman" w:eastAsia="Times New Roman" w:hAnsi="Times New Roman" w:cs="Times New Roman"/>
          <w:color w:val="000000"/>
          <w:sz w:val="28"/>
          <w:szCs w:val="28"/>
          <w:lang w:val="uk-UA" w:eastAsia="ru-RU"/>
        </w:rPr>
        <w:t>іншій мірі стосуються даного об’</w:t>
      </w:r>
      <w:r w:rsidR="000E3547" w:rsidRPr="001508A3">
        <w:rPr>
          <w:rFonts w:ascii="Times New Roman" w:eastAsia="Times New Roman" w:hAnsi="Times New Roman" w:cs="Times New Roman"/>
          <w:color w:val="000000"/>
          <w:sz w:val="28"/>
          <w:szCs w:val="28"/>
          <w:lang w:val="uk-UA" w:eastAsia="ru-RU"/>
        </w:rPr>
        <w:t>єкту вивчення.</w:t>
      </w:r>
    </w:p>
    <w:p w:rsidR="000E3547" w:rsidRPr="001508A3" w:rsidRDefault="007F2448" w:rsidP="001508A3">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описовий метод −</w:t>
      </w:r>
      <w:r w:rsidR="000E3547" w:rsidRPr="001508A3">
        <w:rPr>
          <w:rFonts w:ascii="Times New Roman" w:eastAsia="Times New Roman" w:hAnsi="Times New Roman" w:cs="Times New Roman"/>
          <w:color w:val="000000"/>
          <w:sz w:val="28"/>
          <w:szCs w:val="28"/>
          <w:lang w:val="uk-UA" w:eastAsia="ru-RU"/>
        </w:rPr>
        <w:t xml:space="preserve"> це один із найдавніших</w:t>
      </w:r>
      <w:r w:rsidR="002738B2" w:rsidRPr="001508A3">
        <w:rPr>
          <w:rFonts w:ascii="Times New Roman" w:eastAsia="Times New Roman" w:hAnsi="Times New Roman" w:cs="Times New Roman"/>
          <w:color w:val="000000"/>
          <w:sz w:val="28"/>
          <w:szCs w:val="28"/>
          <w:lang w:val="uk-UA" w:eastAsia="ru-RU"/>
        </w:rPr>
        <w:t xml:space="preserve"> методів, який застосовується при вивченні об’</w:t>
      </w:r>
      <w:r w:rsidR="000E3547" w:rsidRPr="001508A3">
        <w:rPr>
          <w:rFonts w:ascii="Times New Roman" w:eastAsia="Times New Roman" w:hAnsi="Times New Roman" w:cs="Times New Roman"/>
          <w:color w:val="000000"/>
          <w:sz w:val="28"/>
          <w:szCs w:val="28"/>
          <w:lang w:val="uk-UA" w:eastAsia="ru-RU"/>
        </w:rPr>
        <w:t xml:space="preserve">єктів і процесів у будь-яких галузях </w:t>
      </w:r>
      <w:r w:rsidR="002738B2" w:rsidRPr="001508A3">
        <w:rPr>
          <w:rFonts w:ascii="Times New Roman" w:eastAsia="Times New Roman" w:hAnsi="Times New Roman" w:cs="Times New Roman"/>
          <w:color w:val="000000"/>
          <w:sz w:val="28"/>
          <w:szCs w:val="28"/>
          <w:lang w:val="uk-UA" w:eastAsia="ru-RU"/>
        </w:rPr>
        <w:t>знань. В роботі описані сучасні підходи до оцінки фінансового стану автотранспортних підприємств</w:t>
      </w:r>
      <w:r w:rsidR="000E3547" w:rsidRPr="001508A3">
        <w:rPr>
          <w:rFonts w:ascii="Times New Roman" w:eastAsia="Times New Roman" w:hAnsi="Times New Roman" w:cs="Times New Roman"/>
          <w:color w:val="000000"/>
          <w:sz w:val="28"/>
          <w:szCs w:val="28"/>
          <w:lang w:val="uk-UA" w:eastAsia="ru-RU"/>
        </w:rPr>
        <w:t xml:space="preserve"> України. Для опису</w:t>
      </w:r>
      <w:r w:rsidR="002738B2" w:rsidRPr="001508A3">
        <w:rPr>
          <w:rFonts w:ascii="Times New Roman" w:eastAsia="Times New Roman" w:hAnsi="Times New Roman" w:cs="Times New Roman"/>
          <w:color w:val="000000"/>
          <w:sz w:val="28"/>
          <w:szCs w:val="28"/>
          <w:lang w:val="uk-UA" w:eastAsia="ru-RU"/>
        </w:rPr>
        <w:t xml:space="preserve"> будуть</w:t>
      </w:r>
      <w:r w:rsidR="000E3547" w:rsidRPr="001508A3">
        <w:rPr>
          <w:rFonts w:ascii="Times New Roman" w:eastAsia="Times New Roman" w:hAnsi="Times New Roman" w:cs="Times New Roman"/>
          <w:color w:val="000000"/>
          <w:sz w:val="28"/>
          <w:szCs w:val="28"/>
          <w:lang w:val="uk-UA" w:eastAsia="ru-RU"/>
        </w:rPr>
        <w:t xml:space="preserve"> використані літературні джерела та статистичні дані.</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Але одним</w:t>
      </w:r>
      <w:r w:rsidR="002738B2" w:rsidRPr="001508A3">
        <w:rPr>
          <w:rFonts w:ascii="Times New Roman" w:eastAsia="Times New Roman" w:hAnsi="Times New Roman" w:cs="Times New Roman"/>
          <w:color w:val="000000"/>
          <w:sz w:val="28"/>
          <w:szCs w:val="28"/>
          <w:lang w:val="uk-UA" w:eastAsia="ru-RU"/>
        </w:rPr>
        <w:t>и</w:t>
      </w:r>
      <w:r w:rsidRPr="001508A3">
        <w:rPr>
          <w:rFonts w:ascii="Times New Roman" w:eastAsia="Times New Roman" w:hAnsi="Times New Roman" w:cs="Times New Roman"/>
          <w:color w:val="000000"/>
          <w:sz w:val="28"/>
          <w:szCs w:val="28"/>
          <w:lang w:val="uk-UA" w:eastAsia="ru-RU"/>
        </w:rPr>
        <w:t xml:space="preserve"> із найважливіших методів є методи кількісного фінансового аналізу, без застосування яких дослідження фінансового мех</w:t>
      </w:r>
      <w:r w:rsidR="002738B2" w:rsidRPr="001508A3">
        <w:rPr>
          <w:rFonts w:ascii="Times New Roman" w:eastAsia="Times New Roman" w:hAnsi="Times New Roman" w:cs="Times New Roman"/>
          <w:color w:val="000000"/>
          <w:sz w:val="28"/>
          <w:szCs w:val="28"/>
          <w:lang w:val="uk-UA" w:eastAsia="ru-RU"/>
        </w:rPr>
        <w:t>анізму є практично неможлививим</w:t>
      </w:r>
      <w:r w:rsidRPr="001508A3">
        <w:rPr>
          <w:rFonts w:ascii="Times New Roman" w:eastAsia="Times New Roman" w:hAnsi="Times New Roman" w:cs="Times New Roman"/>
          <w:color w:val="000000"/>
          <w:sz w:val="28"/>
          <w:szCs w:val="28"/>
          <w:lang w:val="uk-UA" w:eastAsia="ru-RU"/>
        </w:rPr>
        <w:t>.</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За допомогою кільк</w:t>
      </w:r>
      <w:r w:rsidR="002738B2" w:rsidRPr="001508A3">
        <w:rPr>
          <w:rFonts w:ascii="Times New Roman" w:eastAsia="Times New Roman" w:hAnsi="Times New Roman" w:cs="Times New Roman"/>
          <w:color w:val="000000"/>
          <w:sz w:val="28"/>
          <w:szCs w:val="28"/>
          <w:lang w:val="uk-UA" w:eastAsia="ru-RU"/>
        </w:rPr>
        <w:t>існого фінансового аналізу розв’</w:t>
      </w:r>
      <w:r w:rsidRPr="001508A3">
        <w:rPr>
          <w:rFonts w:ascii="Times New Roman" w:eastAsia="Times New Roman" w:hAnsi="Times New Roman" w:cs="Times New Roman"/>
          <w:color w:val="000000"/>
          <w:sz w:val="28"/>
          <w:szCs w:val="28"/>
          <w:lang w:val="uk-UA" w:eastAsia="ru-RU"/>
        </w:rPr>
        <w:t>язується широке коло завдань – від елементарного нарахування відсотків і до складних інвестиційних, кредитних та комерційних проблем у різних постановках, які залежа</w:t>
      </w:r>
      <w:r w:rsidR="002738B2" w:rsidRPr="001508A3">
        <w:rPr>
          <w:rFonts w:ascii="Times New Roman" w:eastAsia="Times New Roman" w:hAnsi="Times New Roman" w:cs="Times New Roman"/>
          <w:color w:val="000000"/>
          <w:sz w:val="28"/>
          <w:szCs w:val="28"/>
          <w:lang w:val="uk-UA" w:eastAsia="ru-RU"/>
        </w:rPr>
        <w:t>ть від конкретних умов</w:t>
      </w:r>
      <w:r w:rsidRPr="001508A3">
        <w:rPr>
          <w:rFonts w:ascii="Times New Roman" w:eastAsia="Times New Roman" w:hAnsi="Times New Roman" w:cs="Times New Roman"/>
          <w:color w:val="000000"/>
          <w:sz w:val="28"/>
          <w:szCs w:val="28"/>
          <w:lang w:val="uk-UA" w:eastAsia="ru-RU"/>
        </w:rPr>
        <w:t>.</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Ці завдання можна сформулювати так:</w:t>
      </w:r>
    </w:p>
    <w:p w:rsidR="002738B2" w:rsidRPr="001508A3" w:rsidRDefault="000E3547" w:rsidP="001508A3">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вимірювання кінцевих фінансових результатів операцій для кожної</w:t>
      </w:r>
      <w:r w:rsidR="002738B2" w:rsidRPr="001508A3">
        <w:rPr>
          <w:rFonts w:ascii="Times New Roman" w:eastAsia="Times New Roman" w:hAnsi="Times New Roman" w:cs="Times New Roman"/>
          <w:color w:val="000000"/>
          <w:sz w:val="28"/>
          <w:szCs w:val="28"/>
          <w:lang w:val="uk-UA" w:eastAsia="ru-RU"/>
        </w:rPr>
        <w:t xml:space="preserve"> з двох сторін фінансової угоди;</w:t>
      </w:r>
    </w:p>
    <w:p w:rsidR="002738B2" w:rsidRPr="001508A3" w:rsidRDefault="000E3547" w:rsidP="001508A3">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виявлення залежності кінцевих результатів від основних параметрів операцій або угоди та вимірюва</w:t>
      </w:r>
      <w:r w:rsidR="002738B2" w:rsidRPr="001508A3">
        <w:rPr>
          <w:rFonts w:ascii="Times New Roman" w:eastAsia="Times New Roman" w:hAnsi="Times New Roman" w:cs="Times New Roman"/>
          <w:color w:val="000000"/>
          <w:sz w:val="28"/>
          <w:szCs w:val="28"/>
          <w:lang w:val="uk-UA" w:eastAsia="ru-RU"/>
        </w:rPr>
        <w:t>ння взаємозв’язків між параметрами;</w:t>
      </w:r>
    </w:p>
    <w:p w:rsidR="000E3547" w:rsidRPr="001508A3" w:rsidRDefault="000E3547" w:rsidP="001508A3">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розробка оптимальних планів здійснення фінансових операцій для примноження прибутків,</w:t>
      </w:r>
      <w:r w:rsidR="002738B2" w:rsidRPr="001508A3">
        <w:rPr>
          <w:rFonts w:ascii="Times New Roman" w:eastAsia="Times New Roman" w:hAnsi="Times New Roman" w:cs="Times New Roman"/>
          <w:color w:val="000000"/>
          <w:sz w:val="28"/>
          <w:szCs w:val="28"/>
          <w:lang w:val="uk-UA" w:eastAsia="ru-RU"/>
        </w:rPr>
        <w:t xml:space="preserve"> </w:t>
      </w:r>
      <w:r w:rsidRPr="001508A3">
        <w:rPr>
          <w:rFonts w:ascii="Times New Roman" w:eastAsia="Times New Roman" w:hAnsi="Times New Roman" w:cs="Times New Roman"/>
          <w:color w:val="000000"/>
          <w:sz w:val="28"/>
          <w:szCs w:val="28"/>
          <w:lang w:val="uk-UA" w:eastAsia="ru-RU"/>
        </w:rPr>
        <w:t>визначення параметрів еквівалентних змін умов фінансової угоди.</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Узагальнення результатів фінансового аналізу на сьогоднішній день найкраще здійснювати через створення інформаційної системи.</w:t>
      </w:r>
      <w:r w:rsidR="002738B2" w:rsidRPr="001508A3">
        <w:rPr>
          <w:rFonts w:ascii="Times New Roman" w:eastAsia="Times New Roman" w:hAnsi="Times New Roman" w:cs="Times New Roman"/>
          <w:color w:val="000000"/>
          <w:sz w:val="28"/>
          <w:szCs w:val="28"/>
          <w:lang w:val="uk-UA" w:eastAsia="ru-RU"/>
        </w:rPr>
        <w:t xml:space="preserve"> </w:t>
      </w:r>
      <w:r w:rsidRPr="001508A3">
        <w:rPr>
          <w:rFonts w:ascii="Times New Roman" w:eastAsia="Times New Roman" w:hAnsi="Times New Roman" w:cs="Times New Roman"/>
          <w:color w:val="000000"/>
          <w:sz w:val="28"/>
          <w:szCs w:val="28"/>
          <w:lang w:val="uk-UA" w:eastAsia="ru-RU"/>
        </w:rPr>
        <w:t>Головна ціль, яка переслідується при с</w:t>
      </w:r>
      <w:r w:rsidR="002738B2" w:rsidRPr="001508A3">
        <w:rPr>
          <w:rFonts w:ascii="Times New Roman" w:eastAsia="Times New Roman" w:hAnsi="Times New Roman" w:cs="Times New Roman"/>
          <w:color w:val="000000"/>
          <w:sz w:val="28"/>
          <w:szCs w:val="28"/>
          <w:lang w:val="uk-UA" w:eastAsia="ru-RU"/>
        </w:rPr>
        <w:t>творенні інформаційної системи − допомогти інвесторам</w:t>
      </w:r>
      <w:r w:rsidRPr="001508A3">
        <w:rPr>
          <w:rFonts w:ascii="Times New Roman" w:eastAsia="Times New Roman" w:hAnsi="Times New Roman" w:cs="Times New Roman"/>
          <w:color w:val="000000"/>
          <w:sz w:val="28"/>
          <w:szCs w:val="28"/>
          <w:lang w:val="uk-UA" w:eastAsia="ru-RU"/>
        </w:rPr>
        <w:t xml:space="preserve"> зберегти, а не загубити кошти, які вкладаються в цінні папери. Якщо за допомогою системи інвестор мінімізує збитки, то стабільна висока дохідність гарантована.</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lastRenderedPageBreak/>
        <w:t>Для допомоги інвесторам в їх вкладеннях необхідно, щоб система працювала як в довгостроковому, так і короткостроковому періоді, тобто робила фундаментальний та технічний аналіз. Створення подібної системи стане новим етапом в інвестиційній діяльності на ринку цінних паперів. Невелика кількість подібних систем на вітчизняному ринку вимагає створити нескладну та дешеву інформаційну систему, яка б відповідала вимогам вітчизняних інвесторів.</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Інформаційна система фінансового анал</w:t>
      </w:r>
      <w:r w:rsidR="002738B2" w:rsidRPr="001508A3">
        <w:rPr>
          <w:rFonts w:ascii="Times New Roman" w:eastAsia="Times New Roman" w:hAnsi="Times New Roman" w:cs="Times New Roman"/>
          <w:color w:val="000000"/>
          <w:sz w:val="28"/>
          <w:szCs w:val="28"/>
          <w:lang w:val="uk-UA" w:eastAsia="ru-RU"/>
        </w:rPr>
        <w:t>ізу створюється саме для покраще</w:t>
      </w:r>
      <w:r w:rsidRPr="001508A3">
        <w:rPr>
          <w:rFonts w:ascii="Times New Roman" w:eastAsia="Times New Roman" w:hAnsi="Times New Roman" w:cs="Times New Roman"/>
          <w:color w:val="000000"/>
          <w:sz w:val="28"/>
          <w:szCs w:val="28"/>
          <w:lang w:val="uk-UA" w:eastAsia="ru-RU"/>
        </w:rPr>
        <w:t>ння якості діяльності саме посередників на фондовому ринку,</w:t>
      </w:r>
      <w:r w:rsidR="002738B2" w:rsidRPr="001508A3">
        <w:rPr>
          <w:rFonts w:ascii="Times New Roman" w:eastAsia="Times New Roman" w:hAnsi="Times New Roman" w:cs="Times New Roman"/>
          <w:color w:val="000000"/>
          <w:sz w:val="28"/>
          <w:szCs w:val="28"/>
          <w:lang w:val="uk-UA" w:eastAsia="ru-RU"/>
        </w:rPr>
        <w:t xml:space="preserve"> тобто брокерсько-ди</w:t>
      </w:r>
      <w:r w:rsidRPr="001508A3">
        <w:rPr>
          <w:rFonts w:ascii="Times New Roman" w:eastAsia="Times New Roman" w:hAnsi="Times New Roman" w:cs="Times New Roman"/>
          <w:color w:val="000000"/>
          <w:sz w:val="28"/>
          <w:szCs w:val="28"/>
          <w:lang w:val="uk-UA" w:eastAsia="ru-RU"/>
        </w:rPr>
        <w:t>лерських компаній. На даний час існує дуже невелика кількість подібних систем, тому це ще один наслідок того, що інвестиційна діяльність на фондовому ринку залишається у високій мірі ризиковою. Інформаційна система направлена на зменшення ризику у цій сфері діяльності.</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Для комплексного аналізу фінансового стану підприємства необхідно оцінити тенденції найбільш загальних показників, які з різних сторін характеризують фінансовий стан підприємства.</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Показниками та факторами доброго фінансового стану підприємства можуть бути: стійка платоспроможність, ефективне використання капіталу, своєчасна організація розрахунків, наявність стабільних фінансових ресурсів.</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Показники та фактори незадовільного фінансового стану: неефективне розміщення коштів, брак власних оборотних коштів, наявність стійкої заборгованості за платежами, негативні тенденції у виробництві.</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До найзагальніших показників комплексної оцінки фінансового стану належать показники дохідності й рентабельності.</w:t>
      </w:r>
      <w:r w:rsidR="002738B2" w:rsidRPr="001508A3">
        <w:rPr>
          <w:rFonts w:ascii="Times New Roman" w:eastAsia="Times New Roman" w:hAnsi="Times New Roman" w:cs="Times New Roman"/>
          <w:color w:val="000000"/>
          <w:sz w:val="28"/>
          <w:szCs w:val="28"/>
          <w:lang w:val="uk-UA" w:eastAsia="ru-RU"/>
        </w:rPr>
        <w:t xml:space="preserve"> </w:t>
      </w:r>
      <w:r w:rsidRPr="001508A3">
        <w:rPr>
          <w:rFonts w:ascii="Times New Roman" w:eastAsia="Times New Roman" w:hAnsi="Times New Roman" w:cs="Times New Roman"/>
          <w:color w:val="000000"/>
          <w:sz w:val="28"/>
          <w:szCs w:val="28"/>
          <w:lang w:val="uk-UA" w:eastAsia="ru-RU"/>
        </w:rPr>
        <w:t xml:space="preserve">Велике значення має аналіз структури доходів </w:t>
      </w:r>
      <w:r w:rsidR="002738B2" w:rsidRPr="001508A3">
        <w:rPr>
          <w:rFonts w:ascii="Times New Roman" w:eastAsia="Times New Roman" w:hAnsi="Times New Roman" w:cs="Times New Roman"/>
          <w:color w:val="000000"/>
          <w:sz w:val="28"/>
          <w:szCs w:val="28"/>
          <w:lang w:val="uk-UA" w:eastAsia="ru-RU"/>
        </w:rPr>
        <w:t>підприємства та оцінка взаємозв’</w:t>
      </w:r>
      <w:r w:rsidRPr="001508A3">
        <w:rPr>
          <w:rFonts w:ascii="Times New Roman" w:eastAsia="Times New Roman" w:hAnsi="Times New Roman" w:cs="Times New Roman"/>
          <w:color w:val="000000"/>
          <w:sz w:val="28"/>
          <w:szCs w:val="28"/>
          <w:lang w:val="uk-UA" w:eastAsia="ru-RU"/>
        </w:rPr>
        <w:t>язку прибутку з показниками рентабельн</w:t>
      </w:r>
      <w:r w:rsidR="002738B2" w:rsidRPr="001508A3">
        <w:rPr>
          <w:rFonts w:ascii="Times New Roman" w:eastAsia="Times New Roman" w:hAnsi="Times New Roman" w:cs="Times New Roman"/>
          <w:color w:val="000000"/>
          <w:sz w:val="28"/>
          <w:szCs w:val="28"/>
          <w:lang w:val="uk-UA" w:eastAsia="ru-RU"/>
        </w:rPr>
        <w:t>ості. Важливо проаналізувати зв’</w:t>
      </w:r>
      <w:r w:rsidRPr="001508A3">
        <w:rPr>
          <w:rFonts w:ascii="Times New Roman" w:eastAsia="Times New Roman" w:hAnsi="Times New Roman" w:cs="Times New Roman"/>
          <w:color w:val="000000"/>
          <w:sz w:val="28"/>
          <w:szCs w:val="28"/>
          <w:lang w:val="uk-UA" w:eastAsia="ru-RU"/>
        </w:rPr>
        <w:t>язок прибутку підприємства з формуючими прибуток факторами, що полегшує практичну орієнтацію в цих питаннях.</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 xml:space="preserve">Дохідність підприємства характеризується абсолютними й відносними показниками. </w:t>
      </w:r>
      <w:r w:rsidR="002738B2" w:rsidRPr="001508A3">
        <w:rPr>
          <w:rFonts w:ascii="Times New Roman" w:eastAsia="Times New Roman" w:hAnsi="Times New Roman" w:cs="Times New Roman"/>
          <w:color w:val="000000"/>
          <w:sz w:val="28"/>
          <w:szCs w:val="28"/>
          <w:lang w:val="uk-UA" w:eastAsia="ru-RU"/>
        </w:rPr>
        <w:t>Абсолютний показник дохідності −</w:t>
      </w:r>
      <w:r w:rsidRPr="001508A3">
        <w:rPr>
          <w:rFonts w:ascii="Times New Roman" w:eastAsia="Times New Roman" w:hAnsi="Times New Roman" w:cs="Times New Roman"/>
          <w:color w:val="000000"/>
          <w:sz w:val="28"/>
          <w:szCs w:val="28"/>
          <w:lang w:val="uk-UA" w:eastAsia="ru-RU"/>
        </w:rPr>
        <w:t xml:space="preserve"> це сума прибутку аб</w:t>
      </w:r>
      <w:r w:rsidR="002738B2" w:rsidRPr="001508A3">
        <w:rPr>
          <w:rFonts w:ascii="Times New Roman" w:eastAsia="Times New Roman" w:hAnsi="Times New Roman" w:cs="Times New Roman"/>
          <w:color w:val="000000"/>
          <w:sz w:val="28"/>
          <w:szCs w:val="28"/>
          <w:lang w:val="uk-UA" w:eastAsia="ru-RU"/>
        </w:rPr>
        <w:t xml:space="preserve">о </w:t>
      </w:r>
      <w:r w:rsidR="002738B2" w:rsidRPr="001508A3">
        <w:rPr>
          <w:rFonts w:ascii="Times New Roman" w:eastAsia="Times New Roman" w:hAnsi="Times New Roman" w:cs="Times New Roman"/>
          <w:color w:val="000000"/>
          <w:sz w:val="28"/>
          <w:szCs w:val="28"/>
          <w:lang w:val="uk-UA" w:eastAsia="ru-RU"/>
        </w:rPr>
        <w:lastRenderedPageBreak/>
        <w:t xml:space="preserve">доходів. Відносний показник − </w:t>
      </w:r>
      <w:r w:rsidRPr="001508A3">
        <w:rPr>
          <w:rFonts w:ascii="Times New Roman" w:eastAsia="Times New Roman" w:hAnsi="Times New Roman" w:cs="Times New Roman"/>
          <w:color w:val="000000"/>
          <w:sz w:val="28"/>
          <w:szCs w:val="28"/>
          <w:lang w:val="uk-UA" w:eastAsia="ru-RU"/>
        </w:rPr>
        <w:t>рівень рентабельності [4].</w:t>
      </w:r>
      <w:r w:rsidR="002738B2" w:rsidRPr="001508A3">
        <w:rPr>
          <w:rFonts w:ascii="Times New Roman" w:eastAsia="Times New Roman" w:hAnsi="Times New Roman" w:cs="Times New Roman"/>
          <w:color w:val="000000"/>
          <w:sz w:val="28"/>
          <w:szCs w:val="28"/>
          <w:lang w:val="uk-UA" w:eastAsia="ru-RU"/>
        </w:rPr>
        <w:t xml:space="preserve"> </w:t>
      </w:r>
      <w:r w:rsidRPr="001508A3">
        <w:rPr>
          <w:rFonts w:ascii="Times New Roman" w:eastAsia="Times New Roman" w:hAnsi="Times New Roman" w:cs="Times New Roman"/>
          <w:color w:val="000000"/>
          <w:sz w:val="28"/>
          <w:szCs w:val="28"/>
          <w:lang w:val="uk-UA" w:eastAsia="ru-RU"/>
        </w:rPr>
        <w:t>Під час аналізу вивчають динаміку змін обсягу чистого прибутку, рівня рентабельності та фактори, які впливають на них. Основними факторами, що впливають на чистий прибуток, є обсяг виручки від реалізації продукції, рівень собівартості, рівень рентабельності продукції, фінансові результати та витрати від операційної звичайної діяльності, величина податку на прибуток та інших податків, що виплачуються з прибутку.</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 xml:space="preserve">Аналіз дохідності підприємства проводиться в порівнянні з планом та попереднім періодом. За умов </w:t>
      </w:r>
      <w:r w:rsidR="002738B2" w:rsidRPr="001508A3">
        <w:rPr>
          <w:rFonts w:ascii="Times New Roman" w:eastAsia="Times New Roman" w:hAnsi="Times New Roman" w:cs="Times New Roman"/>
          <w:color w:val="000000"/>
          <w:sz w:val="28"/>
          <w:szCs w:val="28"/>
          <w:lang w:val="uk-UA" w:eastAsia="ru-RU"/>
        </w:rPr>
        <w:t>інфляції важливо забезпечити об’</w:t>
      </w:r>
      <w:r w:rsidRPr="001508A3">
        <w:rPr>
          <w:rFonts w:ascii="Times New Roman" w:eastAsia="Times New Roman" w:hAnsi="Times New Roman" w:cs="Times New Roman"/>
          <w:color w:val="000000"/>
          <w:sz w:val="28"/>
          <w:szCs w:val="28"/>
          <w:lang w:val="uk-UA" w:eastAsia="ru-RU"/>
        </w:rPr>
        <w:t>єктивність показників та запобігти їх викривленню через постійне підвищення цін. Аналіз проводиться за даними роботи за рік. Торішні показники треба привести у відповідність із показниками звітного року за допомогою індексації цін.</w:t>
      </w:r>
    </w:p>
    <w:p w:rsidR="000E3547" w:rsidRPr="00933E24"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За ринкових відносин існує персоніфікований інтерес керівництва та колективів підприємств до фактично досягнутого рівня рентабельності, що суттєво впливає на результативність господарської діяльності.</w:t>
      </w:r>
      <w:r w:rsidR="002738B2" w:rsidRPr="001508A3">
        <w:rPr>
          <w:rFonts w:ascii="Times New Roman" w:eastAsia="Times New Roman" w:hAnsi="Times New Roman" w:cs="Times New Roman"/>
          <w:color w:val="000000"/>
          <w:sz w:val="28"/>
          <w:szCs w:val="28"/>
          <w:lang w:val="uk-UA" w:eastAsia="ru-RU"/>
        </w:rPr>
        <w:t xml:space="preserve"> </w:t>
      </w:r>
      <w:r w:rsidRPr="001508A3">
        <w:rPr>
          <w:rFonts w:ascii="Times New Roman" w:eastAsia="Times New Roman" w:hAnsi="Times New Roman" w:cs="Times New Roman"/>
          <w:color w:val="000000"/>
          <w:sz w:val="28"/>
          <w:szCs w:val="28"/>
          <w:lang w:val="uk-UA" w:eastAsia="ru-RU"/>
        </w:rPr>
        <w:t>На підприємствах недержавних форм власності для акціонерів та засновників найважливіше значення має рентабельність їхніх пайових і статутних внесків у складі загальних інвестицій. Тому цьому аспекту оцінки фінансового стану підприємства треба приділити серйозну увагу.</w:t>
      </w:r>
      <w:r w:rsidR="00933E24">
        <w:rPr>
          <w:rFonts w:ascii="Times New Roman" w:eastAsia="Times New Roman" w:hAnsi="Times New Roman" w:cs="Times New Roman"/>
          <w:color w:val="000000"/>
          <w:sz w:val="28"/>
          <w:szCs w:val="28"/>
          <w:lang w:val="uk-UA" w:eastAsia="ru-RU"/>
        </w:rPr>
        <w:t xml:space="preserve"> </w:t>
      </w:r>
      <w:r w:rsidR="00933E24" w:rsidRPr="00933E24">
        <w:rPr>
          <w:rFonts w:ascii="Times New Roman" w:hAnsi="Times New Roman" w:cs="Times New Roman"/>
          <w:sz w:val="28"/>
          <w:szCs w:val="24"/>
        </w:rPr>
        <w:t>[</w:t>
      </w:r>
      <w:r w:rsidR="00933E24" w:rsidRPr="00933E24">
        <w:rPr>
          <w:rFonts w:ascii="Times New Roman" w:hAnsi="Times New Roman" w:cs="Times New Roman"/>
          <w:sz w:val="28"/>
          <w:szCs w:val="24"/>
          <w:lang w:val="uk-UA"/>
        </w:rPr>
        <w:t>13, с.167</w:t>
      </w:r>
      <w:r w:rsidR="00933E24" w:rsidRPr="00933E24">
        <w:rPr>
          <w:rFonts w:ascii="Times New Roman" w:hAnsi="Times New Roman" w:cs="Times New Roman"/>
          <w:sz w:val="28"/>
          <w:szCs w:val="24"/>
        </w:rPr>
        <w:t>]</w:t>
      </w:r>
    </w:p>
    <w:p w:rsidR="000E3547" w:rsidRPr="001508A3" w:rsidRDefault="002738B2"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Світова п</w:t>
      </w:r>
      <w:r w:rsidR="000E3547" w:rsidRPr="001508A3">
        <w:rPr>
          <w:rFonts w:ascii="Times New Roman" w:eastAsia="Times New Roman" w:hAnsi="Times New Roman" w:cs="Times New Roman"/>
          <w:color w:val="000000"/>
          <w:sz w:val="28"/>
          <w:szCs w:val="28"/>
          <w:lang w:val="uk-UA" w:eastAsia="ru-RU"/>
        </w:rPr>
        <w:t>рактика рекомендує для оцінки рентабельності підприємства в</w:t>
      </w:r>
      <w:r w:rsidRPr="001508A3">
        <w:rPr>
          <w:rFonts w:ascii="Times New Roman" w:eastAsia="Times New Roman" w:hAnsi="Times New Roman" w:cs="Times New Roman"/>
          <w:color w:val="000000"/>
          <w:sz w:val="28"/>
          <w:szCs w:val="28"/>
          <w:lang w:val="uk-UA" w:eastAsia="ru-RU"/>
        </w:rPr>
        <w:t>икористовувати систему взаємозв’</w:t>
      </w:r>
      <w:r w:rsidR="000E3547" w:rsidRPr="001508A3">
        <w:rPr>
          <w:rFonts w:ascii="Times New Roman" w:eastAsia="Times New Roman" w:hAnsi="Times New Roman" w:cs="Times New Roman"/>
          <w:color w:val="000000"/>
          <w:sz w:val="28"/>
          <w:szCs w:val="28"/>
          <w:lang w:val="uk-UA" w:eastAsia="ru-RU"/>
        </w:rPr>
        <w:t>язаних показників рентабельності. З цією метою необхідно використовувати дві основні групи показників рентабельності:</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а) показники, розраховані на підставі поточних витрат (вартості продажу);</w:t>
      </w:r>
    </w:p>
    <w:p w:rsidR="000E3547" w:rsidRPr="001508A3" w:rsidRDefault="002738B2"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б) показники, розраховані у зв’</w:t>
      </w:r>
      <w:r w:rsidR="000E3547" w:rsidRPr="001508A3">
        <w:rPr>
          <w:rFonts w:ascii="Times New Roman" w:eastAsia="Times New Roman" w:hAnsi="Times New Roman" w:cs="Times New Roman"/>
          <w:color w:val="000000"/>
          <w:sz w:val="28"/>
          <w:szCs w:val="28"/>
          <w:lang w:val="uk-UA" w:eastAsia="ru-RU"/>
        </w:rPr>
        <w:t>язку з використанням виробничого капіталу (виробничих активів).</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u w:val="single"/>
          <w:lang w:val="uk-UA" w:eastAsia="ru-RU"/>
        </w:rPr>
        <w:t>Предметом фінансового аналізу</w:t>
      </w:r>
      <w:r w:rsidRPr="001508A3">
        <w:rPr>
          <w:rFonts w:ascii="Times New Roman" w:eastAsia="Times New Roman" w:hAnsi="Times New Roman" w:cs="Times New Roman"/>
          <w:color w:val="000000"/>
          <w:sz w:val="28"/>
          <w:szCs w:val="28"/>
          <w:lang w:val="uk-UA" w:eastAsia="ru-RU"/>
        </w:rPr>
        <w:t xml:space="preserve"> підприємства є його фінансові ресурси, їх формування та використання. Для досягнення основної мети аналізу фіна</w:t>
      </w:r>
      <w:r w:rsidR="002738B2" w:rsidRPr="001508A3">
        <w:rPr>
          <w:rFonts w:ascii="Times New Roman" w:eastAsia="Times New Roman" w:hAnsi="Times New Roman" w:cs="Times New Roman"/>
          <w:color w:val="000000"/>
          <w:sz w:val="28"/>
          <w:szCs w:val="28"/>
          <w:lang w:val="uk-UA" w:eastAsia="ru-RU"/>
        </w:rPr>
        <w:t>нсового стану підприємства – об’</w:t>
      </w:r>
      <w:r w:rsidRPr="001508A3">
        <w:rPr>
          <w:rFonts w:ascii="Times New Roman" w:eastAsia="Times New Roman" w:hAnsi="Times New Roman" w:cs="Times New Roman"/>
          <w:color w:val="000000"/>
          <w:sz w:val="28"/>
          <w:szCs w:val="28"/>
          <w:lang w:val="uk-UA" w:eastAsia="ru-RU"/>
        </w:rPr>
        <w:t xml:space="preserve">єктивної його оцінки та виявлення на цій </w:t>
      </w:r>
      <w:r w:rsidRPr="001508A3">
        <w:rPr>
          <w:rFonts w:ascii="Times New Roman" w:eastAsia="Times New Roman" w:hAnsi="Times New Roman" w:cs="Times New Roman"/>
          <w:color w:val="000000"/>
          <w:sz w:val="28"/>
          <w:szCs w:val="28"/>
          <w:lang w:val="uk-UA" w:eastAsia="ru-RU"/>
        </w:rPr>
        <w:lastRenderedPageBreak/>
        <w:t>основі потенційних можливостей підвищення ефективності формування й використання фінансових ресурсів – можуть застосовуватися різні методи аналізу.</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Використання видів, прийомів та методів аналізу для конкретних цілей вивчення фінансового стану підприємства в сукупності становить методологію та методику аналізу [5].</w:t>
      </w:r>
    </w:p>
    <w:p w:rsidR="000E3547" w:rsidRPr="001508A3" w:rsidRDefault="000E3547"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У світовій практиці вже накопичений достатній досвід інтегральної оцінки фінансового стану підприємств. Це такі відомі комплексні показники, як індекс Альтмана, модель Спрингейта, модель Ліса, метод Creditmen Ж. Депаляна. Але всі ці моделі непридатні для вітчизняних умов господарювання, тому що їх розроблено з використанням вибіркових сукупностей підприємств інших країн, а тому враховані параметри істотно відрізняються від наших. На сьогодні українськими вченими вже розроблені такі моделі, як дискримінантна</w:t>
      </w:r>
      <w:r w:rsidR="00815754" w:rsidRPr="001508A3">
        <w:rPr>
          <w:rFonts w:ascii="Times New Roman" w:eastAsia="Times New Roman" w:hAnsi="Times New Roman" w:cs="Times New Roman"/>
          <w:color w:val="000000"/>
          <w:sz w:val="28"/>
          <w:szCs w:val="28"/>
          <w:lang w:val="uk-UA" w:eastAsia="ru-RU"/>
        </w:rPr>
        <w:t xml:space="preserve"> модель</w:t>
      </w:r>
      <w:r w:rsidRPr="001508A3">
        <w:rPr>
          <w:rFonts w:ascii="Times New Roman" w:eastAsia="Times New Roman" w:hAnsi="Times New Roman" w:cs="Times New Roman"/>
          <w:color w:val="000000"/>
          <w:sz w:val="28"/>
          <w:szCs w:val="28"/>
          <w:lang w:val="uk-UA" w:eastAsia="ru-RU"/>
        </w:rPr>
        <w:t xml:space="preserve"> інтегральної оцінки фінансового стану підприємства (О.Терещенко), яка базується на застосуванні методології дискримінантного аналізу на основі фінансових показників вибіркової сукупності вітчизняних підприємств і комплексна оцінка фінансового стану підприємства на основі використання матричних моделей (О.Хотомлянський, Т.Перната, Г.Северина). Цей метод оцінки дозволяє виявити тенденції у динаміці фінансового стану підприємства.</w:t>
      </w:r>
    </w:p>
    <w:p w:rsidR="00815754" w:rsidRPr="001508A3" w:rsidRDefault="00815754"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Також вітчизняними фінансистами розроблено цілий комплекс показників фінансового стану (фінансових коефіцієнтів), які ми розглянемо в наступних пунктах даного розділу.</w:t>
      </w:r>
    </w:p>
    <w:p w:rsidR="00635501" w:rsidRPr="001508A3" w:rsidRDefault="00635501"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1508A3" w:rsidRDefault="001508A3">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rsidR="00635501" w:rsidRPr="000A5098" w:rsidRDefault="00635501" w:rsidP="000A5098">
      <w:pPr>
        <w:pStyle w:val="a3"/>
        <w:numPr>
          <w:ilvl w:val="1"/>
          <w:numId w:val="1"/>
        </w:numPr>
        <w:spacing w:after="0" w:line="360" w:lineRule="auto"/>
        <w:jc w:val="center"/>
        <w:rPr>
          <w:rFonts w:ascii="Times New Roman" w:eastAsia="Times New Roman" w:hAnsi="Times New Roman" w:cs="Times New Roman"/>
          <w:b/>
          <w:color w:val="000000"/>
          <w:sz w:val="28"/>
          <w:szCs w:val="28"/>
          <w:lang w:val="uk-UA" w:eastAsia="ru-RU"/>
        </w:rPr>
      </w:pPr>
      <w:r w:rsidRPr="000A5098">
        <w:rPr>
          <w:rFonts w:ascii="Times New Roman" w:eastAsia="Times New Roman" w:hAnsi="Times New Roman" w:cs="Times New Roman"/>
          <w:b/>
          <w:color w:val="000000"/>
          <w:sz w:val="28"/>
          <w:szCs w:val="28"/>
          <w:lang w:val="uk-UA" w:eastAsia="ru-RU"/>
        </w:rPr>
        <w:lastRenderedPageBreak/>
        <w:t>Основні показники фінансового стану підприємства</w:t>
      </w:r>
    </w:p>
    <w:p w:rsidR="000A5098" w:rsidRPr="000A5098" w:rsidRDefault="000A5098" w:rsidP="000A5098">
      <w:pPr>
        <w:pStyle w:val="a3"/>
        <w:spacing w:after="0" w:line="360" w:lineRule="auto"/>
        <w:jc w:val="both"/>
        <w:rPr>
          <w:rFonts w:ascii="Times New Roman" w:eastAsia="Times New Roman" w:hAnsi="Times New Roman" w:cs="Times New Roman"/>
          <w:b/>
          <w:color w:val="000000"/>
          <w:sz w:val="28"/>
          <w:szCs w:val="28"/>
          <w:lang w:val="uk-UA" w:eastAsia="ru-RU"/>
        </w:rPr>
      </w:pPr>
    </w:p>
    <w:p w:rsidR="00E20CBF" w:rsidRPr="001508A3" w:rsidRDefault="00E20CBF" w:rsidP="000A5098">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1508A3">
        <w:rPr>
          <w:rFonts w:ascii="Times New Roman" w:eastAsia="Times New Roman" w:hAnsi="Times New Roman" w:cs="Times New Roman"/>
          <w:color w:val="000000"/>
          <w:sz w:val="28"/>
          <w:szCs w:val="28"/>
          <w:lang w:val="uk-UA" w:eastAsia="ru-RU"/>
        </w:rPr>
        <w:t>Основні показники фінансового стану підприємства, їх економічний зміст та нормативні значення відобразимо в таблиці 1.1.</w:t>
      </w:r>
    </w:p>
    <w:p w:rsidR="00E20CBF" w:rsidRPr="001508A3" w:rsidRDefault="00E20CBF" w:rsidP="000A5098">
      <w:pPr>
        <w:spacing w:after="0" w:line="360" w:lineRule="auto"/>
        <w:ind w:firstLine="709"/>
        <w:jc w:val="right"/>
        <w:rPr>
          <w:rFonts w:ascii="Times New Roman" w:hAnsi="Times New Roman" w:cs="Times New Roman"/>
          <w:sz w:val="28"/>
          <w:szCs w:val="28"/>
          <w:lang w:val="uk-UA"/>
        </w:rPr>
      </w:pPr>
      <w:r w:rsidRPr="001508A3">
        <w:rPr>
          <w:rFonts w:ascii="Times New Roman" w:hAnsi="Times New Roman" w:cs="Times New Roman"/>
          <w:sz w:val="28"/>
          <w:szCs w:val="28"/>
          <w:lang w:val="uk-UA"/>
        </w:rPr>
        <w:t>Таблиця 1.1</w:t>
      </w:r>
    </w:p>
    <w:p w:rsidR="00E20CBF" w:rsidRPr="001508A3" w:rsidRDefault="00E20CBF" w:rsidP="000A5098">
      <w:pPr>
        <w:spacing w:after="0" w:line="360" w:lineRule="auto"/>
        <w:ind w:firstLine="709"/>
        <w:jc w:val="center"/>
        <w:rPr>
          <w:rFonts w:ascii="Times New Roman" w:hAnsi="Times New Roman" w:cs="Times New Roman"/>
          <w:sz w:val="28"/>
          <w:szCs w:val="28"/>
          <w:lang w:val="uk-UA"/>
        </w:rPr>
      </w:pPr>
      <w:r w:rsidRPr="001508A3">
        <w:rPr>
          <w:rFonts w:ascii="Times New Roman" w:hAnsi="Times New Roman" w:cs="Times New Roman"/>
          <w:sz w:val="28"/>
          <w:szCs w:val="28"/>
          <w:lang w:val="uk-UA"/>
        </w:rPr>
        <w:t>Основні аналітичні показники фінансового стану підприємства</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60"/>
        <w:gridCol w:w="707"/>
        <w:gridCol w:w="143"/>
        <w:gridCol w:w="1418"/>
        <w:gridCol w:w="1419"/>
        <w:gridCol w:w="143"/>
        <w:gridCol w:w="1557"/>
        <w:gridCol w:w="1700"/>
        <w:gridCol w:w="1276"/>
      </w:tblGrid>
      <w:tr w:rsidR="00E20CBF" w:rsidRPr="001508A3" w:rsidTr="00C3618D">
        <w:trPr>
          <w:trHeight w:hRule="exact" w:val="1209"/>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C3618D">
            <w:pPr>
              <w:shd w:val="clear" w:color="auto" w:fill="FFFFFF"/>
              <w:ind w:hanging="40"/>
              <w:jc w:val="center"/>
              <w:rPr>
                <w:rFonts w:ascii="Times New Roman" w:hAnsi="Times New Roman" w:cs="Times New Roman"/>
                <w:lang w:val="uk-UA"/>
              </w:rPr>
            </w:pPr>
            <w:r w:rsidRPr="001508A3">
              <w:rPr>
                <w:rFonts w:ascii="Times New Roman" w:hAnsi="Times New Roman" w:cs="Times New Roman"/>
                <w:b/>
                <w:bCs/>
                <w:lang w:val="uk-UA"/>
              </w:rPr>
              <w:t>Показник</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C3618D" w:rsidP="00C3618D">
            <w:pPr>
              <w:shd w:val="clear" w:color="auto" w:fill="FFFFFF"/>
              <w:spacing w:line="240" w:lineRule="auto"/>
              <w:ind w:hanging="40"/>
              <w:jc w:val="center"/>
              <w:rPr>
                <w:rFonts w:ascii="Times New Roman" w:hAnsi="Times New Roman" w:cs="Times New Roman"/>
                <w:lang w:val="uk-UA"/>
              </w:rPr>
            </w:pPr>
            <w:r>
              <w:rPr>
                <w:rFonts w:ascii="Times New Roman" w:hAnsi="Times New Roman" w:cs="Times New Roman"/>
                <w:b/>
                <w:bCs/>
                <w:lang w:val="uk-UA"/>
              </w:rPr>
              <w:t>П</w:t>
            </w:r>
            <w:r w:rsidR="00E20CBF" w:rsidRPr="001508A3">
              <w:rPr>
                <w:rFonts w:ascii="Times New Roman" w:hAnsi="Times New Roman" w:cs="Times New Roman"/>
                <w:b/>
                <w:bCs/>
                <w:lang w:val="uk-UA"/>
              </w:rPr>
              <w:t>озна</w:t>
            </w:r>
            <w:r w:rsidR="00E20CBF" w:rsidRPr="001508A3">
              <w:rPr>
                <w:rFonts w:ascii="Times New Roman" w:hAnsi="Times New Roman" w:cs="Times New Roman"/>
                <w:b/>
                <w:bCs/>
                <w:lang w:val="uk-UA"/>
              </w:rPr>
              <w:softHyphen/>
            </w:r>
            <w:r w:rsidR="00E20CBF" w:rsidRPr="001508A3">
              <w:rPr>
                <w:rFonts w:ascii="Times New Roman" w:hAnsi="Times New Roman" w:cs="Times New Roman"/>
                <w:b/>
                <w:bCs/>
                <w:spacing w:val="-3"/>
                <w:lang w:val="uk-UA"/>
              </w:rPr>
              <w:t>чення</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C3618D">
            <w:pPr>
              <w:shd w:val="clear" w:color="auto" w:fill="FFFFFF"/>
              <w:spacing w:line="192" w:lineRule="exact"/>
              <w:ind w:hanging="40"/>
              <w:jc w:val="center"/>
              <w:rPr>
                <w:rFonts w:ascii="Times New Roman" w:hAnsi="Times New Roman" w:cs="Times New Roman"/>
                <w:lang w:val="uk-UA"/>
              </w:rPr>
            </w:pPr>
            <w:r w:rsidRPr="001508A3">
              <w:rPr>
                <w:rFonts w:ascii="Times New Roman" w:hAnsi="Times New Roman" w:cs="Times New Roman"/>
                <w:b/>
                <w:bCs/>
                <w:lang w:val="uk-UA"/>
              </w:rPr>
              <w:t>Формула для  розрахунку</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C3618D">
            <w:pPr>
              <w:shd w:val="clear" w:color="auto" w:fill="FFFFFF"/>
              <w:ind w:hanging="40"/>
              <w:jc w:val="center"/>
              <w:rPr>
                <w:rFonts w:ascii="Times New Roman" w:hAnsi="Times New Roman" w:cs="Times New Roman"/>
                <w:lang w:val="uk-UA"/>
              </w:rPr>
            </w:pPr>
            <w:r w:rsidRPr="001508A3">
              <w:rPr>
                <w:rFonts w:ascii="Times New Roman" w:hAnsi="Times New Roman" w:cs="Times New Roman"/>
                <w:b/>
                <w:bCs/>
                <w:lang w:val="uk-UA"/>
              </w:rPr>
              <w:t xml:space="preserve">Формула за кодами рядків нових форм фінансової звітності </w:t>
            </w:r>
            <w:r w:rsidRPr="001508A3">
              <w:rPr>
                <w:rFonts w:ascii="Times New Roman" w:hAnsi="Times New Roman" w:cs="Times New Roman"/>
                <w:b/>
                <w:bCs/>
                <w:u w:val="single"/>
                <w:lang w:val="uk-UA"/>
              </w:rPr>
              <w:t>(з 2013 року)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C3618D">
            <w:pPr>
              <w:shd w:val="clear" w:color="auto" w:fill="FFFFFF"/>
              <w:ind w:hanging="40"/>
              <w:jc w:val="center"/>
              <w:rPr>
                <w:rFonts w:ascii="Times New Roman" w:hAnsi="Times New Roman" w:cs="Times New Roman"/>
                <w:b/>
                <w:bCs/>
                <w:lang w:val="uk-UA"/>
              </w:rPr>
            </w:pPr>
            <w:r w:rsidRPr="001508A3">
              <w:rPr>
                <w:rFonts w:ascii="Times New Roman" w:hAnsi="Times New Roman" w:cs="Times New Roman"/>
                <w:b/>
                <w:bCs/>
                <w:lang w:val="uk-UA"/>
              </w:rPr>
              <w:t xml:space="preserve">Формула за кодами рядків старих форм фінансової звітності </w:t>
            </w:r>
            <w:r w:rsidRPr="001508A3">
              <w:rPr>
                <w:rFonts w:ascii="Times New Roman" w:hAnsi="Times New Roman" w:cs="Times New Roman"/>
                <w:b/>
                <w:bCs/>
                <w:u w:val="single"/>
                <w:lang w:val="uk-UA"/>
              </w:rPr>
              <w:t>(до 2013 року)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C3618D">
            <w:pPr>
              <w:shd w:val="clear" w:color="auto" w:fill="FFFFFF"/>
              <w:spacing w:line="240" w:lineRule="auto"/>
              <w:ind w:hanging="40"/>
              <w:jc w:val="center"/>
              <w:rPr>
                <w:rFonts w:ascii="Times New Roman" w:hAnsi="Times New Roman" w:cs="Times New Roman"/>
                <w:lang w:val="uk-UA"/>
              </w:rPr>
            </w:pPr>
            <w:r w:rsidRPr="001508A3">
              <w:rPr>
                <w:rFonts w:ascii="Times New Roman" w:hAnsi="Times New Roman" w:cs="Times New Roman"/>
                <w:b/>
                <w:bCs/>
                <w:lang w:val="uk-UA"/>
              </w:rPr>
              <w:t>Економічний зміст</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C3618D">
            <w:pPr>
              <w:shd w:val="clear" w:color="auto" w:fill="FFFFFF"/>
              <w:spacing w:line="240" w:lineRule="auto"/>
              <w:ind w:hanging="40"/>
              <w:jc w:val="center"/>
              <w:rPr>
                <w:rFonts w:ascii="Times New Roman" w:hAnsi="Times New Roman" w:cs="Times New Roman"/>
                <w:lang w:val="uk-UA"/>
              </w:rPr>
            </w:pPr>
            <w:r w:rsidRPr="001508A3">
              <w:rPr>
                <w:rFonts w:ascii="Times New Roman" w:hAnsi="Times New Roman" w:cs="Times New Roman"/>
                <w:b/>
                <w:bCs/>
                <w:lang w:val="uk-UA"/>
              </w:rPr>
              <w:t>Напрямок позитивних змін</w:t>
            </w:r>
          </w:p>
        </w:tc>
      </w:tr>
      <w:tr w:rsidR="00E20CBF" w:rsidRPr="001508A3" w:rsidTr="00C3618D">
        <w:trPr>
          <w:trHeight w:hRule="exact" w:val="230"/>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hanging="40"/>
              <w:jc w:val="center"/>
              <w:rPr>
                <w:rFonts w:ascii="Times New Roman" w:hAnsi="Times New Roman" w:cs="Times New Roman"/>
                <w:lang w:val="uk-UA"/>
              </w:rPr>
            </w:pPr>
            <w:r>
              <w:rPr>
                <w:rFonts w:ascii="Times New Roman" w:hAnsi="Times New Roman" w:cs="Times New Roman"/>
                <w:b/>
                <w:bCs/>
                <w:lang w:val="uk-UA"/>
              </w:rPr>
              <w:t>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hanging="40"/>
              <w:jc w:val="center"/>
              <w:rPr>
                <w:rFonts w:ascii="Times New Roman" w:hAnsi="Times New Roman" w:cs="Times New Roman"/>
                <w:lang w:val="uk-UA"/>
              </w:rPr>
            </w:pPr>
            <w:r>
              <w:rPr>
                <w:rFonts w:ascii="Times New Roman" w:hAnsi="Times New Roman" w:cs="Times New Roman"/>
                <w:b/>
                <w:bCs/>
                <w:lang w:val="uk-UA"/>
              </w:rPr>
              <w:t>2</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right="701" w:hanging="40"/>
              <w:jc w:val="center"/>
              <w:rPr>
                <w:rFonts w:ascii="Times New Roman" w:hAnsi="Times New Roman" w:cs="Times New Roman"/>
                <w:lang w:val="uk-UA"/>
              </w:rPr>
            </w:pPr>
            <w:r>
              <w:rPr>
                <w:rFonts w:ascii="Times New Roman" w:hAnsi="Times New Roman" w:cs="Times New Roman"/>
                <w:b/>
                <w:bCs/>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hanging="40"/>
              <w:jc w:val="center"/>
              <w:rPr>
                <w:rFonts w:ascii="Times New Roman" w:hAnsi="Times New Roman" w:cs="Times New Roman"/>
                <w:lang w:val="uk-UA"/>
              </w:rPr>
            </w:pPr>
            <w:r>
              <w:rPr>
                <w:rFonts w:ascii="Times New Roman" w:hAnsi="Times New Roman" w:cs="Times New Roman"/>
                <w:b/>
                <w:bCs/>
                <w:lang w:val="uk-UA"/>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hanging="40"/>
              <w:jc w:val="center"/>
              <w:rPr>
                <w:rFonts w:ascii="Times New Roman" w:hAnsi="Times New Roman" w:cs="Times New Roman"/>
                <w:b/>
                <w:bCs/>
                <w:lang w:val="uk-UA"/>
              </w:rPr>
            </w:pPr>
            <w:r>
              <w:rPr>
                <w:rFonts w:ascii="Times New Roman" w:hAnsi="Times New Roman" w:cs="Times New Roman"/>
                <w:b/>
                <w:bCs/>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hanging="40"/>
              <w:jc w:val="center"/>
              <w:rPr>
                <w:rFonts w:ascii="Times New Roman" w:hAnsi="Times New Roman" w:cs="Times New Roman"/>
                <w:lang w:val="uk-UA"/>
              </w:rPr>
            </w:pPr>
            <w:r>
              <w:rPr>
                <w:rFonts w:ascii="Times New Roman" w:hAnsi="Times New Roman" w:cs="Times New Roman"/>
                <w:b/>
                <w:bCs/>
                <w:lang w:val="uk-UA"/>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0A5098" w:rsidP="00C3618D">
            <w:pPr>
              <w:shd w:val="clear" w:color="auto" w:fill="FFFFFF"/>
              <w:ind w:hanging="40"/>
              <w:jc w:val="center"/>
              <w:rPr>
                <w:rFonts w:ascii="Times New Roman" w:hAnsi="Times New Roman" w:cs="Times New Roman"/>
                <w:lang w:val="uk-UA"/>
              </w:rPr>
            </w:pPr>
            <w:r>
              <w:rPr>
                <w:rFonts w:ascii="Times New Roman" w:hAnsi="Times New Roman" w:cs="Times New Roman"/>
                <w:b/>
                <w:bCs/>
                <w:lang w:val="uk-UA"/>
              </w:rPr>
              <w:t>7</w:t>
            </w:r>
          </w:p>
        </w:tc>
      </w:tr>
      <w:tr w:rsidR="00E20CBF" w:rsidRPr="001508A3" w:rsidTr="002C06F1">
        <w:trPr>
          <w:trHeight w:val="333"/>
        </w:trPr>
        <w:tc>
          <w:tcPr>
            <w:tcW w:w="992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D08CE" w:rsidRPr="001508A3" w:rsidRDefault="00E20CBF" w:rsidP="002C06F1">
            <w:pPr>
              <w:shd w:val="clear" w:color="auto" w:fill="FFFFFF"/>
              <w:ind w:left="198" w:right="164" w:firstLine="709"/>
              <w:jc w:val="center"/>
              <w:rPr>
                <w:rFonts w:ascii="Times New Roman" w:hAnsi="Times New Roman" w:cs="Times New Roman"/>
                <w:b/>
                <w:bCs/>
                <w:lang w:val="uk-UA"/>
              </w:rPr>
            </w:pPr>
            <w:r w:rsidRPr="001508A3">
              <w:rPr>
                <w:rFonts w:ascii="Times New Roman" w:hAnsi="Times New Roman" w:cs="Times New Roman"/>
                <w:b/>
                <w:bCs/>
                <w:lang w:val="uk-UA"/>
              </w:rPr>
              <w:t>1</w:t>
            </w:r>
            <w:r w:rsidR="007D08CE" w:rsidRPr="001508A3">
              <w:rPr>
                <w:rFonts w:ascii="Times New Roman" w:hAnsi="Times New Roman" w:cs="Times New Roman"/>
                <w:b/>
                <w:bCs/>
                <w:lang w:val="uk-UA"/>
              </w:rPr>
              <w:t>.</w:t>
            </w:r>
            <w:r w:rsidRPr="001508A3">
              <w:rPr>
                <w:rFonts w:ascii="Times New Roman" w:hAnsi="Times New Roman" w:cs="Times New Roman"/>
                <w:b/>
                <w:bCs/>
                <w:lang w:val="uk-UA"/>
              </w:rPr>
              <w:t xml:space="preserve"> Показники майнового стану</w:t>
            </w:r>
          </w:p>
        </w:tc>
      </w:tr>
      <w:tr w:rsidR="00E20CBF" w:rsidRPr="001508A3" w:rsidTr="002C06F1">
        <w:trPr>
          <w:trHeight w:val="681"/>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lang w:val="uk-UA"/>
              </w:rPr>
            </w:pPr>
            <w:r w:rsidRPr="001508A3">
              <w:rPr>
                <w:rFonts w:ascii="Times New Roman" w:hAnsi="Times New Roman" w:cs="Times New Roman"/>
                <w:lang w:val="uk-UA"/>
              </w:rPr>
              <w:t>1.1.Валюта балансу (майно підприємства), тис. грн.</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lang w:val="uk-UA"/>
              </w:rPr>
            </w:pPr>
            <w:r w:rsidRPr="001508A3">
              <w:rPr>
                <w:rFonts w:ascii="Times New Roman" w:hAnsi="Times New Roman" w:cs="Times New Roman"/>
                <w:lang w:val="uk-UA"/>
              </w:rPr>
              <w:t>ВБ</w:t>
            </w: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A5098" w:rsidRPr="000A5098"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1, р. 1300</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0F25B5"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1, р. </w:t>
            </w:r>
            <w:r w:rsidR="00A44714">
              <w:rPr>
                <w:rFonts w:ascii="Times New Roman" w:hAnsi="Times New Roman" w:cs="Times New Roman"/>
                <w:lang w:val="uk-UA"/>
              </w:rPr>
              <w:t>1</w:t>
            </w:r>
            <w:r w:rsidRPr="001508A3">
              <w:rPr>
                <w:rFonts w:ascii="Times New Roman" w:hAnsi="Times New Roman" w:cs="Times New Roman"/>
                <w:lang w:val="uk-UA"/>
              </w:rPr>
              <w:t>280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Сукупна вартість активів підприємства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r w:rsidR="000A5098">
              <w:rPr>
                <w:rFonts w:ascii="Times New Roman" w:hAnsi="Times New Roman" w:cs="Times New Roman"/>
                <w:sz w:val="20"/>
                <w:lang w:val="uk-UA"/>
              </w:rPr>
              <w:t xml:space="preserve"> (у більшості випадків)</w:t>
            </w:r>
          </w:p>
        </w:tc>
      </w:tr>
      <w:tr w:rsidR="00E20CBF" w:rsidRPr="001508A3" w:rsidTr="002C06F1">
        <w:trPr>
          <w:trHeight w:val="890"/>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2232"/>
                <w:tab w:val="left" w:pos="4140"/>
                <w:tab w:val="left" w:pos="7560"/>
              </w:tabs>
              <w:jc w:val="center"/>
              <w:rPr>
                <w:rFonts w:ascii="Times New Roman" w:hAnsi="Times New Roman" w:cs="Times New Roman"/>
                <w:lang w:val="uk-UA"/>
              </w:rPr>
            </w:pPr>
            <w:r w:rsidRPr="001508A3">
              <w:rPr>
                <w:rFonts w:ascii="Times New Roman" w:hAnsi="Times New Roman" w:cs="Times New Roman"/>
                <w:lang w:val="uk-UA"/>
              </w:rPr>
              <w:t>1.2.Середня величина основних</w:t>
            </w:r>
            <w:r w:rsidR="000A5098">
              <w:rPr>
                <w:rFonts w:ascii="Times New Roman" w:hAnsi="Times New Roman" w:cs="Times New Roman"/>
                <w:lang w:val="uk-UA"/>
              </w:rPr>
              <w:t xml:space="preserve"> засобів, тис. грн..</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pStyle w:val="5"/>
              <w:spacing w:before="0" w:after="0"/>
              <w:jc w:val="center"/>
              <w:rPr>
                <w:b w:val="0"/>
                <w:i w:val="0"/>
                <w:color w:val="FF6600"/>
                <w:sz w:val="22"/>
                <w:szCs w:val="22"/>
                <w:lang w:val="uk-UA"/>
              </w:rPr>
            </w:pPr>
            <w:r w:rsidRPr="001508A3">
              <w:rPr>
                <w:b w:val="0"/>
                <w:i w:val="0"/>
                <w:color w:val="FF6600"/>
                <w:position w:val="-6"/>
                <w:sz w:val="22"/>
                <w:szCs w:val="22"/>
                <w:lang w:val="uk-UA"/>
              </w:rPr>
              <w:object w:dxaOrig="3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9" o:title=""/>
                </v:shape>
                <o:OLEObject Type="Embed" ProgID="Equation.3" ShapeID="_x0000_i1025" DrawAspect="Content" ObjectID="_1555490794" r:id="rId10"/>
              </w:object>
            </w:r>
          </w:p>
        </w:tc>
        <w:tc>
          <w:tcPr>
            <w:tcW w:w="31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336C8D" w:rsidP="00577DD8">
            <w:pPr>
              <w:shd w:val="clear" w:color="auto" w:fill="FFFFFF"/>
              <w:spacing w:line="240" w:lineRule="auto"/>
              <w:jc w:val="center"/>
              <w:rPr>
                <w:rFonts w:ascii="Times New Roman" w:hAnsi="Times New Roman" w:cs="Times New Roman"/>
                <w:lang w:val="uk-UA"/>
              </w:rPr>
            </w:pPr>
            <m:oMathPara>
              <m:oMath>
                <m:f>
                  <m:fPr>
                    <m:ctrlPr>
                      <w:rPr>
                        <w:rFonts w:ascii="Cambria Math" w:hAnsi="Cambria Math" w:cs="Times New Roman"/>
                        <w:i/>
                        <w:color w:val="000000" w:themeColor="text1"/>
                        <w:lang w:val="uk-UA"/>
                      </w:rPr>
                    </m:ctrlPr>
                  </m:fPr>
                  <m:num>
                    <m:r>
                      <w:rPr>
                        <w:rFonts w:ascii="Cambria Math" w:hAnsi="Cambria Math" w:cs="Times New Roman"/>
                        <w:color w:val="000000" w:themeColor="text1"/>
                        <w:lang w:val="uk-UA"/>
                      </w:rPr>
                      <m:t>Ф.1 р.1010 (гр.3+гр.4)</m:t>
                    </m:r>
                  </m:num>
                  <m:den>
                    <m:r>
                      <w:rPr>
                        <w:rFonts w:ascii="Cambria Math" w:hAnsi="Cambria Math" w:cs="Times New Roman"/>
                        <w:color w:val="000000" w:themeColor="text1"/>
                        <w:lang w:val="uk-UA"/>
                      </w:rPr>
                      <m:t>2</m:t>
                    </m:r>
                  </m:den>
                </m:f>
              </m:oMath>
            </m:oMathPara>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336C8D" w:rsidP="00577DD8">
            <w:pPr>
              <w:spacing w:line="240" w:lineRule="auto"/>
              <w:jc w:val="center"/>
              <w:rPr>
                <w:rFonts w:ascii="Times New Roman" w:hAnsi="Times New Roman" w:cs="Times New Roman"/>
                <w:lang w:val="uk-UA"/>
              </w:rPr>
            </w:pPr>
            <m:oMathPara>
              <m:oMath>
                <m:f>
                  <m:fPr>
                    <m:ctrlPr>
                      <w:rPr>
                        <w:rFonts w:ascii="Cambria Math" w:hAnsi="Cambria Math" w:cs="Times New Roman"/>
                        <w:i/>
                        <w:color w:val="000000" w:themeColor="text1"/>
                        <w:lang w:val="uk-UA"/>
                      </w:rPr>
                    </m:ctrlPr>
                  </m:fPr>
                  <m:num>
                    <m:r>
                      <w:rPr>
                        <w:rFonts w:ascii="Cambria Math" w:hAnsi="Cambria Math" w:cs="Times New Roman"/>
                        <w:color w:val="000000" w:themeColor="text1"/>
                        <w:lang w:val="uk-UA"/>
                      </w:rPr>
                      <m:t>Ф.1 р.1031 (гр.3+гр.4)</m:t>
                    </m:r>
                  </m:num>
                  <m:den>
                    <m:r>
                      <w:rPr>
                        <w:rFonts w:ascii="Cambria Math" w:hAnsi="Cambria Math" w:cs="Times New Roman"/>
                        <w:color w:val="000000" w:themeColor="text1"/>
                        <w:lang w:val="uk-UA"/>
                      </w:rPr>
                      <m:t>2</m:t>
                    </m:r>
                  </m:den>
                </m:f>
              </m:oMath>
            </m:oMathPara>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sz w:val="20"/>
                <w:lang w:val="uk-UA"/>
              </w:rPr>
              <w:t>Збільшення</w:t>
            </w:r>
          </w:p>
        </w:tc>
      </w:tr>
      <w:tr w:rsidR="00E20CBF" w:rsidRPr="001508A3" w:rsidTr="002C06F1">
        <w:trPr>
          <w:trHeight w:val="591"/>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8CE" w:rsidRPr="001508A3" w:rsidRDefault="007D08CE" w:rsidP="002C06F1">
            <w:pPr>
              <w:shd w:val="clear" w:color="auto" w:fill="FFFFFF"/>
              <w:spacing w:line="192" w:lineRule="exact"/>
              <w:jc w:val="center"/>
              <w:rPr>
                <w:rFonts w:ascii="Times New Roman" w:hAnsi="Times New Roman" w:cs="Times New Roman"/>
                <w:lang w:val="uk-UA"/>
              </w:rPr>
            </w:pPr>
          </w:p>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1.3 Фондоозброєність, тис.грн. / чол.</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8CE" w:rsidRPr="001508A3" w:rsidRDefault="007D08CE" w:rsidP="002C06F1">
            <w:pPr>
              <w:pStyle w:val="5"/>
              <w:spacing w:before="0" w:after="0"/>
              <w:jc w:val="center"/>
              <w:rPr>
                <w:b w:val="0"/>
                <w:i w:val="0"/>
                <w:sz w:val="22"/>
                <w:szCs w:val="22"/>
                <w:lang w:val="uk-UA"/>
              </w:rPr>
            </w:pPr>
          </w:p>
          <w:p w:rsidR="007D08CE" w:rsidRPr="001508A3" w:rsidRDefault="007D08CE" w:rsidP="002C06F1">
            <w:pPr>
              <w:pStyle w:val="5"/>
              <w:spacing w:before="0" w:after="0"/>
              <w:jc w:val="center"/>
              <w:rPr>
                <w:b w:val="0"/>
                <w:i w:val="0"/>
                <w:sz w:val="22"/>
                <w:szCs w:val="22"/>
                <w:lang w:val="uk-UA"/>
              </w:rPr>
            </w:pPr>
          </w:p>
          <w:p w:rsidR="007D08CE" w:rsidRPr="001508A3" w:rsidRDefault="007D08CE" w:rsidP="002C06F1">
            <w:pPr>
              <w:pStyle w:val="5"/>
              <w:spacing w:before="0" w:after="0"/>
              <w:jc w:val="center"/>
              <w:rPr>
                <w:b w:val="0"/>
                <w:i w:val="0"/>
                <w:sz w:val="22"/>
                <w:szCs w:val="22"/>
                <w:lang w:val="uk-UA"/>
              </w:rPr>
            </w:pPr>
          </w:p>
          <w:p w:rsidR="00E20CBF" w:rsidRPr="001508A3" w:rsidRDefault="00E20CBF" w:rsidP="002C06F1">
            <w:pPr>
              <w:pStyle w:val="5"/>
              <w:spacing w:before="0" w:after="0"/>
              <w:jc w:val="center"/>
              <w:rPr>
                <w:b w:val="0"/>
                <w:i w:val="0"/>
                <w:sz w:val="22"/>
                <w:szCs w:val="22"/>
                <w:lang w:val="uk-UA"/>
              </w:rPr>
            </w:pPr>
            <w:r w:rsidRPr="001508A3">
              <w:rPr>
                <w:b w:val="0"/>
                <w:i w:val="0"/>
                <w:sz w:val="22"/>
                <w:szCs w:val="22"/>
                <w:lang w:val="uk-UA"/>
              </w:rPr>
              <w:t>Ф</w:t>
            </w:r>
            <w:r w:rsidRPr="001508A3">
              <w:rPr>
                <w:b w:val="0"/>
                <w:i w:val="0"/>
                <w:sz w:val="22"/>
                <w:szCs w:val="22"/>
                <w:vertAlign w:val="subscript"/>
                <w:lang w:val="uk-UA"/>
              </w:rPr>
              <w:t>о</w:t>
            </w:r>
          </w:p>
        </w:tc>
        <w:tc>
          <w:tcPr>
            <w:tcW w:w="46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8CE" w:rsidRPr="000F25B5" w:rsidRDefault="00336C8D" w:rsidP="002C06F1">
            <w:pPr>
              <w:pStyle w:val="5"/>
              <w:spacing w:before="0" w:after="0"/>
              <w:jc w:val="center"/>
              <w:rPr>
                <w:rFonts w:ascii="Cambria Math" w:hAnsi="Cambria Math"/>
                <w:sz w:val="22"/>
                <w:szCs w:val="22"/>
                <w:lang w:val="uk-UA"/>
                <w:oMath/>
              </w:rPr>
            </w:pPr>
            <m:oMathPara>
              <m:oMath>
                <m:f>
                  <m:fPr>
                    <m:ctrlPr>
                      <w:rPr>
                        <w:rFonts w:ascii="Cambria Math" w:hAnsi="Cambria Math"/>
                        <w:sz w:val="22"/>
                        <w:szCs w:val="22"/>
                        <w:lang w:val="uk-UA"/>
                      </w:rPr>
                    </m:ctrlPr>
                  </m:fPr>
                  <m:num>
                    <m:acc>
                      <m:accPr>
                        <m:chr m:val="̅"/>
                        <m:ctrlPr>
                          <w:rPr>
                            <w:rFonts w:ascii="Cambria Math" w:hAnsi="Cambria Math"/>
                            <w:sz w:val="22"/>
                            <w:szCs w:val="22"/>
                            <w:lang w:val="uk-UA"/>
                          </w:rPr>
                        </m:ctrlPr>
                      </m:accPr>
                      <m:e>
                        <m:r>
                          <m:rPr>
                            <m:sty m:val="bi"/>
                          </m:rPr>
                          <w:rPr>
                            <w:rFonts w:ascii="Cambria Math" w:hAnsi="Cambria Math"/>
                            <w:sz w:val="22"/>
                            <w:szCs w:val="22"/>
                            <w:lang w:val="uk-UA"/>
                          </w:rPr>
                          <m:t>ОЗ</m:t>
                        </m:r>
                      </m:e>
                    </m:acc>
                  </m:num>
                  <m:den>
                    <m:r>
                      <m:rPr>
                        <m:sty m:val="bi"/>
                      </m:rPr>
                      <w:rPr>
                        <w:rFonts w:ascii="Cambria Math" w:hAnsi="Cambria Math"/>
                        <w:sz w:val="22"/>
                        <w:szCs w:val="22"/>
                        <w:lang w:val="uk-UA"/>
                      </w:rPr>
                      <m:t>Ч</m:t>
                    </m:r>
                  </m:den>
                </m:f>
              </m:oMath>
            </m:oMathPara>
          </w:p>
          <w:p w:rsidR="00E20CBF" w:rsidRPr="001508A3" w:rsidRDefault="00E20CBF" w:rsidP="002C06F1">
            <w:pPr>
              <w:pStyle w:val="5"/>
              <w:spacing w:before="0" w:after="0"/>
              <w:jc w:val="center"/>
              <w:rPr>
                <w:b w:val="0"/>
                <w:i w:val="0"/>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pStyle w:val="5"/>
              <w:spacing w:before="0" w:after="0"/>
              <w:jc w:val="center"/>
              <w:rPr>
                <w:b w:val="0"/>
                <w:i w:val="0"/>
                <w:sz w:val="20"/>
                <w:szCs w:val="22"/>
                <w:lang w:val="uk-UA"/>
              </w:rPr>
            </w:pPr>
            <w:r w:rsidRPr="001508A3">
              <w:rPr>
                <w:b w:val="0"/>
                <w:i w:val="0"/>
                <w:sz w:val="20"/>
                <w:szCs w:val="22"/>
                <w:lang w:val="uk-UA"/>
              </w:rPr>
              <w:t>Показує забезпеченість персоналу основними засобами; яка вартість основних засобів припадає на одного працівника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8CE" w:rsidRPr="001508A3" w:rsidRDefault="007D08CE" w:rsidP="002C06F1">
            <w:pPr>
              <w:tabs>
                <w:tab w:val="left" w:pos="1980"/>
                <w:tab w:val="left" w:pos="3780"/>
                <w:tab w:val="left" w:pos="7560"/>
              </w:tabs>
              <w:jc w:val="center"/>
              <w:rPr>
                <w:rFonts w:ascii="Times New Roman" w:hAnsi="Times New Roman" w:cs="Times New Roman"/>
                <w:sz w:val="20"/>
                <w:lang w:val="uk-UA"/>
              </w:rPr>
            </w:pPr>
          </w:p>
          <w:p w:rsidR="00E20CBF" w:rsidRPr="001508A3" w:rsidRDefault="00E20CBF" w:rsidP="002C06F1">
            <w:pPr>
              <w:tabs>
                <w:tab w:val="left" w:pos="1980"/>
                <w:tab w:val="left" w:pos="3780"/>
                <w:tab w:val="left" w:pos="7560"/>
              </w:tabs>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val="591"/>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0"/>
              </w:tabs>
              <w:jc w:val="center"/>
              <w:rPr>
                <w:rFonts w:ascii="Times New Roman" w:hAnsi="Times New Roman" w:cs="Times New Roman"/>
                <w:lang w:val="uk-UA"/>
              </w:rPr>
            </w:pPr>
            <w:r w:rsidRPr="001508A3">
              <w:rPr>
                <w:rFonts w:ascii="Times New Roman" w:hAnsi="Times New Roman" w:cs="Times New Roman"/>
                <w:lang w:val="uk-UA"/>
              </w:rPr>
              <w:t xml:space="preserve">1.4 Фондовіддача основних фондів </w:t>
            </w:r>
            <w:r w:rsidRPr="001508A3">
              <w:rPr>
                <w:rFonts w:ascii="Times New Roman" w:hAnsi="Times New Roman" w:cs="Times New Roman"/>
                <w:b/>
                <w:vertAlign w:val="superscript"/>
                <w:lang w:val="uk-UA"/>
              </w:rPr>
              <w:t>*</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jc w:val="center"/>
              <w:rPr>
                <w:rFonts w:ascii="Times New Roman" w:hAnsi="Times New Roman" w:cs="Times New Roman"/>
                <w:lang w:val="uk-UA"/>
              </w:rPr>
            </w:pPr>
            <w:r w:rsidRPr="001508A3">
              <w:rPr>
                <w:rFonts w:ascii="Times New Roman" w:hAnsi="Times New Roman" w:cs="Times New Roman"/>
                <w:lang w:val="uk-UA"/>
              </w:rPr>
              <w:t>Ф</w:t>
            </w:r>
            <w:r w:rsidRPr="001508A3">
              <w:rPr>
                <w:rFonts w:ascii="Times New Roman" w:hAnsi="Times New Roman" w:cs="Times New Roman"/>
                <w:vertAlign w:val="subscript"/>
                <w:lang w:val="uk-UA"/>
              </w:rPr>
              <w:t>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tabs>
                <w:tab w:val="left" w:pos="1980"/>
                <w:tab w:val="left" w:pos="3780"/>
                <w:tab w:val="left" w:pos="7560"/>
              </w:tabs>
              <w:spacing w:line="240" w:lineRule="auto"/>
              <w:jc w:val="center"/>
              <w:rPr>
                <w:rFonts w:ascii="Times New Roman" w:hAnsi="Times New Roman" w:cs="Times New Roman"/>
                <w:lang w:val="uk-UA"/>
              </w:rPr>
            </w:pPr>
            <w:r w:rsidRPr="001508A3">
              <w:rPr>
                <w:rFonts w:ascii="Times New Roman" w:eastAsia="Times New Roman" w:hAnsi="Times New Roman" w:cs="Times New Roman"/>
                <w:position w:val="-26"/>
                <w:lang w:val="uk-UA"/>
              </w:rPr>
              <w:object w:dxaOrig="750" w:dyaOrig="525">
                <v:shape id="_x0000_i1026" type="#_x0000_t75" style="width:37.5pt;height:26.25pt" o:ole="" fillcolor="window">
                  <v:imagedata r:id="rId11" o:title=""/>
                </v:shape>
                <o:OLEObject Type="Embed" ProgID="Equation.3" ShapeID="_x0000_i1026" DrawAspect="Content" ObjectID="_1555490795" r:id="rId12"/>
              </w:objec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A44714" w:rsidRDefault="00A44714" w:rsidP="00577DD8">
            <w:pPr>
              <w:shd w:val="clear" w:color="auto" w:fill="FFFFFF"/>
              <w:spacing w:line="240" w:lineRule="auto"/>
              <w:jc w:val="center"/>
              <w:rPr>
                <w:rFonts w:ascii="Cambria Math" w:hAnsi="Cambria Math" w:cs="Times New Roman"/>
                <w:sz w:val="20"/>
                <w:lang w:val="uk-UA"/>
                <w:oMath/>
              </w:rPr>
            </w:pPr>
            <m:oMathPara>
              <m:oMath>
                <m:r>
                  <w:rPr>
                    <w:rFonts w:ascii="Cambria Math" w:hAnsi="Cambria Math" w:cs="Times New Roman"/>
                    <w:sz w:val="20"/>
                    <w:lang w:val="uk-UA"/>
                  </w:rPr>
                  <m:t>Ф. № 2, р. 2000 / Ф. № 1, р. 1010</m:t>
                </m:r>
              </m:oMath>
            </m:oMathPara>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A44714" w:rsidRDefault="00A44714" w:rsidP="00577DD8">
            <w:pPr>
              <w:shd w:val="clear" w:color="auto" w:fill="FFFFFF"/>
              <w:spacing w:line="240" w:lineRule="auto"/>
              <w:jc w:val="center"/>
              <w:rPr>
                <w:rFonts w:ascii="Cambria Math" w:hAnsi="Cambria Math" w:cs="Times New Roman"/>
                <w:sz w:val="20"/>
                <w:lang w:val="uk-UA"/>
                <w:oMath/>
              </w:rPr>
            </w:pPr>
            <m:oMathPara>
              <m:oMath>
                <m:r>
                  <w:rPr>
                    <w:rFonts w:ascii="Cambria Math" w:hAnsi="Cambria Math" w:cs="Times New Roman"/>
                    <w:sz w:val="20"/>
                    <w:lang w:val="uk-UA"/>
                  </w:rPr>
                  <m:t>Ф. № 2, р. 2035 / Ф. № 1, р. 1031</m:t>
                </m:r>
              </m:oMath>
            </m:oMathPara>
          </w:p>
          <w:p w:rsidR="00E20CBF" w:rsidRPr="001508A3" w:rsidRDefault="00E20CBF" w:rsidP="00577DD8">
            <w:pPr>
              <w:tabs>
                <w:tab w:val="left" w:pos="1980"/>
                <w:tab w:val="left" w:pos="3780"/>
                <w:tab w:val="left" w:pos="7560"/>
              </w:tabs>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jc w:val="center"/>
              <w:rPr>
                <w:rFonts w:ascii="Times New Roman" w:hAnsi="Times New Roman" w:cs="Times New Roman"/>
                <w:sz w:val="20"/>
                <w:lang w:val="uk-UA"/>
              </w:rPr>
            </w:pPr>
            <w:r w:rsidRPr="001508A3">
              <w:rPr>
                <w:rFonts w:ascii="Times New Roman" w:hAnsi="Times New Roman" w:cs="Times New Roman"/>
                <w:sz w:val="20"/>
                <w:lang w:val="uk-UA"/>
              </w:rPr>
              <w:t xml:space="preserve">Показує ефективність використання основних фондів; яка величина доходу, отриманого від реалізації продукції, припадає на 1 грн., вкладену </w:t>
            </w:r>
            <w:r w:rsidR="005B0CEC" w:rsidRPr="001508A3">
              <w:rPr>
                <w:rFonts w:ascii="Times New Roman" w:hAnsi="Times New Roman" w:cs="Times New Roman"/>
                <w:sz w:val="20"/>
                <w:lang w:val="uk-UA"/>
              </w:rPr>
              <w:t>у основні фонди, що використову</w:t>
            </w:r>
            <w:r w:rsidRPr="001508A3">
              <w:rPr>
                <w:rFonts w:ascii="Times New Roman" w:hAnsi="Times New Roman" w:cs="Times New Roman"/>
                <w:sz w:val="20"/>
                <w:lang w:val="uk-UA"/>
              </w:rPr>
              <w:t>ються  для виробництва цієї продукції</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val="591"/>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lastRenderedPageBreak/>
              <w:t>1.5 Частка основних засобів в активах</w:t>
            </w:r>
          </w:p>
          <w:p w:rsidR="00E20CBF" w:rsidRPr="001508A3" w:rsidRDefault="00E20CBF" w:rsidP="002C06F1">
            <w:pPr>
              <w:spacing w:line="240" w:lineRule="auto"/>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Ч</w:t>
            </w:r>
            <w:r w:rsidRPr="001508A3">
              <w:rPr>
                <w:rFonts w:ascii="Times New Roman" w:hAnsi="Times New Roman" w:cs="Times New Roman"/>
                <w:vertAlign w:val="subscript"/>
                <w:lang w:val="uk-UA"/>
              </w:rPr>
              <w:t xml:space="preserve"> о.з.</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Первісна вартість основних засобів / Активи</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9233B3" w:rsidRDefault="009233B3" w:rsidP="00577DD8">
            <w:pPr>
              <w:shd w:val="clear" w:color="auto" w:fill="FFFFFF"/>
              <w:spacing w:line="240" w:lineRule="auto"/>
              <w:jc w:val="center"/>
              <w:rPr>
                <w:rFonts w:ascii="Cambria Math" w:hAnsi="Cambria Math" w:cs="Times New Roman"/>
                <w:sz w:val="20"/>
                <w:lang w:val="uk-UA"/>
                <w:oMath/>
              </w:rPr>
            </w:pPr>
            <m:oMathPara>
              <m:oMath>
                <m:r>
                  <w:rPr>
                    <w:rFonts w:ascii="Cambria Math" w:hAnsi="Cambria Math" w:cs="Times New Roman"/>
                    <w:sz w:val="20"/>
                    <w:lang w:val="uk-UA"/>
                  </w:rPr>
                  <m:t>Ф. № 1, р. 1011 / Ф. № 1, р. 1300</m:t>
                </m:r>
              </m:oMath>
            </m:oMathPara>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9233B3" w:rsidRDefault="009233B3" w:rsidP="00577DD8">
            <w:pPr>
              <w:shd w:val="clear" w:color="auto" w:fill="FFFFFF"/>
              <w:spacing w:line="240" w:lineRule="auto"/>
              <w:jc w:val="center"/>
              <w:rPr>
                <w:rFonts w:ascii="Cambria Math" w:hAnsi="Cambria Math" w:cs="Times New Roman"/>
                <w:sz w:val="20"/>
                <w:lang w:val="uk-UA"/>
                <w:oMath/>
              </w:rPr>
            </w:pPr>
            <m:oMathPara>
              <m:oMath>
                <m:r>
                  <w:rPr>
                    <w:rFonts w:ascii="Cambria Math" w:hAnsi="Cambria Math" w:cs="Times New Roman"/>
                    <w:sz w:val="20"/>
                    <w:lang w:val="uk-UA"/>
                  </w:rPr>
                  <m:t>Ф. № 1, р. 1031 / Ф. № 1, р. 1280</m:t>
                </m:r>
              </m:oMath>
            </m:oMathPara>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Частка коштів, інвестованих в основні засоби, у валюті балансу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 за умов незмінних або зростаючих обсягів реалізації</w:t>
            </w:r>
          </w:p>
        </w:tc>
      </w:tr>
      <w:tr w:rsidR="00E20CBF" w:rsidRPr="001508A3" w:rsidTr="002C06F1">
        <w:trPr>
          <w:trHeight w:val="600"/>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1.6 Коефіцієнт  зносу основних засобів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К</w:t>
            </w:r>
            <w:r w:rsidRPr="001508A3">
              <w:rPr>
                <w:rFonts w:ascii="Times New Roman" w:hAnsi="Times New Roman" w:cs="Times New Roman"/>
                <w:vertAlign w:val="subscript"/>
                <w:lang w:val="uk-UA"/>
              </w:rPr>
              <w:t>зн.о.з.</w:t>
            </w: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Знос основних засобів / Первісна вартість основних засобів</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9233B3" w:rsidRDefault="009233B3" w:rsidP="00577DD8">
            <w:pPr>
              <w:shd w:val="clear" w:color="auto" w:fill="FFFFFF"/>
              <w:spacing w:line="240" w:lineRule="auto"/>
              <w:jc w:val="center"/>
              <w:rPr>
                <w:rFonts w:ascii="Cambria Math" w:hAnsi="Cambria Math" w:cs="Times New Roman"/>
                <w:sz w:val="20"/>
                <w:lang w:val="uk-UA"/>
                <w:oMath/>
              </w:rPr>
            </w:pPr>
            <m:oMathPara>
              <m:oMath>
                <m:r>
                  <w:rPr>
                    <w:rFonts w:ascii="Cambria Math" w:hAnsi="Cambria Math" w:cs="Times New Roman"/>
                    <w:sz w:val="20"/>
                    <w:lang w:val="uk-UA"/>
                  </w:rPr>
                  <m:t>Ф. № 1, р. 1012 / Ф. № 1, р.1011</m:t>
                </m:r>
              </m:oMath>
            </m:oMathPara>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9233B3" w:rsidRDefault="009233B3" w:rsidP="00577DD8">
            <w:pPr>
              <w:shd w:val="clear" w:color="auto" w:fill="FFFFFF"/>
              <w:spacing w:line="240" w:lineRule="auto"/>
              <w:jc w:val="center"/>
              <w:rPr>
                <w:rFonts w:ascii="Cambria Math" w:hAnsi="Cambria Math" w:cs="Times New Roman"/>
                <w:sz w:val="20"/>
                <w:lang w:val="uk-UA"/>
                <w:oMath/>
              </w:rPr>
            </w:pPr>
            <m:oMathPara>
              <m:oMath>
                <m:r>
                  <w:rPr>
                    <w:rFonts w:ascii="Cambria Math" w:hAnsi="Cambria Math" w:cs="Times New Roman"/>
                    <w:sz w:val="20"/>
                    <w:lang w:val="uk-UA"/>
                  </w:rPr>
                  <m:t>Ф. № 1, р. 1032 / Ф. № 1, р. 1031</m:t>
                </m:r>
              </m:oMath>
            </m:oMathPara>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Рівень фізичного зносу основних фондів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44714" w:rsidRDefault="00A44714" w:rsidP="002C06F1">
            <w:pPr>
              <w:tabs>
                <w:tab w:val="left" w:pos="1980"/>
                <w:tab w:val="left" w:pos="3780"/>
                <w:tab w:val="left" w:pos="7560"/>
              </w:tabs>
              <w:spacing w:line="240" w:lineRule="auto"/>
              <w:jc w:val="center"/>
              <w:rPr>
                <w:rFonts w:ascii="Times New Roman" w:hAnsi="Times New Roman" w:cs="Times New Roman"/>
                <w:sz w:val="20"/>
                <w:lang w:val="uk-UA"/>
              </w:rPr>
            </w:pP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w:t>
            </w: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tc>
      </w:tr>
      <w:tr w:rsidR="00E20CBF" w:rsidRPr="001508A3" w:rsidTr="002C06F1">
        <w:trPr>
          <w:trHeight w:val="782"/>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1.7 Коефіцієнт оновлення основних засобів</w:t>
            </w:r>
          </w:p>
          <w:p w:rsidR="00E20CBF" w:rsidRPr="001508A3" w:rsidRDefault="00E20CBF" w:rsidP="002C06F1">
            <w:pPr>
              <w:spacing w:line="240" w:lineRule="auto"/>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он.о.з.</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Збільшення за звітний період первісної вартості основних засобів / Первісна вартість основних засобів на кінець року</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1 (</w:t>
            </w:r>
            <w:r w:rsidR="009233B3">
              <w:rPr>
                <w:rFonts w:ascii="Times New Roman" w:hAnsi="Times New Roman" w:cs="Times New Roman"/>
                <w:lang w:val="uk-UA"/>
              </w:rPr>
              <w:t xml:space="preserve">р. 1011) / Ф. №1; </w:t>
            </w:r>
            <w:r w:rsidRPr="001508A3">
              <w:rPr>
                <w:rFonts w:ascii="Times New Roman" w:hAnsi="Times New Roman" w:cs="Times New Roman"/>
                <w:lang w:val="uk-UA"/>
              </w:rPr>
              <w:t>р. 1011 (гр.4)</w:t>
            </w:r>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w:t>
            </w:r>
            <w:r w:rsidR="009233B3">
              <w:rPr>
                <w:rFonts w:ascii="Times New Roman" w:hAnsi="Times New Roman" w:cs="Times New Roman"/>
                <w:lang w:val="uk-UA"/>
              </w:rPr>
              <w:t xml:space="preserve">, </w:t>
            </w:r>
            <w:r w:rsidRPr="001508A3">
              <w:rPr>
                <w:rFonts w:ascii="Times New Roman" w:hAnsi="Times New Roman" w:cs="Times New Roman"/>
                <w:lang w:val="uk-UA"/>
              </w:rPr>
              <w:t xml:space="preserve">р. </w:t>
            </w:r>
            <w:r w:rsidR="009233B3">
              <w:rPr>
                <w:rFonts w:ascii="Times New Roman" w:hAnsi="Times New Roman" w:cs="Times New Roman"/>
                <w:lang w:val="uk-UA"/>
              </w:rPr>
              <w:t>1</w:t>
            </w:r>
            <w:r w:rsidRPr="001508A3">
              <w:rPr>
                <w:rFonts w:ascii="Times New Roman" w:hAnsi="Times New Roman" w:cs="Times New Roman"/>
                <w:lang w:val="uk-UA"/>
              </w:rPr>
              <w:t xml:space="preserve">031) / Ф. №1;     р. </w:t>
            </w:r>
            <w:r w:rsidR="009233B3">
              <w:rPr>
                <w:rFonts w:ascii="Times New Roman" w:hAnsi="Times New Roman" w:cs="Times New Roman"/>
                <w:lang w:val="uk-UA"/>
              </w:rPr>
              <w:t>1</w:t>
            </w:r>
            <w:r w:rsidRPr="001508A3">
              <w:rPr>
                <w:rFonts w:ascii="Times New Roman" w:hAnsi="Times New Roman" w:cs="Times New Roman"/>
                <w:lang w:val="uk-UA"/>
              </w:rPr>
              <w:t>031 (гр.4)</w:t>
            </w:r>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Рівень фізичного оновлення основних фондів</w:t>
            </w: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 за умов виключення інфляційного фактора</w:t>
            </w: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tc>
      </w:tr>
      <w:tr w:rsidR="00E20CBF" w:rsidRPr="001508A3" w:rsidTr="002C06F1">
        <w:trPr>
          <w:trHeight w:hRule="exact" w:val="2419"/>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1.8 Коефіцієнт мобільності активів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jc w:val="center"/>
              <w:rPr>
                <w:rFonts w:ascii="Times New Roman" w:hAnsi="Times New Roman" w:cs="Times New Roman"/>
                <w:lang w:val="uk-UA"/>
              </w:rPr>
            </w:pPr>
            <w:r w:rsidRPr="001508A3">
              <w:rPr>
                <w:rFonts w:ascii="Times New Roman" w:hAnsi="Times New Roman" w:cs="Times New Roman"/>
                <w:lang w:val="uk-UA"/>
              </w:rPr>
              <w:t xml:space="preserve">К </w:t>
            </w:r>
            <w:r w:rsidRPr="001508A3">
              <w:rPr>
                <w:rFonts w:ascii="Times New Roman" w:hAnsi="Times New Roman" w:cs="Times New Roman"/>
                <w:vertAlign w:val="subscript"/>
                <w:lang w:val="uk-UA"/>
              </w:rPr>
              <w:t>моб.</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Оборотні (мобільні) активи / Необоротні активи</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1, р. 1195 + р. 1200  / Ф. № 1, р. 1095</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 </w:t>
            </w:r>
            <w:r w:rsidR="009233B3">
              <w:rPr>
                <w:rFonts w:ascii="Times New Roman" w:hAnsi="Times New Roman" w:cs="Times New Roman"/>
                <w:lang w:val="uk-UA"/>
              </w:rPr>
              <w:t>1</w:t>
            </w:r>
            <w:r w:rsidRPr="001508A3">
              <w:rPr>
                <w:rFonts w:ascii="Times New Roman" w:hAnsi="Times New Roman" w:cs="Times New Roman"/>
                <w:lang w:val="uk-UA"/>
              </w:rPr>
              <w:t xml:space="preserve">260 + р. </w:t>
            </w:r>
            <w:r w:rsidR="009233B3">
              <w:rPr>
                <w:rFonts w:ascii="Times New Roman" w:hAnsi="Times New Roman" w:cs="Times New Roman"/>
                <w:lang w:val="uk-UA"/>
              </w:rPr>
              <w:t>1</w:t>
            </w:r>
            <w:r w:rsidRPr="001508A3">
              <w:rPr>
                <w:rFonts w:ascii="Times New Roman" w:hAnsi="Times New Roman" w:cs="Times New Roman"/>
                <w:lang w:val="uk-UA"/>
              </w:rPr>
              <w:t xml:space="preserve">270  / Ф. № 1, р. </w:t>
            </w:r>
            <w:r w:rsidR="009233B3">
              <w:rPr>
                <w:rFonts w:ascii="Times New Roman" w:hAnsi="Times New Roman" w:cs="Times New Roman"/>
                <w:lang w:val="uk-UA"/>
              </w:rPr>
              <w:t>1</w:t>
            </w:r>
            <w:r w:rsidRPr="001508A3">
              <w:rPr>
                <w:rFonts w:ascii="Times New Roman" w:hAnsi="Times New Roman" w:cs="Times New Roman"/>
                <w:lang w:val="uk-UA"/>
              </w:rPr>
              <w:t>080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Скільки обігових коштів  припадає на одиницю необігових; по</w:t>
            </w:r>
            <w:r w:rsidR="005B0CEC" w:rsidRPr="001508A3">
              <w:rPr>
                <w:rFonts w:ascii="Times New Roman" w:hAnsi="Times New Roman" w:cs="Times New Roman"/>
                <w:sz w:val="20"/>
                <w:lang w:val="uk-UA"/>
              </w:rPr>
              <w:t>тенційна можливість  перетворен</w:t>
            </w:r>
            <w:r w:rsidRPr="001508A3">
              <w:rPr>
                <w:rFonts w:ascii="Times New Roman" w:hAnsi="Times New Roman" w:cs="Times New Roman"/>
                <w:sz w:val="20"/>
                <w:lang w:val="uk-UA"/>
              </w:rPr>
              <w:t>ня активів у ліквідні кошти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 рекомен</w:t>
            </w:r>
            <w:r w:rsidRPr="001508A3">
              <w:rPr>
                <w:rFonts w:ascii="Times New Roman" w:hAnsi="Times New Roman" w:cs="Times New Roman"/>
                <w:sz w:val="20"/>
                <w:lang w:val="uk-UA"/>
              </w:rPr>
              <w:softHyphen/>
              <w:t>дований рівень</w:t>
            </w: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 xml:space="preserve">Кмоб. </w:t>
            </w:r>
            <w:r w:rsidRPr="001508A3">
              <w:rPr>
                <w:rFonts w:ascii="Times New Roman" w:hAnsi="Times New Roman" w:cs="Times New Roman"/>
                <w:sz w:val="20"/>
                <w:lang w:val="uk-UA"/>
              </w:rPr>
              <w:object w:dxaOrig="195" w:dyaOrig="240">
                <v:shape id="_x0000_i1027" type="#_x0000_t75" style="width:9.75pt;height:12pt" o:ole="">
                  <v:imagedata r:id="rId13" o:title=""/>
                </v:shape>
                <o:OLEObject Type="Embed" ProgID="Equation.3" ShapeID="_x0000_i1027" DrawAspect="Content" ObjectID="_1555490796" r:id="rId14"/>
              </w:object>
            </w:r>
            <w:r w:rsidRPr="001508A3">
              <w:rPr>
                <w:rFonts w:ascii="Times New Roman" w:hAnsi="Times New Roman" w:cs="Times New Roman"/>
                <w:sz w:val="20"/>
                <w:lang w:val="uk-UA"/>
              </w:rPr>
              <w:t>5</w:t>
            </w:r>
          </w:p>
        </w:tc>
      </w:tr>
      <w:tr w:rsidR="00E20CBF" w:rsidRPr="001508A3" w:rsidTr="002C06F1">
        <w:trPr>
          <w:trHeight w:val="278"/>
        </w:trPr>
        <w:tc>
          <w:tcPr>
            <w:tcW w:w="992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br w:type="page"/>
            </w:r>
            <w:r w:rsidRPr="001508A3">
              <w:rPr>
                <w:rFonts w:ascii="Times New Roman" w:hAnsi="Times New Roman" w:cs="Times New Roman"/>
                <w:b/>
                <w:bCs/>
                <w:lang w:val="uk-UA"/>
              </w:rPr>
              <w:t>2</w:t>
            </w:r>
            <w:r w:rsidR="007D08CE" w:rsidRPr="001508A3">
              <w:rPr>
                <w:rFonts w:ascii="Times New Roman" w:hAnsi="Times New Roman" w:cs="Times New Roman"/>
                <w:b/>
                <w:bCs/>
                <w:lang w:val="uk-UA"/>
              </w:rPr>
              <w:t>.</w:t>
            </w:r>
            <w:r w:rsidRPr="001508A3">
              <w:rPr>
                <w:rFonts w:ascii="Times New Roman" w:hAnsi="Times New Roman" w:cs="Times New Roman"/>
                <w:b/>
                <w:bCs/>
                <w:lang w:val="uk-UA"/>
              </w:rPr>
              <w:t xml:space="preserve"> Показники ділової активності</w:t>
            </w:r>
          </w:p>
          <w:p w:rsidR="00E20CBF" w:rsidRPr="001508A3" w:rsidRDefault="00E20CBF" w:rsidP="002C06F1">
            <w:pPr>
              <w:shd w:val="clear" w:color="auto" w:fill="FFFFFF"/>
              <w:spacing w:line="192" w:lineRule="exact"/>
              <w:jc w:val="center"/>
              <w:rPr>
                <w:rFonts w:ascii="Times New Roman" w:hAnsi="Times New Roman" w:cs="Times New Roman"/>
                <w:sz w:val="20"/>
                <w:lang w:val="uk-UA"/>
              </w:rPr>
            </w:pPr>
          </w:p>
        </w:tc>
      </w:tr>
      <w:tr w:rsidR="00E20CBF" w:rsidRPr="001508A3" w:rsidTr="002C06F1">
        <w:trPr>
          <w:trHeight w:val="97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233B3" w:rsidP="002C06F1">
            <w:pPr>
              <w:shd w:val="clear" w:color="auto" w:fill="FFFFFF"/>
              <w:spacing w:line="192" w:lineRule="exact"/>
              <w:jc w:val="center"/>
              <w:rPr>
                <w:rFonts w:ascii="Times New Roman" w:hAnsi="Times New Roman" w:cs="Times New Roman"/>
                <w:lang w:val="uk-UA"/>
              </w:rPr>
            </w:pPr>
            <w:r w:rsidRPr="002C06F1">
              <w:rPr>
                <w:rFonts w:ascii="Times New Roman" w:hAnsi="Times New Roman" w:cs="Times New Roman"/>
                <w:sz w:val="20"/>
                <w:lang w:val="uk-UA"/>
              </w:rPr>
              <w:t>2.1.</w:t>
            </w:r>
            <w:r w:rsidRPr="002C06F1">
              <w:rPr>
                <w:rFonts w:ascii="Times New Roman" w:hAnsi="Times New Roman" w:cs="Times New Roman"/>
                <w:lang w:val="uk-UA"/>
              </w:rPr>
              <w:t>Оборотність</w:t>
            </w:r>
            <w:r>
              <w:rPr>
                <w:rFonts w:ascii="Times New Roman" w:hAnsi="Times New Roman" w:cs="Times New Roman"/>
                <w:lang w:val="uk-UA"/>
              </w:rPr>
              <w:t xml:space="preserve"> активів</w:t>
            </w:r>
            <w:r w:rsidR="002C06F1">
              <w:rPr>
                <w:rFonts w:ascii="Times New Roman" w:hAnsi="Times New Roman" w:cs="Times New Roman"/>
                <w:lang w:val="uk-UA"/>
              </w:rPr>
              <w:t xml:space="preserve">, ресурсовіддача та </w:t>
            </w:r>
            <w:r>
              <w:rPr>
                <w:rFonts w:ascii="Times New Roman" w:hAnsi="Times New Roman" w:cs="Times New Roman"/>
                <w:lang w:val="uk-UA"/>
              </w:rPr>
              <w:t xml:space="preserve">коефіцієнт </w:t>
            </w:r>
            <w:r w:rsidR="00E20CBF" w:rsidRPr="001508A3">
              <w:rPr>
                <w:rFonts w:ascii="Times New Roman" w:hAnsi="Times New Roman" w:cs="Times New Roman"/>
                <w:lang w:val="uk-UA"/>
              </w:rPr>
              <w:t>трансформації</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jc w:val="center"/>
              <w:rPr>
                <w:rFonts w:ascii="Times New Roman" w:hAnsi="Times New Roman" w:cs="Times New Roman"/>
                <w:lang w:val="uk-UA"/>
              </w:rPr>
            </w:pPr>
            <w:r w:rsidRPr="001508A3">
              <w:rPr>
                <w:rFonts w:ascii="Times New Roman" w:hAnsi="Times New Roman" w:cs="Times New Roman"/>
                <w:lang w:val="uk-UA"/>
              </w:rPr>
              <w:t xml:space="preserve">К </w:t>
            </w:r>
            <w:r w:rsidRPr="001508A3">
              <w:rPr>
                <w:rFonts w:ascii="Times New Roman" w:hAnsi="Times New Roman" w:cs="Times New Roman"/>
                <w:vertAlign w:val="subscript"/>
                <w:lang w:val="uk-UA"/>
              </w:rPr>
              <w:t>тр.</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08CE" w:rsidRPr="001508A3" w:rsidRDefault="007D08CE" w:rsidP="002C06F1">
            <w:pPr>
              <w:shd w:val="clear" w:color="auto" w:fill="FFFFFF"/>
              <w:spacing w:line="192" w:lineRule="exact"/>
              <w:jc w:val="center"/>
              <w:rPr>
                <w:rFonts w:ascii="Times New Roman" w:hAnsi="Times New Roman" w:cs="Times New Roman"/>
                <w:lang w:val="uk-UA"/>
              </w:rPr>
            </w:pPr>
          </w:p>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ЧД(В)Р) / Активи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2000 / Ф. № 1, р. 1300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2C06F1">
              <w:rPr>
                <w:rFonts w:ascii="Times New Roman" w:hAnsi="Times New Roman" w:cs="Times New Roman"/>
                <w:lang w:val="uk-UA"/>
              </w:rPr>
              <w:t>1</w:t>
            </w:r>
            <w:r w:rsidRPr="001508A3">
              <w:rPr>
                <w:rFonts w:ascii="Times New Roman" w:hAnsi="Times New Roman" w:cs="Times New Roman"/>
                <w:lang w:val="uk-UA"/>
              </w:rPr>
              <w:t xml:space="preserve">035 / Ф. № 1, р. </w:t>
            </w:r>
            <w:r w:rsidR="002C06F1">
              <w:rPr>
                <w:rFonts w:ascii="Times New Roman" w:hAnsi="Times New Roman" w:cs="Times New Roman"/>
                <w:lang w:val="uk-UA"/>
              </w:rPr>
              <w:t>1</w:t>
            </w:r>
            <w:r w:rsidRPr="001508A3">
              <w:rPr>
                <w:rFonts w:ascii="Times New Roman" w:hAnsi="Times New Roman" w:cs="Times New Roman"/>
                <w:lang w:val="uk-UA"/>
              </w:rPr>
              <w:t>280</w:t>
            </w:r>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Скільки отримано чистої виручки від реалізації продукції на одиницю коштів, інвестованих в активи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tc>
      </w:tr>
      <w:tr w:rsidR="00E20CBF" w:rsidRPr="001508A3" w:rsidTr="002C06F1">
        <w:trPr>
          <w:trHeight w:val="273"/>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2.2 Коефіціє</w:t>
            </w:r>
            <w:r w:rsidR="002C06F1">
              <w:rPr>
                <w:rFonts w:ascii="Times New Roman" w:hAnsi="Times New Roman" w:cs="Times New Roman"/>
                <w:lang w:val="uk-UA"/>
              </w:rPr>
              <w:t>нт оборотності обігових коштів</w:t>
            </w:r>
          </w:p>
          <w:p w:rsidR="00E20CBF" w:rsidRPr="001508A3" w:rsidRDefault="00E20CBF" w:rsidP="002C06F1">
            <w:pPr>
              <w:jc w:val="center"/>
              <w:rPr>
                <w:rFonts w:ascii="Times New Roman" w:hAnsi="Times New Roman" w:cs="Times New Roman"/>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 xml:space="preserve">К </w:t>
            </w:r>
            <w:r w:rsidRPr="001508A3">
              <w:rPr>
                <w:rFonts w:ascii="Times New Roman" w:hAnsi="Times New Roman" w:cs="Times New Roman"/>
                <w:bCs/>
                <w:vertAlign w:val="subscript"/>
                <w:lang w:val="uk-UA"/>
              </w:rPr>
              <w:t>об. кошт.</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ЧД(В)Р / Обігові кошти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2000 / Ф. № 1, р. 1300</w:t>
            </w:r>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2C06F1">
              <w:rPr>
                <w:rFonts w:ascii="Times New Roman" w:hAnsi="Times New Roman" w:cs="Times New Roman"/>
                <w:lang w:val="uk-UA"/>
              </w:rPr>
              <w:t>1035 / (</w:t>
            </w:r>
            <w:r w:rsidRPr="001508A3">
              <w:rPr>
                <w:rFonts w:ascii="Times New Roman" w:hAnsi="Times New Roman" w:cs="Times New Roman"/>
                <w:lang w:val="uk-UA"/>
              </w:rPr>
              <w:t xml:space="preserve">Ф. № 1, р. </w:t>
            </w:r>
            <w:r w:rsidR="002C06F1">
              <w:rPr>
                <w:rFonts w:ascii="Times New Roman" w:hAnsi="Times New Roman" w:cs="Times New Roman"/>
                <w:lang w:val="uk-UA"/>
              </w:rPr>
              <w:t>1</w:t>
            </w:r>
            <w:r w:rsidRPr="001508A3">
              <w:rPr>
                <w:rFonts w:ascii="Times New Roman" w:hAnsi="Times New Roman" w:cs="Times New Roman"/>
                <w:lang w:val="uk-UA"/>
              </w:rPr>
              <w:t xml:space="preserve">260 + р. </w:t>
            </w:r>
            <w:r w:rsidR="002C06F1">
              <w:rPr>
                <w:rFonts w:ascii="Times New Roman" w:hAnsi="Times New Roman" w:cs="Times New Roman"/>
                <w:lang w:val="uk-UA"/>
              </w:rPr>
              <w:t>1</w:t>
            </w:r>
            <w:r w:rsidRPr="001508A3">
              <w:rPr>
                <w:rFonts w:ascii="Times New Roman" w:hAnsi="Times New Roman" w:cs="Times New Roman"/>
                <w:lang w:val="uk-UA"/>
              </w:rPr>
              <w:t>270</w:t>
            </w:r>
            <w:r w:rsidR="002C06F1">
              <w:rPr>
                <w:rFonts w:ascii="Times New Roman" w:hAnsi="Times New Roman" w:cs="Times New Roman"/>
                <w:lang w:val="uk-UA"/>
              </w:rPr>
              <w:t>)</w:t>
            </w:r>
          </w:p>
          <w:p w:rsidR="00E20CBF" w:rsidRPr="001508A3" w:rsidRDefault="00E20CBF" w:rsidP="00577DD8">
            <w:pPr>
              <w:shd w:val="clear" w:color="auto" w:fill="FFFFFF"/>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Кількість оборотів обігових коштів за період; скільки виручки  припадає на одиницю обігових коштів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p w:rsidR="00E20CBF" w:rsidRPr="001508A3" w:rsidRDefault="00E20CBF" w:rsidP="002C06F1">
            <w:pPr>
              <w:tabs>
                <w:tab w:val="left" w:pos="1980"/>
                <w:tab w:val="left" w:pos="3780"/>
                <w:tab w:val="left" w:pos="7560"/>
              </w:tabs>
              <w:spacing w:line="240" w:lineRule="auto"/>
              <w:jc w:val="center"/>
              <w:rPr>
                <w:rFonts w:ascii="Times New Roman" w:hAnsi="Times New Roman" w:cs="Times New Roman"/>
                <w:sz w:val="20"/>
                <w:lang w:val="uk-UA"/>
              </w:rPr>
            </w:pPr>
          </w:p>
        </w:tc>
      </w:tr>
      <w:tr w:rsidR="00E20CBF" w:rsidRPr="001508A3" w:rsidTr="002C06F1">
        <w:trPr>
          <w:trHeight w:hRule="exact" w:val="228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lastRenderedPageBreak/>
              <w:t>2.3 Період одного обороту обігових коштів (днів)</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 xml:space="preserve">Т </w:t>
            </w:r>
            <w:r w:rsidRPr="001508A3">
              <w:rPr>
                <w:rFonts w:ascii="Times New Roman" w:hAnsi="Times New Roman" w:cs="Times New Roman"/>
                <w:vertAlign w:val="subscript"/>
                <w:lang w:val="uk-UA"/>
              </w:rPr>
              <w:t>об.</w:t>
            </w:r>
          </w:p>
        </w:tc>
        <w:tc>
          <w:tcPr>
            <w:tcW w:w="46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8CE" w:rsidRPr="001508A3" w:rsidRDefault="007D08CE" w:rsidP="002C06F1">
            <w:pPr>
              <w:shd w:val="clear" w:color="auto" w:fill="FFFFFF"/>
              <w:spacing w:line="192" w:lineRule="exact"/>
              <w:jc w:val="center"/>
              <w:rPr>
                <w:rFonts w:ascii="Times New Roman" w:hAnsi="Times New Roman" w:cs="Times New Roman"/>
                <w:lang w:val="uk-UA"/>
              </w:rPr>
            </w:pPr>
          </w:p>
          <w:p w:rsidR="00E20CBF" w:rsidRPr="001508A3" w:rsidRDefault="002C06F1" w:rsidP="002C06F1">
            <w:pPr>
              <w:shd w:val="clear" w:color="auto" w:fill="FFFFFF"/>
              <w:spacing w:line="192" w:lineRule="exact"/>
              <w:jc w:val="center"/>
              <w:rPr>
                <w:rFonts w:ascii="Times New Roman" w:hAnsi="Times New Roman" w:cs="Times New Roman"/>
                <w:lang w:val="uk-UA"/>
              </w:rPr>
            </w:pPr>
            <m:oMathPara>
              <m:oMath>
                <m:r>
                  <w:rPr>
                    <w:rFonts w:ascii="Cambria Math" w:hAnsi="Cambria Math" w:cs="Times New Roman"/>
                    <w:lang w:val="uk-UA"/>
                  </w:rPr>
                  <m:t>360 / К об.кошт.</m:t>
                </m:r>
              </m:oMath>
            </m:oMathPara>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Середній  період від витрачення коштів для виробництва продукції до отримання коштів за реалізовану продукцію</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Зменшення</w:t>
            </w:r>
          </w:p>
        </w:tc>
      </w:tr>
      <w:tr w:rsidR="00E20CBF" w:rsidRPr="001508A3" w:rsidTr="002C06F1">
        <w:trPr>
          <w:trHeight w:val="70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2C06F1" w:rsidP="002C06F1">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2.4 Коефіцієнт </w:t>
            </w:r>
            <w:r w:rsidR="00E20CBF" w:rsidRPr="001508A3">
              <w:rPr>
                <w:rFonts w:ascii="Times New Roman" w:hAnsi="Times New Roman" w:cs="Times New Roman"/>
                <w:lang w:val="uk-UA"/>
              </w:rPr>
              <w:t>оборотності запасів (обороти)</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jc w:val="center"/>
              <w:rPr>
                <w:rFonts w:ascii="Times New Roman" w:hAnsi="Times New Roman" w:cs="Times New Roman"/>
                <w:lang w:val="uk-UA"/>
              </w:rPr>
            </w:pPr>
            <w:r w:rsidRPr="001508A3">
              <w:rPr>
                <w:rFonts w:ascii="Times New Roman" w:hAnsi="Times New Roman" w:cs="Times New Roman"/>
                <w:lang w:val="uk-UA"/>
              </w:rPr>
              <w:t>К</w:t>
            </w:r>
            <w:r w:rsidRPr="001508A3">
              <w:rPr>
                <w:rFonts w:ascii="Times New Roman" w:hAnsi="Times New Roman" w:cs="Times New Roman"/>
                <w:vertAlign w:val="subscript"/>
                <w:lang w:val="uk-UA"/>
              </w:rPr>
              <w:t>об. зап</w:t>
            </w:r>
            <w:r w:rsidRPr="001508A3">
              <w:rPr>
                <w:rFonts w:ascii="Times New Roman" w:hAnsi="Times New Roman" w:cs="Times New Roman"/>
                <w:lang w:val="uk-UA"/>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2C06F1" w:rsidP="002C06F1">
            <w:pPr>
              <w:shd w:val="clear" w:color="auto" w:fill="FFFFFF"/>
              <w:jc w:val="center"/>
              <w:rPr>
                <w:rFonts w:ascii="Times New Roman" w:hAnsi="Times New Roman" w:cs="Times New Roman"/>
                <w:lang w:val="uk-UA"/>
              </w:rPr>
            </w:pPr>
            <w:r>
              <w:rPr>
                <w:rFonts w:ascii="Times New Roman" w:hAnsi="Times New Roman" w:cs="Times New Roman"/>
                <w:lang w:val="uk-UA"/>
              </w:rPr>
              <w:t xml:space="preserve">Собівартість реалізації / </w:t>
            </w:r>
            <w:r w:rsidR="00E20CBF" w:rsidRPr="001508A3">
              <w:rPr>
                <w:rFonts w:ascii="Times New Roman" w:hAnsi="Times New Roman" w:cs="Times New Roman"/>
                <w:lang w:val="uk-UA"/>
              </w:rPr>
              <w:t>Середні запаси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w:t>
            </w:r>
            <w:r w:rsidR="002C06F1">
              <w:rPr>
                <w:rFonts w:ascii="Times New Roman" w:hAnsi="Times New Roman" w:cs="Times New Roman"/>
                <w:lang w:val="uk-UA"/>
              </w:rPr>
              <w:t xml:space="preserve">, (р. 2050 + р.2130 + р.2150) / </w:t>
            </w:r>
            <w:r w:rsidRPr="001508A3">
              <w:rPr>
                <w:rFonts w:ascii="Times New Roman" w:hAnsi="Times New Roman" w:cs="Times New Roman"/>
                <w:spacing w:val="-4"/>
                <w:lang w:val="uk-UA"/>
              </w:rPr>
              <w:t>Ф. № 1, р. 1100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2C06F1">
              <w:rPr>
                <w:rFonts w:ascii="Times New Roman" w:hAnsi="Times New Roman" w:cs="Times New Roman"/>
                <w:lang w:val="uk-UA"/>
              </w:rPr>
              <w:t>1</w:t>
            </w:r>
            <w:r w:rsidRPr="001508A3">
              <w:rPr>
                <w:rFonts w:ascii="Times New Roman" w:hAnsi="Times New Roman" w:cs="Times New Roman"/>
                <w:lang w:val="uk-UA"/>
              </w:rPr>
              <w:t>040 + р.</w:t>
            </w:r>
            <w:r w:rsidR="002C06F1">
              <w:rPr>
                <w:rFonts w:ascii="Times New Roman" w:hAnsi="Times New Roman" w:cs="Times New Roman"/>
                <w:lang w:val="uk-UA"/>
              </w:rPr>
              <w:t xml:space="preserve">1070 + р.080) / </w:t>
            </w:r>
            <w:r w:rsidR="002C06F1">
              <w:rPr>
                <w:rFonts w:ascii="Times New Roman" w:hAnsi="Times New Roman" w:cs="Times New Roman"/>
                <w:spacing w:val="-4"/>
                <w:lang w:val="uk-UA"/>
              </w:rPr>
              <w:t xml:space="preserve">Ф. № 1, (р. 100 + р. 120 </w:t>
            </w:r>
            <w:r w:rsidRPr="001508A3">
              <w:rPr>
                <w:rFonts w:ascii="Times New Roman" w:hAnsi="Times New Roman" w:cs="Times New Roman"/>
                <w:spacing w:val="-4"/>
                <w:lang w:val="uk-UA"/>
              </w:rPr>
              <w:t xml:space="preserve"> </w:t>
            </w:r>
            <w:r w:rsidRPr="001508A3">
              <w:rPr>
                <w:rFonts w:ascii="Times New Roman" w:hAnsi="Times New Roman" w:cs="Times New Roman"/>
                <w:lang w:val="uk-UA"/>
              </w:rPr>
              <w:t>+ р. 130 + р. 140)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Кількість оборотів</w:t>
            </w:r>
            <w:r w:rsidR="007D08CE" w:rsidRPr="001508A3">
              <w:rPr>
                <w:rFonts w:ascii="Times New Roman" w:hAnsi="Times New Roman" w:cs="Times New Roman"/>
                <w:sz w:val="20"/>
                <w:lang w:val="uk-UA"/>
              </w:rPr>
              <w:t xml:space="preserve"> </w:t>
            </w:r>
            <w:r w:rsidRPr="001508A3">
              <w:rPr>
                <w:rFonts w:ascii="Times New Roman" w:hAnsi="Times New Roman" w:cs="Times New Roman"/>
                <w:sz w:val="20"/>
                <w:lang w:val="uk-UA"/>
              </w:rPr>
              <w:t>коштів, інвестованих у запаси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val="124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2.5 Період одного</w:t>
            </w:r>
            <w:r w:rsidR="002C06F1">
              <w:rPr>
                <w:rFonts w:ascii="Times New Roman" w:hAnsi="Times New Roman" w:cs="Times New Roman"/>
                <w:lang w:val="uk-UA"/>
              </w:rPr>
              <w:t xml:space="preserve"> обороту запасів </w:t>
            </w:r>
            <w:r w:rsidRPr="001508A3">
              <w:rPr>
                <w:rFonts w:ascii="Times New Roman" w:hAnsi="Times New Roman" w:cs="Times New Roman"/>
                <w:lang w:val="uk-UA"/>
              </w:rPr>
              <w:t>(днів)</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iCs/>
                <w:lang w:val="uk-UA"/>
              </w:rPr>
              <w:t xml:space="preserve">Т </w:t>
            </w:r>
            <w:r w:rsidRPr="001508A3">
              <w:rPr>
                <w:rFonts w:ascii="Times New Roman" w:hAnsi="Times New Roman" w:cs="Times New Roman"/>
                <w:bCs/>
                <w:iCs/>
                <w:vertAlign w:val="subscript"/>
                <w:lang w:val="uk-UA"/>
              </w:rPr>
              <w:t>1 об</w:t>
            </w:r>
            <w:r w:rsidRPr="001508A3">
              <w:rPr>
                <w:rFonts w:ascii="Times New Roman" w:hAnsi="Times New Roman" w:cs="Times New Roman"/>
                <w:b/>
                <w:bCs/>
                <w:i/>
                <w:iCs/>
                <w:vertAlign w:val="subscript"/>
                <w:lang w:val="uk-UA"/>
              </w:rPr>
              <w:t>.</w:t>
            </w:r>
          </w:p>
        </w:tc>
        <w:tc>
          <w:tcPr>
            <w:tcW w:w="468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2C06F1" w:rsidRDefault="002C06F1" w:rsidP="002C06F1">
            <w:pPr>
              <w:shd w:val="clear" w:color="auto" w:fill="FFFFFF"/>
              <w:jc w:val="center"/>
              <w:rPr>
                <w:rFonts w:ascii="Cambria Math" w:hAnsi="Cambria Math" w:cs="Times New Roman"/>
                <w:lang w:val="uk-UA"/>
                <w:oMath/>
              </w:rPr>
            </w:pPr>
            <m:oMathPara>
              <m:oMath>
                <m:r>
                  <w:rPr>
                    <w:rFonts w:ascii="Cambria Math" w:hAnsi="Cambria Math" w:cs="Times New Roman"/>
                    <w:lang w:val="uk-UA"/>
                  </w:rPr>
                  <m:t>360 / К</m:t>
                </m:r>
                <m:r>
                  <w:rPr>
                    <w:rFonts w:ascii="Cambria Math" w:hAnsi="Cambria Math" w:cs="Times New Roman"/>
                    <w:vertAlign w:val="subscript"/>
                    <w:lang w:val="uk-UA"/>
                  </w:rPr>
                  <m:t>об. зап</m:t>
                </m:r>
                <m:r>
                  <w:rPr>
                    <w:rFonts w:ascii="Cambria Math" w:hAnsi="Cambria Math" w:cs="Times New Roman"/>
                    <w:lang w:val="uk-UA"/>
                  </w:rPr>
                  <m:t>.</m:t>
                </m:r>
              </m:oMath>
            </m:oMathPara>
          </w:p>
          <w:p w:rsidR="00E20CBF" w:rsidRPr="001508A3" w:rsidRDefault="00E20CBF" w:rsidP="002C06F1">
            <w:pPr>
              <w:shd w:val="clear" w:color="auto" w:fill="FFFFFF"/>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Період, протягом якого запаси трансформуються в кошти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50E99" w:rsidP="002C06F1">
            <w:pPr>
              <w:shd w:val="clear" w:color="auto" w:fill="FFFFFF"/>
              <w:spacing w:line="240" w:lineRule="auto"/>
              <w:jc w:val="center"/>
              <w:rPr>
                <w:rFonts w:ascii="Times New Roman" w:hAnsi="Times New Roman" w:cs="Times New Roman"/>
                <w:sz w:val="20"/>
                <w:lang w:val="uk-UA"/>
              </w:rPr>
            </w:pPr>
            <w:r w:rsidRPr="002C06F1">
              <w:rPr>
                <w:rFonts w:ascii="Times New Roman" w:hAnsi="Times New Roman" w:cs="Times New Roman"/>
                <w:sz w:val="20"/>
                <w:lang w:val="uk-UA"/>
              </w:rPr>
              <w:t xml:space="preserve">Зменшення, якщо це не перешкоджає нормальному процесу виробництва, не загро-жує </w:t>
            </w:r>
            <w:r w:rsidR="00E20CBF" w:rsidRPr="002C06F1">
              <w:rPr>
                <w:rFonts w:ascii="Times New Roman" w:hAnsi="Times New Roman" w:cs="Times New Roman"/>
                <w:sz w:val="20"/>
                <w:lang w:val="uk-UA"/>
              </w:rPr>
              <w:t>дефіцитом матеріальних ресурсів</w:t>
            </w:r>
          </w:p>
        </w:tc>
      </w:tr>
      <w:tr w:rsidR="00E20CBF" w:rsidRPr="001508A3" w:rsidTr="002C06F1">
        <w:trPr>
          <w:trHeight w:val="88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2C06F1" w:rsidP="002C06F1">
            <w:pPr>
              <w:shd w:val="clear" w:color="auto" w:fill="FFFFFF"/>
              <w:spacing w:line="192" w:lineRule="exact"/>
              <w:jc w:val="center"/>
              <w:rPr>
                <w:rFonts w:ascii="Times New Roman" w:hAnsi="Times New Roman" w:cs="Times New Roman"/>
                <w:lang w:val="uk-UA"/>
              </w:rPr>
            </w:pPr>
            <w:r>
              <w:rPr>
                <w:rFonts w:ascii="Times New Roman" w:hAnsi="Times New Roman" w:cs="Times New Roman"/>
                <w:lang w:val="uk-UA"/>
              </w:rPr>
              <w:t>2.6 Коефіцієнт обо</w:t>
            </w:r>
            <w:r w:rsidR="00E20CBF" w:rsidRPr="001508A3">
              <w:rPr>
                <w:rFonts w:ascii="Times New Roman" w:hAnsi="Times New Roman" w:cs="Times New Roman"/>
                <w:lang w:val="uk-UA"/>
              </w:rPr>
              <w:t>ротності дебіторської заборгованості (обороти)</w:t>
            </w:r>
            <w:r w:rsidR="00E20CBF" w:rsidRPr="001508A3">
              <w:rPr>
                <w:rFonts w:ascii="Times New Roman" w:hAnsi="Times New Roman" w:cs="Times New Roman"/>
                <w:b/>
                <w:lang w:val="uk-UA"/>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об. д. з</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ЧД(В)Р /  Середня дебіторська заборгованість</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2C06F1" w:rsidP="00577DD8">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Ф. № 2, р. 2000 / (Ф.№1, р. 1125 +       р. 1130 + р.1135 +        </w:t>
            </w:r>
            <w:r w:rsidR="00E20CBF" w:rsidRPr="001508A3">
              <w:rPr>
                <w:rFonts w:ascii="Times New Roman" w:hAnsi="Times New Roman" w:cs="Times New Roman"/>
                <w:lang w:val="uk-UA"/>
              </w:rPr>
              <w:t>р. 1155</w:t>
            </w:r>
            <w:r>
              <w:rPr>
                <w:rFonts w:ascii="Times New Roman" w:hAnsi="Times New Roman" w:cs="Times New Roman"/>
                <w:lang w:val="uk-UA"/>
              </w:rPr>
              <w:t>)</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2C06F1" w:rsidP="00577DD8">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Ф. № 2, р. 2035 / (</w:t>
            </w:r>
            <w:r w:rsidR="00E20CBF" w:rsidRPr="001508A3">
              <w:rPr>
                <w:rFonts w:ascii="Times New Roman" w:hAnsi="Times New Roman" w:cs="Times New Roman"/>
                <w:lang w:val="uk-UA"/>
              </w:rPr>
              <w:t>Ф. №</w:t>
            </w:r>
            <w:r w:rsidR="00577DD8">
              <w:rPr>
                <w:rFonts w:ascii="Times New Roman" w:hAnsi="Times New Roman" w:cs="Times New Roman"/>
                <w:lang w:val="uk-UA"/>
              </w:rPr>
              <w:t xml:space="preserve"> 1, р.</w:t>
            </w:r>
            <w:r>
              <w:rPr>
                <w:rFonts w:ascii="Times New Roman" w:hAnsi="Times New Roman" w:cs="Times New Roman"/>
                <w:lang w:val="uk-UA"/>
              </w:rPr>
              <w:t>1160</w:t>
            </w:r>
            <w:r w:rsidR="00577DD8">
              <w:rPr>
                <w:rFonts w:ascii="Times New Roman" w:hAnsi="Times New Roman" w:cs="Times New Roman"/>
                <w:lang w:val="uk-UA"/>
              </w:rPr>
              <w:t>+</w:t>
            </w:r>
            <w:r>
              <w:rPr>
                <w:rFonts w:ascii="Times New Roman" w:hAnsi="Times New Roman" w:cs="Times New Roman"/>
                <w:lang w:val="uk-UA"/>
              </w:rPr>
              <w:t xml:space="preserve"> </w:t>
            </w:r>
            <w:r w:rsidR="00E20CBF" w:rsidRPr="001508A3">
              <w:rPr>
                <w:rFonts w:ascii="Times New Roman" w:hAnsi="Times New Roman" w:cs="Times New Roman"/>
                <w:lang w:val="uk-UA"/>
              </w:rPr>
              <w:t xml:space="preserve"> </w:t>
            </w:r>
            <w:r>
              <w:rPr>
                <w:rFonts w:ascii="Times New Roman" w:hAnsi="Times New Roman" w:cs="Times New Roman"/>
                <w:lang w:val="uk-UA"/>
              </w:rPr>
              <w:t xml:space="preserve">+ </w:t>
            </w:r>
            <w:r w:rsidR="00577DD8">
              <w:rPr>
                <w:rFonts w:ascii="Times New Roman" w:hAnsi="Times New Roman" w:cs="Times New Roman"/>
                <w:lang w:val="uk-UA"/>
              </w:rPr>
              <w:t>р.</w:t>
            </w:r>
            <w:r>
              <w:rPr>
                <w:rFonts w:ascii="Times New Roman" w:hAnsi="Times New Roman" w:cs="Times New Roman"/>
                <w:lang w:val="uk-UA"/>
              </w:rPr>
              <w:t xml:space="preserve">1170 +        </w:t>
            </w:r>
            <w:r w:rsidR="00577DD8">
              <w:rPr>
                <w:rFonts w:ascii="Times New Roman" w:hAnsi="Times New Roman" w:cs="Times New Roman"/>
                <w:lang w:val="uk-UA"/>
              </w:rPr>
              <w:t>+р.</w:t>
            </w:r>
            <w:r>
              <w:rPr>
                <w:rFonts w:ascii="Times New Roman" w:hAnsi="Times New Roman" w:cs="Times New Roman"/>
                <w:lang w:val="uk-UA"/>
              </w:rPr>
              <w:t xml:space="preserve">1180 </w:t>
            </w:r>
            <w:r w:rsidR="00E20CBF" w:rsidRPr="001508A3">
              <w:rPr>
                <w:rFonts w:ascii="Times New Roman" w:hAnsi="Times New Roman" w:cs="Times New Roman"/>
                <w:lang w:val="uk-UA"/>
              </w:rPr>
              <w:t xml:space="preserve">+ </w:t>
            </w:r>
            <w:r>
              <w:rPr>
                <w:rFonts w:ascii="Times New Roman" w:hAnsi="Times New Roman" w:cs="Times New Roman"/>
                <w:lang w:val="uk-UA"/>
              </w:rPr>
              <w:t xml:space="preserve">           </w:t>
            </w:r>
            <w:r w:rsidR="00577DD8">
              <w:rPr>
                <w:rFonts w:ascii="Times New Roman" w:hAnsi="Times New Roman" w:cs="Times New Roman"/>
                <w:lang w:val="uk-UA"/>
              </w:rPr>
              <w:t>+р.</w:t>
            </w:r>
            <w:r>
              <w:rPr>
                <w:rFonts w:ascii="Times New Roman" w:hAnsi="Times New Roman" w:cs="Times New Roman"/>
                <w:lang w:val="uk-UA"/>
              </w:rPr>
              <w:t xml:space="preserve">1190+ </w:t>
            </w:r>
            <w:r w:rsidR="00577DD8">
              <w:rPr>
                <w:rFonts w:ascii="Times New Roman" w:hAnsi="Times New Roman" w:cs="Times New Roman"/>
                <w:lang w:val="uk-UA"/>
              </w:rPr>
              <w:t>+р.</w:t>
            </w:r>
            <w:r>
              <w:rPr>
                <w:rFonts w:ascii="Times New Roman" w:hAnsi="Times New Roman" w:cs="Times New Roman"/>
                <w:lang w:val="uk-UA"/>
              </w:rPr>
              <w:t>1200</w:t>
            </w:r>
            <w:r w:rsidR="00577DD8">
              <w:rPr>
                <w:rFonts w:ascii="Times New Roman" w:hAnsi="Times New Roman" w:cs="Times New Roman"/>
                <w:lang w:val="uk-UA"/>
              </w:rPr>
              <w:t>+ р.</w:t>
            </w:r>
            <w:r>
              <w:rPr>
                <w:rFonts w:ascii="Times New Roman" w:hAnsi="Times New Roman" w:cs="Times New Roman"/>
                <w:lang w:val="uk-UA"/>
              </w:rPr>
              <w:t>1</w:t>
            </w:r>
            <w:r w:rsidR="00E20CBF" w:rsidRPr="001508A3">
              <w:rPr>
                <w:rFonts w:ascii="Times New Roman" w:hAnsi="Times New Roman" w:cs="Times New Roman"/>
                <w:lang w:val="uk-UA"/>
              </w:rPr>
              <w:t>210</w:t>
            </w:r>
            <w:r>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У скільки разів виручка   перевищує  середню дебіторську заборгованість</w:t>
            </w:r>
          </w:p>
          <w:p w:rsidR="00E20CBF" w:rsidRPr="001508A3" w:rsidRDefault="00E20CBF" w:rsidP="002C06F1">
            <w:pPr>
              <w:shd w:val="clear" w:color="auto" w:fill="FFFFFF"/>
              <w:spacing w:line="192" w:lineRule="exact"/>
              <w:jc w:val="center"/>
              <w:rPr>
                <w:rFonts w:ascii="Times New Roman" w:hAnsi="Times New Roman" w:cs="Times New Roman"/>
                <w:sz w:val="20"/>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p w:rsidR="00E20CBF" w:rsidRPr="001508A3" w:rsidRDefault="00E20CBF" w:rsidP="002C06F1">
            <w:pPr>
              <w:shd w:val="clear" w:color="auto" w:fill="FFFFFF"/>
              <w:spacing w:line="192" w:lineRule="exact"/>
              <w:jc w:val="center"/>
              <w:rPr>
                <w:rFonts w:ascii="Times New Roman" w:hAnsi="Times New Roman" w:cs="Times New Roman"/>
                <w:sz w:val="20"/>
                <w:lang w:val="uk-UA"/>
              </w:rPr>
            </w:pPr>
          </w:p>
          <w:p w:rsidR="00E20CBF" w:rsidRPr="001508A3" w:rsidRDefault="00E20CBF" w:rsidP="002C06F1">
            <w:pPr>
              <w:shd w:val="clear" w:color="auto" w:fill="FFFFFF"/>
              <w:spacing w:line="192" w:lineRule="exact"/>
              <w:jc w:val="center"/>
              <w:rPr>
                <w:rFonts w:ascii="Times New Roman" w:hAnsi="Times New Roman" w:cs="Times New Roman"/>
                <w:sz w:val="20"/>
                <w:lang w:val="uk-UA"/>
              </w:rPr>
            </w:pPr>
          </w:p>
        </w:tc>
      </w:tr>
      <w:tr w:rsidR="00E20CBF" w:rsidRPr="00336C8D" w:rsidTr="002C06F1">
        <w:trPr>
          <w:trHeight w:val="1386"/>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2.7 Період погашення дебіторської заборгованості (днів)</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Т</w:t>
            </w:r>
            <w:r w:rsidRPr="001508A3">
              <w:rPr>
                <w:rFonts w:ascii="Times New Roman" w:hAnsi="Times New Roman" w:cs="Times New Roman"/>
                <w:vertAlign w:val="subscript"/>
                <w:lang w:val="uk-UA"/>
              </w:rPr>
              <w:t>пог.д. з.</w:t>
            </w:r>
          </w:p>
        </w:tc>
        <w:tc>
          <w:tcPr>
            <w:tcW w:w="468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577DD8" w:rsidRDefault="00577DD8" w:rsidP="002C06F1">
            <w:pPr>
              <w:shd w:val="clear" w:color="auto" w:fill="FFFFFF"/>
              <w:jc w:val="center"/>
              <w:rPr>
                <w:rFonts w:ascii="Cambria Math" w:hAnsi="Cambria Math" w:cs="Times New Roman"/>
                <w:lang w:val="uk-UA"/>
                <w:oMath/>
              </w:rPr>
            </w:pPr>
            <m:oMathPara>
              <m:oMath>
                <m:r>
                  <w:rPr>
                    <w:rFonts w:ascii="Cambria Math" w:hAnsi="Cambria Math" w:cs="Times New Roman"/>
                    <w:lang w:val="uk-UA"/>
                  </w:rPr>
                  <m:t>360 / К</m:t>
                </m:r>
                <m:r>
                  <w:rPr>
                    <w:rFonts w:ascii="Cambria Math" w:hAnsi="Cambria Math" w:cs="Times New Roman"/>
                    <w:vertAlign w:val="subscript"/>
                    <w:lang w:val="uk-UA"/>
                  </w:rPr>
                  <m:t>об. д. з</m:t>
                </m:r>
              </m:oMath>
            </m:oMathPara>
          </w:p>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Середній період інкасації дебіторської заборгованості, тобто період її погашення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 особливо в умовах інфляції; збільшення, якщо додаткова вартість коштів компенсується додатковим прибутком від збільшення обсягів реалізації</w:t>
            </w:r>
          </w:p>
        </w:tc>
      </w:tr>
      <w:tr w:rsidR="00E20CBF" w:rsidRPr="001508A3" w:rsidTr="00577DD8">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2.8 Коефіцієнт оборотності кредиторської заборгованості (оборотів)</w:t>
            </w:r>
            <w:r w:rsidR="00577DD8" w:rsidRPr="00577DD8">
              <w:rPr>
                <w:rFonts w:ascii="Times New Roman" w:hAnsi="Times New Roman" w:cs="Times New Roman"/>
                <w:lang w:val="uk-UA"/>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об. кр. з</w:t>
            </w:r>
          </w:p>
          <w:p w:rsidR="00E20CBF" w:rsidRPr="001508A3" w:rsidRDefault="00E20CBF" w:rsidP="002C06F1">
            <w:pPr>
              <w:shd w:val="clear" w:color="auto" w:fill="FFFFFF"/>
              <w:jc w:val="center"/>
              <w:rPr>
                <w:rFonts w:ascii="Times New Roman" w:hAnsi="Times New Roman" w:cs="Times New Roman"/>
                <w:bCs/>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ЧД(В)Р / Поточні зобов’язання</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2000 /  Ф. №1, р. 1695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577DD8">
              <w:rPr>
                <w:rFonts w:ascii="Times New Roman" w:hAnsi="Times New Roman" w:cs="Times New Roman"/>
                <w:lang w:val="uk-UA"/>
              </w:rPr>
              <w:t>2</w:t>
            </w:r>
            <w:r w:rsidRPr="001508A3">
              <w:rPr>
                <w:rFonts w:ascii="Times New Roman" w:hAnsi="Times New Roman" w:cs="Times New Roman"/>
                <w:lang w:val="uk-UA"/>
              </w:rPr>
              <w:t xml:space="preserve">035  /  Ф. №1, р. </w:t>
            </w:r>
            <w:r w:rsidR="00577DD8">
              <w:rPr>
                <w:rFonts w:ascii="Times New Roman" w:hAnsi="Times New Roman" w:cs="Times New Roman"/>
                <w:lang w:val="uk-UA"/>
              </w:rPr>
              <w:t>1</w:t>
            </w:r>
            <w:r w:rsidRPr="001508A3">
              <w:rPr>
                <w:rFonts w:ascii="Times New Roman" w:hAnsi="Times New Roman" w:cs="Times New Roman"/>
                <w:lang w:val="uk-UA"/>
              </w:rPr>
              <w:t>620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77DD8" w:rsidP="00577DD8">
            <w:pPr>
              <w:shd w:val="clear" w:color="auto" w:fill="FFFFFF"/>
              <w:spacing w:line="240" w:lineRule="auto"/>
              <w:jc w:val="center"/>
              <w:rPr>
                <w:rFonts w:ascii="Times New Roman" w:hAnsi="Times New Roman" w:cs="Times New Roman"/>
                <w:sz w:val="20"/>
                <w:lang w:val="uk-UA"/>
              </w:rPr>
            </w:pPr>
            <w:r>
              <w:rPr>
                <w:rFonts w:ascii="Times New Roman" w:hAnsi="Times New Roman" w:cs="Times New Roman"/>
                <w:sz w:val="20"/>
                <w:lang w:val="uk-UA"/>
              </w:rPr>
              <w:t xml:space="preserve">У скільки разів </w:t>
            </w:r>
            <w:r>
              <w:rPr>
                <w:rFonts w:ascii="Times New Roman" w:hAnsi="Times New Roman" w:cs="Times New Roman"/>
                <w:sz w:val="20"/>
              </w:rPr>
              <w:t>виручка</w:t>
            </w:r>
            <w:r>
              <w:rPr>
                <w:rFonts w:ascii="Times New Roman" w:hAnsi="Times New Roman" w:cs="Times New Roman"/>
                <w:sz w:val="20"/>
                <w:lang w:val="uk-UA"/>
              </w:rPr>
              <w:t xml:space="preserve"> </w:t>
            </w:r>
            <w:r w:rsidR="00E20CBF" w:rsidRPr="001508A3">
              <w:rPr>
                <w:rFonts w:ascii="Times New Roman" w:hAnsi="Times New Roman" w:cs="Times New Roman"/>
                <w:sz w:val="20"/>
                <w:lang w:val="uk-UA"/>
              </w:rPr>
              <w:t>перевищує кредиторську заборгованість</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577DD8">
        <w:trPr>
          <w:trHeight w:hRule="exact" w:val="142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lastRenderedPageBreak/>
              <w:t>2.9 Період погашення кредиторської заборгованості (днів)</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Т</w:t>
            </w:r>
            <w:r w:rsidRPr="001508A3">
              <w:rPr>
                <w:rFonts w:ascii="Times New Roman" w:hAnsi="Times New Roman" w:cs="Times New Roman"/>
                <w:vertAlign w:val="subscript"/>
                <w:lang w:val="uk-UA"/>
              </w:rPr>
              <w:t>пог.кред.з.</w:t>
            </w:r>
          </w:p>
        </w:tc>
        <w:tc>
          <w:tcPr>
            <w:tcW w:w="468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577DD8" w:rsidRDefault="00577DD8" w:rsidP="002C06F1">
            <w:pPr>
              <w:shd w:val="clear" w:color="auto" w:fill="FFFFFF"/>
              <w:jc w:val="center"/>
              <w:rPr>
                <w:rFonts w:ascii="Cambria Math" w:hAnsi="Cambria Math" w:cs="Times New Roman"/>
                <w:lang w:val="uk-UA"/>
                <w:oMath/>
              </w:rPr>
            </w:pPr>
            <m:oMathPara>
              <m:oMath>
                <m:r>
                  <w:rPr>
                    <w:rFonts w:ascii="Cambria Math" w:hAnsi="Cambria Math" w:cs="Times New Roman"/>
                    <w:lang w:val="uk-UA"/>
                  </w:rPr>
                  <m:t>360 / К</m:t>
                </m:r>
                <m:r>
                  <w:rPr>
                    <w:rFonts w:ascii="Cambria Math" w:hAnsi="Cambria Math" w:cs="Times New Roman"/>
                    <w:vertAlign w:val="subscript"/>
                    <w:lang w:val="uk-UA"/>
                  </w:rPr>
                  <m:t>об. кр. з</m:t>
                </m:r>
              </m:oMath>
            </m:oMathPara>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Середній період сплати підприємством кредиторської  заборгованості</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Зменшення</w:t>
            </w:r>
          </w:p>
        </w:tc>
      </w:tr>
      <w:tr w:rsidR="00E20CBF" w:rsidRPr="001508A3" w:rsidTr="00577DD8">
        <w:trPr>
          <w:trHeight w:hRule="exact" w:val="15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2.10 Коефіцієнт оборотності власного   капіталу (оборотність)</w:t>
            </w:r>
            <w:r w:rsidR="00577DD8">
              <w:rPr>
                <w:rFonts w:ascii="Times New Roman" w:hAnsi="Times New Roman" w:cs="Times New Roman"/>
                <w:lang w:val="uk-UA"/>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spacing w:val="-3"/>
                <w:lang w:val="uk-UA"/>
              </w:rPr>
              <w:t>К</w:t>
            </w:r>
            <w:r w:rsidRPr="001508A3">
              <w:rPr>
                <w:rFonts w:ascii="Times New Roman" w:hAnsi="Times New Roman" w:cs="Times New Roman"/>
                <w:spacing w:val="-3"/>
                <w:vertAlign w:val="subscript"/>
                <w:lang w:val="uk-UA"/>
              </w:rPr>
              <w:t>об. в.к.</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ЧД(В)Р / ВК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2000 /</w:t>
            </w:r>
            <w:r w:rsidR="00577DD8">
              <w:rPr>
                <w:rFonts w:ascii="Times New Roman" w:hAnsi="Times New Roman" w:cs="Times New Roman"/>
                <w:lang w:val="uk-UA"/>
              </w:rPr>
              <w:t xml:space="preserve"> </w:t>
            </w:r>
            <w:r w:rsidRPr="001508A3">
              <w:rPr>
                <w:rFonts w:ascii="Times New Roman" w:hAnsi="Times New Roman" w:cs="Times New Roman"/>
                <w:lang w:val="uk-UA"/>
              </w:rPr>
              <w:t>Ф. № 1, р. 1495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577DD8">
              <w:rPr>
                <w:rFonts w:ascii="Times New Roman" w:hAnsi="Times New Roman" w:cs="Times New Roman"/>
                <w:lang w:val="uk-UA"/>
              </w:rPr>
              <w:t xml:space="preserve">2035 / </w:t>
            </w:r>
            <w:r w:rsidRPr="001508A3">
              <w:rPr>
                <w:rFonts w:ascii="Times New Roman" w:hAnsi="Times New Roman" w:cs="Times New Roman"/>
                <w:lang w:val="uk-UA"/>
              </w:rPr>
              <w:t xml:space="preserve">Ф. № 1, р. </w:t>
            </w:r>
            <w:r w:rsidR="00577DD8">
              <w:rPr>
                <w:rFonts w:ascii="Times New Roman" w:hAnsi="Times New Roman" w:cs="Times New Roman"/>
                <w:lang w:val="uk-UA"/>
              </w:rPr>
              <w:t>1</w:t>
            </w:r>
            <w:r w:rsidRPr="001508A3">
              <w:rPr>
                <w:rFonts w:ascii="Times New Roman" w:hAnsi="Times New Roman" w:cs="Times New Roman"/>
                <w:lang w:val="uk-UA"/>
              </w:rPr>
              <w:t>380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Скільки чистої виручки від реалізації продукції припадає на одиницю власного капіталу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val="390"/>
        </w:trPr>
        <w:tc>
          <w:tcPr>
            <w:tcW w:w="992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jc w:val="center"/>
              <w:rPr>
                <w:rFonts w:ascii="Times New Roman" w:hAnsi="Times New Roman" w:cs="Times New Roman"/>
                <w:sz w:val="20"/>
                <w:lang w:val="uk-UA"/>
              </w:rPr>
            </w:pPr>
            <w:r w:rsidRPr="00577DD8">
              <w:rPr>
                <w:rFonts w:ascii="Times New Roman" w:hAnsi="Times New Roman" w:cs="Times New Roman"/>
                <w:b/>
                <w:bCs/>
                <w:lang w:val="uk-UA"/>
              </w:rPr>
              <w:t>3</w:t>
            </w:r>
            <w:r w:rsidR="00577DD8">
              <w:rPr>
                <w:rFonts w:ascii="Times New Roman" w:hAnsi="Times New Roman" w:cs="Times New Roman"/>
                <w:b/>
                <w:bCs/>
                <w:lang w:val="uk-UA"/>
              </w:rPr>
              <w:t>.</w:t>
            </w:r>
            <w:r w:rsidRPr="00577DD8">
              <w:rPr>
                <w:rFonts w:ascii="Times New Roman" w:hAnsi="Times New Roman" w:cs="Times New Roman"/>
                <w:b/>
                <w:bCs/>
                <w:lang w:val="uk-UA"/>
              </w:rPr>
              <w:t xml:space="preserve"> Показники рентабельності</w:t>
            </w:r>
          </w:p>
        </w:tc>
      </w:tr>
      <w:tr w:rsidR="00E20CBF" w:rsidRPr="001508A3" w:rsidTr="002C06F1">
        <w:trPr>
          <w:trHeight w:hRule="exact" w:val="1940"/>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77DD8" w:rsidP="00577DD8">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3.1 Рентабельністьактивів за прибутком </w:t>
            </w:r>
            <w:r w:rsidR="00E20CBF" w:rsidRPr="001508A3">
              <w:rPr>
                <w:rFonts w:ascii="Times New Roman" w:hAnsi="Times New Roman" w:cs="Times New Roman"/>
                <w:lang w:val="uk-UA"/>
              </w:rPr>
              <w:t>від звичайної діяльності до оподаткування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R</w:t>
            </w:r>
            <w:r w:rsidRPr="001508A3">
              <w:rPr>
                <w:rFonts w:ascii="Times New Roman" w:hAnsi="Times New Roman" w:cs="Times New Roman"/>
                <w:bCs/>
                <w:vertAlign w:val="subscript"/>
                <w:lang w:val="uk-UA"/>
              </w:rPr>
              <w:t>акт.зв.д.</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Прибуток від звичайної діяльності / Активи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2290 /</w:t>
            </w:r>
            <w:r w:rsidR="00577DD8">
              <w:rPr>
                <w:rFonts w:ascii="Times New Roman" w:hAnsi="Times New Roman" w:cs="Times New Roman"/>
                <w:lang w:val="uk-UA"/>
              </w:rPr>
              <w:t xml:space="preserve"> </w:t>
            </w:r>
            <w:r w:rsidRPr="001508A3">
              <w:rPr>
                <w:rFonts w:ascii="Times New Roman" w:hAnsi="Times New Roman" w:cs="Times New Roman"/>
                <w:lang w:val="uk-UA"/>
              </w:rPr>
              <w:t>Ф. № 1, р. 1300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577DD8">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577DD8">
              <w:rPr>
                <w:rFonts w:ascii="Times New Roman" w:hAnsi="Times New Roman" w:cs="Times New Roman"/>
                <w:lang w:val="uk-UA"/>
              </w:rPr>
              <w:t xml:space="preserve">2170 / </w:t>
            </w:r>
            <w:r w:rsidRPr="001508A3">
              <w:rPr>
                <w:rFonts w:ascii="Times New Roman" w:hAnsi="Times New Roman" w:cs="Times New Roman"/>
                <w:lang w:val="uk-UA"/>
              </w:rPr>
              <w:t xml:space="preserve">Ф. № 1, р. </w:t>
            </w:r>
            <w:r w:rsidR="00577DD8">
              <w:rPr>
                <w:rFonts w:ascii="Times New Roman" w:hAnsi="Times New Roman" w:cs="Times New Roman"/>
                <w:lang w:val="uk-UA"/>
              </w:rPr>
              <w:t>1</w:t>
            </w:r>
            <w:r w:rsidRPr="001508A3">
              <w:rPr>
                <w:rFonts w:ascii="Times New Roman" w:hAnsi="Times New Roman" w:cs="Times New Roman"/>
                <w:lang w:val="uk-UA"/>
              </w:rPr>
              <w:t>280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06" w:lineRule="exact"/>
              <w:jc w:val="center"/>
              <w:rPr>
                <w:rFonts w:ascii="Times New Roman" w:hAnsi="Times New Roman" w:cs="Times New Roman"/>
                <w:sz w:val="20"/>
                <w:lang w:val="uk-UA"/>
              </w:rPr>
            </w:pPr>
            <w:r w:rsidRPr="001508A3">
              <w:rPr>
                <w:rFonts w:ascii="Times New Roman" w:hAnsi="Times New Roman" w:cs="Times New Roman"/>
                <w:sz w:val="20"/>
                <w:lang w:val="uk-UA"/>
              </w:rPr>
              <w:t>Скільки прибутку від звичайної діяльності припадає на одиницю коштів, інвестованих в активи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hRule="exact" w:val="1274"/>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3.2 Рентабельність капіталу (активів) за чистим прибутком</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R</w:t>
            </w:r>
            <w:r w:rsidRPr="001508A3">
              <w:rPr>
                <w:rFonts w:ascii="Times New Roman" w:hAnsi="Times New Roman" w:cs="Times New Roman"/>
                <w:bCs/>
                <w:vertAlign w:val="subscript"/>
                <w:lang w:val="uk-UA"/>
              </w:rPr>
              <w:t>акт.ч.п.</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tabs>
                <w:tab w:val="left" w:pos="2072"/>
              </w:tabs>
              <w:spacing w:line="250" w:lineRule="exact"/>
              <w:jc w:val="center"/>
              <w:rPr>
                <w:rFonts w:ascii="Times New Roman" w:hAnsi="Times New Roman" w:cs="Times New Roman"/>
                <w:lang w:val="uk-UA"/>
              </w:rPr>
            </w:pPr>
            <w:r w:rsidRPr="001508A3">
              <w:rPr>
                <w:rFonts w:ascii="Times New Roman" w:hAnsi="Times New Roman" w:cs="Times New Roman"/>
                <w:lang w:val="uk-UA"/>
              </w:rPr>
              <w:t>Чистий прибуток / Активи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5" w:lineRule="exact"/>
              <w:jc w:val="center"/>
              <w:rPr>
                <w:rFonts w:ascii="Times New Roman" w:hAnsi="Times New Roman" w:cs="Times New Roman"/>
                <w:lang w:val="uk-UA"/>
              </w:rPr>
            </w:pPr>
            <w:r w:rsidRPr="001508A3">
              <w:rPr>
                <w:rFonts w:ascii="Times New Roman" w:hAnsi="Times New Roman" w:cs="Times New Roman"/>
                <w:lang w:val="uk-UA"/>
              </w:rPr>
              <w:t>Ф. № 2, р.2350 /</w:t>
            </w:r>
          </w:p>
          <w:p w:rsidR="00E20CBF" w:rsidRPr="001508A3" w:rsidRDefault="00E20CBF" w:rsidP="002C06F1">
            <w:pPr>
              <w:shd w:val="clear" w:color="auto" w:fill="FFFFFF"/>
              <w:spacing w:line="245" w:lineRule="exact"/>
              <w:jc w:val="center"/>
              <w:rPr>
                <w:rFonts w:ascii="Times New Roman" w:hAnsi="Times New Roman" w:cs="Times New Roman"/>
                <w:lang w:val="uk-UA"/>
              </w:rPr>
            </w:pPr>
            <w:r w:rsidRPr="001508A3">
              <w:rPr>
                <w:rFonts w:ascii="Times New Roman" w:hAnsi="Times New Roman" w:cs="Times New Roman"/>
                <w:lang w:val="uk-UA"/>
              </w:rPr>
              <w:t>Ф. № 1, р. 1300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45" w:lineRule="exact"/>
              <w:jc w:val="center"/>
              <w:rPr>
                <w:rFonts w:ascii="Times New Roman" w:hAnsi="Times New Roman" w:cs="Times New Roman"/>
                <w:lang w:val="uk-UA"/>
              </w:rPr>
            </w:pPr>
            <w:r w:rsidRPr="001508A3">
              <w:rPr>
                <w:rFonts w:ascii="Times New Roman" w:hAnsi="Times New Roman" w:cs="Times New Roman"/>
                <w:lang w:val="uk-UA"/>
              </w:rPr>
              <w:t>Ф. № 2, р. 220 /</w:t>
            </w:r>
          </w:p>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Ф. № 1, р. 280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Скільки припадає чистого прибутку на одиницю інвестованих в активи коштів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hRule="exact" w:val="1144"/>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3.3 Рентабельність власного капіталу</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R</w:t>
            </w:r>
            <w:r w:rsidRPr="001508A3">
              <w:rPr>
                <w:rFonts w:ascii="Times New Roman" w:hAnsi="Times New Roman" w:cs="Times New Roman"/>
                <w:bCs/>
                <w:vertAlign w:val="subscript"/>
                <w:lang w:val="uk-UA"/>
              </w:rPr>
              <w:t>в.к.</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tabs>
                <w:tab w:val="left" w:pos="2072"/>
              </w:tabs>
              <w:spacing w:line="250" w:lineRule="exact"/>
              <w:jc w:val="center"/>
              <w:rPr>
                <w:rFonts w:ascii="Times New Roman" w:hAnsi="Times New Roman" w:cs="Times New Roman"/>
                <w:lang w:val="uk-UA"/>
              </w:rPr>
            </w:pPr>
            <w:r w:rsidRPr="001508A3">
              <w:rPr>
                <w:rFonts w:ascii="Times New Roman" w:hAnsi="Times New Roman" w:cs="Times New Roman"/>
                <w:lang w:val="uk-UA"/>
              </w:rPr>
              <w:t>Чистий прибуток / Власний  капітал</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77DD8" w:rsidP="00577DD8">
            <w:pPr>
              <w:shd w:val="clear" w:color="auto" w:fill="FFFFFF"/>
              <w:spacing w:line="245" w:lineRule="exact"/>
              <w:jc w:val="center"/>
              <w:rPr>
                <w:rFonts w:ascii="Times New Roman" w:hAnsi="Times New Roman" w:cs="Times New Roman"/>
                <w:lang w:val="uk-UA"/>
              </w:rPr>
            </w:pPr>
            <w:r>
              <w:rPr>
                <w:rFonts w:ascii="Times New Roman" w:hAnsi="Times New Roman" w:cs="Times New Roman"/>
                <w:lang w:val="uk-UA"/>
              </w:rPr>
              <w:t xml:space="preserve">Ф. № 2, р.2350 /        </w:t>
            </w:r>
            <w:r w:rsidR="00E20CBF" w:rsidRPr="001508A3">
              <w:rPr>
                <w:rFonts w:ascii="Times New Roman" w:hAnsi="Times New Roman" w:cs="Times New Roman"/>
                <w:lang w:val="uk-UA"/>
              </w:rPr>
              <w:t>Ф. № 1, р. 1495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77DD8" w:rsidP="00577DD8">
            <w:pPr>
              <w:shd w:val="clear" w:color="auto" w:fill="FFFFFF"/>
              <w:spacing w:line="245" w:lineRule="exact"/>
              <w:jc w:val="center"/>
              <w:rPr>
                <w:rFonts w:ascii="Times New Roman" w:hAnsi="Times New Roman" w:cs="Times New Roman"/>
                <w:lang w:val="uk-UA"/>
              </w:rPr>
            </w:pPr>
            <w:r>
              <w:rPr>
                <w:rFonts w:ascii="Times New Roman" w:hAnsi="Times New Roman" w:cs="Times New Roman"/>
                <w:lang w:val="uk-UA"/>
              </w:rPr>
              <w:t xml:space="preserve">Ф. № 2, р. 2220 / </w:t>
            </w:r>
            <w:r w:rsidR="00E20CBF" w:rsidRPr="001508A3">
              <w:rPr>
                <w:rFonts w:ascii="Times New Roman" w:hAnsi="Times New Roman" w:cs="Times New Roman"/>
                <w:lang w:val="uk-UA"/>
              </w:rPr>
              <w:t xml:space="preserve">Ф. № 1, р. </w:t>
            </w:r>
            <w:r>
              <w:rPr>
                <w:rFonts w:ascii="Times New Roman" w:hAnsi="Times New Roman" w:cs="Times New Roman"/>
                <w:lang w:val="uk-UA"/>
              </w:rPr>
              <w:t>1</w:t>
            </w:r>
            <w:r w:rsidR="00E20CBF" w:rsidRPr="001508A3">
              <w:rPr>
                <w:rFonts w:ascii="Times New Roman" w:hAnsi="Times New Roman" w:cs="Times New Roman"/>
                <w:lang w:val="uk-UA"/>
              </w:rPr>
              <w:t>380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Скільки припадає чистого прибутку на одиницю  власного капіталу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hRule="exact" w:val="1698"/>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3.4 Рентабельність виробничих фондів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R</w:t>
            </w:r>
            <w:r w:rsidRPr="001508A3">
              <w:rPr>
                <w:rFonts w:ascii="Times New Roman" w:hAnsi="Times New Roman" w:cs="Times New Roman"/>
                <w:bCs/>
                <w:vertAlign w:val="subscript"/>
                <w:lang w:val="uk-UA"/>
              </w:rPr>
              <w:t>в.ф.</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50" w:lineRule="exact"/>
              <w:jc w:val="center"/>
              <w:rPr>
                <w:rFonts w:ascii="Times New Roman" w:hAnsi="Times New Roman" w:cs="Times New Roman"/>
                <w:lang w:val="uk-UA"/>
              </w:rPr>
            </w:pPr>
            <w:r w:rsidRPr="001508A3">
              <w:rPr>
                <w:rFonts w:ascii="Times New Roman" w:hAnsi="Times New Roman" w:cs="Times New Roman"/>
                <w:lang w:val="uk-UA"/>
              </w:rPr>
              <w:t>Чистий прибуток / Виробничі фонди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37D2B" w:rsidP="00E37D2B">
            <w:pPr>
              <w:shd w:val="clear" w:color="auto" w:fill="FFFFFF"/>
              <w:spacing w:line="245" w:lineRule="exact"/>
              <w:jc w:val="center"/>
              <w:rPr>
                <w:rFonts w:ascii="Times New Roman" w:hAnsi="Times New Roman" w:cs="Times New Roman"/>
                <w:lang w:val="uk-UA"/>
              </w:rPr>
            </w:pPr>
            <w:r>
              <w:rPr>
                <w:rFonts w:ascii="Times New Roman" w:hAnsi="Times New Roman" w:cs="Times New Roman"/>
                <w:lang w:val="uk-UA"/>
              </w:rPr>
              <w:t>Ф. № 2, р.2350 /        (</w:t>
            </w:r>
            <w:r w:rsidR="00E20CBF" w:rsidRPr="001508A3">
              <w:rPr>
                <w:rFonts w:ascii="Times New Roman" w:hAnsi="Times New Roman" w:cs="Times New Roman"/>
                <w:lang w:val="uk-UA"/>
              </w:rPr>
              <w:t>Ф.</w:t>
            </w:r>
            <w:r>
              <w:rPr>
                <w:rFonts w:ascii="Times New Roman" w:hAnsi="Times New Roman" w:cs="Times New Roman"/>
                <w:lang w:val="uk-UA"/>
              </w:rPr>
              <w:t xml:space="preserve"> № 1,        р. 1011 </w:t>
            </w:r>
            <w:r w:rsidR="00E20CBF" w:rsidRPr="001508A3">
              <w:rPr>
                <w:rFonts w:ascii="Times New Roman" w:hAnsi="Times New Roman" w:cs="Times New Roman"/>
                <w:lang w:val="uk-UA"/>
              </w:rPr>
              <w:t xml:space="preserve">+ </w:t>
            </w:r>
            <w:r>
              <w:rPr>
                <w:rFonts w:ascii="Times New Roman" w:hAnsi="Times New Roman" w:cs="Times New Roman"/>
                <w:lang w:val="uk-UA"/>
              </w:rPr>
              <w:t xml:space="preserve">      + р.</w:t>
            </w:r>
            <w:r w:rsidR="00E20CBF" w:rsidRPr="001508A3">
              <w:rPr>
                <w:rFonts w:ascii="Times New Roman" w:hAnsi="Times New Roman" w:cs="Times New Roman"/>
                <w:lang w:val="uk-UA"/>
              </w:rPr>
              <w:t>1100</w:t>
            </w:r>
            <w:r>
              <w:rPr>
                <w:rFonts w:ascii="Times New Roman" w:hAnsi="Times New Roman" w:cs="Times New Roman"/>
                <w:lang w:val="uk-U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3767D9" w:rsidP="003767D9">
            <w:pPr>
              <w:shd w:val="clear" w:color="auto" w:fill="FFFFFF"/>
              <w:spacing w:line="221" w:lineRule="exact"/>
              <w:jc w:val="center"/>
              <w:rPr>
                <w:rFonts w:ascii="Times New Roman" w:hAnsi="Times New Roman" w:cs="Times New Roman"/>
                <w:lang w:val="uk-UA"/>
              </w:rPr>
            </w:pPr>
            <w:r>
              <w:rPr>
                <w:rFonts w:ascii="Times New Roman" w:hAnsi="Times New Roman" w:cs="Times New Roman"/>
                <w:lang w:val="uk-UA"/>
              </w:rPr>
              <w:t>Ф. № 2, р. 2220 / (</w:t>
            </w:r>
            <w:r w:rsidR="00E20CBF" w:rsidRPr="001508A3">
              <w:rPr>
                <w:rFonts w:ascii="Times New Roman" w:hAnsi="Times New Roman" w:cs="Times New Roman"/>
                <w:lang w:val="uk-UA"/>
              </w:rPr>
              <w:t xml:space="preserve">Ф. № 1, р. </w:t>
            </w:r>
            <w:r>
              <w:rPr>
                <w:rFonts w:ascii="Times New Roman" w:hAnsi="Times New Roman" w:cs="Times New Roman"/>
                <w:lang w:val="uk-UA"/>
              </w:rPr>
              <w:t xml:space="preserve">1031 </w:t>
            </w:r>
            <w:r w:rsidR="00E20CBF" w:rsidRPr="001508A3">
              <w:rPr>
                <w:rFonts w:ascii="Times New Roman" w:hAnsi="Times New Roman" w:cs="Times New Roman"/>
                <w:lang w:val="uk-UA"/>
              </w:rPr>
              <w:t xml:space="preserve">+ р. </w:t>
            </w:r>
            <w:r>
              <w:rPr>
                <w:rFonts w:ascii="Times New Roman" w:hAnsi="Times New Roman" w:cs="Times New Roman"/>
                <w:lang w:val="uk-UA"/>
              </w:rPr>
              <w:t>1100 +        +р. 1</w:t>
            </w:r>
            <w:r w:rsidR="00E20CBF" w:rsidRPr="001508A3">
              <w:rPr>
                <w:rFonts w:ascii="Times New Roman" w:hAnsi="Times New Roman" w:cs="Times New Roman"/>
                <w:lang w:val="uk-UA"/>
              </w:rPr>
              <w:t>120</w:t>
            </w:r>
            <w:r>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B0CEC" w:rsidP="002C06F1">
            <w:pPr>
              <w:shd w:val="clear" w:color="auto" w:fill="FFFFFF"/>
              <w:spacing w:line="202" w:lineRule="exact"/>
              <w:jc w:val="center"/>
              <w:rPr>
                <w:rFonts w:ascii="Times New Roman" w:hAnsi="Times New Roman" w:cs="Times New Roman"/>
                <w:sz w:val="20"/>
                <w:lang w:val="uk-UA"/>
              </w:rPr>
            </w:pPr>
            <w:r w:rsidRPr="001508A3">
              <w:rPr>
                <w:rFonts w:ascii="Times New Roman" w:hAnsi="Times New Roman" w:cs="Times New Roman"/>
                <w:sz w:val="20"/>
                <w:lang w:val="uk-UA"/>
              </w:rPr>
              <w:t>Скільки припадає чисто</w:t>
            </w:r>
            <w:r w:rsidR="00E20CBF" w:rsidRPr="001508A3">
              <w:rPr>
                <w:rFonts w:ascii="Times New Roman" w:hAnsi="Times New Roman" w:cs="Times New Roman"/>
                <w:sz w:val="20"/>
                <w:lang w:val="uk-UA"/>
              </w:rPr>
              <w:t>го прибутку на одиницю вартості виробничих фондів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3767D9">
        <w:trPr>
          <w:trHeight w:hRule="exact" w:val="2086"/>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06" w:lineRule="exact"/>
              <w:jc w:val="center"/>
              <w:rPr>
                <w:rFonts w:ascii="Times New Roman" w:hAnsi="Times New Roman" w:cs="Times New Roman"/>
                <w:lang w:val="uk-UA"/>
              </w:rPr>
            </w:pPr>
            <w:r w:rsidRPr="001508A3">
              <w:rPr>
                <w:rFonts w:ascii="Times New Roman" w:hAnsi="Times New Roman" w:cs="Times New Roman"/>
                <w:lang w:val="uk-UA"/>
              </w:rPr>
              <w:t>3.5 Рентабельність реалізованої  продукції за прибутком від реалізації</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R</w:t>
            </w:r>
            <w:r w:rsidRPr="001508A3">
              <w:rPr>
                <w:rFonts w:ascii="Times New Roman" w:hAnsi="Times New Roman" w:cs="Times New Roman"/>
                <w:bCs/>
                <w:vertAlign w:val="subscript"/>
                <w:lang w:val="uk-UA"/>
              </w:rPr>
              <w:t>приб.р.</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Прибуток від реалізації / ЧД(В)Р</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3767D9" w:rsidP="003767D9">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Ф. № 2, р. 2000 -             - ( </w:t>
            </w:r>
            <w:r w:rsidR="00E20CBF" w:rsidRPr="001508A3">
              <w:rPr>
                <w:rFonts w:ascii="Times New Roman" w:hAnsi="Times New Roman" w:cs="Times New Roman"/>
                <w:lang w:val="uk-UA"/>
              </w:rPr>
              <w:t xml:space="preserve">р. 2050 + </w:t>
            </w:r>
            <w:r>
              <w:rPr>
                <w:rFonts w:ascii="Times New Roman" w:hAnsi="Times New Roman" w:cs="Times New Roman"/>
                <w:lang w:val="uk-UA"/>
              </w:rPr>
              <w:t xml:space="preserve">  + р.</w:t>
            </w:r>
            <w:r w:rsidR="00E20CBF" w:rsidRPr="001508A3">
              <w:rPr>
                <w:rFonts w:ascii="Times New Roman" w:hAnsi="Times New Roman" w:cs="Times New Roman"/>
                <w:lang w:val="uk-UA"/>
              </w:rPr>
              <w:t xml:space="preserve">2130 + </w:t>
            </w:r>
            <w:r>
              <w:rPr>
                <w:rFonts w:ascii="Times New Roman" w:hAnsi="Times New Roman" w:cs="Times New Roman"/>
                <w:lang w:val="uk-UA"/>
              </w:rPr>
              <w:t xml:space="preserve">    р. 2150) /     </w:t>
            </w:r>
            <w:r w:rsidR="00E20CBF" w:rsidRPr="001508A3">
              <w:rPr>
                <w:rFonts w:ascii="Times New Roman" w:hAnsi="Times New Roman" w:cs="Times New Roman"/>
                <w:lang w:val="uk-UA"/>
              </w:rPr>
              <w:t>Ф. № 2, р. 2000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2, р. </w:t>
            </w:r>
            <w:r w:rsidR="003767D9">
              <w:rPr>
                <w:rFonts w:ascii="Times New Roman" w:hAnsi="Times New Roman" w:cs="Times New Roman"/>
                <w:lang w:val="uk-UA"/>
              </w:rPr>
              <w:t>2</w:t>
            </w:r>
            <w:r w:rsidRPr="001508A3">
              <w:rPr>
                <w:rFonts w:ascii="Times New Roman" w:hAnsi="Times New Roman" w:cs="Times New Roman"/>
                <w:lang w:val="uk-UA"/>
              </w:rPr>
              <w:t>035 -</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w:t>
            </w:r>
            <w:r w:rsidR="003767D9">
              <w:rPr>
                <w:rFonts w:ascii="Times New Roman" w:hAnsi="Times New Roman" w:cs="Times New Roman"/>
                <w:lang w:val="uk-UA"/>
              </w:rPr>
              <w:t>2</w:t>
            </w:r>
            <w:r w:rsidRPr="001508A3">
              <w:rPr>
                <w:rFonts w:ascii="Times New Roman" w:hAnsi="Times New Roman" w:cs="Times New Roman"/>
                <w:lang w:val="uk-UA"/>
              </w:rPr>
              <w:t xml:space="preserve">040 + </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w:t>
            </w:r>
            <w:r w:rsidR="003767D9">
              <w:rPr>
                <w:rFonts w:ascii="Times New Roman" w:hAnsi="Times New Roman" w:cs="Times New Roman"/>
                <w:lang w:val="uk-UA"/>
              </w:rPr>
              <w:t xml:space="preserve">2070 +            + р. 2080) /        </w:t>
            </w:r>
            <w:r w:rsidRPr="001508A3">
              <w:rPr>
                <w:rFonts w:ascii="Times New Roman" w:hAnsi="Times New Roman" w:cs="Times New Roman"/>
                <w:lang w:val="uk-UA"/>
              </w:rPr>
              <w:t xml:space="preserve">Ф. № 2, р. </w:t>
            </w:r>
            <w:r w:rsidR="003767D9">
              <w:rPr>
                <w:rFonts w:ascii="Times New Roman" w:hAnsi="Times New Roman" w:cs="Times New Roman"/>
                <w:lang w:val="uk-UA"/>
              </w:rPr>
              <w:t>2</w:t>
            </w:r>
            <w:r w:rsidRPr="001508A3">
              <w:rPr>
                <w:rFonts w:ascii="Times New Roman" w:hAnsi="Times New Roman" w:cs="Times New Roman"/>
                <w:lang w:val="uk-UA"/>
              </w:rPr>
              <w:t>035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Скільки припадає прибутку від реалізації на одиницю виручки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val="886"/>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3.6 Рентабельність витрат</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R</w:t>
            </w:r>
            <w:r w:rsidRPr="001508A3">
              <w:rPr>
                <w:rFonts w:ascii="Times New Roman" w:hAnsi="Times New Roman" w:cs="Times New Roman"/>
                <w:bCs/>
                <w:vertAlign w:val="subscript"/>
                <w:lang w:val="uk-UA"/>
              </w:rPr>
              <w:t>витр</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Прибуток від реалізації / витрати на виготовлення і реалізацію продукції</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67D9"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2000 -</w:t>
            </w:r>
            <w:r w:rsidR="003767D9">
              <w:rPr>
                <w:rFonts w:ascii="Times New Roman" w:hAnsi="Times New Roman" w:cs="Times New Roman"/>
                <w:lang w:val="uk-UA"/>
              </w:rPr>
              <w:t xml:space="preserve"> </w:t>
            </w:r>
            <w:r w:rsidRPr="001508A3">
              <w:rPr>
                <w:rFonts w:ascii="Times New Roman" w:hAnsi="Times New Roman" w:cs="Times New Roman"/>
                <w:lang w:val="uk-UA"/>
              </w:rPr>
              <w:t>(</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2050 + </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2130 + </w:t>
            </w:r>
            <w:r w:rsidR="003767D9">
              <w:rPr>
                <w:rFonts w:ascii="Times New Roman" w:hAnsi="Times New Roman" w:cs="Times New Roman"/>
                <w:lang w:val="uk-UA"/>
              </w:rPr>
              <w:t xml:space="preserve">      р. 2150) /      (</w:t>
            </w:r>
            <w:r w:rsidRPr="001508A3">
              <w:rPr>
                <w:rFonts w:ascii="Times New Roman" w:hAnsi="Times New Roman" w:cs="Times New Roman"/>
                <w:lang w:val="uk-UA"/>
              </w:rPr>
              <w:t xml:space="preserve">Ф. № 2, </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2050 + </w:t>
            </w:r>
            <w:r w:rsidR="003767D9">
              <w:rPr>
                <w:rFonts w:ascii="Times New Roman" w:hAnsi="Times New Roman" w:cs="Times New Roman"/>
                <w:lang w:val="uk-UA"/>
              </w:rPr>
              <w:t xml:space="preserve">      + </w:t>
            </w:r>
            <w:r w:rsidRPr="001508A3">
              <w:rPr>
                <w:rFonts w:ascii="Times New Roman" w:hAnsi="Times New Roman" w:cs="Times New Roman"/>
                <w:lang w:val="uk-UA"/>
              </w:rPr>
              <w:t xml:space="preserve">р. 2130 + </w:t>
            </w:r>
            <w:r w:rsidR="003767D9">
              <w:rPr>
                <w:rFonts w:ascii="Times New Roman" w:hAnsi="Times New Roman" w:cs="Times New Roman"/>
                <w:lang w:val="uk-UA"/>
              </w:rPr>
              <w:t xml:space="preserve">      + </w:t>
            </w:r>
            <w:r w:rsidRPr="001508A3">
              <w:rPr>
                <w:rFonts w:ascii="Times New Roman" w:hAnsi="Times New Roman" w:cs="Times New Roman"/>
                <w:lang w:val="uk-UA"/>
              </w:rPr>
              <w:t>р. 2150</w:t>
            </w:r>
            <w:r w:rsidR="003767D9">
              <w:rPr>
                <w:rFonts w:ascii="Times New Roman" w:hAnsi="Times New Roman" w:cs="Times New Roman"/>
                <w:lang w:val="uk-U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035 -</w:t>
            </w:r>
            <w:r w:rsidR="003767D9">
              <w:rPr>
                <w:rFonts w:ascii="Times New Roman" w:hAnsi="Times New Roman" w:cs="Times New Roman"/>
                <w:lang w:val="uk-UA"/>
              </w:rPr>
              <w:t xml:space="preserve">  - </w:t>
            </w:r>
            <w:r w:rsidRPr="001508A3">
              <w:rPr>
                <w:rFonts w:ascii="Times New Roman" w:hAnsi="Times New Roman" w:cs="Times New Roman"/>
                <w:lang w:val="uk-UA"/>
              </w:rPr>
              <w:t xml:space="preserve">(р. </w:t>
            </w:r>
            <w:r w:rsidR="003767D9">
              <w:rPr>
                <w:rFonts w:ascii="Times New Roman" w:hAnsi="Times New Roman" w:cs="Times New Roman"/>
                <w:lang w:val="uk-UA"/>
              </w:rPr>
              <w:t>2</w:t>
            </w:r>
            <w:r w:rsidRPr="001508A3">
              <w:rPr>
                <w:rFonts w:ascii="Times New Roman" w:hAnsi="Times New Roman" w:cs="Times New Roman"/>
                <w:lang w:val="uk-UA"/>
              </w:rPr>
              <w:t xml:space="preserve">040 + </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w:t>
            </w:r>
            <w:r w:rsidR="003767D9">
              <w:rPr>
                <w:rFonts w:ascii="Times New Roman" w:hAnsi="Times New Roman" w:cs="Times New Roman"/>
                <w:lang w:val="uk-UA"/>
              </w:rPr>
              <w:t>2</w:t>
            </w:r>
            <w:r w:rsidRPr="001508A3">
              <w:rPr>
                <w:rFonts w:ascii="Times New Roman" w:hAnsi="Times New Roman" w:cs="Times New Roman"/>
                <w:lang w:val="uk-UA"/>
              </w:rPr>
              <w:t xml:space="preserve">070 + </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р. </w:t>
            </w:r>
            <w:r w:rsidR="003767D9">
              <w:rPr>
                <w:rFonts w:ascii="Times New Roman" w:hAnsi="Times New Roman" w:cs="Times New Roman"/>
                <w:lang w:val="uk-UA"/>
              </w:rPr>
              <w:t>2</w:t>
            </w:r>
            <w:r w:rsidRPr="001508A3">
              <w:rPr>
                <w:rFonts w:ascii="Times New Roman" w:hAnsi="Times New Roman" w:cs="Times New Roman"/>
                <w:lang w:val="uk-UA"/>
              </w:rPr>
              <w:t xml:space="preserve">080) / </w:t>
            </w:r>
            <w:r w:rsidR="003767D9">
              <w:rPr>
                <w:rFonts w:ascii="Times New Roman" w:hAnsi="Times New Roman" w:cs="Times New Roman"/>
                <w:lang w:val="uk-UA"/>
              </w:rPr>
              <w:t>(</w:t>
            </w:r>
            <w:r w:rsidRPr="001508A3">
              <w:rPr>
                <w:rFonts w:ascii="Times New Roman" w:hAnsi="Times New Roman" w:cs="Times New Roman"/>
                <w:lang w:val="uk-UA"/>
              </w:rPr>
              <w:t xml:space="preserve">Ф. № 2, р. </w:t>
            </w:r>
            <w:r w:rsidR="003767D9">
              <w:rPr>
                <w:rFonts w:ascii="Times New Roman" w:hAnsi="Times New Roman" w:cs="Times New Roman"/>
                <w:lang w:val="uk-UA"/>
              </w:rPr>
              <w:t>2</w:t>
            </w:r>
            <w:r w:rsidRPr="001508A3">
              <w:rPr>
                <w:rFonts w:ascii="Times New Roman" w:hAnsi="Times New Roman" w:cs="Times New Roman"/>
                <w:lang w:val="uk-UA"/>
              </w:rPr>
              <w:t xml:space="preserve">040 + </w:t>
            </w:r>
            <w:r w:rsidR="003767D9">
              <w:rPr>
                <w:rFonts w:ascii="Times New Roman" w:hAnsi="Times New Roman" w:cs="Times New Roman"/>
                <w:lang w:val="uk-UA"/>
              </w:rPr>
              <w:t xml:space="preserve">       + </w:t>
            </w:r>
            <w:r w:rsidRPr="001508A3">
              <w:rPr>
                <w:rFonts w:ascii="Times New Roman" w:hAnsi="Times New Roman" w:cs="Times New Roman"/>
                <w:lang w:val="uk-UA"/>
              </w:rPr>
              <w:t xml:space="preserve">р. </w:t>
            </w:r>
            <w:r w:rsidR="003767D9">
              <w:rPr>
                <w:rFonts w:ascii="Times New Roman" w:hAnsi="Times New Roman" w:cs="Times New Roman"/>
                <w:lang w:val="uk-UA"/>
              </w:rPr>
              <w:t>2</w:t>
            </w:r>
            <w:r w:rsidRPr="001508A3">
              <w:rPr>
                <w:rFonts w:ascii="Times New Roman" w:hAnsi="Times New Roman" w:cs="Times New Roman"/>
                <w:lang w:val="uk-UA"/>
              </w:rPr>
              <w:t xml:space="preserve">070 + </w:t>
            </w:r>
            <w:r w:rsidR="003767D9">
              <w:rPr>
                <w:rFonts w:ascii="Times New Roman" w:hAnsi="Times New Roman" w:cs="Times New Roman"/>
                <w:lang w:val="uk-UA"/>
              </w:rPr>
              <w:t xml:space="preserve">           + </w:t>
            </w:r>
            <w:r w:rsidRPr="001508A3">
              <w:rPr>
                <w:rFonts w:ascii="Times New Roman" w:hAnsi="Times New Roman" w:cs="Times New Roman"/>
                <w:lang w:val="uk-UA"/>
              </w:rPr>
              <w:t xml:space="preserve">р. </w:t>
            </w:r>
            <w:r w:rsidR="003767D9">
              <w:rPr>
                <w:rFonts w:ascii="Times New Roman" w:hAnsi="Times New Roman" w:cs="Times New Roman"/>
                <w:lang w:val="uk-UA"/>
              </w:rPr>
              <w:t>2</w:t>
            </w:r>
            <w:r w:rsidRPr="001508A3">
              <w:rPr>
                <w:rFonts w:ascii="Times New Roman" w:hAnsi="Times New Roman" w:cs="Times New Roman"/>
                <w:lang w:val="uk-UA"/>
              </w:rPr>
              <w:t>080</w:t>
            </w:r>
            <w:r w:rsidR="003767D9">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Скільки прибутку від реалізації припадає на одиницю витрат на виготовлення і реалізацію продукції</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val="886"/>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lastRenderedPageBreak/>
              <w:t>3.7 Коефіцієнт реінвестування</w:t>
            </w:r>
          </w:p>
          <w:p w:rsidR="00E20CBF" w:rsidRPr="001508A3" w:rsidRDefault="00E20CBF" w:rsidP="003767D9">
            <w:pPr>
              <w:spacing w:line="240" w:lineRule="auto"/>
              <w:jc w:val="center"/>
              <w:rPr>
                <w:rFonts w:ascii="Times New Roman" w:hAnsi="Times New Roman" w:cs="Times New Roman"/>
                <w:lang w:val="uk-UA"/>
              </w:rPr>
            </w:pPr>
          </w:p>
          <w:p w:rsidR="00E20CBF" w:rsidRPr="001508A3" w:rsidRDefault="00E20CBF" w:rsidP="003767D9">
            <w:pPr>
              <w:spacing w:line="240" w:lineRule="auto"/>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К</w:t>
            </w:r>
            <w:r w:rsidRPr="001508A3">
              <w:rPr>
                <w:rFonts w:ascii="Times New Roman" w:hAnsi="Times New Roman" w:cs="Times New Roman"/>
                <w:vertAlign w:val="subscript"/>
                <w:lang w:val="uk-UA"/>
              </w:rPr>
              <w:t>реін.</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Нерозподілений прибуток / Чистий прибуток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3767D9" w:rsidRDefault="003767D9" w:rsidP="003767D9">
            <w:pPr>
              <w:shd w:val="clear" w:color="auto" w:fill="FFFFFF"/>
              <w:spacing w:line="187" w:lineRule="exact"/>
              <w:jc w:val="center"/>
              <w:rPr>
                <w:rFonts w:ascii="Times New Roman" w:hAnsi="Times New Roman" w:cs="Times New Roman"/>
                <w:lang w:val="uk-UA"/>
              </w:rPr>
            </w:pPr>
          </w:p>
          <w:p w:rsidR="00E20CBF" w:rsidRPr="001508A3" w:rsidRDefault="003767D9" w:rsidP="003767D9">
            <w:pPr>
              <w:shd w:val="clear" w:color="auto" w:fill="FFFFFF"/>
              <w:spacing w:line="187" w:lineRule="exact"/>
              <w:jc w:val="center"/>
              <w:rPr>
                <w:rFonts w:ascii="Times New Roman" w:hAnsi="Times New Roman" w:cs="Times New Roman"/>
                <w:lang w:val="uk-UA"/>
              </w:rPr>
            </w:pPr>
            <w:r>
              <w:rPr>
                <w:rFonts w:ascii="Times New Roman" w:hAnsi="Times New Roman" w:cs="Times New Roman"/>
                <w:lang w:val="uk-UA"/>
              </w:rPr>
              <w:t xml:space="preserve">Ф. № 1, збільшення по р. 1420 / </w:t>
            </w:r>
            <w:r w:rsidR="00E20CBF" w:rsidRPr="001508A3">
              <w:rPr>
                <w:rFonts w:ascii="Times New Roman" w:hAnsi="Times New Roman" w:cs="Times New Roman"/>
                <w:lang w:val="uk-UA"/>
              </w:rPr>
              <w:t>Ф. № 2, р.2350</w:t>
            </w:r>
          </w:p>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3767D9">
            <w:pPr>
              <w:shd w:val="clear" w:color="auto" w:fill="FFFFFF"/>
              <w:spacing w:line="187" w:lineRule="exact"/>
              <w:jc w:val="center"/>
              <w:rPr>
                <w:rFonts w:ascii="Times New Roman" w:hAnsi="Times New Roman" w:cs="Times New Roman"/>
                <w:lang w:val="uk-UA"/>
              </w:rPr>
            </w:pPr>
            <w:r w:rsidRPr="001508A3">
              <w:rPr>
                <w:rFonts w:ascii="Times New Roman" w:hAnsi="Times New Roman" w:cs="Times New Roman"/>
                <w:lang w:val="uk-UA"/>
              </w:rPr>
              <w:t>Ф. № 1, збільшення по</w:t>
            </w:r>
            <w:r w:rsidR="003767D9">
              <w:rPr>
                <w:rFonts w:ascii="Times New Roman" w:hAnsi="Times New Roman" w:cs="Times New Roman"/>
                <w:lang w:val="uk-UA"/>
              </w:rPr>
              <w:t xml:space="preserve">  </w:t>
            </w:r>
            <w:r w:rsidRPr="001508A3">
              <w:rPr>
                <w:rFonts w:ascii="Times New Roman" w:hAnsi="Times New Roman" w:cs="Times New Roman"/>
                <w:lang w:val="uk-UA"/>
              </w:rPr>
              <w:t xml:space="preserve"> р. </w:t>
            </w:r>
            <w:r w:rsidR="003767D9">
              <w:rPr>
                <w:rFonts w:ascii="Times New Roman" w:hAnsi="Times New Roman" w:cs="Times New Roman"/>
                <w:lang w:val="uk-UA"/>
              </w:rPr>
              <w:t xml:space="preserve">1350 / </w:t>
            </w:r>
            <w:r w:rsidRPr="001508A3">
              <w:rPr>
                <w:rFonts w:ascii="Times New Roman" w:hAnsi="Times New Roman" w:cs="Times New Roman"/>
                <w:lang w:val="uk-UA"/>
              </w:rPr>
              <w:t xml:space="preserve">Ф. № 2, р. </w:t>
            </w:r>
            <w:r w:rsidR="003767D9">
              <w:rPr>
                <w:rFonts w:ascii="Times New Roman" w:hAnsi="Times New Roman" w:cs="Times New Roman"/>
                <w:lang w:val="uk-UA"/>
              </w:rPr>
              <w:t>2</w:t>
            </w:r>
            <w:r w:rsidRPr="001508A3">
              <w:rPr>
                <w:rFonts w:ascii="Times New Roman" w:hAnsi="Times New Roman" w:cs="Times New Roman"/>
                <w:lang w:val="uk-UA"/>
              </w:rPr>
              <w:t>220</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50E99" w:rsidP="003767D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Скільки чистого прибутку капіталізовано; скіль</w:t>
            </w:r>
            <w:r w:rsidR="00E20CBF" w:rsidRPr="001508A3">
              <w:rPr>
                <w:rFonts w:ascii="Times New Roman" w:hAnsi="Times New Roman" w:cs="Times New Roman"/>
                <w:sz w:val="20"/>
                <w:lang w:val="uk-UA"/>
              </w:rPr>
              <w:t xml:space="preserve">ки чистого </w:t>
            </w:r>
            <w:r w:rsidRPr="001508A3">
              <w:rPr>
                <w:rFonts w:ascii="Times New Roman" w:hAnsi="Times New Roman" w:cs="Times New Roman"/>
                <w:sz w:val="20"/>
                <w:lang w:val="uk-UA"/>
              </w:rPr>
              <w:t>прибутку спрямовано на збільшен</w:t>
            </w:r>
            <w:r w:rsidR="00E20CBF" w:rsidRPr="001508A3">
              <w:rPr>
                <w:rFonts w:ascii="Times New Roman" w:hAnsi="Times New Roman" w:cs="Times New Roman"/>
                <w:sz w:val="20"/>
                <w:lang w:val="uk-UA"/>
              </w:rPr>
              <w:t>ня власного капіталу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 в межах, що не  суперечить бажанню акціонерів   отримувати підвищені дивіденди</w:t>
            </w:r>
          </w:p>
        </w:tc>
      </w:tr>
      <w:tr w:rsidR="00E20CBF" w:rsidRPr="001508A3" w:rsidTr="002C06F1">
        <w:trPr>
          <w:trHeight w:val="2526"/>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3.8 Період окупності капіталу</w:t>
            </w:r>
          </w:p>
          <w:p w:rsidR="00E20CBF" w:rsidRPr="001508A3" w:rsidRDefault="00E20CBF" w:rsidP="003767D9">
            <w:pPr>
              <w:spacing w:line="240" w:lineRule="auto"/>
              <w:jc w:val="center"/>
              <w:rPr>
                <w:rFonts w:ascii="Times New Roman" w:hAnsi="Times New Roman" w:cs="Times New Roman"/>
                <w:lang w:val="uk-UA"/>
              </w:rPr>
            </w:pPr>
          </w:p>
          <w:p w:rsidR="00E20CBF" w:rsidRPr="001508A3" w:rsidRDefault="00E20CBF" w:rsidP="003767D9">
            <w:pPr>
              <w:spacing w:line="240" w:lineRule="auto"/>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iCs/>
                <w:lang w:val="uk-UA"/>
              </w:rPr>
              <w:t>Т</w:t>
            </w:r>
            <w:r w:rsidRPr="001508A3">
              <w:rPr>
                <w:rFonts w:ascii="Times New Roman" w:hAnsi="Times New Roman" w:cs="Times New Roman"/>
                <w:bCs/>
                <w:iCs/>
                <w:vertAlign w:val="subscript"/>
                <w:lang w:val="uk-UA"/>
              </w:rPr>
              <w:t>ок.кап.</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jc w:val="center"/>
              <w:rPr>
                <w:rFonts w:ascii="Times New Roman" w:hAnsi="Times New Roman" w:cs="Times New Roman"/>
                <w:lang w:val="uk-UA"/>
              </w:rPr>
            </w:pPr>
            <w:r w:rsidRPr="001508A3">
              <w:rPr>
                <w:rFonts w:ascii="Times New Roman" w:hAnsi="Times New Roman" w:cs="Times New Roman"/>
                <w:lang w:val="uk-UA"/>
              </w:rPr>
              <w:t>Акт</w:t>
            </w:r>
            <w:r w:rsidR="003767D9">
              <w:rPr>
                <w:rFonts w:ascii="Times New Roman" w:hAnsi="Times New Roman" w:cs="Times New Roman"/>
                <w:lang w:val="uk-UA"/>
              </w:rPr>
              <w:t xml:space="preserve">иви / </w:t>
            </w:r>
            <w:r w:rsidRPr="001508A3">
              <w:rPr>
                <w:rFonts w:ascii="Times New Roman" w:hAnsi="Times New Roman" w:cs="Times New Roman"/>
                <w:lang w:val="uk-UA"/>
              </w:rPr>
              <w:t>Чистий прибуток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3767D9" w:rsidP="003767D9">
            <w:pPr>
              <w:shd w:val="clear" w:color="auto" w:fill="FFFFFF"/>
              <w:spacing w:line="250" w:lineRule="exact"/>
              <w:jc w:val="center"/>
              <w:rPr>
                <w:rFonts w:ascii="Times New Roman" w:hAnsi="Times New Roman" w:cs="Times New Roman"/>
                <w:lang w:val="uk-UA"/>
              </w:rPr>
            </w:pPr>
            <w:r>
              <w:rPr>
                <w:rFonts w:ascii="Times New Roman" w:hAnsi="Times New Roman" w:cs="Times New Roman"/>
                <w:lang w:val="uk-UA"/>
              </w:rPr>
              <w:t xml:space="preserve">Ф. № 1, р. 1300 / </w:t>
            </w:r>
            <w:r w:rsidR="00E20CBF" w:rsidRPr="001508A3">
              <w:rPr>
                <w:rFonts w:ascii="Times New Roman" w:hAnsi="Times New Roman" w:cs="Times New Roman"/>
                <w:lang w:val="uk-UA"/>
              </w:rPr>
              <w:t>Ф. № 2, р.2350</w:t>
            </w:r>
          </w:p>
          <w:p w:rsidR="00E20CBF" w:rsidRPr="001508A3" w:rsidRDefault="00E20CBF" w:rsidP="002C06F1">
            <w:pPr>
              <w:shd w:val="clear" w:color="auto" w:fill="FFFFFF"/>
              <w:spacing w:line="250" w:lineRule="exact"/>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250" w:lineRule="exact"/>
              <w:jc w:val="center"/>
              <w:rPr>
                <w:rFonts w:ascii="Times New Roman" w:hAnsi="Times New Roman" w:cs="Times New Roman"/>
                <w:lang w:val="uk-UA"/>
              </w:rPr>
            </w:pPr>
            <w:r w:rsidRPr="001508A3">
              <w:rPr>
                <w:rFonts w:ascii="Times New Roman" w:hAnsi="Times New Roman" w:cs="Times New Roman"/>
                <w:lang w:val="uk-UA"/>
              </w:rPr>
              <w:t>Ф. № 1, р. 280 / Ф. № 2, р. 220</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За який період кошти, що інвесто</w:t>
            </w:r>
            <w:r w:rsidRPr="001508A3">
              <w:rPr>
                <w:rFonts w:ascii="Times New Roman" w:hAnsi="Times New Roman" w:cs="Times New Roman"/>
                <w:sz w:val="20"/>
                <w:lang w:val="uk-UA"/>
              </w:rPr>
              <w:softHyphen/>
              <w:t>вані в активи, будуть  компенсовані чистим прибутком</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3767D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w:t>
            </w:r>
          </w:p>
          <w:p w:rsidR="00E20CBF" w:rsidRPr="001508A3" w:rsidRDefault="00E20CBF" w:rsidP="003767D9">
            <w:pPr>
              <w:shd w:val="clear" w:color="auto" w:fill="FFFFFF"/>
              <w:spacing w:line="240" w:lineRule="auto"/>
              <w:jc w:val="center"/>
              <w:rPr>
                <w:rFonts w:ascii="Times New Roman" w:hAnsi="Times New Roman" w:cs="Times New Roman"/>
                <w:sz w:val="20"/>
                <w:lang w:val="uk-UA"/>
              </w:rPr>
            </w:pPr>
          </w:p>
          <w:p w:rsidR="00E20CBF" w:rsidRPr="001508A3" w:rsidRDefault="00E20CBF" w:rsidP="003767D9">
            <w:pPr>
              <w:shd w:val="clear" w:color="auto" w:fill="FFFFFF"/>
              <w:spacing w:line="240" w:lineRule="auto"/>
              <w:jc w:val="center"/>
              <w:rPr>
                <w:rFonts w:ascii="Times New Roman" w:hAnsi="Times New Roman" w:cs="Times New Roman"/>
                <w:sz w:val="20"/>
                <w:lang w:val="uk-UA"/>
              </w:rPr>
            </w:pPr>
          </w:p>
        </w:tc>
      </w:tr>
      <w:tr w:rsidR="00E20CBF" w:rsidRPr="001508A3" w:rsidTr="003767D9">
        <w:trPr>
          <w:trHeight w:hRule="exact" w:val="1717"/>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3.9 Період окупності власного капіталу</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iCs/>
                <w:lang w:val="uk-UA"/>
              </w:rPr>
              <w:t>Т</w:t>
            </w:r>
            <w:r w:rsidR="003767D9">
              <w:rPr>
                <w:rFonts w:ascii="Times New Roman" w:hAnsi="Times New Roman" w:cs="Times New Roman"/>
                <w:bCs/>
                <w:iCs/>
                <w:vertAlign w:val="subscript"/>
                <w:lang w:val="uk-UA"/>
              </w:rPr>
              <w:t>ок.вл.к</w:t>
            </w:r>
          </w:p>
          <w:p w:rsidR="00E20CBF" w:rsidRPr="001508A3" w:rsidRDefault="00E20CBF" w:rsidP="002C06F1">
            <w:pPr>
              <w:shd w:val="clear" w:color="auto" w:fill="FFFFFF"/>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Власний капітал / Чистий прибуток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67D9" w:rsidRDefault="003767D9" w:rsidP="003767D9">
            <w:pPr>
              <w:shd w:val="clear" w:color="auto" w:fill="FFFFFF"/>
              <w:spacing w:line="254" w:lineRule="exact"/>
              <w:jc w:val="center"/>
              <w:rPr>
                <w:rFonts w:ascii="Times New Roman" w:hAnsi="Times New Roman" w:cs="Times New Roman"/>
                <w:lang w:val="uk-UA"/>
              </w:rPr>
            </w:pPr>
          </w:p>
          <w:p w:rsidR="00E20CBF" w:rsidRPr="001508A3" w:rsidRDefault="00E20CBF" w:rsidP="003767D9">
            <w:pPr>
              <w:shd w:val="clear" w:color="auto" w:fill="FFFFFF"/>
              <w:spacing w:line="254" w:lineRule="exact"/>
              <w:jc w:val="center"/>
              <w:rPr>
                <w:rFonts w:ascii="Times New Roman" w:hAnsi="Times New Roman" w:cs="Times New Roman"/>
                <w:lang w:val="uk-UA"/>
              </w:rPr>
            </w:pPr>
            <w:r w:rsidRPr="001508A3">
              <w:rPr>
                <w:rFonts w:ascii="Times New Roman" w:hAnsi="Times New Roman" w:cs="Times New Roman"/>
                <w:lang w:val="uk-UA"/>
              </w:rPr>
              <w:t>Ф. № 1, р. 1495 / Ф. № 2, р.2350</w:t>
            </w:r>
          </w:p>
          <w:p w:rsidR="00950E99" w:rsidRPr="001508A3" w:rsidRDefault="00950E99" w:rsidP="003767D9">
            <w:pPr>
              <w:shd w:val="clear" w:color="auto" w:fill="FFFFFF"/>
              <w:spacing w:line="254" w:lineRule="exact"/>
              <w:jc w:val="center"/>
              <w:rPr>
                <w:rFonts w:ascii="Times New Roman" w:hAnsi="Times New Roman" w:cs="Times New Roman"/>
                <w:lang w:val="uk-UA"/>
              </w:rPr>
            </w:pPr>
          </w:p>
          <w:p w:rsidR="00950E99" w:rsidRPr="001508A3" w:rsidRDefault="00950E99" w:rsidP="003767D9">
            <w:pPr>
              <w:shd w:val="clear" w:color="auto" w:fill="FFFFFF"/>
              <w:spacing w:line="254" w:lineRule="exact"/>
              <w:jc w:val="center"/>
              <w:rPr>
                <w:rFonts w:ascii="Times New Roman" w:hAnsi="Times New Roman" w:cs="Times New Roman"/>
                <w:lang w:val="uk-UA"/>
              </w:rPr>
            </w:pPr>
          </w:p>
          <w:p w:rsidR="00950E99" w:rsidRPr="001508A3" w:rsidRDefault="00950E99" w:rsidP="003767D9">
            <w:pPr>
              <w:shd w:val="clear" w:color="auto" w:fill="FFFFFF"/>
              <w:spacing w:line="254" w:lineRule="exact"/>
              <w:jc w:val="center"/>
              <w:rPr>
                <w:rFonts w:ascii="Times New Roman" w:hAnsi="Times New Roman" w:cs="Times New Roman"/>
                <w:lang w:val="uk-UA"/>
              </w:rPr>
            </w:pPr>
          </w:p>
          <w:p w:rsidR="00950E99" w:rsidRPr="001508A3" w:rsidRDefault="00950E99" w:rsidP="003767D9">
            <w:pPr>
              <w:shd w:val="clear" w:color="auto" w:fill="FFFFFF"/>
              <w:spacing w:line="254" w:lineRule="exact"/>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Ф. № 1, р. 380 / Ф. № 2, р. 220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За який період власний капітал буде компенсо-ваний чистим прибутком</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3767D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w:t>
            </w:r>
          </w:p>
        </w:tc>
      </w:tr>
      <w:tr w:rsidR="00E20CBF" w:rsidRPr="001508A3" w:rsidTr="002C06F1">
        <w:trPr>
          <w:trHeight w:val="382"/>
        </w:trPr>
        <w:tc>
          <w:tcPr>
            <w:tcW w:w="992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50E99" w:rsidRPr="001508A3" w:rsidRDefault="00950E99" w:rsidP="002C06F1">
            <w:pPr>
              <w:shd w:val="clear" w:color="auto" w:fill="FFFFFF"/>
              <w:tabs>
                <w:tab w:val="left" w:pos="1540"/>
              </w:tabs>
              <w:spacing w:line="254" w:lineRule="exact"/>
              <w:jc w:val="center"/>
              <w:rPr>
                <w:rFonts w:ascii="Times New Roman" w:hAnsi="Times New Roman" w:cs="Times New Roman"/>
                <w:sz w:val="20"/>
                <w:lang w:val="uk-UA"/>
              </w:rPr>
            </w:pPr>
          </w:p>
          <w:p w:rsidR="00E20CBF" w:rsidRPr="001508A3" w:rsidRDefault="00E20CBF" w:rsidP="002C06F1">
            <w:pPr>
              <w:shd w:val="clear" w:color="auto" w:fill="FFFFFF"/>
              <w:tabs>
                <w:tab w:val="left" w:pos="1540"/>
              </w:tabs>
              <w:spacing w:line="254" w:lineRule="exact"/>
              <w:jc w:val="center"/>
              <w:rPr>
                <w:rFonts w:ascii="Times New Roman" w:hAnsi="Times New Roman" w:cs="Times New Roman"/>
                <w:b/>
                <w:sz w:val="20"/>
                <w:lang w:val="uk-UA"/>
              </w:rPr>
            </w:pPr>
            <w:r w:rsidRPr="001508A3">
              <w:rPr>
                <w:rFonts w:ascii="Times New Roman" w:hAnsi="Times New Roman" w:cs="Times New Roman"/>
                <w:b/>
                <w:sz w:val="24"/>
                <w:lang w:val="uk-UA"/>
              </w:rPr>
              <w:t>4</w:t>
            </w:r>
            <w:r w:rsidR="00950E99" w:rsidRPr="001508A3">
              <w:rPr>
                <w:rFonts w:ascii="Times New Roman" w:hAnsi="Times New Roman" w:cs="Times New Roman"/>
                <w:b/>
                <w:sz w:val="24"/>
                <w:lang w:val="uk-UA"/>
              </w:rPr>
              <w:t>.</w:t>
            </w:r>
            <w:r w:rsidRPr="001508A3">
              <w:rPr>
                <w:rFonts w:ascii="Times New Roman" w:hAnsi="Times New Roman" w:cs="Times New Roman"/>
                <w:b/>
                <w:sz w:val="24"/>
                <w:lang w:val="uk-UA"/>
              </w:rPr>
              <w:t xml:space="preserve"> Показники фінансової стійкості</w:t>
            </w:r>
          </w:p>
        </w:tc>
      </w:tr>
      <w:tr w:rsidR="00E20CBF" w:rsidRPr="001508A3" w:rsidTr="002C06F1">
        <w:trPr>
          <w:trHeight w:hRule="exact" w:val="4048"/>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4.1 Власні обігові кошти (робочий, функціоную-чий капітал)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b/>
                <w:bCs/>
                <w:lang w:val="uk-UA"/>
              </w:rPr>
            </w:pPr>
            <w:r w:rsidRPr="001508A3">
              <w:rPr>
                <w:rFonts w:ascii="Times New Roman" w:hAnsi="Times New Roman" w:cs="Times New Roman"/>
                <w:iCs/>
                <w:lang w:val="uk-UA"/>
              </w:rPr>
              <w:t>Р</w:t>
            </w:r>
            <w:r w:rsidRPr="001508A3">
              <w:rPr>
                <w:rFonts w:ascii="Times New Roman" w:hAnsi="Times New Roman" w:cs="Times New Roman"/>
                <w:iCs/>
                <w:vertAlign w:val="subscript"/>
                <w:lang w:val="uk-UA"/>
              </w:rPr>
              <w:t>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before="10"/>
              <w:jc w:val="center"/>
              <w:rPr>
                <w:rFonts w:ascii="Times New Roman" w:hAnsi="Times New Roman" w:cs="Times New Roman"/>
                <w:lang w:val="uk-UA"/>
              </w:rPr>
            </w:pPr>
            <w:r w:rsidRPr="001508A3">
              <w:rPr>
                <w:rFonts w:ascii="Times New Roman" w:hAnsi="Times New Roman" w:cs="Times New Roman"/>
                <w:lang w:val="uk-UA"/>
              </w:rPr>
              <w:t>(Власний  капітал + довгострокові зобов’</w:t>
            </w:r>
            <w:r w:rsidR="008C7F49">
              <w:rPr>
                <w:rFonts w:ascii="Times New Roman" w:hAnsi="Times New Roman" w:cs="Times New Roman"/>
                <w:lang w:val="uk-UA"/>
              </w:rPr>
              <w:t xml:space="preserve">язання  - необоротні активи) </w:t>
            </w:r>
          </w:p>
          <w:p w:rsidR="00E20CBF" w:rsidRPr="001508A3" w:rsidRDefault="00E20CBF" w:rsidP="008C7F49">
            <w:pPr>
              <w:shd w:val="clear" w:color="auto" w:fill="FFFFFF"/>
              <w:spacing w:line="182" w:lineRule="exact"/>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8C7F49">
            <w:pPr>
              <w:shd w:val="clear" w:color="auto" w:fill="FFFFFF"/>
              <w:tabs>
                <w:tab w:val="left" w:pos="1540"/>
              </w:tabs>
              <w:spacing w:line="240" w:lineRule="auto"/>
              <w:jc w:val="center"/>
              <w:rPr>
                <w:rFonts w:ascii="Times New Roman" w:hAnsi="Times New Roman" w:cs="Times New Roman"/>
                <w:lang w:val="uk-UA"/>
              </w:rPr>
            </w:pPr>
          </w:p>
          <w:p w:rsidR="00E20CBF" w:rsidRPr="001508A3" w:rsidRDefault="008C7F49" w:rsidP="008C7F49">
            <w:pPr>
              <w:shd w:val="clear" w:color="auto" w:fill="FFFFFF"/>
              <w:tabs>
                <w:tab w:val="left" w:pos="1540"/>
              </w:tabs>
              <w:spacing w:line="240" w:lineRule="auto"/>
              <w:jc w:val="center"/>
              <w:rPr>
                <w:rFonts w:ascii="Times New Roman" w:hAnsi="Times New Roman" w:cs="Times New Roman"/>
                <w:lang w:val="uk-UA"/>
              </w:rPr>
            </w:pPr>
            <w:r>
              <w:rPr>
                <w:rFonts w:ascii="Times New Roman" w:hAnsi="Times New Roman" w:cs="Times New Roman"/>
                <w:lang w:val="uk-UA"/>
              </w:rPr>
              <w:t xml:space="preserve">Ф. № 1, р. 1495 +           + р. 1595 -       - </w:t>
            </w:r>
            <w:r w:rsidR="00E20CBF" w:rsidRPr="001508A3">
              <w:rPr>
                <w:rFonts w:ascii="Times New Roman" w:hAnsi="Times New Roman" w:cs="Times New Roman"/>
                <w:lang w:val="uk-UA"/>
              </w:rPr>
              <w:t>р. 1095</w:t>
            </w:r>
          </w:p>
          <w:p w:rsidR="00E20CBF" w:rsidRPr="001508A3" w:rsidRDefault="00E20CBF" w:rsidP="008C7F49">
            <w:pPr>
              <w:shd w:val="clear" w:color="auto" w:fill="FFFFFF"/>
              <w:tabs>
                <w:tab w:val="left" w:pos="1540"/>
              </w:tabs>
              <w:spacing w:line="240" w:lineRule="auto"/>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tabs>
                <w:tab w:val="left" w:pos="1540"/>
              </w:tabs>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 </w:t>
            </w:r>
            <w:r w:rsidR="008C7F49">
              <w:rPr>
                <w:rFonts w:ascii="Times New Roman" w:hAnsi="Times New Roman" w:cs="Times New Roman"/>
                <w:lang w:val="uk-UA"/>
              </w:rPr>
              <w:t xml:space="preserve">1380 </w:t>
            </w:r>
            <w:r w:rsidRPr="001508A3">
              <w:rPr>
                <w:rFonts w:ascii="Times New Roman" w:hAnsi="Times New Roman" w:cs="Times New Roman"/>
                <w:lang w:val="uk-UA"/>
              </w:rPr>
              <w:t xml:space="preserve">+ р. </w:t>
            </w:r>
            <w:r w:rsidR="008C7F49">
              <w:rPr>
                <w:rFonts w:ascii="Times New Roman" w:hAnsi="Times New Roman" w:cs="Times New Roman"/>
                <w:lang w:val="uk-UA"/>
              </w:rPr>
              <w:t>1</w:t>
            </w:r>
            <w:r w:rsidRPr="001508A3">
              <w:rPr>
                <w:rFonts w:ascii="Times New Roman" w:hAnsi="Times New Roman" w:cs="Times New Roman"/>
                <w:lang w:val="uk-UA"/>
              </w:rPr>
              <w:t xml:space="preserve">430 + </w:t>
            </w:r>
            <w:r w:rsidR="008C7F49">
              <w:rPr>
                <w:rFonts w:ascii="Times New Roman" w:hAnsi="Times New Roman" w:cs="Times New Roman"/>
                <w:lang w:val="uk-UA"/>
              </w:rPr>
              <w:t xml:space="preserve">           + </w:t>
            </w:r>
            <w:r w:rsidRPr="001508A3">
              <w:rPr>
                <w:rFonts w:ascii="Times New Roman" w:hAnsi="Times New Roman" w:cs="Times New Roman"/>
                <w:lang w:val="uk-UA"/>
              </w:rPr>
              <w:t xml:space="preserve">р. </w:t>
            </w:r>
            <w:r w:rsidR="008C7F49">
              <w:rPr>
                <w:rFonts w:ascii="Times New Roman" w:hAnsi="Times New Roman" w:cs="Times New Roman"/>
                <w:lang w:val="uk-UA"/>
              </w:rPr>
              <w:t>1480 -            - р.1</w:t>
            </w:r>
            <w:r w:rsidRPr="001508A3">
              <w:rPr>
                <w:rFonts w:ascii="Times New Roman" w:hAnsi="Times New Roman" w:cs="Times New Roman"/>
                <w:lang w:val="uk-UA"/>
              </w:rPr>
              <w:t>080</w:t>
            </w:r>
          </w:p>
          <w:p w:rsidR="00E20CBF" w:rsidRPr="001508A3" w:rsidRDefault="00E20CBF" w:rsidP="008C7F49">
            <w:pPr>
              <w:shd w:val="clear" w:color="auto" w:fill="FFFFFF"/>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Оборотні активи, які фінансуються за рахунок власного капі-талу і довгострокових  зобов'язань. Наявність Рк означає не лише здатність платити поточні борги, а й можливість розширити виробництво</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2C06F1">
        <w:trPr>
          <w:trHeight w:hRule="exact" w:val="1836"/>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4.2 Коефіцієнт забезпечення оборотних активів власними коштами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before="91"/>
              <w:jc w:val="center"/>
              <w:rPr>
                <w:rFonts w:ascii="Times New Roman" w:hAnsi="Times New Roman" w:cs="Times New Roman"/>
                <w:lang w:val="uk-UA"/>
              </w:rPr>
            </w:pPr>
            <w:r w:rsidRPr="001508A3">
              <w:rPr>
                <w:rFonts w:ascii="Times New Roman" w:hAnsi="Times New Roman" w:cs="Times New Roman"/>
                <w:lang w:val="uk-UA"/>
              </w:rPr>
              <w:t>К</w:t>
            </w:r>
            <w:r w:rsidRPr="001508A3">
              <w:rPr>
                <w:rFonts w:ascii="Times New Roman" w:hAnsi="Times New Roman" w:cs="Times New Roman"/>
                <w:vertAlign w:val="subscript"/>
                <w:lang w:val="uk-UA"/>
              </w:rPr>
              <w:t>з.в.к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50" w:lineRule="exact"/>
              <w:jc w:val="center"/>
              <w:rPr>
                <w:rFonts w:ascii="Times New Roman" w:hAnsi="Times New Roman" w:cs="Times New Roman"/>
                <w:lang w:val="uk-UA"/>
              </w:rPr>
            </w:pPr>
            <w:r w:rsidRPr="001508A3">
              <w:rPr>
                <w:rFonts w:ascii="Times New Roman" w:hAnsi="Times New Roman" w:cs="Times New Roman"/>
                <w:lang w:val="uk-UA"/>
              </w:rPr>
              <w:t>Власні обігові кошти / Оборотні активи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tabs>
                <w:tab w:val="left" w:pos="1540"/>
              </w:tabs>
              <w:spacing w:before="43"/>
              <w:jc w:val="center"/>
              <w:rPr>
                <w:rFonts w:ascii="Times New Roman" w:hAnsi="Times New Roman" w:cs="Times New Roman"/>
                <w:lang w:val="uk-UA"/>
              </w:rPr>
            </w:pPr>
            <w:r w:rsidRPr="001508A3">
              <w:rPr>
                <w:rFonts w:ascii="Times New Roman" w:hAnsi="Times New Roman" w:cs="Times New Roman"/>
                <w:lang w:val="uk-UA"/>
              </w:rPr>
              <w:t>Р</w:t>
            </w:r>
            <w:r w:rsidRPr="001508A3">
              <w:rPr>
                <w:rFonts w:ascii="Times New Roman" w:hAnsi="Times New Roman" w:cs="Times New Roman"/>
                <w:vertAlign w:val="subscript"/>
                <w:lang w:val="uk-UA"/>
              </w:rPr>
              <w:t>к</w:t>
            </w:r>
            <w:r w:rsidRPr="001508A3">
              <w:rPr>
                <w:rFonts w:ascii="Times New Roman" w:hAnsi="Times New Roman" w:cs="Times New Roman"/>
                <w:lang w:val="uk-UA"/>
              </w:rPr>
              <w:t xml:space="preserve"> / ф. № 1, р. 1195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tabs>
                <w:tab w:val="left" w:pos="1540"/>
              </w:tabs>
              <w:spacing w:before="10"/>
              <w:jc w:val="center"/>
              <w:rPr>
                <w:rFonts w:ascii="Times New Roman" w:hAnsi="Times New Roman" w:cs="Times New Roman"/>
                <w:lang w:val="uk-UA"/>
              </w:rPr>
            </w:pPr>
            <w:r w:rsidRPr="001508A3">
              <w:rPr>
                <w:rFonts w:ascii="Times New Roman" w:hAnsi="Times New Roman" w:cs="Times New Roman"/>
                <w:lang w:val="uk-UA"/>
              </w:rPr>
              <w:t>Р</w:t>
            </w:r>
            <w:r w:rsidRPr="001508A3">
              <w:rPr>
                <w:rFonts w:ascii="Times New Roman" w:hAnsi="Times New Roman" w:cs="Times New Roman"/>
                <w:vertAlign w:val="subscript"/>
                <w:lang w:val="uk-UA"/>
              </w:rPr>
              <w:t>к</w:t>
            </w:r>
            <w:r w:rsidRPr="001508A3">
              <w:rPr>
                <w:rFonts w:ascii="Times New Roman" w:hAnsi="Times New Roman" w:cs="Times New Roman"/>
                <w:lang w:val="uk-UA"/>
              </w:rPr>
              <w:t xml:space="preserve"> / Ф. № 1, р. 260 +</w:t>
            </w:r>
          </w:p>
          <w:p w:rsidR="00E20CBF" w:rsidRPr="001508A3" w:rsidRDefault="00E20CBF" w:rsidP="002C06F1">
            <w:pPr>
              <w:shd w:val="clear" w:color="auto" w:fill="FFFFFF"/>
              <w:tabs>
                <w:tab w:val="left" w:pos="1540"/>
              </w:tabs>
              <w:spacing w:before="10"/>
              <w:jc w:val="center"/>
              <w:rPr>
                <w:rFonts w:ascii="Times New Roman" w:hAnsi="Times New Roman" w:cs="Times New Roman"/>
                <w:lang w:val="uk-UA"/>
              </w:rPr>
            </w:pPr>
            <w:r w:rsidRPr="001508A3">
              <w:rPr>
                <w:rFonts w:ascii="Times New Roman" w:hAnsi="Times New Roman" w:cs="Times New Roman"/>
                <w:lang w:val="uk-UA"/>
              </w:rPr>
              <w:t>+ р. 270</w:t>
            </w:r>
          </w:p>
          <w:p w:rsidR="00E20CBF" w:rsidRPr="001508A3" w:rsidRDefault="00E20CBF" w:rsidP="002C06F1">
            <w:pPr>
              <w:shd w:val="clear" w:color="auto" w:fill="FFFFFF"/>
              <w:spacing w:before="10"/>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before="10"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Абсолютна можливість   перетворення активів у ліквідні кошти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before="48"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 рекомендується значення</w:t>
            </w:r>
          </w:p>
          <w:p w:rsidR="00E20CBF" w:rsidRPr="001508A3" w:rsidRDefault="00E20CBF" w:rsidP="008C7F49">
            <w:pPr>
              <w:shd w:val="clear" w:color="auto" w:fill="FFFFFF"/>
              <w:spacing w:before="48"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 xml:space="preserve">Кзвк &gt; 0,1; Кзвк </w:t>
            </w:r>
            <w:r w:rsidRPr="001508A3">
              <w:rPr>
                <w:rFonts w:ascii="Times New Roman" w:hAnsi="Times New Roman" w:cs="Times New Roman"/>
                <w:sz w:val="20"/>
                <w:lang w:val="uk-UA"/>
              </w:rPr>
              <w:object w:dxaOrig="195" w:dyaOrig="240">
                <v:shape id="_x0000_i1028" type="#_x0000_t75" style="width:9.75pt;height:12pt" o:ole="">
                  <v:imagedata r:id="rId13" o:title=""/>
                </v:shape>
                <o:OLEObject Type="Embed" ProgID="Equation.3" ShapeID="_x0000_i1028" DrawAspect="Content" ObjectID="_1555490797" r:id="rId15"/>
              </w:object>
            </w:r>
            <w:r w:rsidRPr="001508A3">
              <w:rPr>
                <w:rFonts w:ascii="Times New Roman" w:hAnsi="Times New Roman" w:cs="Times New Roman"/>
                <w:sz w:val="20"/>
                <w:lang w:val="uk-UA"/>
              </w:rPr>
              <w:t>2</w:t>
            </w:r>
          </w:p>
        </w:tc>
      </w:tr>
      <w:tr w:rsidR="00E20CBF" w:rsidRPr="00336C8D" w:rsidTr="00AE2573">
        <w:trPr>
          <w:trHeight w:val="4242"/>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lastRenderedPageBreak/>
              <w:t>4.3 Маневреність робочого капіталу</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М</w:t>
            </w:r>
            <w:r w:rsidRPr="001508A3">
              <w:rPr>
                <w:rFonts w:ascii="Times New Roman" w:hAnsi="Times New Roman" w:cs="Times New Roman"/>
                <w:bCs/>
                <w:vertAlign w:val="subscript"/>
                <w:lang w:val="uk-UA"/>
              </w:rPr>
              <w:t>р.к</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tabs>
                <w:tab w:val="left" w:pos="737"/>
                <w:tab w:val="center" w:pos="1036"/>
              </w:tabs>
              <w:jc w:val="center"/>
              <w:rPr>
                <w:rFonts w:ascii="Times New Roman" w:hAnsi="Times New Roman" w:cs="Times New Roman"/>
                <w:lang w:val="uk-UA"/>
              </w:rPr>
            </w:pPr>
            <w:r w:rsidRPr="001508A3">
              <w:rPr>
                <w:rFonts w:ascii="Times New Roman" w:hAnsi="Times New Roman" w:cs="Times New Roman"/>
                <w:lang w:val="uk-UA"/>
              </w:rPr>
              <w:t>Запаси / Робочий капітал</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8C7F49" w:rsidP="008C7F49">
            <w:pPr>
              <w:shd w:val="clear" w:color="auto" w:fill="FFFFFF"/>
              <w:tabs>
                <w:tab w:val="left" w:pos="1540"/>
              </w:tabs>
              <w:spacing w:line="197" w:lineRule="exact"/>
              <w:jc w:val="center"/>
              <w:rPr>
                <w:rFonts w:ascii="Times New Roman" w:hAnsi="Times New Roman" w:cs="Times New Roman"/>
                <w:lang w:val="uk-UA"/>
              </w:rPr>
            </w:pPr>
            <w:r>
              <w:rPr>
                <w:rFonts w:ascii="Times New Roman" w:hAnsi="Times New Roman" w:cs="Times New Roman"/>
                <w:lang w:val="uk-UA"/>
              </w:rPr>
              <w:t xml:space="preserve">Ф. № 1, р. 1100 / </w:t>
            </w:r>
            <w:r w:rsidR="00E20CBF" w:rsidRPr="001508A3">
              <w:rPr>
                <w:rFonts w:ascii="Times New Roman" w:hAnsi="Times New Roman" w:cs="Times New Roman"/>
                <w:lang w:val="uk-UA"/>
              </w:rPr>
              <w:t>Р</w:t>
            </w:r>
            <w:r w:rsidR="00E20CBF" w:rsidRPr="001508A3">
              <w:rPr>
                <w:rFonts w:ascii="Times New Roman" w:hAnsi="Times New Roman" w:cs="Times New Roman"/>
                <w:vertAlign w:val="subscript"/>
                <w:lang w:val="uk-UA"/>
              </w:rPr>
              <w:t>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tabs>
                <w:tab w:val="left" w:pos="1540"/>
              </w:tabs>
              <w:spacing w:line="197" w:lineRule="exact"/>
              <w:jc w:val="center"/>
              <w:rPr>
                <w:rFonts w:ascii="Times New Roman" w:hAnsi="Times New Roman" w:cs="Times New Roman"/>
                <w:lang w:val="uk-UA"/>
              </w:rPr>
            </w:pPr>
            <w:r w:rsidRPr="001508A3">
              <w:rPr>
                <w:rFonts w:ascii="Times New Roman" w:hAnsi="Times New Roman" w:cs="Times New Roman"/>
                <w:lang w:val="uk-UA"/>
              </w:rPr>
              <w:t xml:space="preserve">Ф. № 1, (сума р. </w:t>
            </w:r>
            <w:r w:rsidR="008C7F49">
              <w:rPr>
                <w:rFonts w:ascii="Times New Roman" w:hAnsi="Times New Roman" w:cs="Times New Roman"/>
                <w:lang w:val="uk-UA"/>
              </w:rPr>
              <w:t>1</w:t>
            </w:r>
            <w:r w:rsidRPr="001508A3">
              <w:rPr>
                <w:rFonts w:ascii="Times New Roman" w:hAnsi="Times New Roman" w:cs="Times New Roman"/>
                <w:lang w:val="uk-UA"/>
              </w:rPr>
              <w:t>100-</w:t>
            </w:r>
            <w:r w:rsidR="008C7F49">
              <w:rPr>
                <w:rFonts w:ascii="Times New Roman" w:hAnsi="Times New Roman" w:cs="Times New Roman"/>
                <w:lang w:val="uk-UA"/>
              </w:rPr>
              <w:t>1</w:t>
            </w:r>
            <w:r w:rsidRPr="001508A3">
              <w:rPr>
                <w:rFonts w:ascii="Times New Roman" w:hAnsi="Times New Roman" w:cs="Times New Roman"/>
                <w:lang w:val="uk-UA"/>
              </w:rPr>
              <w:t>140) /</w:t>
            </w:r>
          </w:p>
          <w:p w:rsidR="00E20CBF" w:rsidRPr="001508A3" w:rsidRDefault="008C7F49" w:rsidP="002C06F1">
            <w:pPr>
              <w:shd w:val="clear" w:color="auto" w:fill="FFFFFF"/>
              <w:spacing w:line="187" w:lineRule="exact"/>
              <w:jc w:val="center"/>
              <w:rPr>
                <w:rFonts w:ascii="Times New Roman" w:hAnsi="Times New Roman" w:cs="Times New Roman"/>
                <w:lang w:val="uk-UA"/>
              </w:rPr>
            </w:pPr>
            <w:r>
              <w:rPr>
                <w:rFonts w:ascii="Times New Roman" w:hAnsi="Times New Roman" w:cs="Times New Roman"/>
                <w:lang w:val="uk-UA"/>
              </w:rPr>
              <w:t>(</w:t>
            </w:r>
            <w:r w:rsidR="00E20CBF" w:rsidRPr="001508A3">
              <w:rPr>
                <w:rFonts w:ascii="Times New Roman" w:hAnsi="Times New Roman" w:cs="Times New Roman"/>
                <w:lang w:val="uk-UA"/>
              </w:rPr>
              <w:t>Ф. № 1,</w:t>
            </w:r>
            <w:r w:rsidR="00E20CBF" w:rsidRPr="001508A3">
              <w:rPr>
                <w:rFonts w:ascii="Times New Roman" w:hAnsi="Times New Roman" w:cs="Times New Roman"/>
                <w:vertAlign w:val="subscript"/>
                <w:lang w:val="uk-UA"/>
              </w:rPr>
              <w:t xml:space="preserve"> </w:t>
            </w:r>
            <w:r w:rsidR="00E20CBF" w:rsidRPr="001508A3">
              <w:rPr>
                <w:rFonts w:ascii="Times New Roman" w:hAnsi="Times New Roman" w:cs="Times New Roman"/>
                <w:lang w:val="uk-UA"/>
              </w:rPr>
              <w:t>р.</w:t>
            </w:r>
            <w:r w:rsidR="00E20CBF" w:rsidRPr="001508A3">
              <w:rPr>
                <w:rFonts w:ascii="Times New Roman" w:hAnsi="Times New Roman" w:cs="Times New Roman"/>
                <w:vertAlign w:val="subscript"/>
                <w:lang w:val="uk-UA"/>
              </w:rPr>
              <w:t xml:space="preserve"> </w:t>
            </w:r>
            <w:r>
              <w:rPr>
                <w:rFonts w:ascii="Times New Roman" w:hAnsi="Times New Roman" w:cs="Times New Roman"/>
                <w:lang w:val="uk-UA"/>
              </w:rPr>
              <w:t>1</w:t>
            </w:r>
            <w:r w:rsidR="00E20CBF" w:rsidRPr="001508A3">
              <w:rPr>
                <w:rFonts w:ascii="Times New Roman" w:hAnsi="Times New Roman" w:cs="Times New Roman"/>
                <w:lang w:val="uk-UA"/>
              </w:rPr>
              <w:t>260</w:t>
            </w:r>
            <w:r>
              <w:rPr>
                <w:rFonts w:ascii="Times New Roman" w:hAnsi="Times New Roman" w:cs="Times New Roman"/>
                <w:lang w:val="uk-UA"/>
              </w:rPr>
              <w:t>+</w:t>
            </w:r>
            <w:r w:rsidR="00E20CBF" w:rsidRPr="001508A3">
              <w:rPr>
                <w:rFonts w:ascii="Times New Roman" w:hAnsi="Times New Roman" w:cs="Times New Roman"/>
                <w:lang w:val="uk-UA"/>
              </w:rPr>
              <w:t xml:space="preserve"> +</w:t>
            </w:r>
            <w:r>
              <w:rPr>
                <w:rFonts w:ascii="Times New Roman" w:hAnsi="Times New Roman" w:cs="Times New Roman"/>
                <w:lang w:val="uk-UA"/>
              </w:rPr>
              <w:t xml:space="preserve"> </w:t>
            </w:r>
            <w:r w:rsidR="00E20CBF" w:rsidRPr="001508A3">
              <w:rPr>
                <w:rFonts w:ascii="Times New Roman" w:hAnsi="Times New Roman" w:cs="Times New Roman"/>
                <w:lang w:val="uk-UA"/>
              </w:rPr>
              <w:t xml:space="preserve">р. </w:t>
            </w:r>
            <w:r>
              <w:rPr>
                <w:rFonts w:ascii="Times New Roman" w:hAnsi="Times New Roman" w:cs="Times New Roman"/>
                <w:lang w:val="uk-UA"/>
              </w:rPr>
              <w:t>1</w:t>
            </w:r>
            <w:r w:rsidR="00E20CBF" w:rsidRPr="001508A3">
              <w:rPr>
                <w:rFonts w:ascii="Times New Roman" w:hAnsi="Times New Roman" w:cs="Times New Roman"/>
                <w:lang w:val="uk-UA"/>
              </w:rPr>
              <w:t xml:space="preserve">270  до 1 року - р. </w:t>
            </w:r>
            <w:r>
              <w:rPr>
                <w:rFonts w:ascii="Times New Roman" w:hAnsi="Times New Roman" w:cs="Times New Roman"/>
                <w:lang w:val="uk-UA"/>
              </w:rPr>
              <w:t>1</w:t>
            </w:r>
            <w:r w:rsidR="00E20CBF" w:rsidRPr="001508A3">
              <w:rPr>
                <w:rFonts w:ascii="Times New Roman" w:hAnsi="Times New Roman" w:cs="Times New Roman"/>
                <w:lang w:val="uk-UA"/>
              </w:rPr>
              <w:t xml:space="preserve">620 - р. </w:t>
            </w:r>
            <w:r>
              <w:rPr>
                <w:rFonts w:ascii="Times New Roman" w:hAnsi="Times New Roman" w:cs="Times New Roman"/>
                <w:lang w:val="uk-UA"/>
              </w:rPr>
              <w:t>1</w:t>
            </w:r>
            <w:r w:rsidR="00E20CBF" w:rsidRPr="001508A3">
              <w:rPr>
                <w:rFonts w:ascii="Times New Roman" w:hAnsi="Times New Roman" w:cs="Times New Roman"/>
                <w:lang w:val="uk-UA"/>
              </w:rPr>
              <w:t xml:space="preserve">430 до 1 року – р. </w:t>
            </w:r>
            <w:r>
              <w:rPr>
                <w:rFonts w:ascii="Times New Roman" w:hAnsi="Times New Roman" w:cs="Times New Roman"/>
                <w:lang w:val="uk-UA"/>
              </w:rPr>
              <w:t>1</w:t>
            </w:r>
            <w:r w:rsidR="00E20CBF" w:rsidRPr="001508A3">
              <w:rPr>
                <w:rFonts w:ascii="Times New Roman" w:hAnsi="Times New Roman" w:cs="Times New Roman"/>
                <w:lang w:val="uk-UA"/>
              </w:rPr>
              <w:t>630 понад 1 рік</w:t>
            </w:r>
            <w:r>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8C7F4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Частка запасів, тобто матеріальних, виробничих активів у власних обігових  коштах; обмежує   свободу маневру   власними коштами</w:t>
            </w:r>
          </w:p>
          <w:p w:rsidR="00E20CBF" w:rsidRPr="001508A3" w:rsidRDefault="00E20CBF" w:rsidP="008C7F49">
            <w:pPr>
              <w:shd w:val="clear" w:color="auto" w:fill="FFFFFF"/>
              <w:spacing w:line="240" w:lineRule="auto"/>
              <w:jc w:val="center"/>
              <w:rPr>
                <w:rFonts w:ascii="Times New Roman" w:hAnsi="Times New Roman" w:cs="Times New Roman"/>
                <w:sz w:val="20"/>
                <w:lang w:val="uk-UA"/>
              </w:rPr>
            </w:pPr>
          </w:p>
          <w:p w:rsidR="00E20CBF" w:rsidRPr="001508A3" w:rsidRDefault="00E20CBF" w:rsidP="008C7F49">
            <w:pPr>
              <w:shd w:val="clear" w:color="auto" w:fill="FFFFFF"/>
              <w:spacing w:line="240" w:lineRule="auto"/>
              <w:jc w:val="center"/>
              <w:rPr>
                <w:rFonts w:ascii="Times New Roman" w:hAnsi="Times New Roman" w:cs="Times New Roman"/>
                <w:sz w:val="20"/>
                <w:lang w:val="uk-UA"/>
              </w:rPr>
            </w:pPr>
          </w:p>
          <w:p w:rsidR="00E20CBF" w:rsidRPr="001508A3" w:rsidRDefault="00E20CBF" w:rsidP="008C7F49">
            <w:pPr>
              <w:shd w:val="clear" w:color="auto" w:fill="FFFFFF"/>
              <w:spacing w:line="240" w:lineRule="auto"/>
              <w:jc w:val="center"/>
              <w:rPr>
                <w:rFonts w:ascii="Times New Roman" w:hAnsi="Times New Roman" w:cs="Times New Roman"/>
                <w:sz w:val="20"/>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 збільшен-ня запасів призводить до уповільнення оборотності обігових коштів,</w:t>
            </w:r>
            <w:r w:rsidR="005B0CEC" w:rsidRPr="001508A3">
              <w:rPr>
                <w:rFonts w:ascii="Times New Roman" w:hAnsi="Times New Roman" w:cs="Times New Roman"/>
                <w:sz w:val="20"/>
                <w:lang w:val="uk-UA"/>
              </w:rPr>
              <w:t xml:space="preserve"> в умовах інфляції – до залучен</w:t>
            </w:r>
            <w:r w:rsidRPr="001508A3">
              <w:rPr>
                <w:rFonts w:ascii="Times New Roman" w:hAnsi="Times New Roman" w:cs="Times New Roman"/>
                <w:sz w:val="20"/>
                <w:lang w:val="uk-UA"/>
              </w:rPr>
              <w:t>ня дорогих кредитів, що зменшує платоспроможність підприємства</w:t>
            </w:r>
          </w:p>
        </w:tc>
      </w:tr>
      <w:tr w:rsidR="00E20CBF" w:rsidRPr="001508A3" w:rsidTr="00AE2573">
        <w:trPr>
          <w:trHeight w:val="2573"/>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C7F49" w:rsidRDefault="008C7F49" w:rsidP="008C7F49">
            <w:pPr>
              <w:shd w:val="clear" w:color="auto" w:fill="FFFFFF"/>
              <w:spacing w:line="240" w:lineRule="auto"/>
              <w:jc w:val="center"/>
              <w:rPr>
                <w:rFonts w:ascii="Times New Roman" w:hAnsi="Times New Roman" w:cs="Times New Roman"/>
                <w:lang w:val="uk-UA"/>
              </w:rPr>
            </w:pPr>
          </w:p>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4.4 Маневреність власних обігових коштів</w:t>
            </w:r>
          </w:p>
          <w:p w:rsidR="00E20CBF" w:rsidRPr="001508A3" w:rsidRDefault="00E20CBF" w:rsidP="008C7F49">
            <w:pPr>
              <w:jc w:val="center"/>
              <w:rPr>
                <w:rFonts w:ascii="Times New Roman" w:hAnsi="Times New Roman" w:cs="Times New Roman"/>
                <w:lang w:val="uk-UA"/>
              </w:rPr>
            </w:pPr>
          </w:p>
          <w:p w:rsidR="00E20CBF" w:rsidRPr="001508A3" w:rsidRDefault="00E20CBF" w:rsidP="008C7F49">
            <w:pPr>
              <w:jc w:val="center"/>
              <w:rPr>
                <w:rFonts w:ascii="Times New Roman" w:hAnsi="Times New Roman" w:cs="Times New Roman"/>
                <w:lang w:val="uk-U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jc w:val="center"/>
              <w:rPr>
                <w:rFonts w:ascii="Times New Roman" w:hAnsi="Times New Roman" w:cs="Times New Roman"/>
                <w:lang w:val="uk-UA"/>
              </w:rPr>
            </w:pPr>
            <w:r w:rsidRPr="001508A3">
              <w:rPr>
                <w:rFonts w:ascii="Times New Roman" w:hAnsi="Times New Roman" w:cs="Times New Roman"/>
                <w:lang w:val="uk-UA"/>
              </w:rPr>
              <w:t>М</w:t>
            </w:r>
            <w:r w:rsidRPr="001508A3">
              <w:rPr>
                <w:rFonts w:ascii="Times New Roman" w:hAnsi="Times New Roman" w:cs="Times New Roman"/>
                <w:vertAlign w:val="subscript"/>
                <w:lang w:val="uk-UA"/>
              </w:rPr>
              <w:t>в.о.к</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250" w:lineRule="exact"/>
              <w:jc w:val="center"/>
              <w:rPr>
                <w:rFonts w:ascii="Times New Roman" w:hAnsi="Times New Roman" w:cs="Times New Roman"/>
                <w:lang w:val="uk-UA"/>
              </w:rPr>
            </w:pPr>
            <w:r w:rsidRPr="001508A3">
              <w:rPr>
                <w:rFonts w:ascii="Times New Roman" w:hAnsi="Times New Roman" w:cs="Times New Roman"/>
                <w:lang w:val="uk-UA"/>
              </w:rPr>
              <w:t>Кошти / Власні обігові кошти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8C7F49" w:rsidP="008C7F49">
            <w:pPr>
              <w:shd w:val="clear" w:color="auto" w:fill="FFFFFF"/>
              <w:spacing w:line="202" w:lineRule="exact"/>
              <w:jc w:val="center"/>
              <w:rPr>
                <w:rFonts w:ascii="Times New Roman" w:hAnsi="Times New Roman" w:cs="Times New Roman"/>
                <w:lang w:val="uk-UA"/>
              </w:rPr>
            </w:pPr>
            <w:r>
              <w:rPr>
                <w:rFonts w:ascii="Times New Roman" w:hAnsi="Times New Roman" w:cs="Times New Roman"/>
                <w:lang w:val="uk-UA"/>
              </w:rPr>
              <w:t xml:space="preserve">Ф. № 1 р. 1165 </w:t>
            </w:r>
            <w:r w:rsidR="00E20CBF" w:rsidRPr="001508A3">
              <w:rPr>
                <w:rFonts w:ascii="Times New Roman" w:hAnsi="Times New Roman" w:cs="Times New Roman"/>
                <w:lang w:val="uk-UA"/>
              </w:rPr>
              <w:t>/ Р</w:t>
            </w:r>
            <w:r w:rsidR="00E20CBF" w:rsidRPr="001508A3">
              <w:rPr>
                <w:rFonts w:ascii="Times New Roman" w:hAnsi="Times New Roman" w:cs="Times New Roman"/>
                <w:vertAlign w:val="subscript"/>
                <w:lang w:val="uk-UA"/>
              </w:rPr>
              <w:t>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 </w:t>
            </w:r>
            <w:r w:rsidR="008C7F49">
              <w:rPr>
                <w:rFonts w:ascii="Times New Roman" w:hAnsi="Times New Roman" w:cs="Times New Roman"/>
                <w:lang w:val="uk-UA"/>
              </w:rPr>
              <w:t>1</w:t>
            </w:r>
            <w:r w:rsidRPr="001508A3">
              <w:rPr>
                <w:rFonts w:ascii="Times New Roman" w:hAnsi="Times New Roman" w:cs="Times New Roman"/>
                <w:lang w:val="uk-UA"/>
              </w:rPr>
              <w:t>230 +</w:t>
            </w:r>
            <w:r w:rsidR="008C7F49">
              <w:rPr>
                <w:rFonts w:ascii="Times New Roman" w:hAnsi="Times New Roman" w:cs="Times New Roman"/>
                <w:lang w:val="uk-UA"/>
              </w:rPr>
              <w:t xml:space="preserve"> </w:t>
            </w:r>
            <w:r w:rsidRPr="001508A3">
              <w:rPr>
                <w:rFonts w:ascii="Times New Roman" w:hAnsi="Times New Roman" w:cs="Times New Roman"/>
                <w:lang w:val="uk-UA"/>
              </w:rPr>
              <w:t xml:space="preserve">+ р. </w:t>
            </w:r>
            <w:r w:rsidR="008C7F49">
              <w:rPr>
                <w:rFonts w:ascii="Times New Roman" w:hAnsi="Times New Roman" w:cs="Times New Roman"/>
                <w:lang w:val="uk-UA"/>
              </w:rPr>
              <w:t>1</w:t>
            </w:r>
            <w:r w:rsidRPr="001508A3">
              <w:rPr>
                <w:rFonts w:ascii="Times New Roman" w:hAnsi="Times New Roman" w:cs="Times New Roman"/>
                <w:lang w:val="uk-UA"/>
              </w:rPr>
              <w:t>240 / Власні обігові кошти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Частка абс</w:t>
            </w:r>
            <w:r w:rsidR="005B0CEC" w:rsidRPr="001508A3">
              <w:rPr>
                <w:rFonts w:ascii="Times New Roman" w:hAnsi="Times New Roman" w:cs="Times New Roman"/>
                <w:sz w:val="20"/>
                <w:lang w:val="uk-UA"/>
              </w:rPr>
              <w:t>олютно ліквідних активів у влас</w:t>
            </w:r>
            <w:r w:rsidRPr="001508A3">
              <w:rPr>
                <w:rFonts w:ascii="Times New Roman" w:hAnsi="Times New Roman" w:cs="Times New Roman"/>
                <w:sz w:val="20"/>
                <w:lang w:val="uk-UA"/>
              </w:rPr>
              <w:t>них обігових коштах; забезпечує свободу фінансового маневру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p w:rsidR="00E20CBF" w:rsidRPr="001508A3" w:rsidRDefault="00E20CBF" w:rsidP="002C06F1">
            <w:pPr>
              <w:shd w:val="clear" w:color="auto" w:fill="FFFFFF"/>
              <w:spacing w:line="202" w:lineRule="exact"/>
              <w:jc w:val="center"/>
              <w:rPr>
                <w:rFonts w:ascii="Times New Roman" w:hAnsi="Times New Roman" w:cs="Times New Roman"/>
                <w:sz w:val="20"/>
                <w:lang w:val="uk-UA"/>
              </w:rPr>
            </w:pPr>
          </w:p>
          <w:p w:rsidR="00E20CBF" w:rsidRPr="001508A3" w:rsidRDefault="00E20CBF" w:rsidP="002C06F1">
            <w:pPr>
              <w:shd w:val="clear" w:color="auto" w:fill="FFFFFF"/>
              <w:spacing w:line="202" w:lineRule="exact"/>
              <w:jc w:val="center"/>
              <w:rPr>
                <w:rFonts w:ascii="Times New Roman" w:hAnsi="Times New Roman" w:cs="Times New Roman"/>
                <w:sz w:val="20"/>
                <w:lang w:val="uk-UA"/>
              </w:rPr>
            </w:pPr>
          </w:p>
        </w:tc>
      </w:tr>
      <w:tr w:rsidR="00E20CBF" w:rsidRPr="001508A3" w:rsidTr="008C7F49">
        <w:trPr>
          <w:trHeight w:hRule="exact" w:val="2616"/>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4.5 Коефіцієнт забезпечення власними обіговими коштами запасів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К</w:t>
            </w:r>
            <w:r w:rsidRPr="001508A3">
              <w:rPr>
                <w:rFonts w:ascii="Times New Roman" w:hAnsi="Times New Roman" w:cs="Times New Roman"/>
                <w:vertAlign w:val="subscript"/>
                <w:lang w:val="uk-UA"/>
              </w:rPr>
              <w:t>заб.в.о.к.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Власні обігові кошти / Запаси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jc w:val="center"/>
              <w:rPr>
                <w:rFonts w:ascii="Times New Roman" w:hAnsi="Times New Roman" w:cs="Times New Roman"/>
                <w:lang w:val="uk-UA"/>
              </w:rPr>
            </w:pPr>
            <w:r w:rsidRPr="001508A3">
              <w:rPr>
                <w:rFonts w:ascii="Times New Roman" w:hAnsi="Times New Roman" w:cs="Times New Roman"/>
                <w:lang w:val="uk-UA"/>
              </w:rPr>
              <w:t>Р</w:t>
            </w:r>
            <w:r w:rsidRPr="001508A3">
              <w:rPr>
                <w:rFonts w:ascii="Times New Roman" w:hAnsi="Times New Roman" w:cs="Times New Roman"/>
                <w:vertAlign w:val="subscript"/>
                <w:lang w:val="uk-UA"/>
              </w:rPr>
              <w:t>к</w:t>
            </w:r>
            <w:r w:rsidR="008C7F49">
              <w:rPr>
                <w:rFonts w:ascii="Times New Roman" w:hAnsi="Times New Roman" w:cs="Times New Roman"/>
                <w:lang w:val="uk-UA"/>
              </w:rPr>
              <w:t xml:space="preserve"> / </w:t>
            </w:r>
            <w:r w:rsidRPr="001508A3">
              <w:rPr>
                <w:rFonts w:ascii="Times New Roman" w:hAnsi="Times New Roman" w:cs="Times New Roman"/>
                <w:lang w:val="uk-UA"/>
              </w:rPr>
              <w:t>Ф. № 1, р. 1100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Ф. № 1 (р. 260 + р.270 до 1 року – 620 – 430 до 1 року – 630 до 1 року) / Ф. № 1 (сума</w:t>
            </w:r>
          </w:p>
          <w:p w:rsidR="00E20CBF" w:rsidRPr="001508A3" w:rsidRDefault="00E20CBF" w:rsidP="002C06F1">
            <w:pPr>
              <w:shd w:val="clear" w:color="auto" w:fill="FFFFFF"/>
              <w:spacing w:line="187" w:lineRule="exact"/>
              <w:jc w:val="center"/>
              <w:rPr>
                <w:rFonts w:ascii="Times New Roman" w:hAnsi="Times New Roman" w:cs="Times New Roman"/>
                <w:lang w:val="uk-UA"/>
              </w:rPr>
            </w:pPr>
            <w:r w:rsidRPr="001508A3">
              <w:rPr>
                <w:rFonts w:ascii="Times New Roman" w:hAnsi="Times New Roman" w:cs="Times New Roman"/>
                <w:lang w:val="uk-UA"/>
              </w:rPr>
              <w:t>р. 100-140)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8C7F49">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Наскільки запаси, що мають найменшу ліквід-ність у складі оборотних активів, забезпечені довгостроковими стабільними джерелами фінансування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AE2573">
        <w:trPr>
          <w:trHeight w:val="2440"/>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4.6 Коефіцієнт покриття запасів</w:t>
            </w:r>
          </w:p>
          <w:p w:rsidR="00E20CBF" w:rsidRPr="001508A3" w:rsidRDefault="00E20CBF" w:rsidP="008C7F49">
            <w:pPr>
              <w:spacing w:line="240" w:lineRule="auto"/>
              <w:jc w:val="center"/>
              <w:rPr>
                <w:rFonts w:ascii="Times New Roman" w:hAnsi="Times New Roman" w:cs="Times New Roman"/>
                <w:lang w:val="uk-UA"/>
              </w:rPr>
            </w:pPr>
          </w:p>
          <w:p w:rsidR="00E20CBF" w:rsidRPr="001508A3" w:rsidRDefault="00E20CBF" w:rsidP="00AE2573">
            <w:pPr>
              <w:spacing w:line="240" w:lineRule="auto"/>
              <w:rPr>
                <w:rFonts w:ascii="Times New Roman" w:hAnsi="Times New Roman" w:cs="Times New Roman"/>
                <w:lang w:val="uk-U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покр.зап.</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7F49" w:rsidRDefault="008C7F49" w:rsidP="008C7F49">
            <w:pPr>
              <w:shd w:val="clear" w:color="auto" w:fill="FFFFFF"/>
              <w:spacing w:line="240" w:lineRule="auto"/>
              <w:jc w:val="center"/>
              <w:rPr>
                <w:rFonts w:ascii="Times New Roman" w:hAnsi="Times New Roman" w:cs="Times New Roman"/>
                <w:lang w:val="uk-UA"/>
              </w:rPr>
            </w:pPr>
          </w:p>
          <w:p w:rsidR="00E20CBF" w:rsidRPr="001508A3" w:rsidRDefault="00E20CBF" w:rsidP="008C7F49">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“Нормальні” джерела покриття  запасів / Запаси</w:t>
            </w:r>
          </w:p>
          <w:p w:rsidR="00E20CBF" w:rsidRPr="001508A3" w:rsidRDefault="00E20CBF" w:rsidP="008C7F49">
            <w:pPr>
              <w:jc w:val="center"/>
              <w:rPr>
                <w:rFonts w:ascii="Times New Roman" w:hAnsi="Times New Roman" w:cs="Times New Roman"/>
                <w:lang w:val="uk-UA"/>
              </w:rPr>
            </w:pPr>
          </w:p>
          <w:p w:rsidR="00E20CBF" w:rsidRPr="001508A3" w:rsidRDefault="00E20CBF" w:rsidP="008C7F49">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7" w:lineRule="exact"/>
              <w:jc w:val="center"/>
              <w:rPr>
                <w:rFonts w:ascii="Times New Roman" w:hAnsi="Times New Roman" w:cs="Times New Roman"/>
                <w:lang w:val="uk-UA"/>
              </w:rPr>
            </w:pPr>
            <w:r w:rsidRPr="001508A3">
              <w:rPr>
                <w:rFonts w:ascii="Times New Roman" w:hAnsi="Times New Roman" w:cs="Times New Roman"/>
                <w:lang w:val="uk-UA"/>
              </w:rPr>
              <w:t>Ф. № 1 (р. 1495 – 1095 + 1595 + 1600 + 1610) / Ф. № 1, р. 1100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Ф. № 1 (р. 380 – 080 + 480 + 430 понад 1 рік + 630 понад 1 рік + 500 + 510) / Ф. № 1 (сума р. 100-140)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 xml:space="preserve">Скільки на одиницю коштів, що вкладені в запаси, припадає </w:t>
            </w:r>
            <w:r w:rsidR="005B0CEC" w:rsidRPr="001508A3">
              <w:rPr>
                <w:rFonts w:ascii="Times New Roman" w:hAnsi="Times New Roman" w:cs="Times New Roman"/>
                <w:sz w:val="20"/>
                <w:lang w:val="uk-UA"/>
              </w:rPr>
              <w:t xml:space="preserve">   у               сукупності   власних кош</w:t>
            </w:r>
            <w:r w:rsidRPr="001508A3">
              <w:rPr>
                <w:rFonts w:ascii="Times New Roman" w:hAnsi="Times New Roman" w:cs="Times New Roman"/>
                <w:sz w:val="20"/>
                <w:lang w:val="uk-UA"/>
              </w:rPr>
              <w:t>тів, довго- та коротко-строкових зобов’язань</w:t>
            </w:r>
          </w:p>
          <w:p w:rsidR="00E20CBF" w:rsidRPr="001508A3" w:rsidRDefault="00E20CBF" w:rsidP="008C7F49">
            <w:pPr>
              <w:shd w:val="clear" w:color="auto" w:fill="FFFFFF"/>
              <w:spacing w:line="197" w:lineRule="exact"/>
              <w:rPr>
                <w:rFonts w:ascii="Times New Roman" w:hAnsi="Times New Roman" w:cs="Times New Roman"/>
                <w:sz w:val="20"/>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p w:rsidR="00E20CBF" w:rsidRPr="001508A3" w:rsidRDefault="00E20CBF" w:rsidP="002C06F1">
            <w:pPr>
              <w:shd w:val="clear" w:color="auto" w:fill="FFFFFF"/>
              <w:spacing w:line="197" w:lineRule="exact"/>
              <w:jc w:val="center"/>
              <w:rPr>
                <w:rFonts w:ascii="Times New Roman" w:hAnsi="Times New Roman" w:cs="Times New Roman"/>
                <w:sz w:val="20"/>
                <w:lang w:val="uk-UA"/>
              </w:rPr>
            </w:pPr>
          </w:p>
          <w:p w:rsidR="00E20CBF" w:rsidRPr="001508A3" w:rsidRDefault="00E20CBF" w:rsidP="002C06F1">
            <w:pPr>
              <w:shd w:val="clear" w:color="auto" w:fill="FFFFFF"/>
              <w:spacing w:line="197" w:lineRule="exact"/>
              <w:jc w:val="center"/>
              <w:rPr>
                <w:rFonts w:ascii="Times New Roman" w:hAnsi="Times New Roman" w:cs="Times New Roman"/>
                <w:sz w:val="20"/>
                <w:lang w:val="uk-UA"/>
              </w:rPr>
            </w:pPr>
          </w:p>
        </w:tc>
      </w:tr>
      <w:tr w:rsidR="00E20CBF" w:rsidRPr="001508A3" w:rsidTr="00AE2573">
        <w:trPr>
          <w:trHeight w:val="131"/>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E2573"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4.7 Коефіцієнт фінансової незалежності (автономії)</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AE2573">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авт.</w:t>
            </w:r>
          </w:p>
          <w:p w:rsidR="00E20CBF" w:rsidRPr="001508A3" w:rsidRDefault="00E20CBF" w:rsidP="00AE2573">
            <w:pPr>
              <w:jc w:val="center"/>
              <w:rPr>
                <w:rFonts w:ascii="Times New Roman" w:hAnsi="Times New Roman" w:cs="Times New Roman"/>
                <w:lang w:val="uk-UA"/>
              </w:rPr>
            </w:pPr>
          </w:p>
          <w:p w:rsidR="00E20CBF" w:rsidRPr="001508A3" w:rsidRDefault="00E20CBF" w:rsidP="00AE2573">
            <w:pPr>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Власний капітал / Пасиви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8C7F49" w:rsidP="00AE2573">
            <w:pPr>
              <w:shd w:val="clear" w:color="auto" w:fill="FFFFFF"/>
              <w:jc w:val="center"/>
              <w:rPr>
                <w:rFonts w:ascii="Times New Roman" w:hAnsi="Times New Roman" w:cs="Times New Roman"/>
                <w:lang w:val="uk-UA"/>
              </w:rPr>
            </w:pPr>
            <w:r>
              <w:rPr>
                <w:rFonts w:ascii="Times New Roman" w:hAnsi="Times New Roman" w:cs="Times New Roman"/>
                <w:lang w:val="uk-UA"/>
              </w:rPr>
              <w:t xml:space="preserve">Ф. № 1, р.1495 / </w:t>
            </w:r>
            <w:r w:rsidR="00AE2573">
              <w:rPr>
                <w:rFonts w:ascii="Times New Roman" w:hAnsi="Times New Roman" w:cs="Times New Roman"/>
                <w:lang w:val="uk-UA"/>
              </w:rPr>
              <w:t>Ф. № 1, р. 1900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8C7F49">
            <w:pPr>
              <w:shd w:val="clear" w:color="auto" w:fill="FFFFFF"/>
              <w:jc w:val="center"/>
              <w:rPr>
                <w:rFonts w:ascii="Times New Roman" w:hAnsi="Times New Roman" w:cs="Times New Roman"/>
                <w:lang w:val="uk-UA"/>
              </w:rPr>
            </w:pPr>
            <w:r w:rsidRPr="001508A3">
              <w:rPr>
                <w:rFonts w:ascii="Times New Roman" w:hAnsi="Times New Roman" w:cs="Times New Roman"/>
                <w:lang w:val="uk-UA"/>
              </w:rPr>
              <w:t xml:space="preserve">Ф. № 1, р. </w:t>
            </w:r>
            <w:r w:rsidR="008C7F49">
              <w:rPr>
                <w:rFonts w:ascii="Times New Roman" w:hAnsi="Times New Roman" w:cs="Times New Roman"/>
                <w:lang w:val="uk-UA"/>
              </w:rPr>
              <w:t>1</w:t>
            </w:r>
            <w:r w:rsidRPr="001508A3">
              <w:rPr>
                <w:rFonts w:ascii="Times New Roman" w:hAnsi="Times New Roman" w:cs="Times New Roman"/>
                <w:lang w:val="uk-UA"/>
              </w:rPr>
              <w:t>3</w:t>
            </w:r>
            <w:r w:rsidR="008C7F49">
              <w:rPr>
                <w:rFonts w:ascii="Times New Roman" w:hAnsi="Times New Roman" w:cs="Times New Roman"/>
                <w:lang w:val="uk-UA"/>
              </w:rPr>
              <w:t xml:space="preserve">80 / </w:t>
            </w:r>
            <w:r w:rsidRPr="001508A3">
              <w:rPr>
                <w:rFonts w:ascii="Times New Roman" w:hAnsi="Times New Roman" w:cs="Times New Roman"/>
                <w:lang w:val="uk-UA"/>
              </w:rPr>
              <w:t xml:space="preserve">Ф. № 1, р. </w:t>
            </w:r>
            <w:r w:rsidR="008C7F49">
              <w:rPr>
                <w:rFonts w:ascii="Times New Roman" w:hAnsi="Times New Roman" w:cs="Times New Roman"/>
                <w:lang w:val="uk-UA"/>
              </w:rPr>
              <w:t>1</w:t>
            </w:r>
            <w:r w:rsidRPr="001508A3">
              <w:rPr>
                <w:rFonts w:ascii="Times New Roman" w:hAnsi="Times New Roman" w:cs="Times New Roman"/>
                <w:lang w:val="uk-UA"/>
              </w:rPr>
              <w:t>640</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B0CEC" w:rsidP="00AE2573">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Характеризує можли</w:t>
            </w:r>
            <w:r w:rsidR="00AE2573">
              <w:rPr>
                <w:rFonts w:ascii="Times New Roman" w:hAnsi="Times New Roman" w:cs="Times New Roman"/>
                <w:sz w:val="20"/>
                <w:lang w:val="uk-UA"/>
              </w:rPr>
              <w:t xml:space="preserve">вість  </w:t>
            </w:r>
            <w:r w:rsidR="00E20CBF" w:rsidRPr="001508A3">
              <w:rPr>
                <w:rFonts w:ascii="Times New Roman" w:hAnsi="Times New Roman" w:cs="Times New Roman"/>
                <w:sz w:val="20"/>
                <w:lang w:val="uk-UA"/>
              </w:rPr>
              <w:t>виконати зо</w:t>
            </w:r>
            <w:r w:rsidR="00AE2573">
              <w:rPr>
                <w:rFonts w:ascii="Times New Roman" w:hAnsi="Times New Roman" w:cs="Times New Roman"/>
                <w:sz w:val="20"/>
                <w:lang w:val="uk-UA"/>
              </w:rPr>
              <w:t xml:space="preserve">внішні зобов'язання за рахунок </w:t>
            </w:r>
            <w:r w:rsidR="00E20CBF" w:rsidRPr="001508A3">
              <w:rPr>
                <w:rFonts w:ascii="Times New Roman" w:hAnsi="Times New Roman" w:cs="Times New Roman"/>
                <w:sz w:val="20"/>
                <w:lang w:val="uk-UA"/>
              </w:rPr>
              <w:t xml:space="preserve"> власних активів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Збільшення; за [11; 12] має бути Кавт&gt;0,5</w:t>
            </w:r>
          </w:p>
          <w:p w:rsidR="00E20CBF" w:rsidRPr="001508A3" w:rsidRDefault="00E20CBF" w:rsidP="00AE2573">
            <w:pPr>
              <w:shd w:val="clear" w:color="auto" w:fill="FFFFFF"/>
              <w:rPr>
                <w:rFonts w:ascii="Times New Roman" w:hAnsi="Times New Roman" w:cs="Times New Roman"/>
                <w:sz w:val="20"/>
                <w:lang w:val="uk-UA"/>
              </w:rPr>
            </w:pPr>
          </w:p>
        </w:tc>
      </w:tr>
      <w:tr w:rsidR="00E20CBF" w:rsidRPr="001508A3" w:rsidTr="00AE2573">
        <w:trPr>
          <w:trHeight w:hRule="exact" w:val="1285"/>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lastRenderedPageBreak/>
              <w:t>4.8 Коефіцієнт фінансової залежності</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фін.зал.</w:t>
            </w:r>
          </w:p>
          <w:p w:rsidR="00E20CBF" w:rsidRPr="001508A3" w:rsidRDefault="00E20CBF" w:rsidP="002C06F1">
            <w:pPr>
              <w:shd w:val="clear" w:color="auto" w:fill="FFFFFF"/>
              <w:jc w:val="center"/>
              <w:rPr>
                <w:rFonts w:ascii="Times New Roman" w:hAnsi="Times New Roman" w:cs="Times New Roman"/>
                <w:lang w:val="uk-UA"/>
              </w:rPr>
            </w:pPr>
          </w:p>
        </w:tc>
        <w:tc>
          <w:tcPr>
            <w:tcW w:w="45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AE2573" w:rsidRDefault="00AE2573" w:rsidP="002C06F1">
            <w:pPr>
              <w:shd w:val="clear" w:color="auto" w:fill="FFFFFF"/>
              <w:jc w:val="center"/>
              <w:rPr>
                <w:rFonts w:ascii="Cambria Math" w:hAnsi="Cambria Math" w:cs="Times New Roman"/>
                <w:lang w:val="uk-UA"/>
                <w:oMath/>
              </w:rPr>
            </w:pPr>
            <m:oMathPara>
              <m:oMath>
                <m:r>
                  <w:rPr>
                    <w:rFonts w:ascii="Cambria Math" w:hAnsi="Cambria Math" w:cs="Times New Roman"/>
                    <w:lang w:val="uk-UA"/>
                  </w:rPr>
                  <m:t>1 - К</m:t>
                </m:r>
                <m:r>
                  <w:rPr>
                    <w:rFonts w:ascii="Cambria Math" w:hAnsi="Cambria Math" w:cs="Times New Roman"/>
                    <w:vertAlign w:val="subscript"/>
                    <w:lang w:val="uk-UA"/>
                  </w:rPr>
                  <m:t>авт.</m:t>
                </m:r>
              </m:oMath>
            </m:oMathPara>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Ступінь залежності підприємства від зовнішніх зобов’язань</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spacing w:line="192" w:lineRule="exact"/>
              <w:jc w:val="center"/>
              <w:rPr>
                <w:rFonts w:ascii="Times New Roman" w:hAnsi="Times New Roman" w:cs="Times New Roman"/>
                <w:sz w:val="20"/>
                <w:lang w:val="uk-UA"/>
              </w:rPr>
            </w:pPr>
            <w:r w:rsidRPr="001508A3">
              <w:rPr>
                <w:rFonts w:ascii="Times New Roman" w:hAnsi="Times New Roman" w:cs="Times New Roman"/>
                <w:sz w:val="20"/>
                <w:lang w:val="uk-UA"/>
              </w:rPr>
              <w:t>Зменшення</w:t>
            </w:r>
          </w:p>
        </w:tc>
      </w:tr>
      <w:tr w:rsidR="00E20CBF" w:rsidRPr="00A44714" w:rsidTr="002C06F1">
        <w:trPr>
          <w:trHeight w:val="677"/>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4.9 Коефіцієнт маневреності власного оборотного капіталу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ман..в.к.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E2573" w:rsidRDefault="00AE2573" w:rsidP="002C06F1">
            <w:pPr>
              <w:shd w:val="clear" w:color="auto" w:fill="FFFFFF"/>
              <w:jc w:val="center"/>
              <w:rPr>
                <w:rFonts w:ascii="Times New Roman" w:hAnsi="Times New Roman" w:cs="Times New Roman"/>
                <w:lang w:val="uk-UA"/>
              </w:rPr>
            </w:pPr>
          </w:p>
          <w:p w:rsidR="00E20CBF" w:rsidRPr="001508A3" w:rsidRDefault="00AE2573" w:rsidP="002C06F1">
            <w:pPr>
              <w:shd w:val="clear" w:color="auto" w:fill="FFFFFF"/>
              <w:jc w:val="center"/>
              <w:rPr>
                <w:rFonts w:ascii="Times New Roman" w:hAnsi="Times New Roman" w:cs="Times New Roman"/>
                <w:lang w:val="uk-UA"/>
              </w:rPr>
            </w:pPr>
            <w:r>
              <w:rPr>
                <w:rFonts w:ascii="Times New Roman" w:hAnsi="Times New Roman" w:cs="Times New Roman"/>
                <w:lang w:val="uk-UA"/>
              </w:rPr>
              <w:t xml:space="preserve">Власні обігові кошти / </w:t>
            </w:r>
            <w:r w:rsidR="00E20CBF" w:rsidRPr="001508A3">
              <w:rPr>
                <w:rFonts w:ascii="Times New Roman" w:hAnsi="Times New Roman" w:cs="Times New Roman"/>
                <w:lang w:val="uk-UA"/>
              </w:rPr>
              <w:t>Власний капітал</w:t>
            </w:r>
          </w:p>
          <w:p w:rsidR="00E20CBF" w:rsidRPr="001508A3" w:rsidRDefault="00E20CBF" w:rsidP="002C06F1">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iCs/>
                <w:lang w:val="uk-UA"/>
              </w:rPr>
              <w:t>Р</w:t>
            </w:r>
            <w:r w:rsidRPr="001508A3">
              <w:rPr>
                <w:rFonts w:ascii="Times New Roman" w:hAnsi="Times New Roman" w:cs="Times New Roman"/>
                <w:iCs/>
                <w:vertAlign w:val="subscript"/>
                <w:lang w:val="uk-UA"/>
              </w:rPr>
              <w:t>к</w:t>
            </w:r>
            <w:r w:rsidRPr="001508A3">
              <w:rPr>
                <w:rFonts w:ascii="Times New Roman" w:hAnsi="Times New Roman" w:cs="Times New Roman"/>
                <w:lang w:val="uk-UA"/>
              </w:rPr>
              <w:t xml:space="preserve"> /  Ф. № 1, р.1495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 </w:t>
            </w:r>
            <w:r w:rsidR="00AE2573">
              <w:rPr>
                <w:rFonts w:ascii="Times New Roman" w:hAnsi="Times New Roman" w:cs="Times New Roman"/>
                <w:lang w:val="uk-UA"/>
              </w:rPr>
              <w:t>1</w:t>
            </w:r>
            <w:r w:rsidRPr="001508A3">
              <w:rPr>
                <w:rFonts w:ascii="Times New Roman" w:hAnsi="Times New Roman" w:cs="Times New Roman"/>
                <w:lang w:val="uk-UA"/>
              </w:rPr>
              <w:t>260 + р.</w:t>
            </w:r>
            <w:r w:rsidR="00AE2573">
              <w:rPr>
                <w:rFonts w:ascii="Times New Roman" w:hAnsi="Times New Roman" w:cs="Times New Roman"/>
                <w:lang w:val="uk-UA"/>
              </w:rPr>
              <w:t>1</w:t>
            </w:r>
            <w:r w:rsidRPr="001508A3">
              <w:rPr>
                <w:rFonts w:ascii="Times New Roman" w:hAnsi="Times New Roman" w:cs="Times New Roman"/>
                <w:lang w:val="uk-UA"/>
              </w:rPr>
              <w:t xml:space="preserve">270 до 1 року – </w:t>
            </w:r>
            <w:r w:rsidR="00AE2573">
              <w:rPr>
                <w:rFonts w:ascii="Times New Roman" w:hAnsi="Times New Roman" w:cs="Times New Roman"/>
                <w:lang w:val="uk-UA"/>
              </w:rPr>
              <w:t>1</w:t>
            </w:r>
            <w:r w:rsidRPr="001508A3">
              <w:rPr>
                <w:rFonts w:ascii="Times New Roman" w:hAnsi="Times New Roman" w:cs="Times New Roman"/>
                <w:lang w:val="uk-UA"/>
              </w:rPr>
              <w:t xml:space="preserve">620 – </w:t>
            </w:r>
            <w:r w:rsidR="00AE2573">
              <w:rPr>
                <w:rFonts w:ascii="Times New Roman" w:hAnsi="Times New Roman" w:cs="Times New Roman"/>
                <w:lang w:val="uk-UA"/>
              </w:rPr>
              <w:t>1</w:t>
            </w:r>
            <w:r w:rsidRPr="001508A3">
              <w:rPr>
                <w:rFonts w:ascii="Times New Roman" w:hAnsi="Times New Roman" w:cs="Times New Roman"/>
                <w:lang w:val="uk-UA"/>
              </w:rPr>
              <w:t xml:space="preserve">430 до 1 року – </w:t>
            </w:r>
            <w:r w:rsidR="00AE2573">
              <w:rPr>
                <w:rFonts w:ascii="Times New Roman" w:hAnsi="Times New Roman" w:cs="Times New Roman"/>
                <w:lang w:val="uk-UA"/>
              </w:rPr>
              <w:t>1</w:t>
            </w:r>
            <w:r w:rsidRPr="001508A3">
              <w:rPr>
                <w:rFonts w:ascii="Times New Roman" w:hAnsi="Times New Roman" w:cs="Times New Roman"/>
                <w:lang w:val="uk-UA"/>
              </w:rPr>
              <w:t xml:space="preserve">630 до 1 року) /  Ф. № 1, р. </w:t>
            </w:r>
            <w:r w:rsidR="00AE2573">
              <w:rPr>
                <w:rFonts w:ascii="Times New Roman" w:hAnsi="Times New Roman" w:cs="Times New Roman"/>
                <w:lang w:val="uk-UA"/>
              </w:rPr>
              <w:t>1</w:t>
            </w:r>
            <w:r w:rsidRPr="001508A3">
              <w:rPr>
                <w:rFonts w:ascii="Times New Roman" w:hAnsi="Times New Roman" w:cs="Times New Roman"/>
                <w:lang w:val="uk-UA"/>
              </w:rPr>
              <w:t>380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AE2573" w:rsidP="00AE2573">
            <w:pPr>
              <w:shd w:val="clear" w:color="auto" w:fill="FFFFFF"/>
              <w:spacing w:line="240" w:lineRule="auto"/>
              <w:jc w:val="center"/>
              <w:rPr>
                <w:rFonts w:ascii="Times New Roman" w:hAnsi="Times New Roman" w:cs="Times New Roman"/>
                <w:sz w:val="20"/>
                <w:lang w:val="uk-UA"/>
              </w:rPr>
            </w:pPr>
            <w:r>
              <w:rPr>
                <w:rFonts w:ascii="Times New Roman" w:hAnsi="Times New Roman" w:cs="Times New Roman"/>
                <w:sz w:val="20"/>
                <w:lang w:val="uk-UA"/>
              </w:rPr>
              <w:t>Частка власних обіго</w:t>
            </w:r>
            <w:r w:rsidR="00E20CBF" w:rsidRPr="001508A3">
              <w:rPr>
                <w:rFonts w:ascii="Times New Roman" w:hAnsi="Times New Roman" w:cs="Times New Roman"/>
                <w:sz w:val="20"/>
                <w:lang w:val="uk-UA"/>
              </w:rPr>
              <w:t>вих коштів у власному капіталі</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AE2573" w:rsidP="00AE2573">
            <w:pPr>
              <w:shd w:val="clear" w:color="auto" w:fill="FFFFFF"/>
              <w:spacing w:line="240" w:lineRule="auto"/>
              <w:jc w:val="center"/>
              <w:rPr>
                <w:rFonts w:ascii="Times New Roman" w:hAnsi="Times New Roman" w:cs="Times New Roman"/>
                <w:sz w:val="20"/>
                <w:lang w:val="uk-UA"/>
              </w:rPr>
            </w:pPr>
            <w:r>
              <w:rPr>
                <w:rFonts w:ascii="Times New Roman" w:hAnsi="Times New Roman" w:cs="Times New Roman"/>
                <w:sz w:val="20"/>
                <w:lang w:val="uk-UA"/>
              </w:rPr>
              <w:t xml:space="preserve">Збільшення; має бути  </w:t>
            </w:r>
            <w:r w:rsidR="00E20CBF" w:rsidRPr="001508A3">
              <w:rPr>
                <w:rFonts w:ascii="Times New Roman" w:hAnsi="Times New Roman" w:cs="Times New Roman"/>
                <w:sz w:val="20"/>
                <w:lang w:val="uk-UA"/>
              </w:rPr>
              <w:t>Кман.в.к</w:t>
            </w:r>
            <w:r>
              <w:rPr>
                <w:rFonts w:ascii="Times New Roman" w:hAnsi="Times New Roman" w:cs="Times New Roman"/>
                <w:sz w:val="20"/>
                <w:lang w:val="uk-UA"/>
              </w:rPr>
              <w:t xml:space="preserve">       </w:t>
            </w:r>
            <w:r w:rsidR="00E20CBF" w:rsidRPr="001508A3">
              <w:rPr>
                <w:rFonts w:ascii="Times New Roman" w:hAnsi="Times New Roman" w:cs="Times New Roman"/>
                <w:sz w:val="20"/>
                <w:lang w:val="uk-UA"/>
              </w:rPr>
              <w:t>.&gt; 0,5</w:t>
            </w:r>
          </w:p>
        </w:tc>
      </w:tr>
      <w:tr w:rsidR="00E20CBF" w:rsidRPr="001508A3" w:rsidTr="002C06F1">
        <w:trPr>
          <w:trHeight w:val="902"/>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4.10 Коефіцієнт концентрації позикового капіталу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конц.п.к.</w:t>
            </w:r>
          </w:p>
          <w:p w:rsidR="00E20CBF" w:rsidRPr="001508A3" w:rsidRDefault="00E20CBF" w:rsidP="002C06F1">
            <w:pPr>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E2573" w:rsidRDefault="00AE2573"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Позиковий капітал / Пасиви</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AE2573" w:rsidP="00AE2573">
            <w:pPr>
              <w:shd w:val="clear" w:color="auto" w:fill="FFFFFF"/>
              <w:spacing w:line="202" w:lineRule="exact"/>
              <w:jc w:val="center"/>
              <w:rPr>
                <w:rFonts w:ascii="Times New Roman" w:hAnsi="Times New Roman" w:cs="Times New Roman"/>
                <w:lang w:val="uk-UA"/>
              </w:rPr>
            </w:pPr>
            <w:r>
              <w:rPr>
                <w:rFonts w:ascii="Times New Roman" w:hAnsi="Times New Roman" w:cs="Times New Roman"/>
                <w:lang w:val="uk-UA"/>
              </w:rPr>
              <w:t>(</w:t>
            </w:r>
            <w:r w:rsidR="00E20CBF" w:rsidRPr="001508A3">
              <w:rPr>
                <w:rFonts w:ascii="Times New Roman" w:hAnsi="Times New Roman" w:cs="Times New Roman"/>
                <w:lang w:val="uk-UA"/>
              </w:rPr>
              <w:t xml:space="preserve">Ф. № 1, р.1595 +   </w:t>
            </w:r>
            <w:r>
              <w:rPr>
                <w:rFonts w:ascii="Times New Roman" w:hAnsi="Times New Roman" w:cs="Times New Roman"/>
                <w:lang w:val="uk-UA"/>
              </w:rPr>
              <w:t xml:space="preserve">     </w:t>
            </w:r>
            <w:r w:rsidR="00E20CBF" w:rsidRPr="001508A3">
              <w:rPr>
                <w:rFonts w:ascii="Times New Roman" w:hAnsi="Times New Roman" w:cs="Times New Roman"/>
                <w:lang w:val="uk-UA"/>
              </w:rPr>
              <w:t xml:space="preserve">р. 1695 + </w:t>
            </w:r>
            <w:r>
              <w:rPr>
                <w:rFonts w:ascii="Times New Roman" w:hAnsi="Times New Roman" w:cs="Times New Roman"/>
                <w:lang w:val="uk-UA"/>
              </w:rPr>
              <w:t xml:space="preserve">      р. 1700) /        </w:t>
            </w:r>
            <w:r w:rsidR="00E20CBF" w:rsidRPr="001508A3">
              <w:rPr>
                <w:rFonts w:ascii="Times New Roman" w:hAnsi="Times New Roman" w:cs="Times New Roman"/>
                <w:lang w:val="uk-UA"/>
              </w:rPr>
              <w:t>Ф. № 1, р. 1900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02" w:lineRule="exact"/>
              <w:jc w:val="center"/>
              <w:rPr>
                <w:rFonts w:ascii="Times New Roman" w:hAnsi="Times New Roman" w:cs="Times New Roman"/>
                <w:lang w:val="uk-UA"/>
              </w:rPr>
            </w:pPr>
            <w:r w:rsidRPr="001508A3">
              <w:rPr>
                <w:rFonts w:ascii="Times New Roman" w:hAnsi="Times New Roman" w:cs="Times New Roman"/>
                <w:lang w:val="uk-UA"/>
              </w:rPr>
              <w:t>Ф. № 1, р.</w:t>
            </w:r>
            <w:r w:rsidR="00AE2573">
              <w:rPr>
                <w:rFonts w:ascii="Times New Roman" w:hAnsi="Times New Roman" w:cs="Times New Roman"/>
                <w:lang w:val="uk-UA"/>
              </w:rPr>
              <w:t>1</w:t>
            </w:r>
            <w:r w:rsidRPr="001508A3">
              <w:rPr>
                <w:rFonts w:ascii="Times New Roman" w:hAnsi="Times New Roman" w:cs="Times New Roman"/>
                <w:lang w:val="uk-UA"/>
              </w:rPr>
              <w:t xml:space="preserve">430 </w:t>
            </w:r>
            <w:r w:rsidR="00AE2573">
              <w:rPr>
                <w:rFonts w:ascii="Times New Roman" w:hAnsi="Times New Roman" w:cs="Times New Roman"/>
                <w:lang w:val="uk-UA"/>
              </w:rPr>
              <w:t xml:space="preserve">+   р. 1480 + р. 1620 +  р. 1630 /        </w:t>
            </w:r>
            <w:r w:rsidRPr="001508A3">
              <w:rPr>
                <w:rFonts w:ascii="Times New Roman" w:hAnsi="Times New Roman" w:cs="Times New Roman"/>
                <w:lang w:val="uk-UA"/>
              </w:rPr>
              <w:t xml:space="preserve">Ф. № 1, р. </w:t>
            </w:r>
            <w:r w:rsidR="00AE2573">
              <w:rPr>
                <w:rFonts w:ascii="Times New Roman" w:hAnsi="Times New Roman" w:cs="Times New Roman"/>
                <w:lang w:val="uk-UA"/>
              </w:rPr>
              <w:t>1</w:t>
            </w:r>
            <w:r w:rsidRPr="001508A3">
              <w:rPr>
                <w:rFonts w:ascii="Times New Roman" w:hAnsi="Times New Roman" w:cs="Times New Roman"/>
                <w:lang w:val="uk-UA"/>
              </w:rPr>
              <w:t>640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Характеризує ступінь участі позикового капіталу у формуванні активів; скільки припадає позикового капіталу на одиницю сукупних джерел</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Зменшення, необхідно аналізувати в залежності від конкретної ситуації</w:t>
            </w:r>
          </w:p>
        </w:tc>
      </w:tr>
      <w:tr w:rsidR="00E20CBF" w:rsidRPr="001508A3" w:rsidTr="002C06F1">
        <w:trPr>
          <w:trHeight w:hRule="exact" w:val="2557"/>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4.11 Коефіцієнт фінансової стабільності (коефіцієнт фінансування)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ф.с.</w:t>
            </w:r>
          </w:p>
          <w:p w:rsidR="00E20CBF" w:rsidRPr="001508A3" w:rsidRDefault="00E20CBF" w:rsidP="002C06F1">
            <w:pPr>
              <w:shd w:val="clear" w:color="auto" w:fill="FFFFFF"/>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Власні кошти / Позичені кошти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AE2573" w:rsidP="00AE2573">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Ф. № 1, р.1495 /          (</w:t>
            </w:r>
            <w:r w:rsidR="00E20CBF" w:rsidRPr="001508A3">
              <w:rPr>
                <w:rFonts w:ascii="Times New Roman" w:hAnsi="Times New Roman" w:cs="Times New Roman"/>
                <w:lang w:val="uk-UA"/>
              </w:rPr>
              <w:t xml:space="preserve">Ф. № 1, р.1595 +   </w:t>
            </w:r>
            <w:r>
              <w:rPr>
                <w:rFonts w:ascii="Times New Roman" w:hAnsi="Times New Roman" w:cs="Times New Roman"/>
                <w:lang w:val="uk-UA"/>
              </w:rPr>
              <w:t xml:space="preserve">     </w:t>
            </w:r>
            <w:r w:rsidR="00E20CBF" w:rsidRPr="001508A3">
              <w:rPr>
                <w:rFonts w:ascii="Times New Roman" w:hAnsi="Times New Roman" w:cs="Times New Roman"/>
                <w:lang w:val="uk-UA"/>
              </w:rPr>
              <w:t xml:space="preserve">р. 1695 + </w:t>
            </w:r>
            <w:r>
              <w:rPr>
                <w:rFonts w:ascii="Times New Roman" w:hAnsi="Times New Roman" w:cs="Times New Roman"/>
                <w:lang w:val="uk-UA"/>
              </w:rPr>
              <w:t xml:space="preserve">      </w:t>
            </w:r>
            <w:r w:rsidR="00E20CBF" w:rsidRPr="001508A3">
              <w:rPr>
                <w:rFonts w:ascii="Times New Roman" w:hAnsi="Times New Roman" w:cs="Times New Roman"/>
                <w:lang w:val="uk-UA"/>
              </w:rPr>
              <w:t>р. 1700</w:t>
            </w:r>
            <w:r>
              <w:rPr>
                <w:rFonts w:ascii="Times New Roman" w:hAnsi="Times New Roman" w:cs="Times New Roman"/>
                <w:lang w:val="uk-U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 </w:t>
            </w:r>
            <w:r w:rsidR="00AE2573">
              <w:rPr>
                <w:rFonts w:ascii="Times New Roman" w:hAnsi="Times New Roman" w:cs="Times New Roman"/>
                <w:lang w:val="uk-UA"/>
              </w:rPr>
              <w:t>1380 / (</w:t>
            </w:r>
            <w:r w:rsidRPr="001508A3">
              <w:rPr>
                <w:rFonts w:ascii="Times New Roman" w:hAnsi="Times New Roman" w:cs="Times New Roman"/>
                <w:lang w:val="uk-UA"/>
              </w:rPr>
              <w:t xml:space="preserve">Ф. № 1, р. </w:t>
            </w:r>
            <w:r w:rsidR="00AE2573">
              <w:rPr>
                <w:rFonts w:ascii="Times New Roman" w:hAnsi="Times New Roman" w:cs="Times New Roman"/>
                <w:lang w:val="uk-UA"/>
              </w:rPr>
              <w:t>1</w:t>
            </w:r>
            <w:r w:rsidRPr="001508A3">
              <w:rPr>
                <w:rFonts w:ascii="Times New Roman" w:hAnsi="Times New Roman" w:cs="Times New Roman"/>
                <w:lang w:val="uk-UA"/>
              </w:rPr>
              <w:t xml:space="preserve">430 + р. </w:t>
            </w:r>
            <w:r w:rsidR="00AE2573">
              <w:rPr>
                <w:rFonts w:ascii="Times New Roman" w:hAnsi="Times New Roman" w:cs="Times New Roman"/>
                <w:lang w:val="uk-UA"/>
              </w:rPr>
              <w:t>1</w:t>
            </w:r>
            <w:r w:rsidRPr="001508A3">
              <w:rPr>
                <w:rFonts w:ascii="Times New Roman" w:hAnsi="Times New Roman" w:cs="Times New Roman"/>
                <w:lang w:val="uk-UA"/>
              </w:rPr>
              <w:t xml:space="preserve">480 + </w:t>
            </w:r>
            <w:r w:rsidR="00AE2573">
              <w:rPr>
                <w:rFonts w:ascii="Times New Roman" w:hAnsi="Times New Roman" w:cs="Times New Roman"/>
                <w:lang w:val="uk-UA"/>
              </w:rPr>
              <w:t xml:space="preserve">        </w:t>
            </w:r>
            <w:r w:rsidRPr="001508A3">
              <w:rPr>
                <w:rFonts w:ascii="Times New Roman" w:hAnsi="Times New Roman" w:cs="Times New Roman"/>
                <w:lang w:val="uk-UA"/>
              </w:rPr>
              <w:t xml:space="preserve">р. </w:t>
            </w:r>
            <w:r w:rsidR="00AE2573">
              <w:rPr>
                <w:rFonts w:ascii="Times New Roman" w:hAnsi="Times New Roman" w:cs="Times New Roman"/>
                <w:lang w:val="uk-UA"/>
              </w:rPr>
              <w:t>1</w:t>
            </w:r>
            <w:r w:rsidRPr="001508A3">
              <w:rPr>
                <w:rFonts w:ascii="Times New Roman" w:hAnsi="Times New Roman" w:cs="Times New Roman"/>
                <w:lang w:val="uk-UA"/>
              </w:rPr>
              <w:t xml:space="preserve">620 + р. </w:t>
            </w:r>
            <w:r w:rsidR="00AE2573">
              <w:rPr>
                <w:rFonts w:ascii="Times New Roman" w:hAnsi="Times New Roman" w:cs="Times New Roman"/>
                <w:lang w:val="uk-UA"/>
              </w:rPr>
              <w:t>1</w:t>
            </w:r>
            <w:r w:rsidRPr="001508A3">
              <w:rPr>
                <w:rFonts w:ascii="Times New Roman" w:hAnsi="Times New Roman" w:cs="Times New Roman"/>
                <w:lang w:val="uk-UA"/>
              </w:rPr>
              <w:t>630</w:t>
            </w:r>
            <w:r w:rsidR="00AE2573">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B0CEC" w:rsidP="001B40EF">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Забезпеченість заборго</w:t>
            </w:r>
            <w:r w:rsidR="00E20CBF" w:rsidRPr="001508A3">
              <w:rPr>
                <w:rFonts w:ascii="Times New Roman" w:hAnsi="Times New Roman" w:cs="Times New Roman"/>
                <w:sz w:val="20"/>
                <w:lang w:val="uk-UA"/>
              </w:rPr>
              <w:t>ваності власними  коштами;  перевищення власних коштів над позиковими свідчить про фінансову стійкість підприємства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За [12] норма</w:t>
            </w:r>
            <w:r w:rsidRPr="001508A3">
              <w:rPr>
                <w:rFonts w:ascii="Times New Roman" w:hAnsi="Times New Roman" w:cs="Times New Roman"/>
                <w:sz w:val="20"/>
                <w:lang w:val="uk-UA"/>
              </w:rPr>
              <w:softHyphen/>
              <w:t xml:space="preserve">тивне значення К </w:t>
            </w:r>
            <w:r w:rsidR="00AE2573">
              <w:rPr>
                <w:rFonts w:ascii="Times New Roman" w:hAnsi="Times New Roman" w:cs="Times New Roman"/>
                <w:sz w:val="20"/>
                <w:lang w:val="uk-UA"/>
              </w:rPr>
              <w:t>К</w:t>
            </w:r>
            <w:r w:rsidRPr="001508A3">
              <w:rPr>
                <w:rFonts w:ascii="Times New Roman" w:hAnsi="Times New Roman" w:cs="Times New Roman"/>
                <w:sz w:val="20"/>
                <w:lang w:val="uk-UA"/>
              </w:rPr>
              <w:t>ф.с &gt; 1</w:t>
            </w:r>
          </w:p>
        </w:tc>
      </w:tr>
      <w:tr w:rsidR="00E20CBF" w:rsidRPr="001508A3" w:rsidTr="002C06F1">
        <w:trPr>
          <w:trHeight w:val="1152"/>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50E99" w:rsidP="00AE2573">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4.12</w:t>
            </w:r>
            <w:r w:rsidR="00AE2573">
              <w:rPr>
                <w:rFonts w:ascii="Times New Roman" w:hAnsi="Times New Roman" w:cs="Times New Roman"/>
                <w:lang w:val="uk-UA"/>
              </w:rPr>
              <w:t>.</w:t>
            </w:r>
            <w:r w:rsidRPr="001508A3">
              <w:rPr>
                <w:rFonts w:ascii="Times New Roman" w:hAnsi="Times New Roman" w:cs="Times New Roman"/>
                <w:lang w:val="uk-UA"/>
              </w:rPr>
              <w:t xml:space="preserve"> Показник фінан</w:t>
            </w:r>
            <w:r w:rsidR="00E20CBF" w:rsidRPr="001508A3">
              <w:rPr>
                <w:rFonts w:ascii="Times New Roman" w:hAnsi="Times New Roman" w:cs="Times New Roman"/>
                <w:lang w:val="uk-UA"/>
              </w:rPr>
              <w:t>сового левериджу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фін.лев.</w:t>
            </w:r>
          </w:p>
          <w:p w:rsidR="00E20CBF" w:rsidRPr="001508A3" w:rsidRDefault="00E20CBF" w:rsidP="002C06F1">
            <w:pPr>
              <w:shd w:val="clear" w:color="auto" w:fill="FFFFFF"/>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Довгострокові зобов’язання / Власні кошти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AE2573">
            <w:pPr>
              <w:shd w:val="clear" w:color="auto" w:fill="FFFFFF"/>
              <w:jc w:val="center"/>
              <w:rPr>
                <w:rFonts w:ascii="Times New Roman" w:hAnsi="Times New Roman" w:cs="Times New Roman"/>
                <w:lang w:val="uk-UA"/>
              </w:rPr>
            </w:pPr>
            <w:r w:rsidRPr="001508A3">
              <w:rPr>
                <w:rFonts w:ascii="Times New Roman" w:hAnsi="Times New Roman" w:cs="Times New Roman"/>
                <w:lang w:val="uk-UA"/>
              </w:rPr>
              <w:t>Ф. №</w:t>
            </w:r>
            <w:r w:rsidR="00AE2573">
              <w:rPr>
                <w:rFonts w:ascii="Times New Roman" w:hAnsi="Times New Roman" w:cs="Times New Roman"/>
                <w:lang w:val="uk-UA"/>
              </w:rPr>
              <w:t xml:space="preserve"> 1, р. 1595 </w:t>
            </w:r>
            <w:r w:rsidRPr="001508A3">
              <w:rPr>
                <w:rFonts w:ascii="Times New Roman" w:hAnsi="Times New Roman" w:cs="Times New Roman"/>
                <w:lang w:val="uk-UA"/>
              </w:rPr>
              <w:t>/ Ф. № 1, р.1495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1B40EF" w:rsidP="001B40EF">
            <w:pPr>
              <w:shd w:val="clear" w:color="auto" w:fill="FFFFFF"/>
              <w:jc w:val="center"/>
              <w:rPr>
                <w:rFonts w:ascii="Times New Roman" w:hAnsi="Times New Roman" w:cs="Times New Roman"/>
                <w:lang w:val="uk-UA"/>
              </w:rPr>
            </w:pPr>
            <w:r>
              <w:rPr>
                <w:rFonts w:ascii="Times New Roman" w:hAnsi="Times New Roman" w:cs="Times New Roman"/>
                <w:lang w:val="uk-UA"/>
              </w:rPr>
              <w:t xml:space="preserve">Ф. № 1, р. 1480 </w:t>
            </w:r>
            <w:r w:rsidR="00E20CBF" w:rsidRPr="001508A3">
              <w:rPr>
                <w:rFonts w:ascii="Times New Roman" w:hAnsi="Times New Roman" w:cs="Times New Roman"/>
                <w:lang w:val="uk-UA"/>
              </w:rPr>
              <w:t xml:space="preserve">/ Ф. № 1, р. </w:t>
            </w:r>
            <w:r>
              <w:rPr>
                <w:rFonts w:ascii="Times New Roman" w:hAnsi="Times New Roman" w:cs="Times New Roman"/>
                <w:lang w:val="uk-UA"/>
              </w:rPr>
              <w:t>1</w:t>
            </w:r>
            <w:r w:rsidR="00E20CBF" w:rsidRPr="001508A3">
              <w:rPr>
                <w:rFonts w:ascii="Times New Roman" w:hAnsi="Times New Roman" w:cs="Times New Roman"/>
                <w:lang w:val="uk-UA"/>
              </w:rPr>
              <w:t>380</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1B40EF">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Характеризує за</w:t>
            </w:r>
            <w:r w:rsidR="005B0CEC" w:rsidRPr="001508A3">
              <w:rPr>
                <w:rFonts w:ascii="Times New Roman" w:hAnsi="Times New Roman" w:cs="Times New Roman"/>
                <w:sz w:val="20"/>
                <w:lang w:val="uk-UA"/>
              </w:rPr>
              <w:t>лежність підприємства від довго</w:t>
            </w:r>
            <w:r w:rsidRPr="001508A3">
              <w:rPr>
                <w:rFonts w:ascii="Times New Roman" w:hAnsi="Times New Roman" w:cs="Times New Roman"/>
                <w:sz w:val="20"/>
                <w:lang w:val="uk-UA"/>
              </w:rPr>
              <w:t>строкових зобов'язань. Збільшення свідчить про підвищення фінансового ризику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1B40EF">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 xml:space="preserve">Зменшення; Кфін.лев. </w:t>
            </w:r>
            <w:r w:rsidR="001B40EF">
              <w:rPr>
                <w:rFonts w:ascii="Times New Roman" w:hAnsi="Times New Roman" w:cs="Times New Roman"/>
                <w:sz w:val="20"/>
                <w:lang w:val="uk-UA"/>
              </w:rPr>
              <w:t xml:space="preserve">     </w:t>
            </w:r>
            <w:r w:rsidRPr="001508A3">
              <w:rPr>
                <w:rFonts w:ascii="Times New Roman" w:hAnsi="Times New Roman" w:cs="Times New Roman"/>
                <w:sz w:val="20"/>
                <w:lang w:val="uk-UA"/>
              </w:rPr>
              <w:t>&lt; 0,25</w:t>
            </w:r>
          </w:p>
        </w:tc>
      </w:tr>
      <w:tr w:rsidR="00E20CBF" w:rsidRPr="001508A3" w:rsidTr="001B40EF">
        <w:trPr>
          <w:trHeight w:val="664"/>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AE2573" w:rsidP="001B40EF">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4.13. </w:t>
            </w:r>
            <w:r w:rsidR="00E20CBF" w:rsidRPr="001508A3">
              <w:rPr>
                <w:rFonts w:ascii="Times New Roman" w:hAnsi="Times New Roman" w:cs="Times New Roman"/>
                <w:lang w:val="uk-UA"/>
              </w:rPr>
              <w:t>Коефіцієнт</w:t>
            </w:r>
            <w:r>
              <w:rPr>
                <w:rFonts w:ascii="Times New Roman" w:hAnsi="Times New Roman" w:cs="Times New Roman"/>
                <w:lang w:val="uk-UA"/>
              </w:rPr>
              <w:t xml:space="preserve"> фінансової </w:t>
            </w:r>
            <w:r w:rsidR="00E20CBF" w:rsidRPr="001508A3">
              <w:rPr>
                <w:rFonts w:ascii="Times New Roman" w:hAnsi="Times New Roman" w:cs="Times New Roman"/>
                <w:lang w:val="uk-UA"/>
              </w:rPr>
              <w:t>стійкості</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фін.ст.</w:t>
            </w:r>
          </w:p>
          <w:p w:rsidR="00E20CBF" w:rsidRPr="001508A3" w:rsidRDefault="00E20CBF" w:rsidP="001B40EF">
            <w:pPr>
              <w:spacing w:line="240" w:lineRule="auto"/>
              <w:jc w:val="center"/>
              <w:rPr>
                <w:rFonts w:ascii="Times New Roman" w:hAnsi="Times New Roman" w:cs="Times New Roman"/>
                <w:lang w:val="uk-UA"/>
              </w:rPr>
            </w:pPr>
          </w:p>
          <w:p w:rsidR="00E20CBF" w:rsidRPr="001508A3" w:rsidRDefault="00E20CBF" w:rsidP="001B40EF">
            <w:pPr>
              <w:spacing w:line="240" w:lineRule="auto"/>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Власний капітал</w:t>
            </w:r>
            <w:r w:rsidR="001B40EF">
              <w:rPr>
                <w:rFonts w:ascii="Times New Roman" w:hAnsi="Times New Roman" w:cs="Times New Roman"/>
                <w:lang w:val="uk-UA"/>
              </w:rPr>
              <w:t xml:space="preserve"> + довгострокові зобов’язання / </w:t>
            </w:r>
            <w:r w:rsidRPr="001508A3">
              <w:rPr>
                <w:rFonts w:ascii="Times New Roman" w:hAnsi="Times New Roman" w:cs="Times New Roman"/>
                <w:lang w:val="uk-UA"/>
              </w:rPr>
              <w:t>Пасиви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р.1495 + </w:t>
            </w:r>
            <w:r w:rsidR="001B40EF">
              <w:rPr>
                <w:rFonts w:ascii="Times New Roman" w:hAnsi="Times New Roman" w:cs="Times New Roman"/>
                <w:lang w:val="uk-UA"/>
              </w:rPr>
              <w:t xml:space="preserve">       + </w:t>
            </w:r>
            <w:r w:rsidRPr="001508A3">
              <w:rPr>
                <w:rFonts w:ascii="Times New Roman" w:hAnsi="Times New Roman" w:cs="Times New Roman"/>
                <w:lang w:val="uk-UA"/>
              </w:rPr>
              <w:t xml:space="preserve">р. 1595 / </w:t>
            </w:r>
            <w:r w:rsidR="001B40EF">
              <w:rPr>
                <w:rFonts w:ascii="Times New Roman" w:hAnsi="Times New Roman" w:cs="Times New Roman"/>
                <w:lang w:val="uk-UA"/>
              </w:rPr>
              <w:t xml:space="preserve">    </w:t>
            </w:r>
            <w:r w:rsidRPr="001508A3">
              <w:rPr>
                <w:rFonts w:ascii="Times New Roman" w:hAnsi="Times New Roman" w:cs="Times New Roman"/>
                <w:lang w:val="uk-UA"/>
              </w:rPr>
              <w:t>Ф. № 1, р. 1900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1B40EF" w:rsidP="001B40EF">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w:t>
            </w:r>
            <w:r w:rsidR="00E20CBF" w:rsidRPr="001508A3">
              <w:rPr>
                <w:rFonts w:ascii="Times New Roman" w:hAnsi="Times New Roman" w:cs="Times New Roman"/>
                <w:lang w:val="uk-UA"/>
              </w:rPr>
              <w:t xml:space="preserve">Ф. № 1,  р. </w:t>
            </w:r>
            <w:r>
              <w:rPr>
                <w:rFonts w:ascii="Times New Roman" w:hAnsi="Times New Roman" w:cs="Times New Roman"/>
                <w:lang w:val="uk-UA"/>
              </w:rPr>
              <w:t xml:space="preserve">1380 </w:t>
            </w:r>
            <w:r w:rsidR="00E20CBF" w:rsidRPr="001508A3">
              <w:rPr>
                <w:rFonts w:ascii="Times New Roman" w:hAnsi="Times New Roman" w:cs="Times New Roman"/>
                <w:lang w:val="uk-UA"/>
              </w:rPr>
              <w:t xml:space="preserve">+ р. </w:t>
            </w:r>
            <w:r>
              <w:rPr>
                <w:rFonts w:ascii="Times New Roman" w:hAnsi="Times New Roman" w:cs="Times New Roman"/>
                <w:lang w:val="uk-UA"/>
              </w:rPr>
              <w:t>1</w:t>
            </w:r>
            <w:r w:rsidR="00E20CBF" w:rsidRPr="001508A3">
              <w:rPr>
                <w:rFonts w:ascii="Times New Roman" w:hAnsi="Times New Roman" w:cs="Times New Roman"/>
                <w:lang w:val="uk-UA"/>
              </w:rPr>
              <w:t>480</w:t>
            </w:r>
            <w:r>
              <w:rPr>
                <w:rFonts w:ascii="Times New Roman" w:hAnsi="Times New Roman" w:cs="Times New Roman"/>
                <w:lang w:val="uk-UA"/>
              </w:rPr>
              <w:t>)</w:t>
            </w:r>
            <w:r w:rsidR="00E20CBF" w:rsidRPr="001508A3">
              <w:rPr>
                <w:rFonts w:ascii="Times New Roman" w:hAnsi="Times New Roman" w:cs="Times New Roman"/>
                <w:lang w:val="uk-UA"/>
              </w:rPr>
              <w:t xml:space="preserve"> / </w:t>
            </w:r>
            <w:r>
              <w:rPr>
                <w:rFonts w:ascii="Times New Roman" w:hAnsi="Times New Roman" w:cs="Times New Roman"/>
                <w:lang w:val="uk-UA"/>
              </w:rPr>
              <w:t xml:space="preserve">       </w:t>
            </w:r>
            <w:r w:rsidR="00E20CBF" w:rsidRPr="001508A3">
              <w:rPr>
                <w:rFonts w:ascii="Times New Roman" w:hAnsi="Times New Roman" w:cs="Times New Roman"/>
                <w:lang w:val="uk-UA"/>
              </w:rPr>
              <w:t xml:space="preserve">Ф. № 1, р. </w:t>
            </w:r>
            <w:r>
              <w:rPr>
                <w:rFonts w:ascii="Times New Roman" w:hAnsi="Times New Roman" w:cs="Times New Roman"/>
                <w:lang w:val="uk-UA"/>
              </w:rPr>
              <w:t>1</w:t>
            </w:r>
            <w:r w:rsidR="00E20CBF" w:rsidRPr="001508A3">
              <w:rPr>
                <w:rFonts w:ascii="Times New Roman" w:hAnsi="Times New Roman" w:cs="Times New Roman"/>
                <w:lang w:val="uk-UA"/>
              </w:rPr>
              <w:t>640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Default="00E20CBF" w:rsidP="001B40EF">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Частка стабільних джерел фінансування у їх загальному обсязі</w:t>
            </w:r>
          </w:p>
          <w:p w:rsidR="001B40EF" w:rsidRDefault="001B40EF" w:rsidP="001B40EF">
            <w:pPr>
              <w:shd w:val="clear" w:color="auto" w:fill="FFFFFF"/>
              <w:spacing w:line="240" w:lineRule="auto"/>
              <w:jc w:val="center"/>
              <w:rPr>
                <w:rFonts w:ascii="Times New Roman" w:hAnsi="Times New Roman" w:cs="Times New Roman"/>
                <w:sz w:val="20"/>
                <w:lang w:val="uk-UA"/>
              </w:rPr>
            </w:pPr>
          </w:p>
          <w:p w:rsidR="001B40EF" w:rsidRDefault="001B40EF" w:rsidP="001B40EF">
            <w:pPr>
              <w:shd w:val="clear" w:color="auto" w:fill="FFFFFF"/>
              <w:spacing w:line="240" w:lineRule="auto"/>
              <w:jc w:val="center"/>
              <w:rPr>
                <w:rFonts w:ascii="Times New Roman" w:hAnsi="Times New Roman" w:cs="Times New Roman"/>
                <w:sz w:val="20"/>
                <w:lang w:val="uk-UA"/>
              </w:rPr>
            </w:pPr>
          </w:p>
          <w:p w:rsidR="001B40EF" w:rsidRPr="001508A3" w:rsidRDefault="001B40EF" w:rsidP="001B40EF">
            <w:pPr>
              <w:shd w:val="clear" w:color="auto" w:fill="FFFFFF"/>
              <w:spacing w:line="240" w:lineRule="auto"/>
              <w:jc w:val="center"/>
              <w:rPr>
                <w:rFonts w:ascii="Times New Roman" w:hAnsi="Times New Roman" w:cs="Times New Roman"/>
                <w:sz w:val="20"/>
                <w:lang w:val="uk-UA"/>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40EF" w:rsidRDefault="001B40EF" w:rsidP="001B40EF">
            <w:pPr>
              <w:shd w:val="clear" w:color="auto" w:fill="FFFFFF"/>
              <w:spacing w:line="240" w:lineRule="auto"/>
              <w:jc w:val="center"/>
              <w:rPr>
                <w:rFonts w:ascii="Times New Roman" w:hAnsi="Times New Roman" w:cs="Times New Roman"/>
                <w:sz w:val="20"/>
                <w:lang w:val="uk-UA"/>
              </w:rPr>
            </w:pPr>
            <w:r>
              <w:rPr>
                <w:rFonts w:ascii="Times New Roman" w:hAnsi="Times New Roman" w:cs="Times New Roman"/>
                <w:sz w:val="20"/>
                <w:lang w:val="uk-UA"/>
              </w:rPr>
              <w:t>За [11] має бути</w:t>
            </w:r>
          </w:p>
          <w:p w:rsidR="00E20CBF" w:rsidRPr="001508A3" w:rsidRDefault="00E20CBF" w:rsidP="001B40EF">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Кфін.ст.  = 0,85-0,90</w:t>
            </w:r>
          </w:p>
        </w:tc>
      </w:tr>
      <w:tr w:rsidR="00E20CBF" w:rsidRPr="001508A3" w:rsidTr="001B40EF">
        <w:trPr>
          <w:trHeight w:val="698"/>
        </w:trPr>
        <w:tc>
          <w:tcPr>
            <w:tcW w:w="992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B40EF" w:rsidRDefault="00E20CBF" w:rsidP="001B40EF">
            <w:pPr>
              <w:shd w:val="clear" w:color="auto" w:fill="FFFFFF"/>
              <w:spacing w:line="250" w:lineRule="exact"/>
              <w:jc w:val="center"/>
              <w:rPr>
                <w:rFonts w:ascii="Times New Roman" w:hAnsi="Times New Roman" w:cs="Times New Roman"/>
                <w:b/>
                <w:sz w:val="24"/>
                <w:szCs w:val="24"/>
                <w:lang w:val="uk-UA"/>
              </w:rPr>
            </w:pPr>
            <w:r w:rsidRPr="001508A3">
              <w:rPr>
                <w:rFonts w:ascii="Times New Roman" w:hAnsi="Times New Roman" w:cs="Times New Roman"/>
                <w:b/>
                <w:sz w:val="24"/>
                <w:szCs w:val="24"/>
                <w:lang w:val="uk-UA"/>
              </w:rPr>
              <w:lastRenderedPageBreak/>
              <w:t>5</w:t>
            </w:r>
            <w:r w:rsidR="00950E99" w:rsidRPr="001508A3">
              <w:rPr>
                <w:rFonts w:ascii="Times New Roman" w:hAnsi="Times New Roman" w:cs="Times New Roman"/>
                <w:b/>
                <w:sz w:val="24"/>
                <w:szCs w:val="24"/>
                <w:lang w:val="uk-UA"/>
              </w:rPr>
              <w:t>.</w:t>
            </w:r>
            <w:r w:rsidRPr="001508A3">
              <w:rPr>
                <w:rFonts w:ascii="Times New Roman" w:hAnsi="Times New Roman" w:cs="Times New Roman"/>
                <w:b/>
                <w:sz w:val="24"/>
                <w:szCs w:val="24"/>
                <w:lang w:val="uk-UA"/>
              </w:rPr>
              <w:t xml:space="preserve"> Показники ліквідності (платоспроможності)</w:t>
            </w:r>
          </w:p>
        </w:tc>
      </w:tr>
      <w:tr w:rsidR="00E20CBF" w:rsidRPr="001508A3" w:rsidTr="002C06F1">
        <w:trPr>
          <w:trHeight w:val="3573"/>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5.1</w:t>
            </w:r>
            <w:r w:rsidR="001B40EF">
              <w:rPr>
                <w:rFonts w:ascii="Times New Roman" w:hAnsi="Times New Roman" w:cs="Times New Roman"/>
                <w:lang w:val="uk-UA"/>
              </w:rPr>
              <w:t>.</w:t>
            </w:r>
            <w:r w:rsidRPr="001508A3">
              <w:rPr>
                <w:rFonts w:ascii="Times New Roman" w:hAnsi="Times New Roman" w:cs="Times New Roman"/>
                <w:lang w:val="uk-UA"/>
              </w:rPr>
              <w:t xml:space="preserve"> К</w:t>
            </w:r>
            <w:r w:rsidR="001B40EF">
              <w:rPr>
                <w:rFonts w:ascii="Times New Roman" w:hAnsi="Times New Roman" w:cs="Times New Roman"/>
                <w:lang w:val="uk-UA"/>
              </w:rPr>
              <w:t xml:space="preserve">оефіцієнт  поточної ліквідності </w:t>
            </w:r>
            <w:r w:rsidRPr="001508A3">
              <w:rPr>
                <w:rFonts w:ascii="Times New Roman" w:hAnsi="Times New Roman" w:cs="Times New Roman"/>
                <w:lang w:val="uk-UA"/>
              </w:rPr>
              <w:t>(покриття)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покр.</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Оборотні активи / Поточні зобов’язання</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250" w:lineRule="exact"/>
              <w:jc w:val="center"/>
              <w:rPr>
                <w:rFonts w:ascii="Times New Roman" w:hAnsi="Times New Roman" w:cs="Times New Roman"/>
                <w:lang w:val="uk-UA"/>
              </w:rPr>
            </w:pPr>
          </w:p>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 xml:space="preserve">Ф. № 1, р. 1195  / </w:t>
            </w:r>
            <w:r w:rsidR="001B40EF">
              <w:rPr>
                <w:rFonts w:ascii="Times New Roman" w:hAnsi="Times New Roman" w:cs="Times New Roman"/>
                <w:lang w:val="uk-UA"/>
              </w:rPr>
              <w:t xml:space="preserve">         </w:t>
            </w:r>
            <w:r w:rsidRPr="001508A3">
              <w:rPr>
                <w:rFonts w:ascii="Times New Roman" w:hAnsi="Times New Roman" w:cs="Times New Roman"/>
                <w:lang w:val="uk-UA"/>
              </w:rPr>
              <w:t>Ф. № 1, р. 1695</w:t>
            </w:r>
          </w:p>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spacing w:line="250" w:lineRule="exact"/>
              <w:jc w:val="center"/>
              <w:rPr>
                <w:rFonts w:ascii="Times New Roman" w:hAnsi="Times New Roman" w:cs="Times New Roman"/>
                <w:lang w:val="uk-UA"/>
              </w:rPr>
            </w:pPr>
          </w:p>
          <w:p w:rsidR="00E20CBF" w:rsidRPr="001508A3" w:rsidRDefault="00E20CBF" w:rsidP="002C06F1">
            <w:pPr>
              <w:shd w:val="clear" w:color="auto" w:fill="FFFFFF"/>
              <w:spacing w:line="250" w:lineRule="exact"/>
              <w:jc w:val="center"/>
              <w:rPr>
                <w:rFonts w:ascii="Times New Roman" w:hAnsi="Times New Roman" w:cs="Times New Roman"/>
                <w:lang w:val="uk-UA"/>
              </w:rPr>
            </w:pPr>
            <w:r w:rsidRPr="001508A3">
              <w:rPr>
                <w:rFonts w:ascii="Times New Roman" w:hAnsi="Times New Roman" w:cs="Times New Roman"/>
                <w:lang w:val="uk-UA"/>
              </w:rPr>
              <w:t xml:space="preserve">Ф. № 1, р. </w:t>
            </w:r>
            <w:r w:rsidR="001B40EF">
              <w:rPr>
                <w:rFonts w:ascii="Times New Roman" w:hAnsi="Times New Roman" w:cs="Times New Roman"/>
                <w:lang w:val="uk-UA"/>
              </w:rPr>
              <w:t>1</w:t>
            </w:r>
            <w:r w:rsidRPr="001508A3">
              <w:rPr>
                <w:rFonts w:ascii="Times New Roman" w:hAnsi="Times New Roman" w:cs="Times New Roman"/>
                <w:lang w:val="uk-UA"/>
              </w:rPr>
              <w:t xml:space="preserve">260  / Ф. № 1, р. </w:t>
            </w:r>
            <w:r w:rsidR="001B40EF">
              <w:rPr>
                <w:rFonts w:ascii="Times New Roman" w:hAnsi="Times New Roman" w:cs="Times New Roman"/>
                <w:lang w:val="uk-UA"/>
              </w:rPr>
              <w:t>1</w:t>
            </w:r>
            <w:r w:rsidRPr="001508A3">
              <w:rPr>
                <w:rFonts w:ascii="Times New Roman" w:hAnsi="Times New Roman" w:cs="Times New Roman"/>
                <w:lang w:val="uk-UA"/>
              </w:rPr>
              <w:t>620</w:t>
            </w:r>
          </w:p>
          <w:p w:rsidR="00E20CBF" w:rsidRPr="001508A3" w:rsidRDefault="00E20CBF" w:rsidP="002C06F1">
            <w:pPr>
              <w:shd w:val="clear" w:color="auto" w:fill="FFFFFF"/>
              <w:tabs>
                <w:tab w:val="left" w:pos="1742"/>
              </w:tabs>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B0CEC" w:rsidP="001B40EF">
            <w:pPr>
              <w:shd w:val="clear" w:color="auto" w:fill="FFFFFF"/>
              <w:tabs>
                <w:tab w:val="left" w:pos="1742"/>
              </w:tabs>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Характеризує достат</w:t>
            </w:r>
            <w:r w:rsidR="00E20CBF" w:rsidRPr="001508A3">
              <w:rPr>
                <w:rFonts w:ascii="Times New Roman" w:hAnsi="Times New Roman" w:cs="Times New Roman"/>
                <w:sz w:val="20"/>
                <w:lang w:val="uk-UA"/>
              </w:rPr>
              <w:t>ність обігових коштів для погашення боргів протягом року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1B40EF" w:rsidP="001B40EF">
            <w:pPr>
              <w:shd w:val="clear" w:color="auto" w:fill="FFFFFF"/>
              <w:spacing w:line="240" w:lineRule="auto"/>
              <w:jc w:val="center"/>
              <w:rPr>
                <w:rFonts w:ascii="Times New Roman" w:hAnsi="Times New Roman" w:cs="Times New Roman"/>
                <w:sz w:val="20"/>
                <w:lang w:val="uk-UA"/>
              </w:rPr>
            </w:pPr>
            <w:r>
              <w:rPr>
                <w:rFonts w:ascii="Times New Roman" w:hAnsi="Times New Roman" w:cs="Times New Roman"/>
                <w:sz w:val="20"/>
                <w:lang w:val="uk-UA"/>
              </w:rPr>
              <w:t>Збільшення;  К</w:t>
            </w:r>
            <w:r w:rsidR="00E20CBF" w:rsidRPr="001508A3">
              <w:rPr>
                <w:rFonts w:ascii="Times New Roman" w:hAnsi="Times New Roman" w:cs="Times New Roman"/>
                <w:sz w:val="20"/>
                <w:lang w:val="uk-UA"/>
              </w:rPr>
              <w:t>ритичне значення Кпокр.=1;при Кпокр. &lt; 1 підприємство  має неліквідний баланс. Якщо Кпокр. = 1-0,5, підприємство своєчасно   ліквідовує  борги</w:t>
            </w:r>
          </w:p>
        </w:tc>
      </w:tr>
      <w:tr w:rsidR="00E20CBF" w:rsidRPr="00336C8D" w:rsidTr="001B40EF">
        <w:trPr>
          <w:trHeight w:val="2855"/>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5.2</w:t>
            </w:r>
            <w:r w:rsidR="001B40EF">
              <w:rPr>
                <w:rFonts w:ascii="Times New Roman" w:hAnsi="Times New Roman" w:cs="Times New Roman"/>
                <w:lang w:val="uk-UA"/>
              </w:rPr>
              <w:t>.</w:t>
            </w:r>
            <w:r w:rsidRPr="001508A3">
              <w:rPr>
                <w:rFonts w:ascii="Times New Roman" w:hAnsi="Times New Roman" w:cs="Times New Roman"/>
                <w:lang w:val="uk-UA"/>
              </w:rPr>
              <w:t xml:space="preserve"> Коефіцієнт ліквідності швидкої</w:t>
            </w:r>
          </w:p>
          <w:p w:rsidR="00E20CBF" w:rsidRPr="001508A3" w:rsidRDefault="00E20CBF" w:rsidP="001B40EF">
            <w:pPr>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1B40EF">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шв.лікв.</w:t>
            </w:r>
          </w:p>
          <w:p w:rsidR="00E20CBF" w:rsidRPr="001508A3" w:rsidRDefault="00E20CBF" w:rsidP="001B40EF">
            <w:pPr>
              <w:jc w:val="center"/>
              <w:rPr>
                <w:rFonts w:ascii="Times New Roman" w:hAnsi="Times New Roman" w:cs="Times New Roman"/>
                <w:lang w:val="uk-UA"/>
              </w:rPr>
            </w:pPr>
          </w:p>
          <w:p w:rsidR="00E20CBF" w:rsidRPr="001508A3" w:rsidRDefault="00E20CBF" w:rsidP="001B40EF">
            <w:pPr>
              <w:jc w:val="center"/>
              <w:rPr>
                <w:rFonts w:ascii="Times New Roman" w:hAnsi="Times New Roman" w:cs="Times New Roman"/>
                <w:lang w:val="uk-UA"/>
              </w:rPr>
            </w:pPr>
          </w:p>
          <w:p w:rsidR="00E20CBF" w:rsidRPr="001508A3" w:rsidRDefault="00E20CBF" w:rsidP="001B40EF">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Оборотні активи – Запаси / Поточні зобов’язання</w:t>
            </w:r>
          </w:p>
          <w:p w:rsidR="00E20CBF" w:rsidRPr="001508A3" w:rsidRDefault="00E20CBF" w:rsidP="002C06F1">
            <w:pPr>
              <w:jc w:val="center"/>
              <w:rPr>
                <w:rFonts w:ascii="Times New Roman" w:hAnsi="Times New Roman" w:cs="Times New Roman"/>
                <w:lang w:val="uk-UA"/>
              </w:rPr>
            </w:pPr>
          </w:p>
          <w:p w:rsidR="00E20CBF" w:rsidRPr="001508A3" w:rsidRDefault="00E20CBF" w:rsidP="002C06F1">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2439E" w:rsidP="0092439E">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(Ф. № 1,         р. 1195 - р.1100) </w:t>
            </w:r>
            <w:r w:rsidR="001B40EF">
              <w:rPr>
                <w:rFonts w:ascii="Times New Roman" w:hAnsi="Times New Roman" w:cs="Times New Roman"/>
                <w:lang w:val="uk-UA"/>
              </w:rPr>
              <w:t xml:space="preserve">/ </w:t>
            </w:r>
            <w:r>
              <w:rPr>
                <w:rFonts w:ascii="Times New Roman" w:hAnsi="Times New Roman" w:cs="Times New Roman"/>
                <w:lang w:val="uk-UA"/>
              </w:rPr>
              <w:t xml:space="preserve">     </w:t>
            </w:r>
            <w:r w:rsidR="00E20CBF" w:rsidRPr="001508A3">
              <w:rPr>
                <w:rFonts w:ascii="Times New Roman" w:hAnsi="Times New Roman" w:cs="Times New Roman"/>
                <w:lang w:val="uk-UA"/>
              </w:rPr>
              <w:t>Ф. № 1, р. 1695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 xml:space="preserve">Ф. № 1, р. </w:t>
            </w:r>
            <w:r w:rsidR="0092439E">
              <w:rPr>
                <w:rFonts w:ascii="Times New Roman" w:hAnsi="Times New Roman" w:cs="Times New Roman"/>
                <w:lang w:val="uk-UA"/>
              </w:rPr>
              <w:t xml:space="preserve">1260 -- (сума р. 1100-   - 1140) / </w:t>
            </w:r>
            <w:r w:rsidRPr="001508A3">
              <w:rPr>
                <w:rFonts w:ascii="Times New Roman" w:hAnsi="Times New Roman" w:cs="Times New Roman"/>
                <w:lang w:val="uk-UA"/>
              </w:rPr>
              <w:t xml:space="preserve">Ф. № 1, р. </w:t>
            </w:r>
            <w:r w:rsidR="0092439E">
              <w:rPr>
                <w:rFonts w:ascii="Times New Roman" w:hAnsi="Times New Roman" w:cs="Times New Roman"/>
                <w:lang w:val="uk-UA"/>
              </w:rPr>
              <w:t>1</w:t>
            </w:r>
            <w:r w:rsidRPr="001508A3">
              <w:rPr>
                <w:rFonts w:ascii="Times New Roman" w:hAnsi="Times New Roman" w:cs="Times New Roman"/>
                <w:lang w:val="uk-UA"/>
              </w:rPr>
              <w:t>620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Скільки одиниць найбільш ліквідних активів припадає на одиницю термінових боргів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2439E" w:rsidP="002C06F1">
            <w:pPr>
              <w:shd w:val="clear" w:color="auto" w:fill="FFFFFF"/>
              <w:spacing w:line="192" w:lineRule="exact"/>
              <w:jc w:val="center"/>
              <w:rPr>
                <w:rFonts w:ascii="Times New Roman" w:hAnsi="Times New Roman" w:cs="Times New Roman"/>
                <w:sz w:val="20"/>
                <w:lang w:val="uk-UA"/>
              </w:rPr>
            </w:pPr>
            <w:r>
              <w:rPr>
                <w:rFonts w:ascii="Times New Roman" w:hAnsi="Times New Roman" w:cs="Times New Roman"/>
                <w:sz w:val="20"/>
                <w:lang w:val="uk-UA"/>
              </w:rPr>
              <w:t>Збільшення; М</w:t>
            </w:r>
            <w:r w:rsidR="00E20CBF" w:rsidRPr="001508A3">
              <w:rPr>
                <w:rFonts w:ascii="Times New Roman" w:hAnsi="Times New Roman" w:cs="Times New Roman"/>
                <w:sz w:val="20"/>
                <w:lang w:val="uk-UA"/>
              </w:rPr>
              <w:t>ає бути</w:t>
            </w:r>
            <w:r>
              <w:rPr>
                <w:rFonts w:ascii="Times New Roman" w:hAnsi="Times New Roman" w:cs="Times New Roman"/>
                <w:sz w:val="20"/>
                <w:lang w:val="uk-UA"/>
              </w:rPr>
              <w:t xml:space="preserve"> Кшв.лікв.&gt;1;  У світовій  практиці </w:t>
            </w:r>
            <w:r w:rsidR="00E20CBF" w:rsidRPr="001508A3">
              <w:rPr>
                <w:rFonts w:ascii="Times New Roman" w:hAnsi="Times New Roman" w:cs="Times New Roman"/>
                <w:sz w:val="20"/>
                <w:lang w:val="uk-UA"/>
              </w:rPr>
              <w:t xml:space="preserve">  Кшв.лікв. = </w:t>
            </w:r>
            <w:r>
              <w:rPr>
                <w:rFonts w:ascii="Times New Roman" w:hAnsi="Times New Roman" w:cs="Times New Roman"/>
                <w:sz w:val="20"/>
                <w:lang w:val="uk-UA"/>
              </w:rPr>
              <w:t xml:space="preserve">  = </w:t>
            </w:r>
            <w:r w:rsidR="00E20CBF" w:rsidRPr="001508A3">
              <w:rPr>
                <w:rFonts w:ascii="Times New Roman" w:hAnsi="Times New Roman" w:cs="Times New Roman"/>
                <w:sz w:val="20"/>
                <w:lang w:val="uk-UA"/>
              </w:rPr>
              <w:t>0,7-0,8</w:t>
            </w:r>
          </w:p>
        </w:tc>
      </w:tr>
      <w:tr w:rsidR="00E20CBF" w:rsidRPr="001508A3" w:rsidTr="001B40EF">
        <w:trPr>
          <w:trHeight w:val="704"/>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1B40EF">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5.3</w:t>
            </w:r>
            <w:r w:rsidR="001B40EF">
              <w:rPr>
                <w:rFonts w:ascii="Times New Roman" w:hAnsi="Times New Roman" w:cs="Times New Roman"/>
                <w:lang w:val="uk-UA"/>
              </w:rPr>
              <w:t>.</w:t>
            </w:r>
            <w:r w:rsidRPr="001508A3">
              <w:rPr>
                <w:rFonts w:ascii="Times New Roman" w:hAnsi="Times New Roman" w:cs="Times New Roman"/>
                <w:lang w:val="uk-UA"/>
              </w:rPr>
              <w:t xml:space="preserve"> Коефіцієнт ліквідності абсолютної</w:t>
            </w:r>
          </w:p>
          <w:p w:rsidR="00E20CBF" w:rsidRPr="001508A3" w:rsidRDefault="00E20CBF" w:rsidP="001B40EF">
            <w:pPr>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1B40EF">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абс.лікв.</w:t>
            </w:r>
          </w:p>
          <w:p w:rsidR="00E20CBF" w:rsidRPr="001508A3" w:rsidRDefault="00E20CBF" w:rsidP="001B40EF">
            <w:pPr>
              <w:jc w:val="center"/>
              <w:rPr>
                <w:rFonts w:ascii="Times New Roman" w:hAnsi="Times New Roman" w:cs="Times New Roman"/>
                <w:lang w:val="uk-UA"/>
              </w:rPr>
            </w:pPr>
          </w:p>
          <w:p w:rsidR="00E20CBF" w:rsidRPr="001508A3" w:rsidRDefault="00E20CBF" w:rsidP="001B40EF">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1B40EF" w:rsidP="001B40EF">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Грошові кошти / </w:t>
            </w:r>
            <w:r w:rsidR="00E20CBF" w:rsidRPr="001508A3">
              <w:rPr>
                <w:rFonts w:ascii="Times New Roman" w:hAnsi="Times New Roman" w:cs="Times New Roman"/>
                <w:lang w:val="uk-UA"/>
              </w:rPr>
              <w:t>Поточні зобов’язання</w:t>
            </w:r>
          </w:p>
          <w:p w:rsidR="00E20CBF" w:rsidRPr="001508A3" w:rsidRDefault="00E20CBF" w:rsidP="002C06F1">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2439E" w:rsidP="0092439E">
            <w:pPr>
              <w:shd w:val="clear" w:color="auto" w:fill="FFFFFF"/>
              <w:spacing w:line="202" w:lineRule="exact"/>
              <w:jc w:val="center"/>
              <w:rPr>
                <w:rFonts w:ascii="Times New Roman" w:hAnsi="Times New Roman" w:cs="Times New Roman"/>
                <w:lang w:val="uk-UA"/>
              </w:rPr>
            </w:pPr>
            <w:r>
              <w:rPr>
                <w:rFonts w:ascii="Times New Roman" w:hAnsi="Times New Roman" w:cs="Times New Roman"/>
                <w:lang w:val="uk-UA"/>
              </w:rPr>
              <w:t xml:space="preserve">Ф. № 1, р. 1165 / </w:t>
            </w:r>
            <w:r w:rsidR="00E20CBF" w:rsidRPr="001508A3">
              <w:rPr>
                <w:rFonts w:ascii="Times New Roman" w:hAnsi="Times New Roman" w:cs="Times New Roman"/>
                <w:lang w:val="uk-UA"/>
              </w:rPr>
              <w:t>Ф. № 1, р. 1695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02" w:lineRule="exact"/>
              <w:jc w:val="center"/>
              <w:rPr>
                <w:rFonts w:ascii="Times New Roman" w:hAnsi="Times New Roman" w:cs="Times New Roman"/>
                <w:lang w:val="uk-UA"/>
              </w:rPr>
            </w:pPr>
            <w:r w:rsidRPr="001508A3">
              <w:rPr>
                <w:rFonts w:ascii="Times New Roman" w:hAnsi="Times New Roman" w:cs="Times New Roman"/>
                <w:lang w:val="uk-UA"/>
              </w:rPr>
              <w:t xml:space="preserve">Ф. № 1, р. </w:t>
            </w:r>
            <w:r w:rsidR="0092439E">
              <w:rPr>
                <w:rFonts w:ascii="Times New Roman" w:hAnsi="Times New Roman" w:cs="Times New Roman"/>
                <w:lang w:val="uk-UA"/>
              </w:rPr>
              <w:t xml:space="preserve">1230 </w:t>
            </w:r>
            <w:r w:rsidRPr="001508A3">
              <w:rPr>
                <w:rFonts w:ascii="Times New Roman" w:hAnsi="Times New Roman" w:cs="Times New Roman"/>
                <w:lang w:val="uk-UA"/>
              </w:rPr>
              <w:t xml:space="preserve">+ </w:t>
            </w:r>
            <w:r w:rsidR="0092439E">
              <w:rPr>
                <w:rFonts w:ascii="Times New Roman" w:hAnsi="Times New Roman" w:cs="Times New Roman"/>
                <w:lang w:val="uk-UA"/>
              </w:rPr>
              <w:t xml:space="preserve">+ </w:t>
            </w:r>
            <w:r w:rsidRPr="001508A3">
              <w:rPr>
                <w:rFonts w:ascii="Times New Roman" w:hAnsi="Times New Roman" w:cs="Times New Roman"/>
                <w:lang w:val="uk-UA"/>
              </w:rPr>
              <w:t xml:space="preserve">р. </w:t>
            </w:r>
            <w:r w:rsidR="0092439E">
              <w:rPr>
                <w:rFonts w:ascii="Times New Roman" w:hAnsi="Times New Roman" w:cs="Times New Roman"/>
                <w:lang w:val="uk-UA"/>
              </w:rPr>
              <w:t xml:space="preserve">1240 / </w:t>
            </w:r>
            <w:r w:rsidRPr="001508A3">
              <w:rPr>
                <w:rFonts w:ascii="Times New Roman" w:hAnsi="Times New Roman" w:cs="Times New Roman"/>
                <w:lang w:val="uk-UA"/>
              </w:rPr>
              <w:t xml:space="preserve">Ф. № 1, р. </w:t>
            </w:r>
            <w:r w:rsidR="0092439E">
              <w:rPr>
                <w:rFonts w:ascii="Times New Roman" w:hAnsi="Times New Roman" w:cs="Times New Roman"/>
                <w:lang w:val="uk-UA"/>
              </w:rPr>
              <w:t>1</w:t>
            </w:r>
            <w:r w:rsidRPr="001508A3">
              <w:rPr>
                <w:rFonts w:ascii="Times New Roman" w:hAnsi="Times New Roman" w:cs="Times New Roman"/>
                <w:lang w:val="uk-UA"/>
              </w:rPr>
              <w:t>620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Характеризує готовність підприємства негайно ліквідувати короткострокову заборгованість</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 xml:space="preserve">Збільшення; </w:t>
            </w:r>
            <w:r w:rsidR="0092439E">
              <w:rPr>
                <w:rFonts w:ascii="Times New Roman" w:hAnsi="Times New Roman" w:cs="Times New Roman"/>
                <w:sz w:val="20"/>
                <w:lang w:val="uk-UA"/>
              </w:rPr>
              <w:t>М</w:t>
            </w:r>
            <w:r w:rsidRPr="001508A3">
              <w:rPr>
                <w:rFonts w:ascii="Times New Roman" w:hAnsi="Times New Roman" w:cs="Times New Roman"/>
                <w:sz w:val="20"/>
                <w:lang w:val="uk-UA"/>
              </w:rPr>
              <w:t>ає бути Кабс.лікв. = 0,2-0,35</w:t>
            </w:r>
          </w:p>
          <w:p w:rsidR="00E20CBF" w:rsidRPr="001508A3" w:rsidRDefault="00E20CBF" w:rsidP="002C06F1">
            <w:pPr>
              <w:shd w:val="clear" w:color="auto" w:fill="FFFFFF"/>
              <w:jc w:val="center"/>
              <w:rPr>
                <w:rFonts w:ascii="Times New Roman" w:hAnsi="Times New Roman" w:cs="Times New Roman"/>
                <w:sz w:val="20"/>
                <w:lang w:val="uk-UA"/>
              </w:rPr>
            </w:pPr>
          </w:p>
        </w:tc>
      </w:tr>
      <w:tr w:rsidR="00E20CBF" w:rsidRPr="001508A3" w:rsidTr="002C06F1">
        <w:trPr>
          <w:trHeight w:val="1242"/>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1B40EF" w:rsidP="001B40EF">
            <w:pPr>
              <w:shd w:val="clear" w:color="auto" w:fill="FFFFFF"/>
              <w:spacing w:line="240" w:lineRule="auto"/>
              <w:rPr>
                <w:rFonts w:ascii="Times New Roman" w:hAnsi="Times New Roman" w:cs="Times New Roman"/>
                <w:lang w:val="uk-UA"/>
              </w:rPr>
            </w:pPr>
            <w:r>
              <w:rPr>
                <w:rFonts w:ascii="Times New Roman" w:hAnsi="Times New Roman" w:cs="Times New Roman"/>
                <w:lang w:val="uk-UA"/>
              </w:rPr>
              <w:t>5.4.Співвідно- ш</w:t>
            </w:r>
            <w:r w:rsidR="00E20CBF" w:rsidRPr="001508A3">
              <w:rPr>
                <w:rFonts w:ascii="Times New Roman" w:hAnsi="Times New Roman" w:cs="Times New Roman"/>
                <w:lang w:val="uk-UA"/>
              </w:rPr>
              <w:t>ення</w:t>
            </w:r>
            <w:r>
              <w:rPr>
                <w:rFonts w:ascii="Times New Roman" w:hAnsi="Times New Roman" w:cs="Times New Roman"/>
                <w:lang w:val="uk-UA"/>
              </w:rPr>
              <w:t xml:space="preserve"> короткостроко-вої </w:t>
            </w:r>
            <w:r w:rsidR="00E20CBF" w:rsidRPr="001508A3">
              <w:rPr>
                <w:rFonts w:ascii="Times New Roman" w:hAnsi="Times New Roman" w:cs="Times New Roman"/>
                <w:lang w:val="uk-UA"/>
              </w:rPr>
              <w:t>дебіторської</w:t>
            </w:r>
            <w:r>
              <w:rPr>
                <w:rFonts w:ascii="Times New Roman" w:hAnsi="Times New Roman" w:cs="Times New Roman"/>
                <w:lang w:val="uk-UA"/>
              </w:rPr>
              <w:t xml:space="preserve"> </w:t>
            </w:r>
            <w:r w:rsidR="00E20CBF" w:rsidRPr="001508A3">
              <w:rPr>
                <w:rFonts w:ascii="Times New Roman" w:hAnsi="Times New Roman" w:cs="Times New Roman"/>
                <w:lang w:val="uk-UA"/>
              </w:rPr>
              <w:t>та кредиторської</w:t>
            </w:r>
            <w:r>
              <w:rPr>
                <w:rFonts w:ascii="Times New Roman" w:hAnsi="Times New Roman" w:cs="Times New Roman"/>
                <w:lang w:val="uk-UA"/>
              </w:rPr>
              <w:t xml:space="preserve"> </w:t>
            </w:r>
            <w:r w:rsidR="00E20CBF" w:rsidRPr="001508A3">
              <w:rPr>
                <w:rFonts w:ascii="Times New Roman" w:hAnsi="Times New Roman" w:cs="Times New Roman"/>
                <w:lang w:val="uk-UA"/>
              </w:rPr>
              <w:t>заборгованості</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526404" w:rsidRPr="001508A3" w:rsidRDefault="00526404" w:rsidP="002C06F1">
            <w:pPr>
              <w:shd w:val="clear" w:color="auto" w:fill="FFFFFF"/>
              <w:spacing w:line="240" w:lineRule="auto"/>
              <w:jc w:val="center"/>
              <w:rPr>
                <w:rFonts w:ascii="Times New Roman" w:hAnsi="Times New Roman" w:cs="Times New Roman"/>
                <w:bCs/>
                <w:lang w:val="uk-UA"/>
              </w:rPr>
            </w:pPr>
          </w:p>
          <w:p w:rsidR="00526404" w:rsidRPr="001508A3" w:rsidRDefault="00526404" w:rsidP="002C06F1">
            <w:pPr>
              <w:shd w:val="clear" w:color="auto" w:fill="FFFFFF"/>
              <w:spacing w:line="240" w:lineRule="auto"/>
              <w:jc w:val="center"/>
              <w:rPr>
                <w:rFonts w:ascii="Times New Roman" w:hAnsi="Times New Roman" w:cs="Times New Roman"/>
                <w:bCs/>
                <w:lang w:val="uk-UA"/>
              </w:rPr>
            </w:pPr>
          </w:p>
          <w:p w:rsidR="00E20CBF" w:rsidRPr="001508A3" w:rsidRDefault="00E20CBF" w:rsidP="002C06F1">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bCs/>
                <w:lang w:val="uk-UA"/>
              </w:rPr>
              <w:t>К</w:t>
            </w:r>
            <w:r w:rsidRPr="001508A3">
              <w:rPr>
                <w:rFonts w:ascii="Times New Roman" w:hAnsi="Times New Roman" w:cs="Times New Roman"/>
                <w:bCs/>
                <w:vertAlign w:val="subscript"/>
                <w:lang w:val="uk-UA"/>
              </w:rPr>
              <w:t>деб / кред.</w:t>
            </w:r>
          </w:p>
          <w:p w:rsidR="00E20CBF" w:rsidRPr="001508A3" w:rsidRDefault="00E20CBF" w:rsidP="002C06F1">
            <w:pPr>
              <w:shd w:val="clear" w:color="auto" w:fill="FFFFFF"/>
              <w:spacing w:line="240" w:lineRule="auto"/>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404" w:rsidRPr="001508A3" w:rsidRDefault="00526404" w:rsidP="001B40EF">
            <w:pPr>
              <w:shd w:val="clear" w:color="auto" w:fill="FFFFFF"/>
              <w:tabs>
                <w:tab w:val="left" w:pos="2072"/>
              </w:tabs>
              <w:spacing w:line="192" w:lineRule="exact"/>
              <w:rPr>
                <w:rFonts w:ascii="Times New Roman" w:hAnsi="Times New Roman" w:cs="Times New Roman"/>
                <w:lang w:val="uk-UA"/>
              </w:rPr>
            </w:pPr>
          </w:p>
          <w:p w:rsidR="00E20CBF" w:rsidRPr="001508A3" w:rsidRDefault="00E20CBF" w:rsidP="001B40EF">
            <w:pPr>
              <w:shd w:val="clear" w:color="auto" w:fill="FFFFFF"/>
              <w:tabs>
                <w:tab w:val="left" w:pos="2072"/>
              </w:tabs>
              <w:spacing w:line="240" w:lineRule="auto"/>
              <w:jc w:val="center"/>
              <w:rPr>
                <w:rFonts w:ascii="Times New Roman" w:hAnsi="Times New Roman" w:cs="Times New Roman"/>
                <w:lang w:val="uk-UA"/>
              </w:rPr>
            </w:pPr>
            <w:r w:rsidRPr="001508A3">
              <w:rPr>
                <w:rFonts w:ascii="Times New Roman" w:hAnsi="Times New Roman" w:cs="Times New Roman"/>
                <w:lang w:val="uk-UA"/>
              </w:rPr>
              <w:t>Дебіторська заборгованість / Поточна кредиторська заборгованість</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404" w:rsidRPr="001508A3" w:rsidRDefault="00526404" w:rsidP="002C06F1">
            <w:pPr>
              <w:shd w:val="clear" w:color="auto" w:fill="FFFFFF"/>
              <w:spacing w:line="192" w:lineRule="exact"/>
              <w:jc w:val="center"/>
              <w:rPr>
                <w:rFonts w:ascii="Times New Roman" w:hAnsi="Times New Roman" w:cs="Times New Roman"/>
                <w:lang w:val="uk-UA"/>
              </w:rPr>
            </w:pPr>
          </w:p>
          <w:p w:rsidR="00526404" w:rsidRPr="001508A3" w:rsidRDefault="00526404" w:rsidP="002C06F1">
            <w:pPr>
              <w:shd w:val="clear" w:color="auto" w:fill="FFFFFF"/>
              <w:spacing w:line="192" w:lineRule="exact"/>
              <w:jc w:val="center"/>
              <w:rPr>
                <w:rFonts w:ascii="Times New Roman" w:hAnsi="Times New Roman" w:cs="Times New Roman"/>
                <w:lang w:val="uk-UA"/>
              </w:rPr>
            </w:pPr>
          </w:p>
          <w:p w:rsidR="00E20CBF" w:rsidRPr="001508A3" w:rsidRDefault="00E20CBF" w:rsidP="002C06F1">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Ф. № 1, сума р. 1125-1155) / Ф. № 1, р. 1695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404" w:rsidRPr="001508A3" w:rsidRDefault="00526404" w:rsidP="002C06F1">
            <w:pPr>
              <w:shd w:val="clear" w:color="auto" w:fill="FFFFFF"/>
              <w:spacing w:line="192" w:lineRule="exact"/>
              <w:jc w:val="center"/>
              <w:rPr>
                <w:rFonts w:ascii="Times New Roman" w:hAnsi="Times New Roman" w:cs="Times New Roman"/>
                <w:lang w:val="uk-UA"/>
              </w:rPr>
            </w:pPr>
          </w:p>
          <w:p w:rsidR="00526404" w:rsidRPr="001508A3" w:rsidRDefault="00526404" w:rsidP="002C06F1">
            <w:pPr>
              <w:shd w:val="clear" w:color="auto" w:fill="FFFFFF"/>
              <w:spacing w:line="192" w:lineRule="exact"/>
              <w:jc w:val="center"/>
              <w:rPr>
                <w:rFonts w:ascii="Times New Roman" w:hAnsi="Times New Roman" w:cs="Times New Roman"/>
                <w:lang w:val="uk-UA"/>
              </w:rPr>
            </w:pPr>
          </w:p>
          <w:p w:rsidR="00E20CBF" w:rsidRPr="001508A3" w:rsidRDefault="00E20CBF" w:rsidP="0092439E">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Ф. № 1, р.</w:t>
            </w:r>
            <w:r w:rsidR="0092439E">
              <w:rPr>
                <w:rFonts w:ascii="Times New Roman" w:hAnsi="Times New Roman" w:cs="Times New Roman"/>
                <w:lang w:val="uk-UA"/>
              </w:rPr>
              <w:t xml:space="preserve">1160 </w:t>
            </w:r>
            <w:r w:rsidRPr="001508A3">
              <w:rPr>
                <w:rFonts w:ascii="Times New Roman" w:hAnsi="Times New Roman" w:cs="Times New Roman"/>
                <w:lang w:val="uk-UA"/>
              </w:rPr>
              <w:t xml:space="preserve">+ </w:t>
            </w:r>
            <w:r w:rsidR="0092439E">
              <w:rPr>
                <w:rFonts w:ascii="Times New Roman" w:hAnsi="Times New Roman" w:cs="Times New Roman"/>
                <w:lang w:val="uk-UA"/>
              </w:rPr>
              <w:t xml:space="preserve">+ </w:t>
            </w:r>
            <w:r w:rsidRPr="001508A3">
              <w:rPr>
                <w:rFonts w:ascii="Times New Roman" w:hAnsi="Times New Roman" w:cs="Times New Roman"/>
                <w:lang w:val="uk-UA"/>
              </w:rPr>
              <w:t xml:space="preserve">(сума р. </w:t>
            </w:r>
            <w:r w:rsidR="0092439E">
              <w:rPr>
                <w:rFonts w:ascii="Times New Roman" w:hAnsi="Times New Roman" w:cs="Times New Roman"/>
                <w:lang w:val="uk-UA"/>
              </w:rPr>
              <w:t>1</w:t>
            </w:r>
            <w:r w:rsidRPr="001508A3">
              <w:rPr>
                <w:rFonts w:ascii="Times New Roman" w:hAnsi="Times New Roman" w:cs="Times New Roman"/>
                <w:lang w:val="uk-UA"/>
              </w:rPr>
              <w:t>170-</w:t>
            </w:r>
            <w:r w:rsidR="0092439E">
              <w:rPr>
                <w:rFonts w:ascii="Times New Roman" w:hAnsi="Times New Roman" w:cs="Times New Roman"/>
                <w:lang w:val="uk-UA"/>
              </w:rPr>
              <w:t>1</w:t>
            </w:r>
            <w:r w:rsidRPr="001508A3">
              <w:rPr>
                <w:rFonts w:ascii="Times New Roman" w:hAnsi="Times New Roman" w:cs="Times New Roman"/>
                <w:lang w:val="uk-UA"/>
              </w:rPr>
              <w:t xml:space="preserve">210) / Ф. № 1, р. </w:t>
            </w:r>
            <w:r w:rsidR="0092439E">
              <w:rPr>
                <w:rFonts w:ascii="Times New Roman" w:hAnsi="Times New Roman" w:cs="Times New Roman"/>
                <w:lang w:val="uk-UA"/>
              </w:rPr>
              <w:t>1</w:t>
            </w:r>
            <w:r w:rsidRPr="001508A3">
              <w:rPr>
                <w:rFonts w:ascii="Times New Roman" w:hAnsi="Times New Roman" w:cs="Times New Roman"/>
                <w:lang w:val="uk-UA"/>
              </w:rPr>
              <w:t>620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Здатність розраху</w:t>
            </w:r>
            <w:r w:rsidRPr="001508A3">
              <w:rPr>
                <w:rFonts w:ascii="Times New Roman" w:hAnsi="Times New Roman" w:cs="Times New Roman"/>
                <w:sz w:val="20"/>
                <w:lang w:val="uk-UA"/>
              </w:rPr>
              <w:softHyphen/>
              <w:t>ватися з кредиторами за рахунок дебіторів протягом одного року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2439E" w:rsidP="0092439E">
            <w:pPr>
              <w:shd w:val="clear" w:color="auto" w:fill="FFFFFF"/>
              <w:spacing w:line="240" w:lineRule="auto"/>
              <w:rPr>
                <w:rFonts w:ascii="Times New Roman" w:hAnsi="Times New Roman" w:cs="Times New Roman"/>
                <w:sz w:val="20"/>
                <w:lang w:val="uk-UA"/>
              </w:rPr>
            </w:pPr>
            <w:r>
              <w:rPr>
                <w:rFonts w:ascii="Times New Roman" w:hAnsi="Times New Roman" w:cs="Times New Roman"/>
                <w:sz w:val="20"/>
                <w:lang w:val="uk-UA"/>
              </w:rPr>
              <w:t>Р</w:t>
            </w:r>
            <w:r w:rsidR="00E20CBF" w:rsidRPr="001508A3">
              <w:rPr>
                <w:rFonts w:ascii="Times New Roman" w:hAnsi="Times New Roman" w:cs="Times New Roman"/>
                <w:sz w:val="20"/>
                <w:lang w:val="uk-UA"/>
              </w:rPr>
              <w:t>екомендоване   значення</w:t>
            </w:r>
          </w:p>
          <w:p w:rsidR="00E20CBF" w:rsidRPr="001508A3" w:rsidRDefault="00E20CBF" w:rsidP="002C06F1">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 xml:space="preserve">Кдеб / </w:t>
            </w:r>
            <w:r w:rsidR="0092439E">
              <w:rPr>
                <w:rFonts w:ascii="Times New Roman" w:hAnsi="Times New Roman" w:cs="Times New Roman"/>
                <w:sz w:val="20"/>
                <w:lang w:val="uk-UA"/>
              </w:rPr>
              <w:t xml:space="preserve">кред </w:t>
            </w:r>
            <w:r w:rsidRPr="001508A3">
              <w:rPr>
                <w:rFonts w:ascii="Times New Roman" w:hAnsi="Times New Roman" w:cs="Times New Roman"/>
                <w:sz w:val="20"/>
                <w:lang w:val="uk-UA"/>
              </w:rPr>
              <w:object w:dxaOrig="195" w:dyaOrig="240">
                <v:shape id="_x0000_i1029" type="#_x0000_t75" style="width:9.75pt;height:12pt" o:ole="">
                  <v:imagedata r:id="rId13" o:title=""/>
                </v:shape>
                <o:OLEObject Type="Embed" ProgID="Equation.3" ShapeID="_x0000_i1029" DrawAspect="Content" ObjectID="_1555490798" r:id="rId16"/>
              </w:object>
            </w:r>
            <w:r w:rsidRPr="001508A3">
              <w:rPr>
                <w:rFonts w:ascii="Times New Roman" w:hAnsi="Times New Roman" w:cs="Times New Roman"/>
                <w:sz w:val="20"/>
                <w:lang w:val="uk-UA"/>
              </w:rPr>
              <w:t>1</w:t>
            </w:r>
          </w:p>
        </w:tc>
      </w:tr>
      <w:tr w:rsidR="00E20CBF" w:rsidRPr="001508A3" w:rsidTr="0047261A">
        <w:trPr>
          <w:trHeight w:val="345"/>
        </w:trPr>
        <w:tc>
          <w:tcPr>
            <w:tcW w:w="992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526404" w:rsidP="002C06F1">
            <w:pPr>
              <w:shd w:val="clear" w:color="auto" w:fill="FFFFFF"/>
              <w:jc w:val="center"/>
              <w:rPr>
                <w:rFonts w:ascii="Times New Roman" w:hAnsi="Times New Roman" w:cs="Times New Roman"/>
                <w:lang w:val="uk-UA"/>
              </w:rPr>
            </w:pPr>
            <w:r w:rsidRPr="001508A3">
              <w:rPr>
                <w:rFonts w:ascii="Times New Roman" w:hAnsi="Times New Roman" w:cs="Times New Roman"/>
                <w:b/>
                <w:lang w:val="uk-UA"/>
              </w:rPr>
              <w:t xml:space="preserve">6. </w:t>
            </w:r>
            <w:r w:rsidR="00E20CBF" w:rsidRPr="001508A3">
              <w:rPr>
                <w:rFonts w:ascii="Times New Roman" w:hAnsi="Times New Roman" w:cs="Times New Roman"/>
                <w:b/>
                <w:lang w:val="uk-UA"/>
              </w:rPr>
              <w:t>Позиція підприємства на ринку цінних паперів</w:t>
            </w:r>
          </w:p>
        </w:tc>
      </w:tr>
      <w:tr w:rsidR="00E20CBF" w:rsidRPr="001508A3" w:rsidTr="002C06F1">
        <w:trPr>
          <w:trHeight w:hRule="exact" w:val="944"/>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6.1 Доход на акцію</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Д</w:t>
            </w:r>
            <w:r w:rsidRPr="001508A3">
              <w:rPr>
                <w:rFonts w:ascii="Times New Roman" w:hAnsi="Times New Roman" w:cs="Times New Roman"/>
                <w:vertAlign w:val="subscript"/>
                <w:lang w:val="uk-UA"/>
              </w:rPr>
              <w:t>ак</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Ф. № 2, р.2610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p>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Ф. № 2, р.320</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Скільки чистого прибутку  припадає на одну просту акцію</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1508A3" w:rsidTr="0092439E">
        <w:trPr>
          <w:trHeight w:hRule="exact" w:val="1180"/>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6.2 Дивіденд на акцію</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Див.</w:t>
            </w:r>
            <w:r w:rsidRPr="001508A3">
              <w:rPr>
                <w:rFonts w:ascii="Times New Roman" w:hAnsi="Times New Roman" w:cs="Times New Roman"/>
                <w:vertAlign w:val="subscript"/>
                <w:lang w:val="uk-UA"/>
              </w:rPr>
              <w:t>ак</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Ф. № 2, р. 2650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2C06F1">
            <w:pPr>
              <w:shd w:val="clear" w:color="auto" w:fill="FFFFFF"/>
              <w:jc w:val="center"/>
              <w:rPr>
                <w:rFonts w:ascii="Times New Roman" w:hAnsi="Times New Roman" w:cs="Times New Roman"/>
                <w:lang w:val="uk-UA"/>
              </w:rPr>
            </w:pPr>
            <w:r w:rsidRPr="001508A3">
              <w:rPr>
                <w:rFonts w:ascii="Times New Roman" w:hAnsi="Times New Roman" w:cs="Times New Roman"/>
                <w:lang w:val="uk-UA"/>
              </w:rPr>
              <w:t>Ф. № 2, р.</w:t>
            </w:r>
            <w:r w:rsidR="0092439E">
              <w:rPr>
                <w:rFonts w:ascii="Times New Roman" w:hAnsi="Times New Roman" w:cs="Times New Roman"/>
                <w:lang w:val="uk-UA"/>
              </w:rPr>
              <w:t>2</w:t>
            </w:r>
            <w:r w:rsidRPr="001508A3">
              <w:rPr>
                <w:rFonts w:ascii="Times New Roman" w:hAnsi="Times New Roman" w:cs="Times New Roman"/>
                <w:lang w:val="uk-UA"/>
              </w:rPr>
              <w:t>340</w:t>
            </w:r>
          </w:p>
          <w:p w:rsidR="00E20CBF" w:rsidRPr="001508A3" w:rsidRDefault="00E20CBF" w:rsidP="002C06F1">
            <w:pPr>
              <w:shd w:val="clear" w:color="auto" w:fill="FFFFFF"/>
              <w:spacing w:line="192" w:lineRule="exact"/>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Сума оголошених дивідендів, що припадає на одну акцію</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 за умов достатнього реінвестування прибутку</w:t>
            </w:r>
          </w:p>
        </w:tc>
      </w:tr>
      <w:tr w:rsidR="00E20CBF" w:rsidRPr="001508A3" w:rsidTr="0092439E">
        <w:trPr>
          <w:trHeight w:hRule="exact" w:val="1242"/>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lastRenderedPageBreak/>
              <w:t>6.3 Коефіцієнт котирування акцій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 xml:space="preserve">К </w:t>
            </w:r>
            <w:r w:rsidRPr="001508A3">
              <w:rPr>
                <w:rFonts w:ascii="Times New Roman" w:hAnsi="Times New Roman" w:cs="Times New Roman"/>
                <w:bCs/>
                <w:vertAlign w:val="subscript"/>
                <w:lang w:val="uk-UA"/>
              </w:rPr>
              <w:t>к.а.</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50" w:lineRule="exact"/>
              <w:jc w:val="center"/>
              <w:rPr>
                <w:rFonts w:ascii="Times New Roman" w:hAnsi="Times New Roman" w:cs="Times New Roman"/>
                <w:lang w:val="uk-UA"/>
              </w:rPr>
            </w:pPr>
            <w:r w:rsidRPr="001508A3">
              <w:rPr>
                <w:rFonts w:ascii="Times New Roman" w:hAnsi="Times New Roman" w:cs="Times New Roman"/>
                <w:lang w:val="uk-UA"/>
              </w:rPr>
              <w:t>Ринкова ціна акції  / Номінальна ціна акції</w:t>
            </w:r>
          </w:p>
        </w:tc>
        <w:tc>
          <w:tcPr>
            <w:tcW w:w="3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Дані ринку цінних паперів / Дані структури статутного фонду (кількість акцій за номіналом)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Відхилення ринкової ціни акції від номінальної (облікової)</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w:t>
            </w:r>
          </w:p>
        </w:tc>
      </w:tr>
      <w:tr w:rsidR="00E20CBF" w:rsidRPr="00336C8D" w:rsidTr="0092439E">
        <w:trPr>
          <w:trHeight w:val="1417"/>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6.4 Ціна акції</w:t>
            </w:r>
          </w:p>
          <w:p w:rsidR="00E20CBF" w:rsidRPr="001508A3" w:rsidRDefault="00E20CBF" w:rsidP="0092439E">
            <w:pPr>
              <w:jc w:val="center"/>
              <w:rPr>
                <w:rFonts w:ascii="Times New Roman" w:hAnsi="Times New Roman" w:cs="Times New Roman"/>
                <w:lang w:val="uk-UA"/>
              </w:rPr>
            </w:pPr>
          </w:p>
          <w:p w:rsidR="00E20CBF" w:rsidRPr="001508A3" w:rsidRDefault="00E20CBF" w:rsidP="0092439E">
            <w:pPr>
              <w:jc w:val="center"/>
              <w:rPr>
                <w:rFonts w:ascii="Times New Roman" w:hAnsi="Times New Roman" w:cs="Times New Roman"/>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92439E">
            <w:pPr>
              <w:shd w:val="clear" w:color="auto" w:fill="FFFFFF"/>
              <w:jc w:val="center"/>
              <w:rPr>
                <w:rFonts w:ascii="Times New Roman" w:hAnsi="Times New Roman" w:cs="Times New Roman"/>
                <w:lang w:val="uk-UA"/>
              </w:rPr>
            </w:pPr>
            <w:r w:rsidRPr="001508A3">
              <w:rPr>
                <w:rFonts w:ascii="Times New Roman" w:hAnsi="Times New Roman" w:cs="Times New Roman"/>
                <w:bCs/>
                <w:lang w:val="uk-UA"/>
              </w:rPr>
              <w:t>Ц</w:t>
            </w:r>
            <w:r w:rsidRPr="001508A3">
              <w:rPr>
                <w:rFonts w:ascii="Times New Roman" w:hAnsi="Times New Roman" w:cs="Times New Roman"/>
                <w:bCs/>
                <w:vertAlign w:val="subscript"/>
                <w:lang w:val="uk-UA"/>
              </w:rPr>
              <w:t>а</w:t>
            </w:r>
          </w:p>
          <w:p w:rsidR="00E20CBF" w:rsidRPr="001508A3" w:rsidRDefault="00E20CBF" w:rsidP="0092439E">
            <w:pPr>
              <w:jc w:val="center"/>
              <w:rPr>
                <w:rFonts w:ascii="Times New Roman" w:hAnsi="Times New Roman" w:cs="Times New Roman"/>
                <w:lang w:val="uk-UA"/>
              </w:rPr>
            </w:pPr>
          </w:p>
          <w:p w:rsidR="00E20CBF" w:rsidRPr="001508A3" w:rsidRDefault="00E20CBF" w:rsidP="0092439E">
            <w:pPr>
              <w:jc w:val="center"/>
              <w:rPr>
                <w:rFonts w:ascii="Times New Roman" w:hAnsi="Times New Roman" w:cs="Times New Roman"/>
                <w:lang w:val="uk-UA"/>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Ринкова ціна акції / Доход на акцію</w:t>
            </w:r>
          </w:p>
          <w:p w:rsidR="00E20CBF" w:rsidRPr="001508A3" w:rsidRDefault="00E20CBF" w:rsidP="0092439E">
            <w:pPr>
              <w:jc w:val="center"/>
              <w:rPr>
                <w:rFonts w:ascii="Times New Roman" w:hAnsi="Times New Roman" w:cs="Times New Roman"/>
                <w:lang w:val="uk-UA"/>
              </w:rPr>
            </w:pPr>
          </w:p>
          <w:p w:rsidR="00E20CBF" w:rsidRPr="001508A3" w:rsidRDefault="00E20CBF" w:rsidP="0092439E">
            <w:pPr>
              <w:jc w:val="center"/>
              <w:rPr>
                <w:rFonts w:ascii="Times New Roman" w:hAnsi="Times New Roman" w:cs="Times New Roman"/>
                <w:lang w:val="uk-UA"/>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jc w:val="center"/>
              <w:rPr>
                <w:rFonts w:ascii="Times New Roman" w:hAnsi="Times New Roman" w:cs="Times New Roman"/>
                <w:lang w:val="uk-UA"/>
              </w:rPr>
            </w:pPr>
            <w:r w:rsidRPr="001508A3">
              <w:rPr>
                <w:rFonts w:ascii="Times New Roman" w:hAnsi="Times New Roman" w:cs="Times New Roman"/>
                <w:lang w:val="uk-UA"/>
              </w:rPr>
              <w:t>Дані ринку цінних паперів / Ф. № 2, р. 2610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192" w:lineRule="exact"/>
              <w:jc w:val="center"/>
              <w:rPr>
                <w:rFonts w:ascii="Times New Roman" w:hAnsi="Times New Roman" w:cs="Times New Roman"/>
                <w:lang w:val="uk-UA"/>
              </w:rPr>
            </w:pPr>
            <w:r w:rsidRPr="001508A3">
              <w:rPr>
                <w:rFonts w:ascii="Times New Roman" w:hAnsi="Times New Roman" w:cs="Times New Roman"/>
                <w:lang w:val="uk-UA"/>
              </w:rPr>
              <w:t xml:space="preserve">Дані ринку цінних паперів / Ф. № 2, р. </w:t>
            </w:r>
            <w:r w:rsidR="0092439E">
              <w:rPr>
                <w:rFonts w:ascii="Times New Roman" w:hAnsi="Times New Roman" w:cs="Times New Roman"/>
                <w:lang w:val="uk-UA"/>
              </w:rPr>
              <w:t>2</w:t>
            </w:r>
            <w:r w:rsidRPr="001508A3">
              <w:rPr>
                <w:rFonts w:ascii="Times New Roman" w:hAnsi="Times New Roman" w:cs="Times New Roman"/>
                <w:lang w:val="uk-UA"/>
              </w:rPr>
              <w:t>320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526404"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Інвестиційна привабли</w:t>
            </w:r>
            <w:r w:rsidR="00E20CBF" w:rsidRPr="001508A3">
              <w:rPr>
                <w:rFonts w:ascii="Times New Roman" w:hAnsi="Times New Roman" w:cs="Times New Roman"/>
                <w:sz w:val="20"/>
                <w:lang w:val="uk-UA"/>
              </w:rPr>
              <w:t>вість акції;</w:t>
            </w:r>
            <w:r w:rsidRPr="001508A3">
              <w:rPr>
                <w:rFonts w:ascii="Times New Roman" w:hAnsi="Times New Roman" w:cs="Times New Roman"/>
                <w:sz w:val="20"/>
                <w:lang w:val="uk-UA"/>
              </w:rPr>
              <w:t xml:space="preserve"> умовний термін окупності поточ</w:t>
            </w:r>
            <w:r w:rsidR="00E20CBF" w:rsidRPr="001508A3">
              <w:rPr>
                <w:rFonts w:ascii="Times New Roman" w:hAnsi="Times New Roman" w:cs="Times New Roman"/>
                <w:sz w:val="20"/>
                <w:lang w:val="uk-UA"/>
              </w:rPr>
              <w:t>ної вартості акціїї</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Темпи підвищення ринкової ціни м</w:t>
            </w:r>
            <w:r w:rsidR="00526404" w:rsidRPr="001508A3">
              <w:rPr>
                <w:rFonts w:ascii="Times New Roman" w:hAnsi="Times New Roman" w:cs="Times New Roman"/>
                <w:sz w:val="20"/>
                <w:lang w:val="uk-UA"/>
              </w:rPr>
              <w:t>ають  виперед</w:t>
            </w:r>
            <w:r w:rsidRPr="001508A3">
              <w:rPr>
                <w:rFonts w:ascii="Times New Roman" w:hAnsi="Times New Roman" w:cs="Times New Roman"/>
                <w:sz w:val="20"/>
                <w:lang w:val="uk-UA"/>
              </w:rPr>
              <w:t>жати темпи збільшення дохідності</w:t>
            </w:r>
          </w:p>
        </w:tc>
      </w:tr>
      <w:tr w:rsidR="00E20CBF" w:rsidRPr="001508A3" w:rsidTr="0092439E">
        <w:trPr>
          <w:trHeight w:val="1338"/>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6.5. Дивідендна доходність акції</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jc w:val="center"/>
              <w:rPr>
                <w:rFonts w:ascii="Times New Roman" w:hAnsi="Times New Roman" w:cs="Times New Roman"/>
                <w:lang w:val="uk-UA"/>
              </w:rPr>
            </w:pPr>
            <w:r w:rsidRPr="001508A3">
              <w:rPr>
                <w:rFonts w:ascii="Times New Roman" w:hAnsi="Times New Roman" w:cs="Times New Roman"/>
                <w:lang w:val="uk-UA"/>
              </w:rPr>
              <w:t>Д</w:t>
            </w:r>
            <w:r w:rsidRPr="001508A3">
              <w:rPr>
                <w:rFonts w:ascii="Times New Roman" w:hAnsi="Times New Roman" w:cs="Times New Roman"/>
                <w:vertAlign w:val="subscript"/>
                <w:lang w:val="uk-UA"/>
              </w:rPr>
              <w:t>д</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5" w:lineRule="exact"/>
              <w:jc w:val="center"/>
              <w:rPr>
                <w:rFonts w:ascii="Times New Roman" w:hAnsi="Times New Roman" w:cs="Times New Roman"/>
                <w:lang w:val="uk-UA"/>
              </w:rPr>
            </w:pPr>
            <w:r w:rsidRPr="001508A3">
              <w:rPr>
                <w:rFonts w:ascii="Times New Roman" w:hAnsi="Times New Roman" w:cs="Times New Roman"/>
                <w:lang w:val="uk-UA"/>
              </w:rPr>
              <w:t>Дивіденд на акцію / Ринкова ціна акції</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lang w:val="uk-UA"/>
              </w:rPr>
            </w:pPr>
            <w:r w:rsidRPr="001508A3">
              <w:rPr>
                <w:rFonts w:ascii="Times New Roman" w:hAnsi="Times New Roman" w:cs="Times New Roman"/>
                <w:lang w:val="uk-UA"/>
              </w:rPr>
              <w:t>Ф. № 2, р. 265</w:t>
            </w:r>
            <w:r w:rsidR="0092439E">
              <w:rPr>
                <w:rFonts w:ascii="Times New Roman" w:hAnsi="Times New Roman" w:cs="Times New Roman"/>
                <w:lang w:val="uk-UA"/>
              </w:rPr>
              <w:t xml:space="preserve">0 / </w:t>
            </w:r>
            <w:r w:rsidRPr="001508A3">
              <w:rPr>
                <w:rFonts w:ascii="Times New Roman" w:hAnsi="Times New Roman" w:cs="Times New Roman"/>
                <w:lang w:val="uk-UA"/>
              </w:rPr>
              <w:t>Дані ринку цінних паперів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92439E" w:rsidP="0092439E">
            <w:pPr>
              <w:shd w:val="clear" w:color="auto" w:fill="FFFFFF"/>
              <w:spacing w:line="240" w:lineRule="auto"/>
              <w:jc w:val="center"/>
              <w:rPr>
                <w:rFonts w:ascii="Times New Roman" w:hAnsi="Times New Roman" w:cs="Times New Roman"/>
                <w:lang w:val="uk-UA"/>
              </w:rPr>
            </w:pPr>
            <w:r>
              <w:rPr>
                <w:rFonts w:ascii="Times New Roman" w:hAnsi="Times New Roman" w:cs="Times New Roman"/>
                <w:lang w:val="uk-UA"/>
              </w:rPr>
              <w:t xml:space="preserve">Ф. № 2, р. 2340 / </w:t>
            </w:r>
            <w:r w:rsidR="00E20CBF" w:rsidRPr="001508A3">
              <w:rPr>
                <w:rFonts w:ascii="Times New Roman" w:hAnsi="Times New Roman" w:cs="Times New Roman"/>
                <w:lang w:val="uk-UA"/>
              </w:rPr>
              <w:t>Дані ринку цінних паперів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Поточна рентабельність   інвестованого в акцію капіталу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0CBF" w:rsidRPr="001508A3" w:rsidRDefault="00E20CBF" w:rsidP="0092439E">
            <w:pPr>
              <w:shd w:val="clear" w:color="auto" w:fill="FFFFFF"/>
              <w:spacing w:line="240" w:lineRule="auto"/>
              <w:jc w:val="center"/>
              <w:rPr>
                <w:rFonts w:ascii="Times New Roman" w:hAnsi="Times New Roman" w:cs="Times New Roman"/>
                <w:sz w:val="20"/>
                <w:lang w:val="uk-UA"/>
              </w:rPr>
            </w:pPr>
            <w:r w:rsidRPr="001508A3">
              <w:rPr>
                <w:rFonts w:ascii="Times New Roman" w:hAnsi="Times New Roman" w:cs="Times New Roman"/>
                <w:sz w:val="20"/>
                <w:lang w:val="uk-UA"/>
              </w:rPr>
              <w:t>Збільшення за умов   одночасного збільшення ринкової ціни акції</w:t>
            </w:r>
          </w:p>
        </w:tc>
      </w:tr>
    </w:tbl>
    <w:p w:rsidR="00E20CBF" w:rsidRPr="001508A3" w:rsidRDefault="00E20CBF" w:rsidP="0047261A">
      <w:pPr>
        <w:spacing w:after="0"/>
        <w:ind w:firstLine="709"/>
        <w:jc w:val="both"/>
        <w:rPr>
          <w:rFonts w:ascii="Times New Roman" w:hAnsi="Times New Roman" w:cs="Times New Roman"/>
          <w:sz w:val="24"/>
          <w:szCs w:val="24"/>
          <w:lang w:val="uk-UA"/>
        </w:rPr>
      </w:pPr>
      <w:r w:rsidRPr="001508A3">
        <w:rPr>
          <w:rFonts w:ascii="Times New Roman" w:hAnsi="Times New Roman" w:cs="Times New Roman"/>
          <w:sz w:val="24"/>
          <w:szCs w:val="24"/>
          <w:lang w:val="uk-UA"/>
        </w:rPr>
        <w:t xml:space="preserve">Примітки:  </w:t>
      </w:r>
    </w:p>
    <w:p w:rsidR="00E20CBF" w:rsidRPr="001508A3" w:rsidRDefault="00387009" w:rsidP="0047261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Ф. № </w:t>
      </w:r>
      <w:r w:rsidR="00E20CBF" w:rsidRPr="001508A3">
        <w:rPr>
          <w:rFonts w:ascii="Times New Roman" w:hAnsi="Times New Roman" w:cs="Times New Roman"/>
          <w:sz w:val="24"/>
          <w:szCs w:val="24"/>
          <w:lang w:val="uk-UA"/>
        </w:rPr>
        <w:t>1 – Форма №1 «Баланс» (Звіт про фінансовий стан).</w:t>
      </w:r>
    </w:p>
    <w:p w:rsidR="00E20CBF" w:rsidRPr="001508A3" w:rsidRDefault="00387009" w:rsidP="0047261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Ф</w:t>
      </w:r>
      <w:r w:rsidR="00C3618D">
        <w:rPr>
          <w:rFonts w:ascii="Times New Roman" w:hAnsi="Times New Roman" w:cs="Times New Roman"/>
          <w:sz w:val="24"/>
          <w:szCs w:val="24"/>
          <w:lang w:val="uk-UA"/>
        </w:rPr>
        <w:t xml:space="preserve">. </w:t>
      </w:r>
      <w:r>
        <w:rPr>
          <w:rFonts w:ascii="Times New Roman" w:hAnsi="Times New Roman" w:cs="Times New Roman"/>
          <w:sz w:val="24"/>
          <w:szCs w:val="24"/>
          <w:lang w:val="uk-UA"/>
        </w:rPr>
        <w:t>№ 2</w:t>
      </w:r>
      <w:r w:rsidR="00E20CBF" w:rsidRPr="001508A3">
        <w:rPr>
          <w:rFonts w:ascii="Times New Roman" w:hAnsi="Times New Roman" w:cs="Times New Roman"/>
          <w:sz w:val="24"/>
          <w:szCs w:val="24"/>
          <w:lang w:val="uk-UA"/>
        </w:rPr>
        <w:t xml:space="preserve"> – Форма №2 «Звіт про фінансові результати» (Звіт про сукупний дохід).</w:t>
      </w:r>
    </w:p>
    <w:p w:rsidR="00E20CBF" w:rsidRPr="001508A3" w:rsidRDefault="00E20CBF" w:rsidP="0047261A">
      <w:pPr>
        <w:spacing w:after="0" w:line="240" w:lineRule="auto"/>
        <w:ind w:firstLine="709"/>
        <w:jc w:val="both"/>
        <w:rPr>
          <w:rFonts w:ascii="Times New Roman" w:hAnsi="Times New Roman" w:cs="Times New Roman"/>
          <w:sz w:val="24"/>
          <w:szCs w:val="24"/>
          <w:lang w:val="uk-UA"/>
        </w:rPr>
      </w:pPr>
      <w:r w:rsidRPr="001508A3">
        <w:rPr>
          <w:rFonts w:ascii="Times New Roman" w:hAnsi="Times New Roman" w:cs="Times New Roman"/>
          <w:sz w:val="24"/>
          <w:szCs w:val="24"/>
          <w:lang w:val="uk-UA"/>
        </w:rPr>
        <w:t>3. гр.3, 4 –</w:t>
      </w:r>
      <w:r w:rsidR="000A5098">
        <w:rPr>
          <w:rFonts w:ascii="Times New Roman" w:hAnsi="Times New Roman" w:cs="Times New Roman"/>
          <w:sz w:val="24"/>
          <w:szCs w:val="24"/>
          <w:lang w:val="uk-UA"/>
        </w:rPr>
        <w:t xml:space="preserve"> </w:t>
      </w:r>
      <w:r w:rsidRPr="001508A3">
        <w:rPr>
          <w:rFonts w:ascii="Times New Roman" w:hAnsi="Times New Roman" w:cs="Times New Roman"/>
          <w:sz w:val="24"/>
          <w:szCs w:val="24"/>
          <w:lang w:val="uk-UA"/>
        </w:rPr>
        <w:t>графа 3, 4. Відповідно (3 і 4 стовпчики Балансу)</w:t>
      </w:r>
    </w:p>
    <w:p w:rsidR="00E20CBF" w:rsidRDefault="00E20CBF" w:rsidP="0047261A">
      <w:pPr>
        <w:spacing w:after="0" w:line="240" w:lineRule="auto"/>
        <w:ind w:firstLine="709"/>
        <w:jc w:val="both"/>
        <w:rPr>
          <w:rFonts w:ascii="Times New Roman" w:hAnsi="Times New Roman" w:cs="Times New Roman"/>
          <w:sz w:val="24"/>
          <w:szCs w:val="24"/>
          <w:lang w:val="uk-UA"/>
        </w:rPr>
      </w:pPr>
      <w:r w:rsidRPr="001508A3">
        <w:rPr>
          <w:rFonts w:ascii="Times New Roman" w:hAnsi="Times New Roman" w:cs="Times New Roman"/>
          <w:sz w:val="24"/>
          <w:szCs w:val="24"/>
          <w:lang w:val="uk-UA"/>
        </w:rPr>
        <w:t>4. Нормативне значення показника залежить від галузі, до якої належить підприємство, та від особливостей його функціонування.</w:t>
      </w:r>
    </w:p>
    <w:p w:rsidR="00F820E8" w:rsidRPr="00A56882" w:rsidRDefault="00F820E8" w:rsidP="0047261A">
      <w:pPr>
        <w:spacing w:after="0" w:line="240" w:lineRule="auto"/>
        <w:ind w:firstLine="709"/>
        <w:jc w:val="both"/>
        <w:rPr>
          <w:rFonts w:ascii="Times New Roman" w:hAnsi="Times New Roman" w:cs="Times New Roman"/>
          <w:sz w:val="28"/>
          <w:szCs w:val="24"/>
        </w:rPr>
      </w:pPr>
      <w:r w:rsidRPr="00A56882">
        <w:rPr>
          <w:rFonts w:ascii="Times New Roman" w:hAnsi="Times New Roman" w:cs="Times New Roman"/>
          <w:sz w:val="28"/>
          <w:szCs w:val="24"/>
          <w:lang w:val="uk-UA"/>
        </w:rPr>
        <w:t xml:space="preserve">Джерело: </w:t>
      </w:r>
      <w:r w:rsidR="00933E24" w:rsidRPr="00A56882">
        <w:rPr>
          <w:rFonts w:ascii="Times New Roman" w:hAnsi="Times New Roman" w:cs="Times New Roman"/>
          <w:sz w:val="28"/>
          <w:szCs w:val="24"/>
        </w:rPr>
        <w:t>[</w:t>
      </w:r>
      <w:r w:rsidR="00933E24" w:rsidRPr="00A56882">
        <w:rPr>
          <w:rFonts w:ascii="Times New Roman" w:hAnsi="Times New Roman" w:cs="Times New Roman"/>
          <w:sz w:val="28"/>
          <w:szCs w:val="24"/>
          <w:lang w:val="uk-UA"/>
        </w:rPr>
        <w:t>22</w:t>
      </w:r>
      <w:r w:rsidRPr="00A56882">
        <w:rPr>
          <w:rFonts w:ascii="Times New Roman" w:hAnsi="Times New Roman" w:cs="Times New Roman"/>
          <w:sz w:val="28"/>
          <w:szCs w:val="24"/>
        </w:rPr>
        <w:t>]</w:t>
      </w:r>
    </w:p>
    <w:p w:rsidR="0047261A" w:rsidRPr="001508A3" w:rsidRDefault="0047261A" w:rsidP="0047261A">
      <w:pPr>
        <w:spacing w:after="0" w:line="240" w:lineRule="auto"/>
        <w:ind w:firstLine="709"/>
        <w:jc w:val="both"/>
        <w:rPr>
          <w:rFonts w:ascii="Times New Roman" w:hAnsi="Times New Roman" w:cs="Times New Roman"/>
          <w:sz w:val="24"/>
          <w:szCs w:val="24"/>
          <w:lang w:val="uk-UA"/>
        </w:rPr>
      </w:pPr>
    </w:p>
    <w:p w:rsidR="005B0CEC" w:rsidRPr="001508A3" w:rsidRDefault="005B0CEC" w:rsidP="001508A3">
      <w:pPr>
        <w:spacing w:line="360" w:lineRule="auto"/>
        <w:ind w:firstLine="709"/>
        <w:jc w:val="both"/>
        <w:rPr>
          <w:rFonts w:ascii="Times New Roman" w:hAnsi="Times New Roman" w:cs="Times New Roman"/>
          <w:sz w:val="28"/>
          <w:szCs w:val="28"/>
          <w:lang w:val="uk-UA"/>
        </w:rPr>
      </w:pPr>
      <w:r w:rsidRPr="001508A3">
        <w:rPr>
          <w:rFonts w:ascii="Times New Roman" w:hAnsi="Times New Roman" w:cs="Times New Roman"/>
          <w:sz w:val="28"/>
          <w:szCs w:val="28"/>
          <w:lang w:val="uk-UA"/>
        </w:rPr>
        <w:t xml:space="preserve">Таким чином, в цьому підрозділі було розглянуто основні показники фінансового стану підприємства, надано їх </w:t>
      </w:r>
      <w:r w:rsidR="00D547DB" w:rsidRPr="001508A3">
        <w:rPr>
          <w:rFonts w:ascii="Times New Roman" w:hAnsi="Times New Roman" w:cs="Times New Roman"/>
          <w:sz w:val="28"/>
          <w:szCs w:val="28"/>
          <w:lang w:val="uk-UA"/>
        </w:rPr>
        <w:t xml:space="preserve">економічний зміст та </w:t>
      </w:r>
      <w:r w:rsidRPr="001508A3">
        <w:rPr>
          <w:rFonts w:ascii="Times New Roman" w:hAnsi="Times New Roman" w:cs="Times New Roman"/>
          <w:sz w:val="28"/>
          <w:szCs w:val="28"/>
          <w:lang w:val="uk-UA"/>
        </w:rPr>
        <w:t>методику розраху</w:t>
      </w:r>
      <w:r w:rsidR="00D547DB" w:rsidRPr="001508A3">
        <w:rPr>
          <w:rFonts w:ascii="Times New Roman" w:hAnsi="Times New Roman" w:cs="Times New Roman"/>
          <w:sz w:val="28"/>
          <w:szCs w:val="28"/>
          <w:lang w:val="uk-UA"/>
        </w:rPr>
        <w:t>нку за балансом. В наступному підрозділі розглянемо методику визначення ефективності управління фінансовими ресурсами підприємства.</w:t>
      </w:r>
    </w:p>
    <w:p w:rsidR="0084445C" w:rsidRPr="001508A3" w:rsidRDefault="0084445C" w:rsidP="001508A3">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p>
    <w:p w:rsidR="000A5098" w:rsidRDefault="000A509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4445C" w:rsidRPr="00885BDF" w:rsidRDefault="0072593E" w:rsidP="0047261A">
      <w:pPr>
        <w:pStyle w:val="a3"/>
        <w:numPr>
          <w:ilvl w:val="1"/>
          <w:numId w:val="1"/>
        </w:numPr>
        <w:shd w:val="clear" w:color="auto" w:fill="FFFFFF"/>
        <w:spacing w:after="60" w:line="360" w:lineRule="auto"/>
        <w:ind w:right="360"/>
        <w:jc w:val="center"/>
        <w:textAlignment w:val="bottom"/>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Методики</w:t>
      </w:r>
      <w:r w:rsidR="0084445C" w:rsidRPr="00885BDF">
        <w:rPr>
          <w:rFonts w:ascii="Times New Roman" w:hAnsi="Times New Roman" w:cs="Times New Roman"/>
          <w:b/>
          <w:sz w:val="28"/>
          <w:szCs w:val="28"/>
          <w:lang w:val="uk-UA"/>
        </w:rPr>
        <w:t xml:space="preserve"> визначення ефективності управління фінансовими ресурсами на підприємстві</w:t>
      </w:r>
    </w:p>
    <w:p w:rsidR="000A5098" w:rsidRPr="001508A3" w:rsidRDefault="000A5098" w:rsidP="000A5098">
      <w:pPr>
        <w:pStyle w:val="a3"/>
        <w:shd w:val="clear" w:color="auto" w:fill="FFFFFF"/>
        <w:spacing w:after="60" w:line="360" w:lineRule="auto"/>
        <w:ind w:left="1429" w:right="360"/>
        <w:jc w:val="both"/>
        <w:textAlignment w:val="bottom"/>
        <w:rPr>
          <w:rFonts w:ascii="Times New Roman" w:hAnsi="Times New Roman" w:cs="Times New Roman"/>
          <w:b/>
          <w:sz w:val="28"/>
          <w:szCs w:val="28"/>
          <w:lang w:val="uk-UA"/>
        </w:rPr>
      </w:pP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Фінансові ресурси – це грошові кошти, які є у розпорядженні підприємства, організації установи. Виходячи із цього визначення можна констатувати, що до фінансових ресурсів належать усі грошові фонди, а також та частина грошових коштів яка використовується у не фондовій формі [1, с.133].</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Іншими словами, фінансові ресурси – це система грошових фондів, які забезпечують процес виробництва та відтворення у рамках даного підприємства та сукупність форм і методів їх витрачання. Вони, як звичайно, виступають у формах основних і оборотних фондів (капіталу) та прибутку.</w:t>
      </w:r>
      <w:r w:rsidRPr="001508A3">
        <w:rPr>
          <w:rFonts w:ascii="Times New Roman" w:hAnsi="Times New Roman" w:cs="Times New Roman"/>
          <w:color w:val="000000"/>
          <w:sz w:val="28"/>
          <w:szCs w:val="27"/>
          <w:lang w:val="uk-UA"/>
        </w:rPr>
        <w:br/>
      </w:r>
      <w:r w:rsidRPr="001508A3">
        <w:rPr>
          <w:rFonts w:ascii="Times New Roman" w:hAnsi="Times New Roman" w:cs="Times New Roman"/>
          <w:color w:val="000000"/>
          <w:sz w:val="28"/>
          <w:szCs w:val="27"/>
          <w:shd w:val="clear" w:color="auto" w:fill="FFFFFF"/>
          <w:lang w:val="uk-UA"/>
        </w:rPr>
        <w:t>При створенні фінансових ресурсів найчастіше використовують такі типи стратегій [1, с.133]:</w:t>
      </w:r>
    </w:p>
    <w:p w:rsidR="00542B93" w:rsidRPr="001508A3" w:rsidRDefault="00542B93" w:rsidP="00CD2E48">
      <w:pPr>
        <w:pStyle w:val="a3"/>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hAnsi="Times New Roman" w:cs="Times New Roman"/>
          <w:color w:val="000000"/>
          <w:sz w:val="28"/>
          <w:szCs w:val="27"/>
          <w:shd w:val="clear" w:color="auto" w:fill="FFFFFF"/>
          <w:lang w:val="uk-UA"/>
        </w:rPr>
        <w:t>використання власних коштів для розширення своєї ринкової бази;</w:t>
      </w:r>
    </w:p>
    <w:p w:rsidR="00542B93" w:rsidRPr="001508A3" w:rsidRDefault="00542B93" w:rsidP="00CD2E48">
      <w:pPr>
        <w:pStyle w:val="a3"/>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hAnsi="Times New Roman" w:cs="Times New Roman"/>
          <w:color w:val="000000"/>
          <w:sz w:val="28"/>
          <w:szCs w:val="27"/>
          <w:shd w:val="clear" w:color="auto" w:fill="FFFFFF"/>
          <w:lang w:val="uk-UA"/>
        </w:rPr>
        <w:t>об’єднання фінансових ресурсів фірм для реалізації певних проектів на ринках;</w:t>
      </w:r>
    </w:p>
    <w:p w:rsidR="00542B93" w:rsidRPr="001508A3" w:rsidRDefault="00542B93" w:rsidP="00CD2E48">
      <w:pPr>
        <w:pStyle w:val="a3"/>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hAnsi="Times New Roman" w:cs="Times New Roman"/>
          <w:color w:val="000000"/>
          <w:sz w:val="28"/>
          <w:szCs w:val="27"/>
          <w:shd w:val="clear" w:color="auto" w:fill="FFFFFF"/>
          <w:lang w:val="uk-UA"/>
        </w:rPr>
        <w:t>залучення всіх можливих джерел фінансування для формування та реалізації інноваційних програм підприємств;</w:t>
      </w:r>
    </w:p>
    <w:p w:rsidR="00542B93" w:rsidRPr="001508A3" w:rsidRDefault="00542B93" w:rsidP="00CD2E48">
      <w:pPr>
        <w:pStyle w:val="a3"/>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hAnsi="Times New Roman" w:cs="Times New Roman"/>
          <w:color w:val="000000"/>
          <w:sz w:val="28"/>
          <w:szCs w:val="27"/>
          <w:shd w:val="clear" w:color="auto" w:fill="FFFFFF"/>
          <w:lang w:val="uk-UA"/>
        </w:rPr>
        <w:t>залучення донорських коштів великих фірм;</w:t>
      </w:r>
    </w:p>
    <w:p w:rsidR="00542B93" w:rsidRPr="001508A3" w:rsidRDefault="00542B93" w:rsidP="00CD2E48">
      <w:pPr>
        <w:pStyle w:val="a3"/>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508A3">
        <w:rPr>
          <w:rFonts w:ascii="Times New Roman" w:hAnsi="Times New Roman" w:cs="Times New Roman"/>
          <w:color w:val="000000"/>
          <w:sz w:val="28"/>
          <w:szCs w:val="27"/>
          <w:shd w:val="clear" w:color="auto" w:fill="FFFFFF"/>
          <w:lang w:val="uk-UA"/>
        </w:rPr>
        <w:t>перехресне фінансування.</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Успішну діяльність підприємства часто пов’язують з ефективним управлінням фінансовими ресурсами.</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Дане управління може бути спрямоване на досягнення таких цілей:</w:t>
      </w:r>
      <w:r w:rsidRPr="001508A3">
        <w:rPr>
          <w:rFonts w:ascii="Times New Roman" w:hAnsi="Times New Roman" w:cs="Times New Roman"/>
          <w:color w:val="000000"/>
          <w:sz w:val="28"/>
          <w:szCs w:val="27"/>
          <w:lang w:val="uk-UA"/>
        </w:rPr>
        <w:br/>
      </w:r>
      <w:r w:rsidRPr="001508A3">
        <w:rPr>
          <w:rFonts w:ascii="Times New Roman" w:hAnsi="Times New Roman" w:cs="Times New Roman"/>
          <w:color w:val="000000"/>
          <w:sz w:val="28"/>
          <w:szCs w:val="27"/>
          <w:shd w:val="clear" w:color="auto" w:fill="FFFFFF"/>
          <w:lang w:val="uk-UA"/>
        </w:rPr>
        <w:t>- створення конкурентоспроможної бази підприємства;</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 лідерство серед конкурентних фірм;</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 уникнення банкрутства;</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 зростання обсягів виробництва та реалізації;</w:t>
      </w:r>
    </w:p>
    <w:p w:rsidR="00542B93" w:rsidRPr="001508A3" w:rsidRDefault="00542B93" w:rsidP="001508A3">
      <w:pPr>
        <w:spacing w:after="0" w:line="360" w:lineRule="auto"/>
        <w:ind w:firstLine="709"/>
        <w:jc w:val="both"/>
        <w:rPr>
          <w:rFonts w:ascii="Times New Roman" w:hAnsi="Times New Roman" w:cs="Times New Roman"/>
          <w:color w:val="000000"/>
          <w:sz w:val="28"/>
          <w:szCs w:val="27"/>
          <w:shd w:val="clear" w:color="auto" w:fill="FFFFFF"/>
          <w:lang w:val="uk-UA"/>
        </w:rPr>
      </w:pPr>
      <w:r w:rsidRPr="001508A3">
        <w:rPr>
          <w:rFonts w:ascii="Times New Roman" w:hAnsi="Times New Roman" w:cs="Times New Roman"/>
          <w:color w:val="000000"/>
          <w:sz w:val="28"/>
          <w:szCs w:val="27"/>
          <w:shd w:val="clear" w:color="auto" w:fill="FFFFFF"/>
          <w:lang w:val="uk-UA"/>
        </w:rPr>
        <w:t>- збільшення прибутку;</w:t>
      </w:r>
    </w:p>
    <w:p w:rsidR="00542B93" w:rsidRPr="001508A3" w:rsidRDefault="00542B93" w:rsidP="001508A3">
      <w:pPr>
        <w:spacing w:after="0" w:line="360" w:lineRule="auto"/>
        <w:ind w:firstLine="709"/>
        <w:jc w:val="both"/>
        <w:rPr>
          <w:rFonts w:ascii="Times New Roman" w:eastAsia="Times New Roman" w:hAnsi="Times New Roman" w:cs="Times New Roman"/>
          <w:color w:val="000000"/>
          <w:sz w:val="28"/>
          <w:szCs w:val="28"/>
          <w:lang w:val="uk-UA" w:eastAsia="ru-RU"/>
        </w:rPr>
      </w:pPr>
      <w:r w:rsidRPr="001508A3">
        <w:rPr>
          <w:rFonts w:ascii="Times New Roman" w:hAnsi="Times New Roman" w:cs="Times New Roman"/>
          <w:color w:val="000000"/>
          <w:sz w:val="28"/>
          <w:szCs w:val="27"/>
          <w:shd w:val="clear" w:color="auto" w:fill="FFFFFF"/>
          <w:lang w:val="uk-UA"/>
        </w:rPr>
        <w:lastRenderedPageBreak/>
        <w:t>- збільшення ринкової вартості фірми [5, с.145].</w:t>
      </w:r>
      <w:r w:rsidRPr="001508A3">
        <w:rPr>
          <w:rFonts w:ascii="Times New Roman" w:eastAsia="Times New Roman" w:hAnsi="Times New Roman" w:cs="Times New Roman"/>
          <w:color w:val="000000"/>
          <w:sz w:val="32"/>
          <w:szCs w:val="28"/>
          <w:lang w:val="uk-UA" w:eastAsia="ru-RU"/>
        </w:rPr>
        <w:t xml:space="preserve">    </w:t>
      </w:r>
      <w:r w:rsidRPr="001508A3">
        <w:rPr>
          <w:rFonts w:ascii="Times New Roman" w:eastAsia="Times New Roman" w:hAnsi="Times New Roman" w:cs="Times New Roman"/>
          <w:color w:val="000000"/>
          <w:sz w:val="28"/>
          <w:szCs w:val="28"/>
          <w:lang w:val="uk-UA" w:eastAsia="ru-RU"/>
        </w:rPr>
        <w:t xml:space="preserve">  </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Найважливішим завданням управління фінансовими ресурсами є визначення обсягів, джерел та форм залучення фінансових ресурсів для здійснення господарської діяльності підприємства. </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Джерела фінансових ресурсів можуть бути внутрішніми (власний потенціал підприємства) та зовнішніми. Отримати фінансові ресурси із зовнішніх джерел можна за рахунок банківських позик, комерційних (товарних) кредитів, коштів, інвестованих у підприємство зовнішніми інвесторами, бюджетних дотацій та трансфертів, безповоротної фінансової допомоги, тощо. Обираючи ту чи іншу форму залучення фінансових ресурсів, потрібно враховувати вартість позикових коштів та особливості діяльності суб'єкта господарювання: організацію постачання та збуту, рівень налагодженості логістичних зв’язків, середній обсяг виручки від реалізації та собівартості продукції, тривалість виробничого циклу, структуру кредиторської та дебіторської заборгованості, розмір власного капіталу, тощо. Іноді новим підприємствам доцільніше здійснювати виробничо-господарську діяльність за рахунок залучення позикового капіталу, ніж нарощувати власний, використовуючи ефект фінансового важеля.</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Структура управління фінансовими ресурсами складається з двох підсистем − керованої (об’єкти управління) та керуючої (суб’єкти управління). Суб’єктом управління фінансами є фінансова адміністрація підприємства, яка здійснює цілеспрямований вплив на функціонування об’єкта.</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Система управління фінансовими ресурсами скла</w:t>
      </w:r>
      <w:r w:rsidR="000A5098">
        <w:rPr>
          <w:rFonts w:ascii="Times New Roman" w:eastAsia="Times New Roman" w:hAnsi="Times New Roman" w:cs="Times New Roman"/>
          <w:color w:val="000000"/>
          <w:sz w:val="28"/>
          <w:szCs w:val="28"/>
          <w:lang w:val="uk-UA" w:eastAsia="ru-RU"/>
        </w:rPr>
        <w:t>дається з таких основних етапів</w:t>
      </w:r>
      <w:r w:rsidRPr="001508A3">
        <w:rPr>
          <w:rFonts w:ascii="Times New Roman" w:eastAsia="Times New Roman" w:hAnsi="Times New Roman" w:cs="Times New Roman"/>
          <w:color w:val="000000"/>
          <w:sz w:val="28"/>
          <w:szCs w:val="28"/>
          <w:lang w:val="uk-UA" w:eastAsia="ru-RU"/>
        </w:rPr>
        <w:t>: </w:t>
      </w:r>
    </w:p>
    <w:p w:rsidR="00542B93" w:rsidRPr="001508A3" w:rsidRDefault="00542B93" w:rsidP="00CD2E48">
      <w:pPr>
        <w:pStyle w:val="a3"/>
        <w:numPr>
          <w:ilvl w:val="0"/>
          <w:numId w:val="6"/>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визначення проблеми; </w:t>
      </w:r>
    </w:p>
    <w:p w:rsidR="00542B93" w:rsidRPr="001508A3" w:rsidRDefault="00542B93" w:rsidP="00CD2E48">
      <w:pPr>
        <w:pStyle w:val="a3"/>
        <w:numPr>
          <w:ilvl w:val="0"/>
          <w:numId w:val="6"/>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звернення до досвіду менеджерів з приводу управління фінансовими ресурсами; </w:t>
      </w:r>
    </w:p>
    <w:p w:rsidR="00542B93" w:rsidRPr="001508A3" w:rsidRDefault="00542B93" w:rsidP="00CD2E48">
      <w:pPr>
        <w:pStyle w:val="a3"/>
        <w:numPr>
          <w:ilvl w:val="0"/>
          <w:numId w:val="6"/>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визначення альтернативних рішень; </w:t>
      </w:r>
    </w:p>
    <w:p w:rsidR="00542B93" w:rsidRPr="001508A3" w:rsidRDefault="00542B93" w:rsidP="00CD2E48">
      <w:pPr>
        <w:pStyle w:val="a3"/>
        <w:numPr>
          <w:ilvl w:val="0"/>
          <w:numId w:val="6"/>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прийняття управлінського рішення; </w:t>
      </w:r>
    </w:p>
    <w:p w:rsidR="00542B93" w:rsidRPr="001508A3" w:rsidRDefault="00542B93" w:rsidP="00CD2E48">
      <w:pPr>
        <w:pStyle w:val="a3"/>
        <w:numPr>
          <w:ilvl w:val="0"/>
          <w:numId w:val="6"/>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його реалізація;</w:t>
      </w:r>
    </w:p>
    <w:p w:rsidR="00542B93" w:rsidRPr="001508A3" w:rsidRDefault="00542B93" w:rsidP="00CD2E48">
      <w:pPr>
        <w:pStyle w:val="a3"/>
        <w:numPr>
          <w:ilvl w:val="0"/>
          <w:numId w:val="6"/>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lastRenderedPageBreak/>
        <w:t>оцінка результатів реалізації рішень.</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Під час формування організаційної структури системи управління фінансами потрібно дотримуватися загальних принципів побудови управління підприємства, а саме:</w:t>
      </w:r>
    </w:p>
    <w:p w:rsidR="00542B93" w:rsidRPr="001508A3" w:rsidRDefault="00542B93" w:rsidP="00CD2E48">
      <w:pPr>
        <w:pStyle w:val="a3"/>
        <w:numPr>
          <w:ilvl w:val="0"/>
          <w:numId w:val="7"/>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організаційна структура повинна відповідати стратегії організації;</w:t>
      </w:r>
    </w:p>
    <w:p w:rsidR="00542B93" w:rsidRPr="001508A3" w:rsidRDefault="00542B93" w:rsidP="00CD2E48">
      <w:pPr>
        <w:pStyle w:val="a3"/>
        <w:numPr>
          <w:ilvl w:val="0"/>
          <w:numId w:val="7"/>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14"/>
          <w:szCs w:val="14"/>
          <w:lang w:val="uk-UA" w:eastAsia="ru-RU"/>
        </w:rPr>
        <w:t> </w:t>
      </w:r>
      <w:r w:rsidRPr="001508A3">
        <w:rPr>
          <w:rFonts w:ascii="Times New Roman" w:eastAsia="Times New Roman" w:hAnsi="Times New Roman" w:cs="Times New Roman"/>
          <w:color w:val="000000"/>
          <w:sz w:val="28"/>
          <w:szCs w:val="28"/>
          <w:lang w:val="uk-UA" w:eastAsia="ru-RU"/>
        </w:rPr>
        <w:t>організаційна структура повинна відповідати середовищу господарювання суб’єкта;</w:t>
      </w:r>
    </w:p>
    <w:p w:rsidR="00542B93" w:rsidRPr="001508A3" w:rsidRDefault="00542B93" w:rsidP="00CD2E48">
      <w:pPr>
        <w:pStyle w:val="a3"/>
        <w:numPr>
          <w:ilvl w:val="0"/>
          <w:numId w:val="7"/>
        </w:numPr>
        <w:spacing w:after="0" w:line="360" w:lineRule="auto"/>
        <w:ind w:left="0"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відсутності суперечностей між елементами організаційної структури.</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Забезпечення достатніми обсягами фінансових ресурсів є однією з найважливіших умов досягнення цілей та завдань, передбачених фінансовою стратегією підприємства. Конкретні шляхи досягнення відповідних цілей визначає фінансова політика, яка охоплює політику управління структурою капіталу, податкову політику, цінову політику, політику управління витратами, політику управління доходами, дивідендну політику, політику управління формуванням і використанням прибутку, інвестиційну політику, тощо.</w:t>
      </w:r>
    </w:p>
    <w:p w:rsidR="00542B93" w:rsidRPr="001508A3" w:rsidRDefault="00542B93" w:rsidP="001508A3">
      <w:pPr>
        <w:spacing w:after="0" w:line="360" w:lineRule="auto"/>
        <w:ind w:firstLine="709"/>
        <w:jc w:val="both"/>
        <w:rPr>
          <w:rFonts w:ascii="Calibri" w:eastAsia="Times New Roman" w:hAnsi="Calibri" w:cs="Times New Roman"/>
          <w:color w:val="000000"/>
          <w:lang w:val="uk-UA" w:eastAsia="ru-RU"/>
        </w:rPr>
      </w:pPr>
      <w:r w:rsidRPr="001508A3">
        <w:rPr>
          <w:rFonts w:ascii="Times New Roman" w:eastAsia="Times New Roman" w:hAnsi="Times New Roman" w:cs="Times New Roman"/>
          <w:color w:val="000000"/>
          <w:sz w:val="28"/>
          <w:szCs w:val="28"/>
          <w:lang w:val="uk-UA" w:eastAsia="ru-RU"/>
        </w:rPr>
        <w:t>Кожен суб’єкт господарювання має свої особливості, тому визначити єдиний підхід до вибору фінансової політики чи фінансової стратегії неможливо. Кожне підприємство повинне самостійно визначати, які чинники і яким чином впливатимуть на його діяльність, та формувати таку фінансову стратегію, яка б мінімізувала ризики і сприяла збільшенню його прибутковості, підвищенню конкурентоспроможності та фінансової стійкості на ринку.</w:t>
      </w:r>
    </w:p>
    <w:p w:rsidR="00702F11" w:rsidRPr="001508A3" w:rsidRDefault="00702F11"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 xml:space="preserve">Управління фінансовими ресурсами належить до основних завдань фінансового менеджера на будь-якому підприємства, оскільки їх структура і вартість значною мірою впливають на основні показники фінансово-господарської діяльності підприємства та на ефективність діяльності господарюючого суб’єкта вцілому. До основних складових управління фінансовими ресурсами підприємства відносять: управління власним капіталом, залученими коштами, а також управління капіталом та визначення </w:t>
      </w:r>
      <w:r w:rsidRPr="001508A3">
        <w:rPr>
          <w:rFonts w:ascii="Times New Roman" w:eastAsia="Times New Roman" w:hAnsi="Times New Roman" w:cs="Times New Roman"/>
          <w:color w:val="000000"/>
          <w:sz w:val="28"/>
          <w:lang w:val="uk-UA" w:eastAsia="ru-RU"/>
        </w:rPr>
        <w:lastRenderedPageBreak/>
        <w:t>його оптимальної ст</w:t>
      </w:r>
      <w:r w:rsidR="008C1BB5" w:rsidRPr="001508A3">
        <w:rPr>
          <w:rFonts w:ascii="Times New Roman" w:eastAsia="Times New Roman" w:hAnsi="Times New Roman" w:cs="Times New Roman"/>
          <w:color w:val="000000"/>
          <w:sz w:val="28"/>
          <w:lang w:val="uk-UA" w:eastAsia="ru-RU"/>
        </w:rPr>
        <w:t>руктури, яка б мінімізувала зобов’язання</w:t>
      </w:r>
      <w:r w:rsidRPr="001508A3">
        <w:rPr>
          <w:rFonts w:ascii="Times New Roman" w:eastAsia="Times New Roman" w:hAnsi="Times New Roman" w:cs="Times New Roman"/>
          <w:color w:val="000000"/>
          <w:sz w:val="28"/>
          <w:lang w:val="uk-UA" w:eastAsia="ru-RU"/>
        </w:rPr>
        <w:t xml:space="preserve"> і максимізувала ринкову вартість підприємства.</w:t>
      </w:r>
    </w:p>
    <w:p w:rsidR="00702F11" w:rsidRPr="001508A3" w:rsidRDefault="00702F11"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Управління власним капіталом полягає у визначенні та реалізації політики щодо формування власного капіталу за рахунок найбільш ефективних зовнішніх і внутрішніх джерел. Збільшення власного капіталу за рахунок внутрішнього джерела (прибутку), звичайно, є найбільш прийнятним для підприємства, оскільки при цьому не збільшується вартість власного капіталу. Однак забезпечити зростання</w:t>
      </w:r>
      <w:r w:rsidR="008C1BB5" w:rsidRPr="001508A3">
        <w:rPr>
          <w:rFonts w:ascii="Times New Roman" w:eastAsia="Times New Roman" w:hAnsi="Times New Roman" w:cs="Times New Roman"/>
          <w:color w:val="000000"/>
          <w:sz w:val="28"/>
          <w:lang w:val="uk-UA" w:eastAsia="ru-RU"/>
        </w:rPr>
        <w:t xml:space="preserve"> фінансового успіху</w:t>
      </w:r>
      <w:r w:rsidRPr="001508A3">
        <w:rPr>
          <w:rFonts w:ascii="Times New Roman" w:eastAsia="Times New Roman" w:hAnsi="Times New Roman" w:cs="Times New Roman"/>
          <w:color w:val="000000"/>
          <w:sz w:val="28"/>
          <w:lang w:val="uk-UA" w:eastAsia="ru-RU"/>
        </w:rPr>
        <w:t xml:space="preserve"> підприємства виключно за рахунок прибутку досить складно, оскільки для цього необхідно мати значний резерв нерозподіленого прибутку. Це, в свою чергу, потребує високоефективної діяльності підприємства, великих обсягів чистих грошових надходжень, а також ефективної дивідендної політики, яка б забезпечувала оптимальний розподіл прибутку, задоволення інтересів акціонерів і достатнє зростання підприємства за рахунок капіталізованого прибутку.</w:t>
      </w:r>
    </w:p>
    <w:p w:rsidR="00702F11" w:rsidRPr="001508A3" w:rsidRDefault="00702F11"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Збільшення власного капіталу за рахунок зовнішніх джерел, зокрема коштів, залучених на ринку, як правило, призводить до збільшення вартості власного капіталу і падіння ринкової ціни акцій, однак у багатьох випадках є необхідним заходом для підприємств, якщо останні мають високий кредитний рейтинг і широко відомі на відповідному ринку. Для невеликих підприємств додаткове фінансування за рахунок власних коштів є досить проблемним, оскільки вони не можуть забезпечити достатній рівень капіталізації за рахунок прибутку і не можуть залучити кошти на ринку. Для них основним джерелом додаткового фінансування виступають різні види позик.</w:t>
      </w:r>
    </w:p>
    <w:p w:rsidR="00702F11" w:rsidRPr="001508A3" w:rsidRDefault="00702F11"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У будь-якому випадку при формуванні власного капіталу підприємства менеджери повинні враховувати вартість різних складових капіталу, можливості підприємства щодо залучення коштів на ринку, рівень прибутку та потребу в ресурсах для здійснення капіталовкладень, бажання акціонерів отримувати дивіденди визначеного рівня тощо.</w:t>
      </w:r>
    </w:p>
    <w:p w:rsidR="008C1BB5" w:rsidRPr="001508A3" w:rsidRDefault="00702F11"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При здійсненні фінансування за рахунок позикових коштів підприємства повинні враховувати</w:t>
      </w:r>
      <w:r w:rsidR="008C1BB5" w:rsidRPr="001508A3">
        <w:rPr>
          <w:rFonts w:ascii="Times New Roman" w:eastAsia="Times New Roman" w:hAnsi="Times New Roman" w:cs="Times New Roman"/>
          <w:color w:val="000000"/>
          <w:sz w:val="28"/>
          <w:lang w:val="uk-UA" w:eastAsia="ru-RU"/>
        </w:rPr>
        <w:t xml:space="preserve">ся такі складові: </w:t>
      </w:r>
      <w:r w:rsidRPr="001508A3">
        <w:rPr>
          <w:rFonts w:ascii="Times New Roman" w:eastAsia="Times New Roman" w:hAnsi="Times New Roman" w:cs="Times New Roman"/>
          <w:color w:val="000000"/>
          <w:sz w:val="28"/>
          <w:lang w:val="uk-UA" w:eastAsia="ru-RU"/>
        </w:rPr>
        <w:t xml:space="preserve">рівень розвитку ринку боргових </w:t>
      </w:r>
      <w:r w:rsidRPr="001508A3">
        <w:rPr>
          <w:rFonts w:ascii="Times New Roman" w:eastAsia="Times New Roman" w:hAnsi="Times New Roman" w:cs="Times New Roman"/>
          <w:color w:val="000000"/>
          <w:sz w:val="28"/>
          <w:lang w:val="uk-UA" w:eastAsia="ru-RU"/>
        </w:rPr>
        <w:lastRenderedPageBreak/>
        <w:t>зоб</w:t>
      </w:r>
      <w:r w:rsidR="008C1BB5" w:rsidRPr="001508A3">
        <w:rPr>
          <w:rFonts w:ascii="Times New Roman" w:eastAsia="Times New Roman" w:hAnsi="Times New Roman" w:cs="Times New Roman"/>
          <w:color w:val="000000"/>
          <w:sz w:val="28"/>
          <w:lang w:val="uk-UA" w:eastAsia="ru-RU"/>
        </w:rPr>
        <w:t xml:space="preserve">ов’язань; </w:t>
      </w:r>
      <w:r w:rsidRPr="001508A3">
        <w:rPr>
          <w:rFonts w:ascii="Times New Roman" w:eastAsia="Times New Roman" w:hAnsi="Times New Roman" w:cs="Times New Roman"/>
          <w:color w:val="000000"/>
          <w:sz w:val="28"/>
          <w:lang w:val="uk-UA" w:eastAsia="ru-RU"/>
        </w:rPr>
        <w:t>можливості їх використання для формування позикового капіталу. Як правило, підприємства</w:t>
      </w:r>
      <w:r w:rsidR="008C1BB5" w:rsidRPr="001508A3">
        <w:rPr>
          <w:rFonts w:ascii="Times New Roman" w:eastAsia="Times New Roman" w:hAnsi="Times New Roman" w:cs="Times New Roman"/>
          <w:color w:val="000000"/>
          <w:sz w:val="28"/>
          <w:lang w:val="uk-UA" w:eastAsia="ru-RU"/>
        </w:rPr>
        <w:t xml:space="preserve"> з</w:t>
      </w:r>
      <w:r w:rsidRPr="001508A3">
        <w:rPr>
          <w:rFonts w:ascii="Times New Roman" w:eastAsia="Times New Roman" w:hAnsi="Times New Roman" w:cs="Times New Roman"/>
          <w:color w:val="000000"/>
          <w:sz w:val="28"/>
          <w:lang w:val="uk-UA" w:eastAsia="ru-RU"/>
        </w:rPr>
        <w:t xml:space="preserve"> невисоким кредитним рейтингом </w:t>
      </w:r>
      <w:r w:rsidR="008C1BB5" w:rsidRPr="001508A3">
        <w:rPr>
          <w:rFonts w:ascii="Times New Roman" w:eastAsia="Times New Roman" w:hAnsi="Times New Roman" w:cs="Times New Roman"/>
          <w:color w:val="000000"/>
          <w:sz w:val="28"/>
          <w:lang w:val="uk-UA" w:eastAsia="ru-RU"/>
        </w:rPr>
        <w:t>(</w:t>
      </w:r>
      <w:r w:rsidRPr="001508A3">
        <w:rPr>
          <w:rFonts w:ascii="Times New Roman" w:eastAsia="Times New Roman" w:hAnsi="Times New Roman" w:cs="Times New Roman"/>
          <w:color w:val="000000"/>
          <w:sz w:val="28"/>
          <w:lang w:val="uk-UA" w:eastAsia="ru-RU"/>
        </w:rPr>
        <w:t>незалежно від рівня розвитку ринку корпоративних цінних паперів</w:t>
      </w:r>
      <w:r w:rsidR="008C1BB5" w:rsidRPr="001508A3">
        <w:rPr>
          <w:rFonts w:ascii="Times New Roman" w:eastAsia="Times New Roman" w:hAnsi="Times New Roman" w:cs="Times New Roman"/>
          <w:color w:val="000000"/>
          <w:sz w:val="28"/>
          <w:lang w:val="uk-UA" w:eastAsia="ru-RU"/>
        </w:rPr>
        <w:t>)</w:t>
      </w:r>
      <w:r w:rsidRPr="001508A3">
        <w:rPr>
          <w:rFonts w:ascii="Times New Roman" w:eastAsia="Times New Roman" w:hAnsi="Times New Roman" w:cs="Times New Roman"/>
          <w:color w:val="000000"/>
          <w:sz w:val="28"/>
          <w:lang w:val="uk-UA" w:eastAsia="ru-RU"/>
        </w:rPr>
        <w:t xml:space="preserve"> не можуть розмістити свої облігації на ринку і фінансуються за рахунок банківських кредитів. Альтернативними джерелами фінансування для таких підприємств виступають також лізингові та комерційні кредити. </w:t>
      </w:r>
    </w:p>
    <w:p w:rsidR="00702F11" w:rsidRPr="001508A3" w:rsidRDefault="00702F11"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Визначаючи структуру своїх фінансових ресурсів, підприємства можуть проводити більш чи менш агресивну політику щодо способу фінансування оборотних активів. Агресивна політика підприємства полягає у фінансуванні як несистемної, так і значної частини системної складової оборотного капіталу за рахунок короткострокови</w:t>
      </w:r>
      <w:r w:rsidR="008C1BB5" w:rsidRPr="001508A3">
        <w:rPr>
          <w:rFonts w:ascii="Times New Roman" w:eastAsia="Times New Roman" w:hAnsi="Times New Roman" w:cs="Times New Roman"/>
          <w:color w:val="000000"/>
          <w:sz w:val="28"/>
          <w:lang w:val="uk-UA" w:eastAsia="ru-RU"/>
        </w:rPr>
        <w:t>х позик та інших поточних зобов’</w:t>
      </w:r>
      <w:r w:rsidRPr="001508A3">
        <w:rPr>
          <w:rFonts w:ascii="Times New Roman" w:eastAsia="Times New Roman" w:hAnsi="Times New Roman" w:cs="Times New Roman"/>
          <w:color w:val="000000"/>
          <w:sz w:val="28"/>
          <w:lang w:val="uk-UA" w:eastAsia="ru-RU"/>
        </w:rPr>
        <w:t>язань, що знаходить відображення у досить низьких значеннях коефіцієнтів ліквідності і фінансової стійкості</w:t>
      </w:r>
      <w:r w:rsidR="008C1BB5" w:rsidRPr="001508A3">
        <w:rPr>
          <w:rFonts w:ascii="Times New Roman" w:eastAsia="Times New Roman" w:hAnsi="Times New Roman" w:cs="Times New Roman"/>
          <w:color w:val="000000"/>
          <w:sz w:val="28"/>
          <w:lang w:val="uk-UA" w:eastAsia="ru-RU"/>
        </w:rPr>
        <w:t>.</w:t>
      </w:r>
    </w:p>
    <w:p w:rsidR="008C1BB5" w:rsidRPr="001508A3" w:rsidRDefault="008C1BB5"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Менш агресивна політика передбачає фінансування системної складової оборотного капіталу за рахунок середньо- та довгострокових позик, що, з одного боку, позитивно впливає на ліквідність та фінансову стійкість підприємства, а з другого — може призвести до збільшення середньої вартості фінансових ресурсів підприємства. Слід зауважити, що кожній стратегії фінансування притаманний той чи інший вид ризику, а її реалізація відбувається шляхом змін в оборотних активах та поточних зобов’язаннях, а не в структурі довгострокових позик.</w:t>
      </w:r>
    </w:p>
    <w:p w:rsidR="008C1BB5" w:rsidRPr="001508A3" w:rsidRDefault="008C1BB5"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Управління капіталом в умовах сучасної економіки має свою специфіку, що обумовлена досить стриманою динамікою розвитку фінансового ринку і, зокрема, ринку позикового капіталу. Тому основні підходи до управління капіталом дещо трансформуються.</w:t>
      </w:r>
    </w:p>
    <w:p w:rsidR="008C1BB5" w:rsidRDefault="008C1BB5"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 xml:space="preserve">Зокрема, в умовах перехідної економіки нерідко важко з достатнім ступенем точності визначити вартість акціонерного капіталу підприємства, оскільки дивіденди мають нерегулярний характер, величина їх немає чітко визначених тенденцій у часі, суттєво залежить від зовнішніх чинників, які не регулюються підприємством. Але менеджмент підприємства може </w:t>
      </w:r>
      <w:r w:rsidRPr="001508A3">
        <w:rPr>
          <w:rFonts w:ascii="Times New Roman" w:eastAsia="Times New Roman" w:hAnsi="Times New Roman" w:cs="Times New Roman"/>
          <w:color w:val="000000"/>
          <w:sz w:val="28"/>
          <w:lang w:val="uk-UA" w:eastAsia="ru-RU"/>
        </w:rPr>
        <w:lastRenderedPageBreak/>
        <w:t>реалізовувати дивідендну політику, яка не відображає інтересів акціонерів, але в результаті недостатнього розвитку ринку акціонерного капіталу не приводить до відпливу акціонерів і здійснення ними альтернативних вкладень. Тобто розмір дивідендних виплат, а отже, вартість акціонерного капіталу залежать від низки</w:t>
      </w:r>
      <w:r w:rsidR="00970496" w:rsidRPr="001508A3">
        <w:rPr>
          <w:rFonts w:ascii="Times New Roman" w:eastAsia="Times New Roman" w:hAnsi="Times New Roman" w:cs="Times New Roman"/>
          <w:color w:val="000000"/>
          <w:sz w:val="28"/>
          <w:lang w:val="uk-UA" w:eastAsia="ru-RU"/>
        </w:rPr>
        <w:t xml:space="preserve"> важкопередбачуваних, часто суб’</w:t>
      </w:r>
      <w:r w:rsidRPr="001508A3">
        <w:rPr>
          <w:rFonts w:ascii="Times New Roman" w:eastAsia="Times New Roman" w:hAnsi="Times New Roman" w:cs="Times New Roman"/>
          <w:color w:val="000000"/>
          <w:sz w:val="28"/>
          <w:lang w:val="uk-UA" w:eastAsia="ru-RU"/>
        </w:rPr>
        <w:t>єктивних, чинників, які визначають дивідендну політику підприємства. В результаті цього вартість акціонерного капіталу може бути значно меншою від вартості позикового капіталу, тоді як у країнах з розвиненою економікою вартість акціонерного капіталу перевищує вартість позикового.</w:t>
      </w:r>
    </w:p>
    <w:p w:rsidR="0063516A" w:rsidRDefault="0063516A" w:rsidP="0063516A">
      <w:pPr>
        <w:spacing w:after="0" w:line="360" w:lineRule="auto"/>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Існують наступні методики визначення ефективності управління фінансовими ресурсами на підприємстві:</w:t>
      </w:r>
    </w:p>
    <w:p w:rsidR="0063516A" w:rsidRDefault="0063516A" w:rsidP="0063516A">
      <w:pPr>
        <w:pStyle w:val="a3"/>
        <w:numPr>
          <w:ilvl w:val="0"/>
          <w:numId w:val="20"/>
        </w:numPr>
        <w:spacing w:after="0" w:line="360" w:lineRule="auto"/>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експертна;</w:t>
      </w:r>
    </w:p>
    <w:p w:rsidR="0063516A" w:rsidRDefault="0063516A" w:rsidP="0063516A">
      <w:pPr>
        <w:pStyle w:val="a3"/>
        <w:numPr>
          <w:ilvl w:val="0"/>
          <w:numId w:val="20"/>
        </w:numPr>
        <w:spacing w:after="0" w:line="360" w:lineRule="auto"/>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статистичні та математичні методи.</w:t>
      </w:r>
    </w:p>
    <w:p w:rsidR="0063516A" w:rsidRDefault="0063516A" w:rsidP="0063516A">
      <w:pPr>
        <w:spacing w:after="0" w:line="360" w:lineRule="auto"/>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Перша опирається на думки експертів, що займаються аналізом бухгалтерської та фінансової звітності. Саме ці експерти дають оцінку стану управління фінансами на автотранспортному підприємстві. Дуже часто такі експерти виступають ще й аудиторами та пишуть тексти аудиторського висновку. </w:t>
      </w:r>
    </w:p>
    <w:p w:rsidR="0063516A" w:rsidRPr="0063516A" w:rsidRDefault="0063516A" w:rsidP="0063516A">
      <w:pPr>
        <w:spacing w:after="0" w:line="360" w:lineRule="auto"/>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Статистичні та математичні методи дозволяють розрахувати ефективність управліня основними та оборотними фондами, власним капіталом, власними коштами, </w:t>
      </w:r>
      <w:r w:rsidR="002411D7">
        <w:rPr>
          <w:rFonts w:ascii="Times New Roman" w:eastAsia="Times New Roman" w:hAnsi="Times New Roman" w:cs="Times New Roman"/>
          <w:color w:val="000000"/>
          <w:sz w:val="28"/>
          <w:lang w:val="uk-UA" w:eastAsia="ru-RU"/>
        </w:rPr>
        <w:t>зобов’язаннями та іншими складовими активів та пасивів. Потім показники ефективності зводяться в інтегральний за допомогою звичайної середньої арифметичної чи навіть регресійних рівнянь. Це дозволяє отримати загальний показник ефективності управління та порівняти його із середнім по галузі чи з нормативним.</w:t>
      </w:r>
    </w:p>
    <w:p w:rsidR="006361B4" w:rsidRPr="001508A3" w:rsidRDefault="00970496" w:rsidP="001508A3">
      <w:pPr>
        <w:spacing w:after="0" w:line="360" w:lineRule="auto"/>
        <w:ind w:firstLine="709"/>
        <w:jc w:val="both"/>
        <w:rPr>
          <w:rFonts w:ascii="Times New Roman" w:eastAsia="Times New Roman" w:hAnsi="Times New Roman" w:cs="Times New Roman"/>
          <w:color w:val="000000"/>
          <w:sz w:val="28"/>
          <w:lang w:val="uk-UA" w:eastAsia="ru-RU"/>
        </w:rPr>
      </w:pPr>
      <w:r w:rsidRPr="001508A3">
        <w:rPr>
          <w:rFonts w:ascii="Times New Roman" w:eastAsia="Times New Roman" w:hAnsi="Times New Roman" w:cs="Times New Roman"/>
          <w:color w:val="000000"/>
          <w:sz w:val="28"/>
          <w:lang w:val="uk-UA" w:eastAsia="ru-RU"/>
        </w:rPr>
        <w:t xml:space="preserve">Отже, в цьому розділі ми розглянули теоретичні та концептуальні засади аналізу фінансового стану підприємств, зокрема автотранспортних. </w:t>
      </w:r>
      <w:r w:rsidR="006361B4" w:rsidRPr="001508A3">
        <w:rPr>
          <w:rFonts w:ascii="Times New Roman" w:eastAsia="Times New Roman" w:hAnsi="Times New Roman" w:cs="Times New Roman"/>
          <w:color w:val="000000"/>
          <w:sz w:val="28"/>
          <w:lang w:val="uk-UA" w:eastAsia="ru-RU"/>
        </w:rPr>
        <w:t>В наступному розділі здійснимо основні етапи фінансового аналізу на прикладі конкретного автотранспортного підприємства.</w:t>
      </w:r>
    </w:p>
    <w:p w:rsidR="002411D7" w:rsidRDefault="002411D7" w:rsidP="002411D7">
      <w:pPr>
        <w:rPr>
          <w:rFonts w:ascii="Times New Roman" w:eastAsia="Times New Roman" w:hAnsi="Times New Roman" w:cs="Times New Roman"/>
          <w:color w:val="000000"/>
          <w:sz w:val="28"/>
          <w:lang w:val="uk-UA" w:eastAsia="ru-RU"/>
        </w:rPr>
      </w:pPr>
    </w:p>
    <w:p w:rsidR="005E6E1E" w:rsidRDefault="005E6E1E" w:rsidP="002411D7">
      <w:pPr>
        <w:jc w:val="center"/>
        <w:rPr>
          <w:rFonts w:ascii="Times New Roman" w:hAnsi="Times New Roman" w:cs="Times New Roman"/>
          <w:b/>
          <w:sz w:val="28"/>
          <w:szCs w:val="28"/>
          <w:lang w:val="uk-UA"/>
        </w:rPr>
      </w:pPr>
      <w:r w:rsidRPr="005E6E1E">
        <w:rPr>
          <w:rFonts w:ascii="Times New Roman" w:hAnsi="Times New Roman" w:cs="Times New Roman"/>
          <w:b/>
          <w:sz w:val="28"/>
          <w:szCs w:val="28"/>
          <w:lang w:val="uk-UA"/>
        </w:rPr>
        <w:lastRenderedPageBreak/>
        <w:t>РОЗДІЛ 2. АНАЛІЗ  ФІНАНСОВОГО СТАНУ ПАТ «КОЛОМИЙСЬКЕ АТП»</w:t>
      </w:r>
    </w:p>
    <w:p w:rsidR="005E6E1E" w:rsidRPr="005E6E1E" w:rsidRDefault="005E6E1E" w:rsidP="0047261A">
      <w:pPr>
        <w:shd w:val="clear" w:color="auto" w:fill="FFFFFF"/>
        <w:spacing w:after="0" w:line="360" w:lineRule="auto"/>
        <w:ind w:right="360"/>
        <w:contextualSpacing/>
        <w:jc w:val="center"/>
        <w:textAlignment w:val="bottom"/>
        <w:rPr>
          <w:rFonts w:ascii="Times New Roman" w:hAnsi="Times New Roman" w:cs="Times New Roman"/>
          <w:b/>
          <w:sz w:val="28"/>
          <w:szCs w:val="28"/>
          <w:lang w:val="uk-UA"/>
        </w:rPr>
      </w:pPr>
      <w:r w:rsidRPr="005E6E1E">
        <w:rPr>
          <w:rFonts w:ascii="Times New Roman" w:hAnsi="Times New Roman" w:cs="Times New Roman"/>
          <w:b/>
          <w:sz w:val="28"/>
          <w:szCs w:val="28"/>
          <w:lang w:val="uk-UA"/>
        </w:rPr>
        <w:t>2.1. Загальна фінансово-економічна характеристика діяльності підприємства</w:t>
      </w:r>
    </w:p>
    <w:p w:rsidR="005E6E1E" w:rsidRDefault="005E6E1E" w:rsidP="005E6E1E">
      <w:pPr>
        <w:spacing w:line="360" w:lineRule="auto"/>
        <w:rPr>
          <w:rFonts w:ascii="Times New Roman" w:hAnsi="Times New Roman" w:cs="Times New Roman"/>
          <w:b/>
          <w:sz w:val="28"/>
          <w:szCs w:val="28"/>
          <w:lang w:val="uk-UA"/>
        </w:rPr>
      </w:pPr>
    </w:p>
    <w:p w:rsidR="005E6E1E" w:rsidRPr="0047261A" w:rsidRDefault="001A5611" w:rsidP="001A5611">
      <w:pPr>
        <w:spacing w:after="0" w:line="360" w:lineRule="auto"/>
        <w:jc w:val="both"/>
        <w:rPr>
          <w:rFonts w:ascii="Times New Roman" w:hAnsi="Times New Roman" w:cs="Times New Roman"/>
          <w:sz w:val="28"/>
          <w:szCs w:val="28"/>
          <w:lang w:val="uk-UA"/>
        </w:rPr>
      </w:pPr>
      <w:r>
        <w:rPr>
          <w:lang w:val="uk-UA"/>
        </w:rPr>
        <w:t xml:space="preserve">     </w:t>
      </w:r>
      <w:r w:rsidR="005E6E1E" w:rsidRPr="0047261A">
        <w:rPr>
          <w:rFonts w:ascii="Times New Roman" w:hAnsi="Times New Roman" w:cs="Times New Roman"/>
          <w:sz w:val="28"/>
          <w:szCs w:val="28"/>
          <w:lang w:val="uk-UA"/>
        </w:rPr>
        <w:t xml:space="preserve">«Коломийське </w:t>
      </w:r>
      <w:r w:rsidR="005E6E1E" w:rsidRPr="0047261A">
        <w:rPr>
          <w:rFonts w:ascii="Times New Roman" w:hAnsi="Times New Roman" w:cs="Times New Roman"/>
          <w:color w:val="000000" w:themeColor="text1"/>
          <w:sz w:val="28"/>
          <w:szCs w:val="28"/>
          <w:lang w:val="uk-UA"/>
        </w:rPr>
        <w:t>автотранспортне підприємство» було організоване ще 1995 року в  приватній формі, проте в 2007 році воно було переорганізовано і 27 грудня зареєстровано як відкрите</w:t>
      </w:r>
      <w:r w:rsidR="005E6E1E" w:rsidRPr="0047261A">
        <w:rPr>
          <w:rFonts w:ascii="Times New Roman" w:hAnsi="Times New Roman" w:cs="Times New Roman"/>
          <w:sz w:val="28"/>
          <w:szCs w:val="28"/>
          <w:lang w:val="uk-UA"/>
        </w:rPr>
        <w:t xml:space="preserve"> акціонерне товариство. В 2011 році підприємство змінило керівника і стало Публічним акціонерним товариством з правом здійснення зовнішньоекономічної діяльності.</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i/>
          <w:sz w:val="28"/>
          <w:szCs w:val="28"/>
          <w:lang w:val="uk-UA"/>
        </w:rPr>
        <w:t>Основні відомості про підприємство</w:t>
      </w:r>
      <w:r w:rsidRPr="0047261A">
        <w:rPr>
          <w:rFonts w:ascii="Times New Roman" w:hAnsi="Times New Roman" w:cs="Times New Roman"/>
          <w:sz w:val="28"/>
          <w:szCs w:val="28"/>
          <w:lang w:val="uk-UA"/>
        </w:rPr>
        <w:t>:</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Назва підприємства</w:t>
      </w:r>
      <w:r w:rsidRPr="0047261A">
        <w:rPr>
          <w:rFonts w:ascii="Times New Roman" w:hAnsi="Times New Roman" w:cs="Times New Roman"/>
          <w:sz w:val="28"/>
          <w:szCs w:val="28"/>
          <w:lang w:val="uk-UA"/>
        </w:rPr>
        <w:t>: Публічне акціонерне товариство «Коломийське автотранспортне підприємство» (скорочена назва ПАТ «Коломийське АТП»).</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Місце знаходження підприємства</w:t>
      </w:r>
      <w:r w:rsidRPr="0047261A">
        <w:rPr>
          <w:rFonts w:ascii="Times New Roman" w:hAnsi="Times New Roman" w:cs="Times New Roman"/>
          <w:sz w:val="28"/>
          <w:szCs w:val="28"/>
          <w:lang w:val="uk-UA"/>
        </w:rPr>
        <w:t>: 78200, Івано-Франківська обл., Коломийський р-н., м. Коломия, проспект Грушевського, 94.</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Код ЄДРПОУ підприємства</w:t>
      </w:r>
      <w:r w:rsidRPr="0047261A">
        <w:rPr>
          <w:rFonts w:ascii="Times New Roman" w:hAnsi="Times New Roman" w:cs="Times New Roman"/>
          <w:sz w:val="28"/>
          <w:szCs w:val="28"/>
          <w:lang w:val="uk-UA"/>
        </w:rPr>
        <w:t>: 03116996.</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Дата первинної державної реєстрації</w:t>
      </w:r>
      <w:r w:rsidRPr="0047261A">
        <w:rPr>
          <w:rFonts w:ascii="Times New Roman" w:hAnsi="Times New Roman" w:cs="Times New Roman"/>
          <w:sz w:val="28"/>
          <w:szCs w:val="28"/>
          <w:lang w:val="uk-UA"/>
        </w:rPr>
        <w:t>: 30 листопада 1995 року.</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Дата перереєстрації</w:t>
      </w:r>
      <w:r w:rsidRPr="0047261A">
        <w:rPr>
          <w:rFonts w:ascii="Times New Roman" w:hAnsi="Times New Roman" w:cs="Times New Roman"/>
          <w:sz w:val="28"/>
          <w:szCs w:val="28"/>
          <w:lang w:val="uk-UA"/>
        </w:rPr>
        <w:t xml:space="preserve">: 26 грудня 2007 року. </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Дата теперішньої перереєстрації:</w:t>
      </w:r>
      <w:r w:rsidRPr="0047261A">
        <w:rPr>
          <w:rFonts w:ascii="Times New Roman" w:hAnsi="Times New Roman" w:cs="Times New Roman"/>
          <w:sz w:val="28"/>
          <w:szCs w:val="28"/>
          <w:lang w:val="uk-UA"/>
        </w:rPr>
        <w:t xml:space="preserve"> 1 грудня 2012 року.</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u w:val="single"/>
          <w:lang w:val="uk-UA"/>
        </w:rPr>
        <w:t>Орган, що здійснив державну реєстрацію підприємства</w:t>
      </w:r>
      <w:r w:rsidRPr="0047261A">
        <w:rPr>
          <w:rFonts w:ascii="Times New Roman" w:hAnsi="Times New Roman" w:cs="Times New Roman"/>
          <w:sz w:val="28"/>
          <w:szCs w:val="28"/>
          <w:lang w:val="uk-UA"/>
        </w:rPr>
        <w:t>: Виконавчий комітет Коломийської міської ради Івано-Франківської області.</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i/>
          <w:sz w:val="28"/>
          <w:szCs w:val="28"/>
          <w:lang w:val="uk-UA"/>
        </w:rPr>
        <w:t>Основні види діяльності підприємства</w:t>
      </w:r>
      <w:r w:rsidRPr="0047261A">
        <w:rPr>
          <w:rFonts w:ascii="Times New Roman" w:hAnsi="Times New Roman" w:cs="Times New Roman"/>
          <w:sz w:val="28"/>
          <w:szCs w:val="28"/>
          <w:lang w:val="uk-UA"/>
        </w:rPr>
        <w:t>:</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lang w:val="uk-UA"/>
        </w:rPr>
        <w:t>51121 Автомобільне господарство</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lang w:val="uk-UA"/>
        </w:rPr>
        <w:t>51510 Транспортно - експедиційне обслуговування без робіт та послуг, що виконуються по заявкам населення.</w:t>
      </w:r>
    </w:p>
    <w:p w:rsidR="005E6E1E" w:rsidRPr="0047261A"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lang w:val="uk-UA"/>
        </w:rPr>
        <w:t>86010 Ремонт та технічне обслуговування легкових автомобілів і інших транспортних засобів по заявкам населення.</w:t>
      </w:r>
    </w:p>
    <w:p w:rsidR="005E6E1E" w:rsidRDefault="005E6E1E" w:rsidP="0047261A">
      <w:pPr>
        <w:spacing w:after="0" w:line="360" w:lineRule="auto"/>
        <w:ind w:firstLine="709"/>
        <w:rPr>
          <w:rFonts w:ascii="Times New Roman" w:hAnsi="Times New Roman" w:cs="Times New Roman"/>
          <w:sz w:val="28"/>
          <w:szCs w:val="28"/>
          <w:lang w:val="uk-UA"/>
        </w:rPr>
      </w:pPr>
      <w:r w:rsidRPr="0047261A">
        <w:rPr>
          <w:rFonts w:ascii="Times New Roman" w:hAnsi="Times New Roman" w:cs="Times New Roman"/>
          <w:sz w:val="28"/>
          <w:szCs w:val="28"/>
          <w:lang w:val="uk-UA"/>
        </w:rPr>
        <w:t>80300 Здача в найом (оренду) обладнання і машин виробничо - технічного призначення.</w:t>
      </w:r>
    </w:p>
    <w:p w:rsidR="006B4C88" w:rsidRPr="00182453" w:rsidRDefault="006B4C88" w:rsidP="006B4C8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ПАТ «Коломийське АТП»</w:t>
      </w:r>
      <w:r w:rsidRPr="006B4C88">
        <w:rPr>
          <w:rFonts w:ascii="Times New Roman" w:hAnsi="Times New Roman" w:cs="Times New Roman"/>
          <w:sz w:val="28"/>
          <w:szCs w:val="28"/>
          <w:lang w:val="uk-UA"/>
        </w:rPr>
        <w:t xml:space="preserve"> було створене в процесi приватизацiї шляхом перетворення державного пiдприємства у вiдкрите акцiонерне товариство</w:t>
      </w:r>
      <w:r>
        <w:rPr>
          <w:rFonts w:ascii="Times New Roman" w:hAnsi="Times New Roman" w:cs="Times New Roman"/>
          <w:sz w:val="28"/>
          <w:szCs w:val="28"/>
          <w:lang w:val="uk-UA"/>
        </w:rPr>
        <w:t>. Вiдповiдно до Закону України «</w:t>
      </w:r>
      <w:r w:rsidRPr="006B4C88">
        <w:rPr>
          <w:rFonts w:ascii="Times New Roman" w:hAnsi="Times New Roman" w:cs="Times New Roman"/>
          <w:sz w:val="28"/>
          <w:szCs w:val="28"/>
          <w:lang w:val="uk-UA"/>
        </w:rPr>
        <w:t>Про Нацiональну депозитарну систему та особливостi електронного</w:t>
      </w:r>
      <w:r>
        <w:rPr>
          <w:rFonts w:ascii="Times New Roman" w:hAnsi="Times New Roman" w:cs="Times New Roman"/>
          <w:sz w:val="28"/>
          <w:szCs w:val="28"/>
          <w:lang w:val="uk-UA"/>
        </w:rPr>
        <w:t xml:space="preserve"> обiгу цiнних паперiв в Українi»</w:t>
      </w:r>
      <w:r w:rsidRPr="006B4C88">
        <w:rPr>
          <w:rFonts w:ascii="Times New Roman" w:hAnsi="Times New Roman" w:cs="Times New Roman"/>
          <w:sz w:val="28"/>
          <w:szCs w:val="28"/>
          <w:lang w:val="uk-UA"/>
        </w:rPr>
        <w:t xml:space="preserve"> та на виконання рiшення №98 ДКЦПФР що затверджує Положення про порядок переведення випуску iменних акцiй документарної форми iснування у бездокументарну форму, товариством була проведена дематерiалiзацiю випуску акцiй та приведено у в</w:t>
      </w:r>
      <w:r>
        <w:rPr>
          <w:rFonts w:ascii="Times New Roman" w:hAnsi="Times New Roman" w:cs="Times New Roman"/>
          <w:sz w:val="28"/>
          <w:szCs w:val="28"/>
          <w:lang w:val="uk-UA"/>
        </w:rPr>
        <w:t>iдповiднiсть до Закону України «</w:t>
      </w:r>
      <w:r w:rsidRPr="006B4C88">
        <w:rPr>
          <w:rFonts w:ascii="Times New Roman" w:hAnsi="Times New Roman" w:cs="Times New Roman"/>
          <w:sz w:val="28"/>
          <w:szCs w:val="28"/>
          <w:lang w:val="uk-UA"/>
        </w:rPr>
        <w:t xml:space="preserve">Про акцiонернi </w:t>
      </w:r>
      <w:r>
        <w:rPr>
          <w:rFonts w:ascii="Times New Roman" w:hAnsi="Times New Roman" w:cs="Times New Roman"/>
          <w:sz w:val="28"/>
          <w:szCs w:val="28"/>
          <w:lang w:val="uk-UA"/>
        </w:rPr>
        <w:t>товариства»</w:t>
      </w:r>
      <w:r w:rsidRPr="006B4C88">
        <w:rPr>
          <w:rFonts w:ascii="Times New Roman" w:hAnsi="Times New Roman" w:cs="Times New Roman"/>
          <w:sz w:val="28"/>
          <w:szCs w:val="28"/>
          <w:lang w:val="uk-UA"/>
        </w:rPr>
        <w:t xml:space="preserve"> назву Товариства: з вiдкритого акцiонерного товариства у публiчне акцiонерне товариство.</w:t>
      </w:r>
      <w:r w:rsidR="00933E24">
        <w:rPr>
          <w:rFonts w:ascii="Times New Roman" w:hAnsi="Times New Roman" w:cs="Times New Roman"/>
          <w:sz w:val="28"/>
          <w:szCs w:val="28"/>
          <w:lang w:val="uk-UA"/>
        </w:rPr>
        <w:t xml:space="preserve"> </w:t>
      </w:r>
      <w:r w:rsidR="00933E24" w:rsidRPr="00933E24">
        <w:rPr>
          <w:rFonts w:ascii="Times New Roman" w:hAnsi="Times New Roman" w:cs="Times New Roman"/>
          <w:sz w:val="28"/>
          <w:szCs w:val="28"/>
        </w:rPr>
        <w:t>[</w:t>
      </w:r>
      <w:r w:rsidR="00933E24" w:rsidRPr="00182453">
        <w:rPr>
          <w:rFonts w:ascii="Times New Roman" w:hAnsi="Times New Roman" w:cs="Times New Roman"/>
          <w:sz w:val="28"/>
          <w:szCs w:val="28"/>
        </w:rPr>
        <w:t>36]</w:t>
      </w:r>
    </w:p>
    <w:p w:rsidR="006B4C88" w:rsidRDefault="001A5611"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4C88">
        <w:rPr>
          <w:rFonts w:ascii="Times New Roman" w:hAnsi="Times New Roman" w:cs="Times New Roman"/>
          <w:sz w:val="28"/>
          <w:szCs w:val="28"/>
          <w:lang w:val="uk-UA"/>
        </w:rPr>
        <w:t>ПАТ «Коломийське АТП»</w:t>
      </w:r>
      <w:r w:rsidR="006B4C88" w:rsidRPr="006B4C88">
        <w:rPr>
          <w:rFonts w:ascii="Times New Roman" w:hAnsi="Times New Roman" w:cs="Times New Roman"/>
          <w:sz w:val="28"/>
          <w:szCs w:val="28"/>
          <w:lang w:val="uk-UA"/>
        </w:rPr>
        <w:t xml:space="preserve">  складається з 2-х пасажирських автоколон та ремонтно-допомiжної майстернi. Дочiрнiх пiдприємств та фiлiй не створено. За звiтний перiод середньооблiкова чисельнiсть штатних працiвникiв облiкового складу становила 139 осiб, позаштатних працiвникiв та осiб, якi працювали за сумiсництвом в звiтному перiодi немає. Працiвникiв, котрi працювали на умовах неповного робочого часу, за звiтний перiод немає. Рiвень квалiфiкацiї працiвникiв товариства дозволяє здiйснювати операцiйну поточну дiяльнiсть у виконаннi контрактних зобов"язань.</w:t>
      </w:r>
    </w:p>
    <w:p w:rsidR="006B4C88" w:rsidRPr="006B4C88" w:rsidRDefault="006B4C88"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4C88">
        <w:rPr>
          <w:rFonts w:ascii="Times New Roman" w:hAnsi="Times New Roman" w:cs="Times New Roman"/>
          <w:sz w:val="28"/>
          <w:szCs w:val="28"/>
          <w:lang w:val="uk-UA"/>
        </w:rPr>
        <w:t xml:space="preserve">Товариство не входить до будь-яких об'єднань пiдприємств: ассоцiацiю, корпорацiю, консорцiум, концерн, iншi об'єднання за галузевим, територiальним та iншими принципами.  </w:t>
      </w:r>
      <w:r w:rsidR="001A5611">
        <w:rPr>
          <w:rFonts w:ascii="Times New Roman" w:hAnsi="Times New Roman" w:cs="Times New Roman"/>
          <w:sz w:val="28"/>
          <w:szCs w:val="28"/>
          <w:lang w:val="uk-UA"/>
        </w:rPr>
        <w:t>Дiяльнiсть АТ</w:t>
      </w:r>
      <w:r w:rsidR="001A5611" w:rsidRPr="006B4C88">
        <w:rPr>
          <w:rFonts w:ascii="Times New Roman" w:hAnsi="Times New Roman" w:cs="Times New Roman"/>
          <w:sz w:val="28"/>
          <w:szCs w:val="28"/>
          <w:lang w:val="uk-UA"/>
        </w:rPr>
        <w:t>П</w:t>
      </w:r>
      <w:r w:rsidRPr="006B4C88">
        <w:rPr>
          <w:rFonts w:ascii="Times New Roman" w:hAnsi="Times New Roman" w:cs="Times New Roman"/>
          <w:sz w:val="28"/>
          <w:szCs w:val="28"/>
          <w:lang w:val="uk-UA"/>
        </w:rPr>
        <w:t xml:space="preserve"> визначена статутом, всi спiльнi роботи з iншми пiдприємствами, установами проводяться в напрямку основної дiяльностi</w:t>
      </w:r>
      <w:r w:rsidR="001A5611">
        <w:rPr>
          <w:rFonts w:ascii="Times New Roman" w:hAnsi="Times New Roman" w:cs="Times New Roman"/>
          <w:sz w:val="28"/>
          <w:szCs w:val="28"/>
          <w:lang w:val="uk-UA"/>
        </w:rPr>
        <w:t xml:space="preserve"> АТ</w:t>
      </w:r>
      <w:r w:rsidR="001A5611" w:rsidRPr="006B4C88">
        <w:rPr>
          <w:rFonts w:ascii="Times New Roman" w:hAnsi="Times New Roman" w:cs="Times New Roman"/>
          <w:sz w:val="28"/>
          <w:szCs w:val="28"/>
          <w:lang w:val="uk-UA"/>
        </w:rPr>
        <w:t>П</w:t>
      </w:r>
      <w:r w:rsidRPr="006B4C88">
        <w:rPr>
          <w:rFonts w:ascii="Times New Roman" w:hAnsi="Times New Roman" w:cs="Times New Roman"/>
          <w:sz w:val="28"/>
          <w:szCs w:val="28"/>
          <w:lang w:val="uk-UA"/>
        </w:rPr>
        <w:t>. Дода</w:t>
      </w:r>
      <w:r w:rsidR="001A5611">
        <w:rPr>
          <w:rFonts w:ascii="Times New Roman" w:hAnsi="Times New Roman" w:cs="Times New Roman"/>
          <w:sz w:val="28"/>
          <w:szCs w:val="28"/>
          <w:lang w:val="uk-UA"/>
        </w:rPr>
        <w:t>ткових спiльних робiт АТ</w:t>
      </w:r>
      <w:r w:rsidR="001A5611" w:rsidRPr="006B4C88">
        <w:rPr>
          <w:rFonts w:ascii="Times New Roman" w:hAnsi="Times New Roman" w:cs="Times New Roman"/>
          <w:sz w:val="28"/>
          <w:szCs w:val="28"/>
          <w:lang w:val="uk-UA"/>
        </w:rPr>
        <w:t>П</w:t>
      </w:r>
      <w:r w:rsidRPr="006B4C88">
        <w:rPr>
          <w:rFonts w:ascii="Times New Roman" w:hAnsi="Times New Roman" w:cs="Times New Roman"/>
          <w:sz w:val="28"/>
          <w:szCs w:val="28"/>
          <w:lang w:val="uk-UA"/>
        </w:rPr>
        <w:t xml:space="preserve"> не має.</w:t>
      </w:r>
    </w:p>
    <w:p w:rsidR="001A5611" w:rsidRDefault="006B4C88"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4C88">
        <w:rPr>
          <w:rFonts w:ascii="Times New Roman" w:hAnsi="Times New Roman" w:cs="Times New Roman"/>
          <w:sz w:val="28"/>
          <w:szCs w:val="28"/>
          <w:lang w:val="uk-UA"/>
        </w:rPr>
        <w:t>Предметом</w:t>
      </w:r>
      <w:r w:rsidR="001A5611">
        <w:rPr>
          <w:rFonts w:ascii="Times New Roman" w:hAnsi="Times New Roman" w:cs="Times New Roman"/>
          <w:sz w:val="28"/>
          <w:szCs w:val="28"/>
          <w:lang w:val="uk-UA"/>
        </w:rPr>
        <w:t xml:space="preserve"> дiяльностi ПАТ «Коломийське АТП»</w:t>
      </w:r>
      <w:r w:rsidRPr="006B4C88">
        <w:rPr>
          <w:rFonts w:ascii="Times New Roman" w:hAnsi="Times New Roman" w:cs="Times New Roman"/>
          <w:sz w:val="28"/>
          <w:szCs w:val="28"/>
          <w:lang w:val="uk-UA"/>
        </w:rPr>
        <w:t xml:space="preserve"> є: </w:t>
      </w:r>
    </w:p>
    <w:p w:rsidR="001A5611" w:rsidRDefault="006B4C88" w:rsidP="001A5611">
      <w:pPr>
        <w:pStyle w:val="a3"/>
        <w:numPr>
          <w:ilvl w:val="0"/>
          <w:numId w:val="7"/>
        </w:numPr>
        <w:spacing w:after="0" w:line="360" w:lineRule="auto"/>
        <w:jc w:val="both"/>
        <w:rPr>
          <w:rFonts w:ascii="Times New Roman" w:hAnsi="Times New Roman" w:cs="Times New Roman"/>
          <w:sz w:val="28"/>
          <w:szCs w:val="28"/>
          <w:lang w:val="uk-UA"/>
        </w:rPr>
      </w:pPr>
      <w:r w:rsidRPr="001A5611">
        <w:rPr>
          <w:rFonts w:ascii="Times New Roman" w:hAnsi="Times New Roman" w:cs="Times New Roman"/>
          <w:sz w:val="28"/>
          <w:szCs w:val="28"/>
          <w:lang w:val="uk-UA"/>
        </w:rPr>
        <w:t xml:space="preserve">перевезення вантажiв та пасажирiв як всереденi держави так i за її межами; </w:t>
      </w:r>
    </w:p>
    <w:p w:rsidR="001A5611" w:rsidRDefault="006B4C88" w:rsidP="001A5611">
      <w:pPr>
        <w:pStyle w:val="a3"/>
        <w:numPr>
          <w:ilvl w:val="0"/>
          <w:numId w:val="7"/>
        </w:numPr>
        <w:spacing w:after="0" w:line="360" w:lineRule="auto"/>
        <w:jc w:val="both"/>
        <w:rPr>
          <w:rFonts w:ascii="Times New Roman" w:hAnsi="Times New Roman" w:cs="Times New Roman"/>
          <w:sz w:val="28"/>
          <w:szCs w:val="28"/>
          <w:lang w:val="uk-UA"/>
        </w:rPr>
      </w:pPr>
      <w:r w:rsidRPr="001A5611">
        <w:rPr>
          <w:rFonts w:ascii="Times New Roman" w:hAnsi="Times New Roman" w:cs="Times New Roman"/>
          <w:sz w:val="28"/>
          <w:szCs w:val="28"/>
          <w:lang w:val="uk-UA"/>
        </w:rPr>
        <w:t xml:space="preserve">надання послуг пасажирськими та вантажними таксi; </w:t>
      </w:r>
    </w:p>
    <w:p w:rsidR="001A5611" w:rsidRDefault="006B4C88" w:rsidP="001A5611">
      <w:pPr>
        <w:pStyle w:val="a3"/>
        <w:numPr>
          <w:ilvl w:val="0"/>
          <w:numId w:val="7"/>
        </w:numPr>
        <w:spacing w:after="0" w:line="360" w:lineRule="auto"/>
        <w:jc w:val="both"/>
        <w:rPr>
          <w:rFonts w:ascii="Times New Roman" w:hAnsi="Times New Roman" w:cs="Times New Roman"/>
          <w:sz w:val="28"/>
          <w:szCs w:val="28"/>
          <w:lang w:val="uk-UA"/>
        </w:rPr>
      </w:pPr>
      <w:r w:rsidRPr="001A5611">
        <w:rPr>
          <w:rFonts w:ascii="Times New Roman" w:hAnsi="Times New Roman" w:cs="Times New Roman"/>
          <w:sz w:val="28"/>
          <w:szCs w:val="28"/>
          <w:lang w:val="uk-UA"/>
        </w:rPr>
        <w:t xml:space="preserve">надання послуг фiзичним та юридичним особам по передрейсових та пiслярейсових перевiрках технiчного стану автомототехнiки та медичних оглядiв водiїв; </w:t>
      </w:r>
    </w:p>
    <w:p w:rsidR="001A5611" w:rsidRDefault="006B4C88" w:rsidP="001A5611">
      <w:pPr>
        <w:pStyle w:val="a3"/>
        <w:numPr>
          <w:ilvl w:val="0"/>
          <w:numId w:val="7"/>
        </w:numPr>
        <w:spacing w:after="0" w:line="360" w:lineRule="auto"/>
        <w:jc w:val="both"/>
        <w:rPr>
          <w:rFonts w:ascii="Times New Roman" w:hAnsi="Times New Roman" w:cs="Times New Roman"/>
          <w:sz w:val="28"/>
          <w:szCs w:val="28"/>
          <w:lang w:val="uk-UA"/>
        </w:rPr>
      </w:pPr>
      <w:r w:rsidRPr="001A5611">
        <w:rPr>
          <w:rFonts w:ascii="Times New Roman" w:hAnsi="Times New Roman" w:cs="Times New Roman"/>
          <w:sz w:val="28"/>
          <w:szCs w:val="28"/>
          <w:lang w:val="uk-UA"/>
        </w:rPr>
        <w:lastRenderedPageBreak/>
        <w:t xml:space="preserve">ремонт та технiчне обслуговування автомобiльної, автотракторної, сiльськогосподарської технiки; </w:t>
      </w:r>
    </w:p>
    <w:p w:rsidR="006B4C88" w:rsidRPr="001A5611" w:rsidRDefault="006B4C88" w:rsidP="001A5611">
      <w:pPr>
        <w:pStyle w:val="a3"/>
        <w:numPr>
          <w:ilvl w:val="0"/>
          <w:numId w:val="7"/>
        </w:numPr>
        <w:spacing w:after="0" w:line="360" w:lineRule="auto"/>
        <w:jc w:val="both"/>
        <w:rPr>
          <w:rFonts w:ascii="Times New Roman" w:hAnsi="Times New Roman" w:cs="Times New Roman"/>
          <w:sz w:val="28"/>
          <w:szCs w:val="28"/>
          <w:lang w:val="uk-UA"/>
        </w:rPr>
      </w:pPr>
      <w:r w:rsidRPr="001A5611">
        <w:rPr>
          <w:rFonts w:ascii="Times New Roman" w:hAnsi="Times New Roman" w:cs="Times New Roman"/>
          <w:sz w:val="28"/>
          <w:szCs w:val="28"/>
          <w:lang w:val="uk-UA"/>
        </w:rPr>
        <w:t>проведення технiчних оглядiв автомототехнiки.</w:t>
      </w:r>
    </w:p>
    <w:p w:rsidR="006B4C88" w:rsidRPr="006B4C88" w:rsidRDefault="006B4C88"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4C88">
        <w:rPr>
          <w:rFonts w:ascii="Times New Roman" w:hAnsi="Times New Roman" w:cs="Times New Roman"/>
          <w:sz w:val="28"/>
          <w:szCs w:val="28"/>
          <w:lang w:val="uk-UA"/>
        </w:rPr>
        <w:t>За останнiй перiод значного придбання або вiдчуження активiв не було. Товариство в даний час не</w:t>
      </w:r>
      <w:r w:rsidR="001A5611">
        <w:rPr>
          <w:rFonts w:ascii="Times New Roman" w:hAnsi="Times New Roman" w:cs="Times New Roman"/>
          <w:sz w:val="28"/>
          <w:szCs w:val="28"/>
          <w:lang w:val="uk-UA"/>
        </w:rPr>
        <w:t xml:space="preserve"> планує значних iнвестицiй, пов’</w:t>
      </w:r>
      <w:r w:rsidRPr="006B4C88">
        <w:rPr>
          <w:rFonts w:ascii="Times New Roman" w:hAnsi="Times New Roman" w:cs="Times New Roman"/>
          <w:sz w:val="28"/>
          <w:szCs w:val="28"/>
          <w:lang w:val="uk-UA"/>
        </w:rPr>
        <w:t>язаних з господарською дiяльнiстю.</w:t>
      </w:r>
    </w:p>
    <w:p w:rsidR="006B4C88" w:rsidRPr="006B4C88" w:rsidRDefault="006B4C88"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4C88">
        <w:rPr>
          <w:rFonts w:ascii="Times New Roman" w:hAnsi="Times New Roman" w:cs="Times New Roman"/>
          <w:sz w:val="28"/>
          <w:szCs w:val="28"/>
          <w:lang w:val="uk-UA"/>
        </w:rPr>
        <w:t>Завантаження виробничих потужностей та ступiнь використання обладнання п</w:t>
      </w:r>
      <w:r w:rsidR="001A5611">
        <w:rPr>
          <w:rFonts w:ascii="Times New Roman" w:hAnsi="Times New Roman" w:cs="Times New Roman"/>
          <w:sz w:val="28"/>
          <w:szCs w:val="28"/>
          <w:lang w:val="uk-UA"/>
        </w:rPr>
        <w:t>рямопропорцiйно залежить вiд об’</w:t>
      </w:r>
      <w:r w:rsidRPr="006B4C88">
        <w:rPr>
          <w:rFonts w:ascii="Times New Roman" w:hAnsi="Times New Roman" w:cs="Times New Roman"/>
          <w:sz w:val="28"/>
          <w:szCs w:val="28"/>
          <w:lang w:val="uk-UA"/>
        </w:rPr>
        <w:t>єму замовлень на виконання робiт. Мiсцезнаходження основних з</w:t>
      </w:r>
      <w:r w:rsidR="001A5611">
        <w:rPr>
          <w:rFonts w:ascii="Times New Roman" w:hAnsi="Times New Roman" w:cs="Times New Roman"/>
          <w:sz w:val="28"/>
          <w:szCs w:val="28"/>
          <w:lang w:val="uk-UA"/>
        </w:rPr>
        <w:t>асобiв − на територiї  АТП</w:t>
      </w:r>
      <w:r w:rsidRPr="006B4C88">
        <w:rPr>
          <w:rFonts w:ascii="Times New Roman" w:hAnsi="Times New Roman" w:cs="Times New Roman"/>
          <w:sz w:val="28"/>
          <w:szCs w:val="28"/>
          <w:lang w:val="uk-UA"/>
        </w:rPr>
        <w:t>. В оренду основнi засоби не передано. В заставi основнi засоби не перебувають. Основнi засоби використовуються у вiдповiдностi з технологiчним призначенням. Незважаючи на високий коефiцiє</w:t>
      </w:r>
      <w:r w:rsidR="001A5611">
        <w:rPr>
          <w:rFonts w:ascii="Times New Roman" w:hAnsi="Times New Roman" w:cs="Times New Roman"/>
          <w:sz w:val="28"/>
          <w:szCs w:val="28"/>
          <w:lang w:val="uk-UA"/>
        </w:rPr>
        <w:t>нт зносу основних засобiв, у зв’</w:t>
      </w:r>
      <w:r w:rsidRPr="006B4C88">
        <w:rPr>
          <w:rFonts w:ascii="Times New Roman" w:hAnsi="Times New Roman" w:cs="Times New Roman"/>
          <w:sz w:val="28"/>
          <w:szCs w:val="28"/>
          <w:lang w:val="uk-UA"/>
        </w:rPr>
        <w:t>язку з вчаснiстю ремонтiв основних засобiв, строки безпечної їх експлуатацiї продовжуються. Екологiчнi питання не позначаються на</w:t>
      </w:r>
      <w:r w:rsidR="001A5611">
        <w:rPr>
          <w:rFonts w:ascii="Times New Roman" w:hAnsi="Times New Roman" w:cs="Times New Roman"/>
          <w:sz w:val="28"/>
          <w:szCs w:val="28"/>
          <w:lang w:val="uk-UA"/>
        </w:rPr>
        <w:t xml:space="preserve"> використаннi активiв АТП</w:t>
      </w:r>
      <w:r w:rsidRPr="006B4C88">
        <w:rPr>
          <w:rFonts w:ascii="Times New Roman" w:hAnsi="Times New Roman" w:cs="Times New Roman"/>
          <w:sz w:val="28"/>
          <w:szCs w:val="28"/>
          <w:lang w:val="uk-UA"/>
        </w:rPr>
        <w:t>. Щодо п</w:t>
      </w:r>
      <w:r w:rsidR="001A5611">
        <w:rPr>
          <w:rFonts w:ascii="Times New Roman" w:hAnsi="Times New Roman" w:cs="Times New Roman"/>
          <w:sz w:val="28"/>
          <w:szCs w:val="28"/>
          <w:lang w:val="uk-UA"/>
        </w:rPr>
        <w:t>ланiв капiтального будiвництва − на даний час АТП</w:t>
      </w:r>
      <w:r w:rsidRPr="006B4C88">
        <w:rPr>
          <w:rFonts w:ascii="Times New Roman" w:hAnsi="Times New Roman" w:cs="Times New Roman"/>
          <w:sz w:val="28"/>
          <w:szCs w:val="28"/>
          <w:lang w:val="uk-UA"/>
        </w:rPr>
        <w:t xml:space="preserve"> не визначилось.</w:t>
      </w:r>
    </w:p>
    <w:p w:rsidR="001A5611" w:rsidRDefault="006B4C88"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4C88">
        <w:rPr>
          <w:rFonts w:ascii="Times New Roman" w:hAnsi="Times New Roman" w:cs="Times New Roman"/>
          <w:sz w:val="28"/>
          <w:szCs w:val="28"/>
          <w:lang w:val="uk-UA"/>
        </w:rPr>
        <w:t>Iстотнi проблеми</w:t>
      </w:r>
      <w:r w:rsidR="001A5611">
        <w:rPr>
          <w:rFonts w:ascii="Times New Roman" w:hAnsi="Times New Roman" w:cs="Times New Roman"/>
          <w:sz w:val="28"/>
          <w:szCs w:val="28"/>
          <w:lang w:val="uk-UA"/>
        </w:rPr>
        <w:t xml:space="preserve"> АТП</w:t>
      </w:r>
      <w:r w:rsidRPr="006B4C88">
        <w:rPr>
          <w:rFonts w:ascii="Times New Roman" w:hAnsi="Times New Roman" w:cs="Times New Roman"/>
          <w:sz w:val="28"/>
          <w:szCs w:val="28"/>
          <w:lang w:val="uk-UA"/>
        </w:rPr>
        <w:t xml:space="preserve">: </w:t>
      </w:r>
    </w:p>
    <w:p w:rsidR="001A5611"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1. значне старiння рухомого складу i вiдсутнiсть у пасажирських пiдприємств галузi коштiв на оновлення рухомого складу;</w:t>
      </w:r>
    </w:p>
    <w:p w:rsidR="001A5611"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 xml:space="preserve"> 2. значна кiлькiсть пасажирiв, якi користуються правом пiльгового проїзду та недостатнiсть в мiських та районних бюджетах коштiв, необхiдних для компенсацiї втрат доходiв; </w:t>
      </w:r>
    </w:p>
    <w:p w:rsidR="001A5611"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 xml:space="preserve">3. збiльшення цiн на складовi перевезень, а саме: паливо-мастильнi матерiали, запаснi частини, гуму, енергоносiї i, одночас, наявнiсть регульованих тарифiв на пасажирськi перевезення; </w:t>
      </w:r>
    </w:p>
    <w:p w:rsidR="001A5611"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 xml:space="preserve">4. низька платоспроможнiсть населення не дає можливостi пiдняти тарифи на перевезення, якi б вiдповiдали собiвартостi перевезень i давали можливiсть накопичувати кошти для оновлення рухомого складу; </w:t>
      </w:r>
    </w:p>
    <w:p w:rsidR="001A5611"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 xml:space="preserve">5. вiдсутнiсть автобусiв великої вмiстимостi для роботи на мiжобласних та мiжнародних маршрутах, високi ставки митних зборiв при ввезеннi автобусiв iмпортного виробництва; </w:t>
      </w:r>
    </w:p>
    <w:p w:rsidR="006B4C88" w:rsidRPr="006B4C88"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lastRenderedPageBreak/>
        <w:t>6. незадовiльний стан дорiг, що приводить до збiльшення витрат на технiчне обслуговування та ремонт автобусiв.</w:t>
      </w:r>
    </w:p>
    <w:p w:rsidR="006B4C88" w:rsidRDefault="006B4C88" w:rsidP="006B4C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4C88">
        <w:rPr>
          <w:rFonts w:ascii="Times New Roman" w:hAnsi="Times New Roman" w:cs="Times New Roman"/>
          <w:sz w:val="28"/>
          <w:szCs w:val="28"/>
          <w:lang w:val="uk-UA"/>
        </w:rPr>
        <w:t xml:space="preserve">З метою одержання прибуткiв вiд основної дiяльностi та покращення фiнансового стану товариства основну увагу буде придiлено: </w:t>
      </w:r>
    </w:p>
    <w:p w:rsidR="006B4C88"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 розширенню сфери зовнiшньоекономiчної дiяльностi;</w:t>
      </w:r>
    </w:p>
    <w:p w:rsidR="006B4C88" w:rsidRDefault="006B4C88" w:rsidP="006B4C88">
      <w:pPr>
        <w:spacing w:after="0" w:line="360" w:lineRule="auto"/>
        <w:jc w:val="both"/>
        <w:rPr>
          <w:rFonts w:ascii="Times New Roman" w:hAnsi="Times New Roman" w:cs="Times New Roman"/>
          <w:sz w:val="28"/>
          <w:szCs w:val="28"/>
          <w:lang w:val="uk-UA"/>
        </w:rPr>
      </w:pPr>
      <w:r w:rsidRPr="006B4C88">
        <w:rPr>
          <w:rFonts w:ascii="Times New Roman" w:hAnsi="Times New Roman" w:cs="Times New Roman"/>
          <w:sz w:val="28"/>
          <w:szCs w:val="28"/>
          <w:lang w:val="uk-UA"/>
        </w:rPr>
        <w:t xml:space="preserve"> - розширення сфери надання послуг; </w:t>
      </w:r>
    </w:p>
    <w:p w:rsidR="006B4C88" w:rsidRDefault="006B4C88" w:rsidP="001A561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оптимiзацiї</w:t>
      </w:r>
      <w:r w:rsidRPr="006B4C88">
        <w:rPr>
          <w:rFonts w:ascii="Times New Roman" w:hAnsi="Times New Roman" w:cs="Times New Roman"/>
          <w:sz w:val="28"/>
          <w:szCs w:val="28"/>
          <w:lang w:val="uk-UA"/>
        </w:rPr>
        <w:t xml:space="preserve"> структури рухомого складу.</w:t>
      </w:r>
    </w:p>
    <w:p w:rsidR="00190201" w:rsidRPr="006B4C88" w:rsidRDefault="00190201" w:rsidP="006B4C88">
      <w:pPr>
        <w:spacing w:after="0" w:line="360" w:lineRule="auto"/>
        <w:rPr>
          <w:rFonts w:ascii="Times New Roman" w:hAnsi="Times New Roman" w:cs="Times New Roman"/>
          <w:i/>
          <w:sz w:val="28"/>
          <w:szCs w:val="28"/>
          <w:lang w:val="uk-UA"/>
        </w:rPr>
      </w:pPr>
      <w:r w:rsidRPr="006B4C88">
        <w:rPr>
          <w:rFonts w:ascii="Times New Roman" w:hAnsi="Times New Roman" w:cs="Times New Roman"/>
          <w:i/>
          <w:sz w:val="28"/>
          <w:szCs w:val="28"/>
          <w:lang w:val="uk-UA"/>
        </w:rPr>
        <w:t>Аналіз майнового стану та виробничого потенціалу  ПАТ «Коломийське АТП».</w:t>
      </w:r>
    </w:p>
    <w:p w:rsidR="00682B91" w:rsidRPr="0047261A" w:rsidRDefault="00682B91" w:rsidP="0047261A">
      <w:pPr>
        <w:spacing w:after="0" w:line="360" w:lineRule="auto"/>
        <w:ind w:firstLine="709"/>
        <w:jc w:val="both"/>
        <w:rPr>
          <w:rFonts w:ascii="Times New Roman" w:hAnsi="Times New Roman" w:cs="Times New Roman"/>
          <w:sz w:val="28"/>
          <w:szCs w:val="28"/>
          <w:lang w:val="uk-UA"/>
        </w:rPr>
      </w:pPr>
      <w:r w:rsidRPr="0047261A">
        <w:rPr>
          <w:rFonts w:ascii="Times New Roman" w:hAnsi="Times New Roman" w:cs="Times New Roman"/>
          <w:sz w:val="28"/>
          <w:szCs w:val="28"/>
          <w:lang w:val="uk-UA"/>
        </w:rPr>
        <w:t>Важливим елементом аналізу майна підприємства є оцінка виробничого потенціалу. В залежності від галузевої спрямованості, питома вага виробничого потенціалу підприємства може коливатися. Але слід пам’ятати, що наближення розміру виробничого потенціалу до 100% свідчить про порушення нормального господарського обігу, а розмір, менший за 50%, може свідчити про недостатність виробничого потенціалу на підприємстві.</w:t>
      </w:r>
      <w:r w:rsidR="007E0C4C" w:rsidRPr="0047261A">
        <w:rPr>
          <w:rFonts w:ascii="Times New Roman" w:hAnsi="Times New Roman" w:cs="Times New Roman"/>
          <w:sz w:val="28"/>
          <w:szCs w:val="28"/>
          <w:lang w:val="uk-UA"/>
        </w:rPr>
        <w:t xml:space="preserve"> </w:t>
      </w:r>
      <w:r w:rsidRPr="0047261A">
        <w:rPr>
          <w:rFonts w:ascii="Times New Roman" w:hAnsi="Times New Roman" w:cs="Times New Roman"/>
          <w:sz w:val="28"/>
          <w:szCs w:val="28"/>
          <w:lang w:val="uk-UA"/>
        </w:rPr>
        <w:t xml:space="preserve">Оцінимо виробничий потенціал за допомогою таблиці </w:t>
      </w:r>
      <w:r w:rsidR="0047261A">
        <w:rPr>
          <w:rFonts w:ascii="Times New Roman" w:hAnsi="Times New Roman" w:cs="Times New Roman"/>
          <w:sz w:val="28"/>
          <w:szCs w:val="28"/>
          <w:lang w:val="uk-UA"/>
        </w:rPr>
        <w:t>2</w:t>
      </w:r>
      <w:r w:rsidRPr="0047261A">
        <w:rPr>
          <w:rFonts w:ascii="Times New Roman" w:hAnsi="Times New Roman" w:cs="Times New Roman"/>
          <w:sz w:val="28"/>
          <w:szCs w:val="28"/>
          <w:lang w:val="uk-UA"/>
        </w:rPr>
        <w:t>.1.</w:t>
      </w:r>
    </w:p>
    <w:p w:rsidR="00682B91" w:rsidRPr="00682B91" w:rsidRDefault="00682B91" w:rsidP="0047261A">
      <w:pPr>
        <w:spacing w:after="0"/>
        <w:ind w:firstLine="360"/>
        <w:jc w:val="right"/>
        <w:rPr>
          <w:rFonts w:ascii="Times New Roman" w:hAnsi="Times New Roman" w:cs="Times New Roman"/>
          <w:sz w:val="28"/>
          <w:szCs w:val="28"/>
          <w:lang w:val="uk-UA"/>
        </w:rPr>
      </w:pPr>
      <w:r w:rsidRPr="00BC4DCF">
        <w:rPr>
          <w:rFonts w:ascii="Times New Roman" w:hAnsi="Times New Roman" w:cs="Times New Roman"/>
          <w:sz w:val="28"/>
          <w:szCs w:val="28"/>
        </w:rPr>
        <w:t>Таблиця 2.</w:t>
      </w:r>
      <w:r>
        <w:rPr>
          <w:rFonts w:ascii="Times New Roman" w:hAnsi="Times New Roman" w:cs="Times New Roman"/>
          <w:sz w:val="28"/>
          <w:szCs w:val="28"/>
          <w:lang w:val="uk-UA"/>
        </w:rPr>
        <w:t>1</w:t>
      </w:r>
    </w:p>
    <w:p w:rsidR="0068609F" w:rsidRPr="0068609F" w:rsidRDefault="00682B91" w:rsidP="0047261A">
      <w:pPr>
        <w:spacing w:after="120"/>
        <w:ind w:firstLine="357"/>
        <w:jc w:val="center"/>
        <w:rPr>
          <w:rFonts w:ascii="Times New Roman" w:hAnsi="Times New Roman" w:cs="Times New Roman"/>
          <w:sz w:val="28"/>
          <w:szCs w:val="28"/>
          <w:lang w:val="uk-UA"/>
        </w:rPr>
      </w:pPr>
      <w:r w:rsidRPr="00BC4DCF">
        <w:rPr>
          <w:rFonts w:ascii="Times New Roman" w:hAnsi="Times New Roman" w:cs="Times New Roman"/>
          <w:sz w:val="28"/>
          <w:szCs w:val="28"/>
        </w:rPr>
        <w:t>Аналіз виро</w:t>
      </w:r>
      <w:r>
        <w:rPr>
          <w:rFonts w:ascii="Times New Roman" w:hAnsi="Times New Roman" w:cs="Times New Roman"/>
          <w:sz w:val="28"/>
          <w:szCs w:val="28"/>
        </w:rPr>
        <w:t>бничого потенціалу підприємства</w:t>
      </w:r>
    </w:p>
    <w:tbl>
      <w:tblPr>
        <w:tblW w:w="9791" w:type="dxa"/>
        <w:tblInd w:w="98" w:type="dxa"/>
        <w:tblLook w:val="04A0" w:firstRow="1" w:lastRow="0" w:firstColumn="1" w:lastColumn="0" w:noHBand="0" w:noVBand="1"/>
      </w:tblPr>
      <w:tblGrid>
        <w:gridCol w:w="1452"/>
        <w:gridCol w:w="940"/>
        <w:gridCol w:w="895"/>
        <w:gridCol w:w="947"/>
        <w:gridCol w:w="920"/>
        <w:gridCol w:w="864"/>
        <w:gridCol w:w="895"/>
        <w:gridCol w:w="651"/>
        <w:gridCol w:w="751"/>
        <w:gridCol w:w="559"/>
        <w:gridCol w:w="917"/>
      </w:tblGrid>
      <w:tr w:rsidR="0068609F" w:rsidRPr="0068609F" w:rsidTr="0047261A">
        <w:trPr>
          <w:trHeight w:val="166"/>
        </w:trPr>
        <w:tc>
          <w:tcPr>
            <w:tcW w:w="14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609F" w:rsidRPr="0068609F" w:rsidRDefault="0047261A" w:rsidP="006860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8609F" w:rsidRPr="0068609F">
              <w:rPr>
                <w:rFonts w:ascii="Times New Roman" w:eastAsia="Times New Roman" w:hAnsi="Times New Roman" w:cs="Times New Roman"/>
                <w:color w:val="000000"/>
                <w:lang w:eastAsia="ru-RU"/>
              </w:rPr>
              <w:t>Показники</w:t>
            </w:r>
          </w:p>
        </w:tc>
        <w:tc>
          <w:tcPr>
            <w:tcW w:w="5461" w:type="dxa"/>
            <w:gridSpan w:val="6"/>
            <w:tcBorders>
              <w:top w:val="single" w:sz="8" w:space="0" w:color="auto"/>
              <w:left w:val="nil"/>
              <w:bottom w:val="single" w:sz="8" w:space="0" w:color="auto"/>
              <w:right w:val="single" w:sz="4" w:space="0" w:color="auto"/>
            </w:tcBorders>
            <w:shd w:val="clear" w:color="auto" w:fill="auto"/>
            <w:noWrap/>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Рік</w:t>
            </w:r>
          </w:p>
        </w:tc>
        <w:tc>
          <w:tcPr>
            <w:tcW w:w="1402"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Відхилення (2015/2014)</w:t>
            </w:r>
          </w:p>
        </w:tc>
        <w:tc>
          <w:tcPr>
            <w:tcW w:w="1476"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Відхилення (2016/2015)</w:t>
            </w:r>
          </w:p>
        </w:tc>
      </w:tr>
      <w:tr w:rsidR="0047261A" w:rsidRPr="0068609F" w:rsidTr="0047261A">
        <w:trPr>
          <w:trHeight w:val="315"/>
        </w:trPr>
        <w:tc>
          <w:tcPr>
            <w:tcW w:w="1452" w:type="dxa"/>
            <w:vMerge/>
            <w:tcBorders>
              <w:top w:val="single" w:sz="8" w:space="0" w:color="auto"/>
              <w:left w:val="single" w:sz="8" w:space="0" w:color="auto"/>
              <w:bottom w:val="single" w:sz="8" w:space="0" w:color="000000"/>
              <w:right w:val="single" w:sz="8" w:space="0" w:color="auto"/>
            </w:tcBorders>
            <w:vAlign w:val="center"/>
            <w:hideMark/>
          </w:tcPr>
          <w:p w:rsidR="0047261A" w:rsidRPr="0068609F" w:rsidRDefault="0047261A" w:rsidP="0068609F">
            <w:pPr>
              <w:spacing w:after="0" w:line="240" w:lineRule="auto"/>
              <w:rPr>
                <w:rFonts w:ascii="Times New Roman" w:eastAsia="Times New Roman" w:hAnsi="Times New Roman" w:cs="Times New Roman"/>
                <w:color w:val="000000"/>
                <w:lang w:eastAsia="ru-RU"/>
              </w:rPr>
            </w:pPr>
          </w:p>
        </w:tc>
        <w:tc>
          <w:tcPr>
            <w:tcW w:w="1835" w:type="dxa"/>
            <w:gridSpan w:val="2"/>
            <w:tcBorders>
              <w:top w:val="nil"/>
              <w:left w:val="nil"/>
              <w:bottom w:val="single" w:sz="8" w:space="0" w:color="auto"/>
              <w:right w:val="single" w:sz="8" w:space="0" w:color="000000"/>
            </w:tcBorders>
            <w:shd w:val="clear" w:color="auto" w:fill="auto"/>
            <w:vAlign w:val="center"/>
            <w:hideMark/>
          </w:tcPr>
          <w:p w:rsidR="0047261A" w:rsidRPr="0047261A" w:rsidRDefault="0047261A" w:rsidP="0047261A">
            <w:pPr>
              <w:spacing w:after="0" w:line="240" w:lineRule="auto"/>
              <w:ind w:right="-30"/>
              <w:jc w:val="center"/>
              <w:rPr>
                <w:rFonts w:ascii="Times New Roman" w:eastAsia="Times New Roman" w:hAnsi="Times New Roman" w:cs="Times New Roman"/>
                <w:color w:val="000000"/>
                <w:lang w:val="uk-UA" w:eastAsia="ru-RU"/>
              </w:rPr>
            </w:pPr>
            <w:r w:rsidRPr="0047261A">
              <w:rPr>
                <w:rFonts w:ascii="Times New Roman" w:eastAsia="Times New Roman" w:hAnsi="Times New Roman" w:cs="Times New Roman"/>
                <w:color w:val="000000"/>
                <w:lang w:eastAsia="ru-RU"/>
              </w:rPr>
              <w:t>2014</w:t>
            </w:r>
          </w:p>
        </w:tc>
        <w:tc>
          <w:tcPr>
            <w:tcW w:w="1867" w:type="dxa"/>
            <w:gridSpan w:val="2"/>
            <w:tcBorders>
              <w:top w:val="nil"/>
              <w:left w:val="nil"/>
              <w:bottom w:val="single" w:sz="8" w:space="0" w:color="auto"/>
              <w:right w:val="single" w:sz="8" w:space="0" w:color="000000"/>
            </w:tcBorders>
            <w:shd w:val="clear" w:color="auto" w:fill="auto"/>
            <w:vAlign w:val="center"/>
            <w:hideMark/>
          </w:tcPr>
          <w:p w:rsidR="0047261A" w:rsidRPr="0047261A" w:rsidRDefault="0047261A"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2015</w:t>
            </w:r>
          </w:p>
        </w:tc>
        <w:tc>
          <w:tcPr>
            <w:tcW w:w="1759" w:type="dxa"/>
            <w:gridSpan w:val="2"/>
            <w:tcBorders>
              <w:top w:val="nil"/>
              <w:left w:val="nil"/>
              <w:bottom w:val="single" w:sz="8" w:space="0" w:color="auto"/>
              <w:right w:val="single" w:sz="4" w:space="0" w:color="auto"/>
            </w:tcBorders>
            <w:shd w:val="clear" w:color="auto" w:fill="auto"/>
            <w:vAlign w:val="center"/>
            <w:hideMark/>
          </w:tcPr>
          <w:p w:rsidR="0047261A" w:rsidRPr="0047261A" w:rsidRDefault="0047261A"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2016</w:t>
            </w:r>
          </w:p>
        </w:tc>
        <w:tc>
          <w:tcPr>
            <w:tcW w:w="1402" w:type="dxa"/>
            <w:gridSpan w:val="2"/>
            <w:vMerge/>
            <w:tcBorders>
              <w:top w:val="single" w:sz="8" w:space="0" w:color="000000"/>
              <w:left w:val="single" w:sz="4" w:space="0" w:color="auto"/>
              <w:bottom w:val="single" w:sz="4" w:space="0" w:color="auto"/>
              <w:right w:val="single" w:sz="8" w:space="0" w:color="000000"/>
            </w:tcBorders>
            <w:vAlign w:val="center"/>
            <w:hideMark/>
          </w:tcPr>
          <w:p w:rsidR="0047261A" w:rsidRPr="0047261A" w:rsidRDefault="0047261A" w:rsidP="0047261A">
            <w:pPr>
              <w:spacing w:after="0" w:line="240" w:lineRule="auto"/>
              <w:ind w:right="-30"/>
              <w:jc w:val="center"/>
              <w:rPr>
                <w:rFonts w:ascii="Times New Roman" w:eastAsia="Times New Roman" w:hAnsi="Times New Roman" w:cs="Times New Roman"/>
                <w:color w:val="000000"/>
                <w:lang w:eastAsia="ru-RU"/>
              </w:rPr>
            </w:pPr>
          </w:p>
        </w:tc>
        <w:tc>
          <w:tcPr>
            <w:tcW w:w="1476" w:type="dxa"/>
            <w:gridSpan w:val="2"/>
            <w:vMerge/>
            <w:tcBorders>
              <w:top w:val="single" w:sz="8" w:space="0" w:color="000000"/>
              <w:left w:val="single" w:sz="8" w:space="0" w:color="000000"/>
              <w:bottom w:val="single" w:sz="4" w:space="0" w:color="auto"/>
              <w:right w:val="single" w:sz="4" w:space="0" w:color="auto"/>
            </w:tcBorders>
            <w:vAlign w:val="center"/>
            <w:hideMark/>
          </w:tcPr>
          <w:p w:rsidR="0047261A" w:rsidRPr="0047261A" w:rsidRDefault="0047261A" w:rsidP="0047261A">
            <w:pPr>
              <w:spacing w:after="0" w:line="240" w:lineRule="auto"/>
              <w:ind w:right="-30"/>
              <w:jc w:val="center"/>
              <w:rPr>
                <w:rFonts w:ascii="Times New Roman" w:eastAsia="Times New Roman" w:hAnsi="Times New Roman" w:cs="Times New Roman"/>
                <w:color w:val="000000"/>
                <w:lang w:eastAsia="ru-RU"/>
              </w:rPr>
            </w:pPr>
          </w:p>
        </w:tc>
      </w:tr>
      <w:tr w:rsidR="007E0C4C" w:rsidRPr="0068609F" w:rsidTr="0047261A">
        <w:trPr>
          <w:trHeight w:val="246"/>
        </w:trPr>
        <w:tc>
          <w:tcPr>
            <w:tcW w:w="1452" w:type="dxa"/>
            <w:vMerge/>
            <w:tcBorders>
              <w:top w:val="single" w:sz="8" w:space="0" w:color="auto"/>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940" w:type="dxa"/>
            <w:tcBorders>
              <w:top w:val="nil"/>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тис. грн.</w:t>
            </w:r>
          </w:p>
        </w:tc>
        <w:tc>
          <w:tcPr>
            <w:tcW w:w="895" w:type="dxa"/>
            <w:tcBorders>
              <w:top w:val="nil"/>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val="en-US" w:eastAsia="ru-RU"/>
              </w:rPr>
              <w:t>%</w:t>
            </w:r>
          </w:p>
        </w:tc>
        <w:tc>
          <w:tcPr>
            <w:tcW w:w="947" w:type="dxa"/>
            <w:tcBorders>
              <w:top w:val="nil"/>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тис. грн.</w:t>
            </w:r>
          </w:p>
        </w:tc>
        <w:tc>
          <w:tcPr>
            <w:tcW w:w="920" w:type="dxa"/>
            <w:tcBorders>
              <w:top w:val="nil"/>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val="en-US" w:eastAsia="ru-RU"/>
              </w:rPr>
              <w:t>%</w:t>
            </w:r>
          </w:p>
        </w:tc>
        <w:tc>
          <w:tcPr>
            <w:tcW w:w="864" w:type="dxa"/>
            <w:tcBorders>
              <w:top w:val="nil"/>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тис. грн.</w:t>
            </w:r>
          </w:p>
        </w:tc>
        <w:tc>
          <w:tcPr>
            <w:tcW w:w="895" w:type="dxa"/>
            <w:tcBorders>
              <w:top w:val="nil"/>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val="en-US" w:eastAsia="ru-RU"/>
              </w:rPr>
              <w:t>%</w:t>
            </w:r>
          </w:p>
        </w:tc>
        <w:tc>
          <w:tcPr>
            <w:tcW w:w="651" w:type="dxa"/>
            <w:tcBorders>
              <w:top w:val="single" w:sz="4" w:space="0" w:color="auto"/>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тис. грн.</w:t>
            </w:r>
          </w:p>
        </w:tc>
        <w:tc>
          <w:tcPr>
            <w:tcW w:w="751" w:type="dxa"/>
            <w:tcBorders>
              <w:top w:val="single" w:sz="4" w:space="0" w:color="auto"/>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val="en-US" w:eastAsia="ru-RU"/>
              </w:rPr>
              <w:t>%</w:t>
            </w:r>
          </w:p>
        </w:tc>
        <w:tc>
          <w:tcPr>
            <w:tcW w:w="559" w:type="dxa"/>
            <w:tcBorders>
              <w:top w:val="single" w:sz="4" w:space="0" w:color="auto"/>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eastAsia="ru-RU"/>
              </w:rPr>
              <w:t>тис. грн.</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68609F" w:rsidRPr="0047261A" w:rsidRDefault="0068609F" w:rsidP="0047261A">
            <w:pPr>
              <w:spacing w:after="0" w:line="240" w:lineRule="auto"/>
              <w:ind w:right="-30"/>
              <w:jc w:val="center"/>
              <w:rPr>
                <w:rFonts w:ascii="Times New Roman" w:eastAsia="Times New Roman" w:hAnsi="Times New Roman" w:cs="Times New Roman"/>
                <w:color w:val="000000"/>
                <w:lang w:eastAsia="ru-RU"/>
              </w:rPr>
            </w:pPr>
            <w:r w:rsidRPr="0047261A">
              <w:rPr>
                <w:rFonts w:ascii="Times New Roman" w:eastAsia="Times New Roman" w:hAnsi="Times New Roman" w:cs="Times New Roman"/>
                <w:color w:val="000000"/>
                <w:lang w:val="en-US" w:eastAsia="ru-RU"/>
              </w:rPr>
              <w:t>%</w:t>
            </w:r>
          </w:p>
        </w:tc>
      </w:tr>
      <w:tr w:rsidR="007E0C4C" w:rsidRPr="0068609F" w:rsidTr="0047261A">
        <w:trPr>
          <w:trHeight w:val="615"/>
        </w:trPr>
        <w:tc>
          <w:tcPr>
            <w:tcW w:w="1452" w:type="dxa"/>
            <w:tcBorders>
              <w:top w:val="nil"/>
              <w:left w:val="single" w:sz="8" w:space="0" w:color="auto"/>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Основні засоби</w:t>
            </w:r>
          </w:p>
        </w:tc>
        <w:tc>
          <w:tcPr>
            <w:tcW w:w="94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829</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54,08%</w:t>
            </w:r>
          </w:p>
        </w:tc>
        <w:tc>
          <w:tcPr>
            <w:tcW w:w="94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684</w:t>
            </w:r>
          </w:p>
        </w:tc>
        <w:tc>
          <w:tcPr>
            <w:tcW w:w="92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51,39%</w:t>
            </w:r>
          </w:p>
        </w:tc>
        <w:tc>
          <w:tcPr>
            <w:tcW w:w="864"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635</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43,64%</w:t>
            </w:r>
          </w:p>
        </w:tc>
        <w:tc>
          <w:tcPr>
            <w:tcW w:w="6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-145</w:t>
            </w:r>
          </w:p>
        </w:tc>
        <w:tc>
          <w:tcPr>
            <w:tcW w:w="7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-2,69</w:t>
            </w:r>
          </w:p>
        </w:tc>
        <w:tc>
          <w:tcPr>
            <w:tcW w:w="559"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-49</w:t>
            </w:r>
          </w:p>
        </w:tc>
        <w:tc>
          <w:tcPr>
            <w:tcW w:w="91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-7,75%</w:t>
            </w:r>
          </w:p>
        </w:tc>
      </w:tr>
      <w:tr w:rsidR="007E0C4C" w:rsidRPr="0068609F" w:rsidTr="0047261A">
        <w:trPr>
          <w:trHeight w:val="615"/>
        </w:trPr>
        <w:tc>
          <w:tcPr>
            <w:tcW w:w="1452" w:type="dxa"/>
            <w:tcBorders>
              <w:top w:val="nil"/>
              <w:left w:val="single" w:sz="8" w:space="0" w:color="auto"/>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Виробничі запаси</w:t>
            </w:r>
          </w:p>
        </w:tc>
        <w:tc>
          <w:tcPr>
            <w:tcW w:w="94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37</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2,41%</w:t>
            </w:r>
          </w:p>
        </w:tc>
        <w:tc>
          <w:tcPr>
            <w:tcW w:w="94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8</w:t>
            </w:r>
          </w:p>
        </w:tc>
        <w:tc>
          <w:tcPr>
            <w:tcW w:w="92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0,60%</w:t>
            </w:r>
          </w:p>
        </w:tc>
        <w:tc>
          <w:tcPr>
            <w:tcW w:w="864"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32</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2,20%</w:t>
            </w:r>
          </w:p>
        </w:tc>
        <w:tc>
          <w:tcPr>
            <w:tcW w:w="6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-29</w:t>
            </w:r>
          </w:p>
        </w:tc>
        <w:tc>
          <w:tcPr>
            <w:tcW w:w="7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-1,81</w:t>
            </w:r>
          </w:p>
        </w:tc>
        <w:tc>
          <w:tcPr>
            <w:tcW w:w="559"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24</w:t>
            </w:r>
          </w:p>
        </w:tc>
        <w:tc>
          <w:tcPr>
            <w:tcW w:w="91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1,60%</w:t>
            </w:r>
          </w:p>
        </w:tc>
      </w:tr>
      <w:tr w:rsidR="007E0C4C" w:rsidRPr="0068609F" w:rsidTr="0047261A">
        <w:trPr>
          <w:trHeight w:val="583"/>
        </w:trPr>
        <w:tc>
          <w:tcPr>
            <w:tcW w:w="1452" w:type="dxa"/>
            <w:tcBorders>
              <w:top w:val="nil"/>
              <w:left w:val="single" w:sz="8" w:space="0" w:color="auto"/>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Незавершене виробництво</w:t>
            </w:r>
          </w:p>
        </w:tc>
        <w:tc>
          <w:tcPr>
            <w:tcW w:w="94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0,00%</w:t>
            </w:r>
          </w:p>
        </w:tc>
        <w:tc>
          <w:tcPr>
            <w:tcW w:w="94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w:t>
            </w:r>
          </w:p>
        </w:tc>
        <w:tc>
          <w:tcPr>
            <w:tcW w:w="92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0,00%</w:t>
            </w:r>
          </w:p>
        </w:tc>
        <w:tc>
          <w:tcPr>
            <w:tcW w:w="864"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0,00%</w:t>
            </w:r>
          </w:p>
        </w:tc>
        <w:tc>
          <w:tcPr>
            <w:tcW w:w="6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w:t>
            </w:r>
          </w:p>
        </w:tc>
        <w:tc>
          <w:tcPr>
            <w:tcW w:w="7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0,00</w:t>
            </w:r>
          </w:p>
        </w:tc>
        <w:tc>
          <w:tcPr>
            <w:tcW w:w="559"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w:t>
            </w:r>
          </w:p>
        </w:tc>
        <w:tc>
          <w:tcPr>
            <w:tcW w:w="91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0,00%</w:t>
            </w:r>
          </w:p>
        </w:tc>
      </w:tr>
      <w:tr w:rsidR="007E0C4C" w:rsidRPr="0068609F" w:rsidTr="0047261A">
        <w:trPr>
          <w:trHeight w:val="885"/>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Всього виробничий потенціал</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866</w:t>
            </w:r>
          </w:p>
        </w:tc>
        <w:tc>
          <w:tcPr>
            <w:tcW w:w="895"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56,49%</w:t>
            </w:r>
          </w:p>
        </w:tc>
        <w:tc>
          <w:tcPr>
            <w:tcW w:w="947"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692</w:t>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51,99%</w:t>
            </w:r>
          </w:p>
        </w:tc>
        <w:tc>
          <w:tcPr>
            <w:tcW w:w="864"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667</w:t>
            </w:r>
          </w:p>
        </w:tc>
        <w:tc>
          <w:tcPr>
            <w:tcW w:w="895"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45,84%</w:t>
            </w:r>
          </w:p>
        </w:tc>
        <w:tc>
          <w:tcPr>
            <w:tcW w:w="651"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-174</w:t>
            </w:r>
          </w:p>
        </w:tc>
        <w:tc>
          <w:tcPr>
            <w:tcW w:w="751"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-4,50</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-25</w:t>
            </w:r>
          </w:p>
        </w:tc>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-6,15%</w:t>
            </w:r>
          </w:p>
        </w:tc>
      </w:tr>
      <w:tr w:rsidR="007E0C4C" w:rsidRPr="0068609F" w:rsidTr="0047261A">
        <w:trPr>
          <w:trHeight w:val="253"/>
        </w:trPr>
        <w:tc>
          <w:tcPr>
            <w:tcW w:w="1452"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940"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895"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947"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920"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864"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895"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651"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559"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c>
          <w:tcPr>
            <w:tcW w:w="917" w:type="dxa"/>
            <w:vMerge/>
            <w:tcBorders>
              <w:top w:val="nil"/>
              <w:left w:val="single" w:sz="8" w:space="0" w:color="auto"/>
              <w:bottom w:val="single" w:sz="8" w:space="0" w:color="000000"/>
              <w:right w:val="single" w:sz="8" w:space="0" w:color="auto"/>
            </w:tcBorders>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p>
        </w:tc>
      </w:tr>
      <w:tr w:rsidR="007E0C4C" w:rsidRPr="0068609F" w:rsidTr="0047261A">
        <w:trPr>
          <w:trHeight w:val="315"/>
        </w:trPr>
        <w:tc>
          <w:tcPr>
            <w:tcW w:w="1452" w:type="dxa"/>
            <w:tcBorders>
              <w:top w:val="nil"/>
              <w:left w:val="single" w:sz="8" w:space="0" w:color="auto"/>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Баланс</w:t>
            </w:r>
          </w:p>
        </w:tc>
        <w:tc>
          <w:tcPr>
            <w:tcW w:w="94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1533</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100</w:t>
            </w:r>
          </w:p>
        </w:tc>
        <w:tc>
          <w:tcPr>
            <w:tcW w:w="94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1331</w:t>
            </w:r>
          </w:p>
        </w:tc>
        <w:tc>
          <w:tcPr>
            <w:tcW w:w="920"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100</w:t>
            </w:r>
          </w:p>
        </w:tc>
        <w:tc>
          <w:tcPr>
            <w:tcW w:w="864"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1455</w:t>
            </w:r>
          </w:p>
        </w:tc>
        <w:tc>
          <w:tcPr>
            <w:tcW w:w="895"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100</w:t>
            </w:r>
          </w:p>
        </w:tc>
        <w:tc>
          <w:tcPr>
            <w:tcW w:w="6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 -</w:t>
            </w:r>
          </w:p>
        </w:tc>
        <w:tc>
          <w:tcPr>
            <w:tcW w:w="751"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 </w:t>
            </w:r>
          </w:p>
        </w:tc>
        <w:tc>
          <w:tcPr>
            <w:tcW w:w="559"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 -</w:t>
            </w:r>
          </w:p>
        </w:tc>
        <w:tc>
          <w:tcPr>
            <w:tcW w:w="917" w:type="dxa"/>
            <w:tcBorders>
              <w:top w:val="nil"/>
              <w:left w:val="nil"/>
              <w:bottom w:val="single" w:sz="8" w:space="0" w:color="auto"/>
              <w:right w:val="single" w:sz="8" w:space="0" w:color="auto"/>
            </w:tcBorders>
            <w:shd w:val="clear" w:color="auto" w:fill="auto"/>
            <w:vAlign w:val="center"/>
            <w:hideMark/>
          </w:tcPr>
          <w:p w:rsidR="0068609F" w:rsidRPr="0068609F" w:rsidRDefault="0068609F" w:rsidP="0068609F">
            <w:pPr>
              <w:spacing w:after="0" w:line="240" w:lineRule="auto"/>
              <w:jc w:val="center"/>
              <w:rPr>
                <w:rFonts w:ascii="Times New Roman" w:eastAsia="Times New Roman" w:hAnsi="Times New Roman" w:cs="Times New Roman"/>
                <w:color w:val="000000"/>
                <w:lang w:eastAsia="ru-RU"/>
              </w:rPr>
            </w:pPr>
            <w:r w:rsidRPr="0068609F">
              <w:rPr>
                <w:rFonts w:ascii="Times New Roman" w:eastAsia="Times New Roman" w:hAnsi="Times New Roman" w:cs="Times New Roman"/>
                <w:color w:val="000000"/>
                <w:lang w:eastAsia="ru-RU"/>
              </w:rPr>
              <w:t>- </w:t>
            </w:r>
          </w:p>
        </w:tc>
      </w:tr>
    </w:tbl>
    <w:p w:rsidR="0068609F" w:rsidRDefault="0068609F" w:rsidP="00682B91">
      <w:pPr>
        <w:autoSpaceDE w:val="0"/>
        <w:autoSpaceDN w:val="0"/>
        <w:adjustRightInd w:val="0"/>
        <w:spacing w:line="360" w:lineRule="auto"/>
        <w:contextualSpacing/>
        <w:rPr>
          <w:lang w:val="uk-UA"/>
        </w:rPr>
      </w:pPr>
    </w:p>
    <w:p w:rsidR="00A56882" w:rsidRPr="004C4C0A"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A56882" w:rsidRDefault="00A56882" w:rsidP="00682B91">
      <w:pPr>
        <w:autoSpaceDE w:val="0"/>
        <w:autoSpaceDN w:val="0"/>
        <w:adjustRightInd w:val="0"/>
        <w:spacing w:line="360" w:lineRule="auto"/>
        <w:contextualSpacing/>
        <w:rPr>
          <w:lang w:val="uk-UA"/>
        </w:rPr>
      </w:pPr>
    </w:p>
    <w:p w:rsidR="00682B91" w:rsidRDefault="00682B91" w:rsidP="00A42F76">
      <w:pPr>
        <w:autoSpaceDE w:val="0"/>
        <w:autoSpaceDN w:val="0"/>
        <w:adjustRightInd w:val="0"/>
        <w:spacing w:line="360" w:lineRule="auto"/>
        <w:ind w:firstLine="709"/>
        <w:contextualSpacing/>
        <w:jc w:val="both"/>
        <w:rPr>
          <w:rFonts w:ascii="Times New Roman" w:hAnsi="Times New Roman" w:cs="Times New Roman"/>
          <w:sz w:val="28"/>
          <w:szCs w:val="28"/>
          <w:lang w:val="uk-UA"/>
        </w:rPr>
      </w:pPr>
      <w:r w:rsidRPr="00BC4DCF">
        <w:rPr>
          <w:rFonts w:ascii="Times New Roman" w:hAnsi="Times New Roman" w:cs="Times New Roman"/>
          <w:sz w:val="28"/>
          <w:szCs w:val="28"/>
          <w:lang w:val="uk-UA"/>
        </w:rPr>
        <w:lastRenderedPageBreak/>
        <w:t>Розмір виробничого потенціалу поки ще більше 50 %, але АТП має в цьому році не допустити падіння рівня виробничих запасів та кількості основних засобів нижче 50 %.</w:t>
      </w:r>
      <w:r w:rsidR="007E0C4C">
        <w:rPr>
          <w:rFonts w:ascii="Times New Roman" w:hAnsi="Times New Roman" w:cs="Times New Roman"/>
          <w:sz w:val="28"/>
          <w:szCs w:val="28"/>
          <w:lang w:val="uk-UA"/>
        </w:rPr>
        <w:t xml:space="preserve"> У 2016 році виробничий потенціал упав нижче 50 % і склав 43,6 %. Підприємство повинно працювати над тим, щоб відновити виробничий потенціал хоча б на рівні 2014 р.</w:t>
      </w:r>
    </w:p>
    <w:p w:rsidR="00682B91" w:rsidRPr="00682B91" w:rsidRDefault="00682B91" w:rsidP="00A42F76">
      <w:pPr>
        <w:autoSpaceDE w:val="0"/>
        <w:autoSpaceDN w:val="0"/>
        <w:adjustRightInd w:val="0"/>
        <w:spacing w:line="360" w:lineRule="auto"/>
        <w:ind w:firstLine="709"/>
        <w:contextualSpacing/>
        <w:jc w:val="both"/>
        <w:rPr>
          <w:rFonts w:ascii="Times New Roman" w:hAnsi="Times New Roman" w:cs="Times New Roman"/>
          <w:sz w:val="28"/>
          <w:szCs w:val="28"/>
          <w:lang w:val="uk-UA"/>
        </w:rPr>
      </w:pPr>
      <w:r w:rsidRPr="00682B91">
        <w:rPr>
          <w:rFonts w:ascii="Times New Roman" w:hAnsi="Times New Roman" w:cs="Times New Roman"/>
          <w:sz w:val="28"/>
          <w:szCs w:val="28"/>
          <w:lang w:val="uk-UA"/>
        </w:rPr>
        <w:t>Для більш повного аналізу майна необхідно також оцінити стан основних засобів, що використовуються, за допомогою наступних показників.</w:t>
      </w:r>
    </w:p>
    <w:p w:rsidR="00682B91" w:rsidRPr="00A42F76" w:rsidRDefault="00682B91" w:rsidP="00A42F76">
      <w:pPr>
        <w:spacing w:after="0" w:line="360" w:lineRule="auto"/>
        <w:rPr>
          <w:rFonts w:ascii="Times New Roman" w:hAnsi="Times New Roman" w:cs="Times New Roman"/>
          <w:sz w:val="28"/>
          <w:szCs w:val="28"/>
          <w:lang w:val="uk-UA"/>
        </w:rPr>
      </w:pPr>
      <w:r w:rsidRPr="00A42F76">
        <w:rPr>
          <w:rFonts w:ascii="Times New Roman" w:hAnsi="Times New Roman" w:cs="Times New Roman"/>
          <w:b/>
          <w:sz w:val="28"/>
          <w:szCs w:val="28"/>
          <w:lang w:val="uk-UA"/>
        </w:rPr>
        <w:t>Коефіцієнт зношування основних засобів</w:t>
      </w:r>
      <w:r w:rsidRPr="00A42F76">
        <w:rPr>
          <w:rFonts w:ascii="Times New Roman" w:hAnsi="Times New Roman" w:cs="Times New Roman"/>
          <w:sz w:val="28"/>
          <w:szCs w:val="28"/>
          <w:lang w:val="uk-UA"/>
        </w:rPr>
        <w:t xml:space="preserve"> (</w:t>
      </w:r>
      <w:r w:rsidRPr="00A42F76">
        <w:rPr>
          <w:rFonts w:ascii="Times New Roman" w:hAnsi="Times New Roman" w:cs="Times New Roman"/>
          <w:b/>
          <w:i/>
          <w:sz w:val="28"/>
          <w:szCs w:val="28"/>
          <w:lang w:val="uk-UA"/>
        </w:rPr>
        <w:t>К</w:t>
      </w:r>
      <w:r w:rsidRPr="00A42F76">
        <w:rPr>
          <w:rFonts w:ascii="Times New Roman" w:hAnsi="Times New Roman" w:cs="Times New Roman"/>
          <w:b/>
          <w:i/>
          <w:sz w:val="28"/>
          <w:szCs w:val="28"/>
          <w:vertAlign w:val="subscript"/>
          <w:lang w:val="uk-UA"/>
        </w:rPr>
        <w:t>зн.</w:t>
      </w:r>
      <w:r w:rsidRPr="00A42F76">
        <w:rPr>
          <w:rFonts w:ascii="Times New Roman" w:hAnsi="Times New Roman" w:cs="Times New Roman"/>
          <w:sz w:val="28"/>
          <w:szCs w:val="28"/>
          <w:lang w:val="uk-UA"/>
        </w:rPr>
        <w:t>)  – характеризує частку вартості основних засобів, яка списана на витрати в попередніх періодах, в первісній вартості:</w:t>
      </w:r>
    </w:p>
    <w:p w:rsidR="00682B91" w:rsidRPr="00A42F76" w:rsidRDefault="00682B91" w:rsidP="00A42F76">
      <w:pPr>
        <w:tabs>
          <w:tab w:val="left" w:pos="900"/>
          <w:tab w:val="left" w:pos="8280"/>
        </w:tabs>
        <w:spacing w:after="0" w:line="360" w:lineRule="auto"/>
        <w:jc w:val="center"/>
        <w:rPr>
          <w:rFonts w:ascii="Times New Roman" w:hAnsi="Times New Roman" w:cs="Times New Roman"/>
          <w:sz w:val="28"/>
          <w:szCs w:val="28"/>
          <w:lang w:val="uk-UA"/>
        </w:rPr>
      </w:pPr>
      <w:r w:rsidRPr="00A42F76">
        <w:rPr>
          <w:rFonts w:ascii="Times New Roman" w:hAnsi="Times New Roman" w:cs="Times New Roman"/>
          <w:position w:val="-34"/>
          <w:sz w:val="28"/>
          <w:szCs w:val="28"/>
          <w:lang w:val="uk-UA"/>
        </w:rPr>
        <w:object w:dxaOrig="6039" w:dyaOrig="780">
          <v:shape id="_x0000_i1030" type="#_x0000_t75" style="width:302.25pt;height:39pt" o:ole="" fillcolor="window">
            <v:imagedata r:id="rId17" o:title=""/>
          </v:shape>
          <o:OLEObject Type="Embed" ProgID="Equation.3" ShapeID="_x0000_i1030" DrawAspect="Content" ObjectID="_1555490799" r:id="rId18"/>
        </w:object>
      </w:r>
      <w:r w:rsidR="00A42F76">
        <w:rPr>
          <w:rFonts w:ascii="Times New Roman" w:hAnsi="Times New Roman" w:cs="Times New Roman"/>
          <w:sz w:val="28"/>
          <w:szCs w:val="28"/>
          <w:lang w:val="uk-UA"/>
        </w:rPr>
        <w:t xml:space="preserve">        </w:t>
      </w:r>
      <w:r w:rsidRPr="00A42F76">
        <w:rPr>
          <w:rFonts w:ascii="Times New Roman" w:hAnsi="Times New Roman" w:cs="Times New Roman"/>
          <w:sz w:val="28"/>
          <w:szCs w:val="28"/>
          <w:lang w:val="uk-UA"/>
        </w:rPr>
        <w:t>(2.1.1)</w:t>
      </w:r>
    </w:p>
    <w:p w:rsidR="00682B91" w:rsidRPr="00A42F76" w:rsidRDefault="00682B91" w:rsidP="00A42F76">
      <w:pPr>
        <w:spacing w:after="0" w:line="360" w:lineRule="auto"/>
        <w:rPr>
          <w:rFonts w:ascii="Times New Roman" w:hAnsi="Times New Roman" w:cs="Times New Roman"/>
          <w:sz w:val="28"/>
          <w:szCs w:val="28"/>
          <w:lang w:val="uk-UA"/>
        </w:rPr>
      </w:pPr>
      <w:r w:rsidRPr="00A42F76">
        <w:rPr>
          <w:rFonts w:ascii="Times New Roman" w:hAnsi="Times New Roman" w:cs="Times New Roman"/>
          <w:sz w:val="28"/>
          <w:szCs w:val="28"/>
          <w:lang w:val="uk-UA"/>
        </w:rPr>
        <w:t>Рекомендоване значення менше 0,5.</w:t>
      </w:r>
    </w:p>
    <w:p w:rsidR="00682B91" w:rsidRPr="00A42F76" w:rsidRDefault="00682B91" w:rsidP="00A42F76">
      <w:pPr>
        <w:spacing w:after="0" w:line="360" w:lineRule="auto"/>
        <w:rPr>
          <w:rFonts w:ascii="Times New Roman" w:hAnsi="Times New Roman" w:cs="Times New Roman"/>
          <w:sz w:val="28"/>
          <w:szCs w:val="28"/>
          <w:lang w:val="uk-UA"/>
        </w:rPr>
      </w:pPr>
      <w:r w:rsidRPr="00A42F76">
        <w:rPr>
          <w:rFonts w:ascii="Times New Roman" w:hAnsi="Times New Roman" w:cs="Times New Roman"/>
          <w:b/>
          <w:sz w:val="28"/>
          <w:szCs w:val="28"/>
          <w:lang w:val="uk-UA"/>
        </w:rPr>
        <w:t xml:space="preserve">Коефіцієнт придатності основних засобів – </w:t>
      </w:r>
      <w:r w:rsidRPr="00A42F76">
        <w:rPr>
          <w:rFonts w:ascii="Times New Roman" w:hAnsi="Times New Roman" w:cs="Times New Roman"/>
          <w:sz w:val="28"/>
          <w:szCs w:val="28"/>
          <w:lang w:val="uk-UA"/>
        </w:rPr>
        <w:t>відображає частину основних засобів, придатну до експлуатації:</w:t>
      </w:r>
    </w:p>
    <w:p w:rsidR="00682B91" w:rsidRPr="00A42F76" w:rsidRDefault="00682B91" w:rsidP="00A42F76">
      <w:pPr>
        <w:spacing w:after="0" w:line="360" w:lineRule="auto"/>
        <w:jc w:val="center"/>
        <w:rPr>
          <w:rFonts w:ascii="Times New Roman" w:hAnsi="Times New Roman" w:cs="Times New Roman"/>
          <w:sz w:val="28"/>
          <w:szCs w:val="28"/>
          <w:lang w:val="uk-UA"/>
        </w:rPr>
      </w:pPr>
      <w:r w:rsidRPr="00A42F76">
        <w:rPr>
          <w:rFonts w:ascii="Times New Roman" w:hAnsi="Times New Roman" w:cs="Times New Roman"/>
          <w:position w:val="-12"/>
          <w:sz w:val="28"/>
          <w:szCs w:val="28"/>
          <w:lang w:val="uk-UA"/>
        </w:rPr>
        <w:object w:dxaOrig="1700" w:dyaOrig="360">
          <v:shape id="_x0000_i1031" type="#_x0000_t75" style="width:84.75pt;height:18pt" o:ole="" fillcolor="window">
            <v:imagedata r:id="rId19" o:title=""/>
          </v:shape>
          <o:OLEObject Type="Embed" ProgID="Equation.3" ShapeID="_x0000_i1031" DrawAspect="Content" ObjectID="_1555490800" r:id="rId20"/>
        </w:object>
      </w:r>
      <w:r w:rsidRPr="00A42F76">
        <w:rPr>
          <w:rFonts w:ascii="Times New Roman" w:hAnsi="Times New Roman" w:cs="Times New Roman"/>
          <w:sz w:val="28"/>
          <w:szCs w:val="28"/>
          <w:lang w:val="uk-UA"/>
        </w:rPr>
        <w:t xml:space="preserve">              </w:t>
      </w:r>
      <w:r w:rsidRPr="00A42F76">
        <w:rPr>
          <w:rFonts w:ascii="Times New Roman" w:hAnsi="Times New Roman" w:cs="Times New Roman"/>
          <w:sz w:val="28"/>
          <w:szCs w:val="28"/>
          <w:lang w:val="uk-UA"/>
        </w:rPr>
        <w:tab/>
      </w:r>
      <w:r w:rsidRPr="00A42F76">
        <w:rPr>
          <w:rFonts w:ascii="Times New Roman" w:hAnsi="Times New Roman" w:cs="Times New Roman"/>
          <w:sz w:val="28"/>
          <w:szCs w:val="28"/>
          <w:lang w:val="uk-UA"/>
        </w:rPr>
        <w:tab/>
      </w:r>
      <w:r w:rsidRPr="00A42F76">
        <w:rPr>
          <w:rFonts w:ascii="Times New Roman" w:hAnsi="Times New Roman" w:cs="Times New Roman"/>
          <w:sz w:val="28"/>
          <w:szCs w:val="28"/>
          <w:lang w:val="uk-UA"/>
        </w:rPr>
        <w:tab/>
      </w:r>
      <w:r w:rsidRPr="00A42F76">
        <w:rPr>
          <w:rFonts w:ascii="Times New Roman" w:hAnsi="Times New Roman" w:cs="Times New Roman"/>
          <w:sz w:val="28"/>
          <w:szCs w:val="28"/>
          <w:lang w:val="uk-UA"/>
        </w:rPr>
        <w:tab/>
      </w:r>
      <w:r w:rsidRPr="00A42F76">
        <w:rPr>
          <w:rFonts w:ascii="Times New Roman" w:hAnsi="Times New Roman" w:cs="Times New Roman"/>
          <w:sz w:val="28"/>
          <w:szCs w:val="28"/>
          <w:lang w:val="uk-UA"/>
        </w:rPr>
        <w:tab/>
        <w:t xml:space="preserve"> (2.1.2)</w:t>
      </w:r>
    </w:p>
    <w:p w:rsidR="00682B91" w:rsidRPr="00A42F76" w:rsidRDefault="00682B91" w:rsidP="00A42F76">
      <w:pPr>
        <w:spacing w:after="0" w:line="360" w:lineRule="auto"/>
        <w:rPr>
          <w:rFonts w:ascii="Times New Roman" w:hAnsi="Times New Roman" w:cs="Times New Roman"/>
          <w:sz w:val="28"/>
          <w:szCs w:val="28"/>
          <w:lang w:val="uk-UA"/>
        </w:rPr>
      </w:pPr>
      <w:r w:rsidRPr="00A42F76">
        <w:rPr>
          <w:rFonts w:ascii="Times New Roman" w:hAnsi="Times New Roman" w:cs="Times New Roman"/>
          <w:b/>
          <w:sz w:val="28"/>
          <w:szCs w:val="28"/>
          <w:lang w:val="uk-UA"/>
        </w:rPr>
        <w:t xml:space="preserve">Коефіцієнт поновлення основних засобів </w:t>
      </w:r>
      <w:r w:rsidRPr="00A42F76">
        <w:rPr>
          <w:rFonts w:ascii="Times New Roman" w:hAnsi="Times New Roman" w:cs="Times New Roman"/>
          <w:sz w:val="28"/>
          <w:szCs w:val="28"/>
          <w:lang w:val="uk-UA"/>
        </w:rPr>
        <w:t>(</w:t>
      </w:r>
      <w:r w:rsidRPr="00A42F76">
        <w:rPr>
          <w:rFonts w:ascii="Times New Roman" w:hAnsi="Times New Roman" w:cs="Times New Roman"/>
          <w:b/>
          <w:i/>
          <w:sz w:val="28"/>
          <w:szCs w:val="28"/>
          <w:lang w:val="uk-UA"/>
        </w:rPr>
        <w:t>К</w:t>
      </w:r>
      <w:r w:rsidRPr="00A42F76">
        <w:rPr>
          <w:rFonts w:ascii="Times New Roman" w:hAnsi="Times New Roman" w:cs="Times New Roman"/>
          <w:b/>
          <w:i/>
          <w:sz w:val="28"/>
          <w:szCs w:val="28"/>
          <w:vertAlign w:val="subscript"/>
          <w:lang w:val="uk-UA"/>
        </w:rPr>
        <w:t>пон.</w:t>
      </w:r>
      <w:r w:rsidRPr="00A42F76">
        <w:rPr>
          <w:rFonts w:ascii="Times New Roman" w:hAnsi="Times New Roman" w:cs="Times New Roman"/>
          <w:sz w:val="28"/>
          <w:szCs w:val="28"/>
          <w:lang w:val="uk-UA"/>
        </w:rPr>
        <w:t xml:space="preserve">) </w:t>
      </w:r>
      <w:r w:rsidRPr="00A42F76">
        <w:rPr>
          <w:rFonts w:ascii="Times New Roman" w:hAnsi="Times New Roman" w:cs="Times New Roman"/>
          <w:b/>
          <w:sz w:val="28"/>
          <w:szCs w:val="28"/>
          <w:lang w:val="uk-UA"/>
        </w:rPr>
        <w:t xml:space="preserve"> </w:t>
      </w:r>
      <w:r w:rsidRPr="00A42F76">
        <w:rPr>
          <w:rFonts w:ascii="Times New Roman" w:hAnsi="Times New Roman" w:cs="Times New Roman"/>
          <w:sz w:val="28"/>
          <w:szCs w:val="28"/>
          <w:lang w:val="uk-UA"/>
        </w:rPr>
        <w:t xml:space="preserve">– характеризує частку нових засобів в їх вартості </w:t>
      </w:r>
      <w:r w:rsidR="007E0C4C" w:rsidRPr="00A42F76">
        <w:rPr>
          <w:rFonts w:ascii="Times New Roman" w:hAnsi="Times New Roman" w:cs="Times New Roman"/>
          <w:sz w:val="28"/>
          <w:szCs w:val="28"/>
          <w:lang w:val="uk-UA"/>
        </w:rPr>
        <w:t>на кінець звітного року:</w:t>
      </w:r>
    </w:p>
    <w:p w:rsidR="00682B91" w:rsidRPr="00A42F76" w:rsidRDefault="00682B91" w:rsidP="00A42F76">
      <w:pPr>
        <w:tabs>
          <w:tab w:val="left" w:pos="900"/>
          <w:tab w:val="left" w:pos="8460"/>
        </w:tabs>
        <w:spacing w:after="0" w:line="360" w:lineRule="auto"/>
        <w:jc w:val="center"/>
        <w:rPr>
          <w:rFonts w:ascii="Times New Roman" w:hAnsi="Times New Roman" w:cs="Times New Roman"/>
          <w:sz w:val="28"/>
          <w:szCs w:val="28"/>
          <w:lang w:val="uk-UA"/>
        </w:rPr>
      </w:pPr>
      <w:r w:rsidRPr="00A42F76">
        <w:rPr>
          <w:rFonts w:ascii="Times New Roman" w:hAnsi="Times New Roman" w:cs="Times New Roman"/>
          <w:position w:val="-34"/>
          <w:sz w:val="28"/>
          <w:szCs w:val="28"/>
          <w:lang w:val="uk-UA"/>
        </w:rPr>
        <w:object w:dxaOrig="6979" w:dyaOrig="780">
          <v:shape id="_x0000_i1032" type="#_x0000_t75" style="width:348.75pt;height:39pt" o:ole="" fillcolor="window">
            <v:imagedata r:id="rId21" o:title=""/>
          </v:shape>
          <o:OLEObject Type="Embed" ProgID="Equation.3" ShapeID="_x0000_i1032" DrawAspect="Content" ObjectID="_1555490801" r:id="rId22"/>
        </w:object>
      </w:r>
      <w:r w:rsidR="00A42F76">
        <w:rPr>
          <w:rFonts w:ascii="Times New Roman" w:hAnsi="Times New Roman" w:cs="Times New Roman"/>
          <w:sz w:val="28"/>
          <w:szCs w:val="28"/>
          <w:lang w:val="uk-UA"/>
        </w:rPr>
        <w:t xml:space="preserve">.      </w:t>
      </w:r>
      <w:r w:rsidRPr="00A42F76">
        <w:rPr>
          <w:rFonts w:ascii="Times New Roman" w:hAnsi="Times New Roman" w:cs="Times New Roman"/>
          <w:sz w:val="28"/>
          <w:szCs w:val="28"/>
          <w:lang w:val="uk-UA"/>
        </w:rPr>
        <w:t xml:space="preserve">            (2.1.3)</w:t>
      </w:r>
    </w:p>
    <w:p w:rsidR="00564D12" w:rsidRDefault="00682B91" w:rsidP="00A42F76">
      <w:pPr>
        <w:tabs>
          <w:tab w:val="left" w:pos="1080"/>
          <w:tab w:val="left" w:pos="8460"/>
        </w:tabs>
        <w:spacing w:after="0" w:line="360" w:lineRule="auto"/>
        <w:rPr>
          <w:rFonts w:ascii="Times New Roman" w:hAnsi="Times New Roman" w:cs="Times New Roman"/>
          <w:sz w:val="28"/>
          <w:szCs w:val="28"/>
          <w:lang w:val="uk-UA"/>
        </w:rPr>
      </w:pPr>
      <w:r w:rsidRPr="00A42F76">
        <w:rPr>
          <w:rFonts w:ascii="Times New Roman" w:hAnsi="Times New Roman" w:cs="Times New Roman"/>
          <w:sz w:val="28"/>
          <w:szCs w:val="28"/>
          <w:lang w:val="uk-UA"/>
        </w:rPr>
        <w:t>Результати обчислень ко</w:t>
      </w:r>
      <w:r w:rsidR="00564D12" w:rsidRPr="00A42F76">
        <w:rPr>
          <w:rFonts w:ascii="Times New Roman" w:hAnsi="Times New Roman" w:cs="Times New Roman"/>
          <w:sz w:val="28"/>
          <w:szCs w:val="28"/>
          <w:lang w:val="uk-UA"/>
        </w:rPr>
        <w:t>ефіц</w:t>
      </w:r>
      <w:r w:rsidR="00A42F76">
        <w:rPr>
          <w:rFonts w:ascii="Times New Roman" w:hAnsi="Times New Roman" w:cs="Times New Roman"/>
          <w:sz w:val="28"/>
          <w:szCs w:val="28"/>
          <w:lang w:val="uk-UA"/>
        </w:rPr>
        <w:t>і</w:t>
      </w:r>
      <w:r w:rsidR="00564D12" w:rsidRPr="00A42F76">
        <w:rPr>
          <w:rFonts w:ascii="Times New Roman" w:hAnsi="Times New Roman" w:cs="Times New Roman"/>
          <w:sz w:val="28"/>
          <w:szCs w:val="28"/>
          <w:lang w:val="uk-UA"/>
        </w:rPr>
        <w:t>єнтів заносимо у таблицю 2.2</w:t>
      </w:r>
      <w:r w:rsidRPr="00A42F76">
        <w:rPr>
          <w:rFonts w:ascii="Times New Roman" w:hAnsi="Times New Roman" w:cs="Times New Roman"/>
          <w:sz w:val="28"/>
          <w:szCs w:val="28"/>
          <w:lang w:val="uk-UA"/>
        </w:rPr>
        <w:t>.</w:t>
      </w:r>
    </w:p>
    <w:p w:rsidR="00564D12" w:rsidRPr="00682B91" w:rsidRDefault="00564D12" w:rsidP="00A42F76">
      <w:pPr>
        <w:spacing w:after="0" w:line="360" w:lineRule="auto"/>
        <w:ind w:firstLine="360"/>
        <w:jc w:val="right"/>
        <w:rPr>
          <w:rFonts w:ascii="Times New Roman" w:hAnsi="Times New Roman" w:cs="Times New Roman"/>
          <w:sz w:val="28"/>
          <w:szCs w:val="28"/>
          <w:lang w:val="uk-UA"/>
        </w:rPr>
      </w:pPr>
      <w:r w:rsidRPr="00BC4DCF">
        <w:rPr>
          <w:rFonts w:ascii="Times New Roman" w:hAnsi="Times New Roman" w:cs="Times New Roman"/>
          <w:sz w:val="28"/>
          <w:szCs w:val="28"/>
        </w:rPr>
        <w:t>Таблиця 2.</w:t>
      </w:r>
      <w:r>
        <w:rPr>
          <w:rFonts w:ascii="Times New Roman" w:hAnsi="Times New Roman" w:cs="Times New Roman"/>
          <w:sz w:val="28"/>
          <w:szCs w:val="28"/>
          <w:lang w:val="uk-UA"/>
        </w:rPr>
        <w:t>2</w:t>
      </w:r>
    </w:p>
    <w:p w:rsidR="00580811" w:rsidRPr="00564D12" w:rsidRDefault="00564D12" w:rsidP="00A42F76">
      <w:pPr>
        <w:spacing w:after="0" w:line="360" w:lineRule="auto"/>
        <w:ind w:firstLine="360"/>
        <w:jc w:val="center"/>
        <w:rPr>
          <w:rFonts w:ascii="Times New Roman" w:hAnsi="Times New Roman" w:cs="Times New Roman"/>
          <w:sz w:val="28"/>
          <w:szCs w:val="28"/>
          <w:lang w:val="uk-UA"/>
        </w:rPr>
      </w:pPr>
      <w:r w:rsidRPr="00BC4DCF">
        <w:rPr>
          <w:rFonts w:ascii="Times New Roman" w:hAnsi="Times New Roman" w:cs="Times New Roman"/>
          <w:sz w:val="28"/>
          <w:szCs w:val="28"/>
        </w:rPr>
        <w:t xml:space="preserve">Аналіз </w:t>
      </w:r>
      <w:r>
        <w:rPr>
          <w:rFonts w:ascii="Times New Roman" w:hAnsi="Times New Roman" w:cs="Times New Roman"/>
          <w:sz w:val="28"/>
          <w:szCs w:val="28"/>
        </w:rPr>
        <w:t>стану основних засоб</w:t>
      </w:r>
      <w:r>
        <w:rPr>
          <w:rFonts w:ascii="Times New Roman" w:hAnsi="Times New Roman" w:cs="Times New Roman"/>
          <w:sz w:val="28"/>
          <w:szCs w:val="28"/>
          <w:lang w:val="uk-UA"/>
        </w:rPr>
        <w:t xml:space="preserve">ів </w:t>
      </w:r>
      <w:r>
        <w:rPr>
          <w:rFonts w:ascii="Times New Roman" w:hAnsi="Times New Roman" w:cs="Times New Roman"/>
          <w:sz w:val="28"/>
          <w:szCs w:val="28"/>
        </w:rPr>
        <w:t>підприємства</w:t>
      </w:r>
      <w:r>
        <w:rPr>
          <w:rFonts w:ascii="Times New Roman" w:hAnsi="Times New Roman" w:cs="Times New Roman"/>
          <w:sz w:val="28"/>
          <w:szCs w:val="28"/>
          <w:lang w:val="uk-UA"/>
        </w:rPr>
        <w:t xml:space="preserve"> «Коломийське АТП»</w:t>
      </w:r>
    </w:p>
    <w:tbl>
      <w:tblPr>
        <w:tblW w:w="9072" w:type="dxa"/>
        <w:tblInd w:w="392" w:type="dxa"/>
        <w:tblLook w:val="04A0" w:firstRow="1" w:lastRow="0" w:firstColumn="1" w:lastColumn="0" w:noHBand="0" w:noVBand="1"/>
      </w:tblPr>
      <w:tblGrid>
        <w:gridCol w:w="3260"/>
        <w:gridCol w:w="992"/>
        <w:gridCol w:w="993"/>
        <w:gridCol w:w="1013"/>
        <w:gridCol w:w="1407"/>
        <w:gridCol w:w="1407"/>
      </w:tblGrid>
      <w:tr w:rsidR="004626C9" w:rsidRPr="004626C9" w:rsidTr="00A42F76">
        <w:trPr>
          <w:trHeight w:val="315"/>
        </w:trPr>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 xml:space="preserve">      Коефіцієнти</w:t>
            </w:r>
          </w:p>
        </w:tc>
        <w:tc>
          <w:tcPr>
            <w:tcW w:w="2998" w:type="dxa"/>
            <w:gridSpan w:val="3"/>
            <w:tcBorders>
              <w:top w:val="single" w:sz="8" w:space="0" w:color="auto"/>
              <w:left w:val="nil"/>
              <w:bottom w:val="single" w:sz="8" w:space="0" w:color="auto"/>
              <w:right w:val="nil"/>
            </w:tcBorders>
            <w:shd w:val="clear" w:color="auto" w:fill="auto"/>
            <w:noWrap/>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Рік</w:t>
            </w:r>
          </w:p>
        </w:tc>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Відхилення (2015/2014)</w:t>
            </w:r>
          </w:p>
        </w:tc>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Відхилення (2016/2015)</w:t>
            </w:r>
          </w:p>
        </w:tc>
      </w:tr>
      <w:tr w:rsidR="004626C9" w:rsidRPr="004626C9" w:rsidTr="00A42F76">
        <w:trPr>
          <w:trHeight w:val="600"/>
        </w:trPr>
        <w:tc>
          <w:tcPr>
            <w:tcW w:w="3260" w:type="dxa"/>
            <w:vMerge/>
            <w:tcBorders>
              <w:top w:val="single" w:sz="8" w:space="0" w:color="auto"/>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2014</w:t>
            </w:r>
          </w:p>
        </w:tc>
        <w:tc>
          <w:tcPr>
            <w:tcW w:w="993" w:type="dxa"/>
            <w:vMerge w:val="restart"/>
            <w:tcBorders>
              <w:top w:val="nil"/>
              <w:left w:val="single" w:sz="8" w:space="0" w:color="auto"/>
              <w:bottom w:val="single" w:sz="8" w:space="0" w:color="000000"/>
              <w:right w:val="nil"/>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2015</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2016</w:t>
            </w: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r>
      <w:tr w:rsidR="004626C9" w:rsidRPr="004626C9" w:rsidTr="00A42F76">
        <w:trPr>
          <w:trHeight w:val="276"/>
        </w:trPr>
        <w:tc>
          <w:tcPr>
            <w:tcW w:w="3260" w:type="dxa"/>
            <w:vMerge/>
            <w:tcBorders>
              <w:top w:val="single" w:sz="8" w:space="0" w:color="auto"/>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993" w:type="dxa"/>
            <w:vMerge/>
            <w:tcBorders>
              <w:top w:val="nil"/>
              <w:left w:val="single" w:sz="8" w:space="0" w:color="auto"/>
              <w:bottom w:val="single" w:sz="8" w:space="0" w:color="000000"/>
              <w:right w:val="nil"/>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1013" w:type="dxa"/>
            <w:vMerge/>
            <w:tcBorders>
              <w:top w:val="nil"/>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p>
        </w:tc>
      </w:tr>
      <w:tr w:rsidR="004626C9" w:rsidRPr="004626C9" w:rsidTr="00A42F76">
        <w:trPr>
          <w:trHeight w:val="20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Коефіцієнт зношування ОЗ</w:t>
            </w:r>
          </w:p>
        </w:tc>
        <w:tc>
          <w:tcPr>
            <w:tcW w:w="992"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0,735</w:t>
            </w:r>
          </w:p>
        </w:tc>
        <w:tc>
          <w:tcPr>
            <w:tcW w:w="993"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0,808</w:t>
            </w:r>
          </w:p>
        </w:tc>
        <w:tc>
          <w:tcPr>
            <w:tcW w:w="1013"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0,817</w:t>
            </w:r>
          </w:p>
        </w:tc>
        <w:tc>
          <w:tcPr>
            <w:tcW w:w="1407"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0,073</w:t>
            </w:r>
          </w:p>
        </w:tc>
        <w:tc>
          <w:tcPr>
            <w:tcW w:w="1407"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0,009</w:t>
            </w:r>
          </w:p>
        </w:tc>
      </w:tr>
      <w:tr w:rsidR="004626C9" w:rsidRPr="004626C9" w:rsidTr="00A42F76">
        <w:trPr>
          <w:trHeight w:val="39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Коефіцієнт придатності ОЗ</w:t>
            </w:r>
          </w:p>
        </w:tc>
        <w:tc>
          <w:tcPr>
            <w:tcW w:w="992"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0,265</w:t>
            </w:r>
          </w:p>
        </w:tc>
        <w:tc>
          <w:tcPr>
            <w:tcW w:w="993"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0,192</w:t>
            </w:r>
          </w:p>
        </w:tc>
        <w:tc>
          <w:tcPr>
            <w:tcW w:w="1013"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0,183</w:t>
            </w:r>
          </w:p>
        </w:tc>
        <w:tc>
          <w:tcPr>
            <w:tcW w:w="1407"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-0,073</w:t>
            </w:r>
          </w:p>
        </w:tc>
        <w:tc>
          <w:tcPr>
            <w:tcW w:w="1407"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-0,009</w:t>
            </w:r>
          </w:p>
        </w:tc>
      </w:tr>
      <w:tr w:rsidR="004626C9" w:rsidRPr="004626C9" w:rsidTr="00A42F76">
        <w:trPr>
          <w:trHeight w:val="11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Коефіцієнт поновлення ОЗ</w:t>
            </w:r>
          </w:p>
        </w:tc>
        <w:tc>
          <w:tcPr>
            <w:tcW w:w="992"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0,133</w:t>
            </w:r>
          </w:p>
        </w:tc>
        <w:tc>
          <w:tcPr>
            <w:tcW w:w="993"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0,121</w:t>
            </w:r>
          </w:p>
        </w:tc>
        <w:tc>
          <w:tcPr>
            <w:tcW w:w="1013"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0,163</w:t>
            </w:r>
          </w:p>
        </w:tc>
        <w:tc>
          <w:tcPr>
            <w:tcW w:w="1407"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-0,011</w:t>
            </w:r>
          </w:p>
        </w:tc>
        <w:tc>
          <w:tcPr>
            <w:tcW w:w="1407" w:type="dxa"/>
            <w:tcBorders>
              <w:top w:val="nil"/>
              <w:left w:val="nil"/>
              <w:bottom w:val="single" w:sz="8" w:space="0" w:color="auto"/>
              <w:right w:val="single" w:sz="8" w:space="0" w:color="auto"/>
            </w:tcBorders>
            <w:shd w:val="clear" w:color="auto" w:fill="auto"/>
            <w:vAlign w:val="center"/>
            <w:hideMark/>
          </w:tcPr>
          <w:p w:rsidR="004626C9" w:rsidRPr="00A42F76" w:rsidRDefault="004626C9" w:rsidP="004626C9">
            <w:pPr>
              <w:spacing w:after="0" w:line="240" w:lineRule="auto"/>
              <w:jc w:val="center"/>
              <w:rPr>
                <w:rFonts w:ascii="Times New Roman" w:eastAsia="Times New Roman" w:hAnsi="Times New Roman" w:cs="Times New Roman"/>
                <w:color w:val="000000"/>
                <w:sz w:val="24"/>
                <w:lang w:eastAsia="ru-RU"/>
              </w:rPr>
            </w:pPr>
            <w:r w:rsidRPr="00A42F76">
              <w:rPr>
                <w:rFonts w:ascii="Times New Roman" w:eastAsia="Times New Roman" w:hAnsi="Times New Roman" w:cs="Times New Roman"/>
                <w:color w:val="000000"/>
                <w:sz w:val="24"/>
                <w:lang w:eastAsia="ru-RU"/>
              </w:rPr>
              <w:t>0,042</w:t>
            </w:r>
          </w:p>
        </w:tc>
      </w:tr>
    </w:tbl>
    <w:p w:rsidR="007879BD" w:rsidRDefault="007879BD" w:rsidP="00A56882">
      <w:pPr>
        <w:autoSpaceDE w:val="0"/>
        <w:autoSpaceDN w:val="0"/>
        <w:adjustRightInd w:val="0"/>
        <w:spacing w:after="0" w:line="360" w:lineRule="auto"/>
        <w:jc w:val="both"/>
        <w:rPr>
          <w:rFonts w:ascii="Times New Roman" w:hAnsi="Times New Roman" w:cs="Times New Roman"/>
          <w:sz w:val="28"/>
          <w:szCs w:val="28"/>
          <w:lang w:val="uk-UA"/>
        </w:rPr>
      </w:pPr>
    </w:p>
    <w:p w:rsidR="00A5688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682B91" w:rsidRPr="00A42F76" w:rsidRDefault="00ED1CB6" w:rsidP="00A42F76">
      <w:pPr>
        <w:autoSpaceDE w:val="0"/>
        <w:autoSpaceDN w:val="0"/>
        <w:adjustRightInd w:val="0"/>
        <w:spacing w:before="12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коефіцієнт зносу </w:t>
      </w:r>
      <w:r w:rsidR="00682B91" w:rsidRPr="00A42F76">
        <w:rPr>
          <w:rFonts w:ascii="Times New Roman" w:hAnsi="Times New Roman" w:cs="Times New Roman"/>
          <w:sz w:val="28"/>
          <w:szCs w:val="28"/>
          <w:lang w:val="uk-UA"/>
        </w:rPr>
        <w:t>основних засобів значно більше 0,5</w:t>
      </w:r>
      <w:r w:rsidR="00580811" w:rsidRPr="00A42F76">
        <w:rPr>
          <w:rFonts w:ascii="Times New Roman" w:hAnsi="Times New Roman" w:cs="Times New Roman"/>
          <w:sz w:val="28"/>
          <w:szCs w:val="28"/>
          <w:lang w:val="uk-UA"/>
        </w:rPr>
        <w:t xml:space="preserve"> в 2014-2016 рр.</w:t>
      </w:r>
      <w:r w:rsidR="00682B91" w:rsidRPr="00A42F76">
        <w:rPr>
          <w:rFonts w:ascii="Times New Roman" w:hAnsi="Times New Roman" w:cs="Times New Roman"/>
          <w:sz w:val="28"/>
          <w:szCs w:val="28"/>
          <w:lang w:val="uk-UA"/>
        </w:rPr>
        <w:t>, що свідчить про те, що основні засоби (в першу</w:t>
      </w:r>
      <w:r w:rsidR="00580811" w:rsidRPr="00A42F76">
        <w:rPr>
          <w:rFonts w:ascii="Times New Roman" w:hAnsi="Times New Roman" w:cs="Times New Roman"/>
          <w:sz w:val="28"/>
          <w:szCs w:val="28"/>
          <w:lang w:val="uk-UA"/>
        </w:rPr>
        <w:t xml:space="preserve"> чергу автомобілі) зношені на 74-82</w:t>
      </w:r>
      <w:r w:rsidR="00682B91" w:rsidRPr="00A42F76">
        <w:rPr>
          <w:rFonts w:ascii="Times New Roman" w:hAnsi="Times New Roman" w:cs="Times New Roman"/>
          <w:sz w:val="28"/>
          <w:szCs w:val="28"/>
          <w:lang w:val="uk-UA"/>
        </w:rPr>
        <w:t xml:space="preserve"> %.</w:t>
      </w:r>
      <w:r w:rsidR="00580811" w:rsidRPr="00A42F76">
        <w:rPr>
          <w:rFonts w:ascii="Times New Roman" w:hAnsi="Times New Roman" w:cs="Times New Roman"/>
          <w:sz w:val="28"/>
          <w:szCs w:val="28"/>
          <w:lang w:val="uk-UA"/>
        </w:rPr>
        <w:t xml:space="preserve"> Тенденція до зростання зносу ОЗ залишається</w:t>
      </w:r>
      <w:r w:rsidR="00682B91" w:rsidRPr="00A42F76">
        <w:rPr>
          <w:rFonts w:ascii="Times New Roman" w:hAnsi="Times New Roman" w:cs="Times New Roman"/>
          <w:sz w:val="28"/>
          <w:szCs w:val="28"/>
          <w:lang w:val="uk-UA"/>
        </w:rPr>
        <w:t>, а тому треба обновляти склад автопарку підприємства та ремонтувати транспорт. Частина основних засобів, що придатна до експлуатації</w:t>
      </w:r>
      <w:r w:rsidR="00580811" w:rsidRPr="00A42F76">
        <w:rPr>
          <w:rFonts w:ascii="Times New Roman" w:hAnsi="Times New Roman" w:cs="Times New Roman"/>
          <w:sz w:val="28"/>
          <w:szCs w:val="28"/>
          <w:lang w:val="uk-UA"/>
        </w:rPr>
        <w:t xml:space="preserve"> значно</w:t>
      </w:r>
      <w:r w:rsidR="00682B91" w:rsidRPr="00A42F76">
        <w:rPr>
          <w:rFonts w:ascii="Times New Roman" w:hAnsi="Times New Roman" w:cs="Times New Roman"/>
          <w:sz w:val="28"/>
          <w:szCs w:val="28"/>
          <w:lang w:val="uk-UA"/>
        </w:rPr>
        <w:t xml:space="preserve"> впала</w:t>
      </w:r>
      <w:r w:rsidR="00580811" w:rsidRPr="00A42F76">
        <w:rPr>
          <w:rFonts w:ascii="Times New Roman" w:hAnsi="Times New Roman" w:cs="Times New Roman"/>
          <w:sz w:val="28"/>
          <w:szCs w:val="28"/>
          <w:lang w:val="uk-UA"/>
        </w:rPr>
        <w:t xml:space="preserve"> і станом</w:t>
      </w:r>
      <w:r w:rsidR="00682B91" w:rsidRPr="00A42F76">
        <w:rPr>
          <w:rFonts w:ascii="Times New Roman" w:hAnsi="Times New Roman" w:cs="Times New Roman"/>
          <w:sz w:val="28"/>
          <w:szCs w:val="28"/>
          <w:lang w:val="uk-UA"/>
        </w:rPr>
        <w:t xml:space="preserve"> на</w:t>
      </w:r>
      <w:r w:rsidR="00580811" w:rsidRPr="00A42F76">
        <w:rPr>
          <w:rFonts w:ascii="Times New Roman" w:hAnsi="Times New Roman" w:cs="Times New Roman"/>
          <w:sz w:val="28"/>
          <w:szCs w:val="28"/>
          <w:lang w:val="uk-UA"/>
        </w:rPr>
        <w:t xml:space="preserve"> 2016 рік склала 18,3 %, а </w:t>
      </w:r>
      <w:r w:rsidR="00682B91" w:rsidRPr="00A42F76">
        <w:rPr>
          <w:rFonts w:ascii="Times New Roman" w:hAnsi="Times New Roman" w:cs="Times New Roman"/>
          <w:sz w:val="28"/>
          <w:szCs w:val="28"/>
          <w:lang w:val="uk-UA"/>
        </w:rPr>
        <w:t>це означає, що основні фонди миттєво потребують оновленн</w:t>
      </w:r>
      <w:r w:rsidR="00580811" w:rsidRPr="00A42F76">
        <w:rPr>
          <w:rFonts w:ascii="Times New Roman" w:hAnsi="Times New Roman" w:cs="Times New Roman"/>
          <w:sz w:val="28"/>
          <w:szCs w:val="28"/>
          <w:lang w:val="uk-UA"/>
        </w:rPr>
        <w:t>я та ремонту. Коефіцієнт поновлення склав 13</w:t>
      </w:r>
      <w:r w:rsidR="00682B91" w:rsidRPr="00A42F76">
        <w:rPr>
          <w:rFonts w:ascii="Times New Roman" w:hAnsi="Times New Roman" w:cs="Times New Roman"/>
          <w:sz w:val="28"/>
          <w:szCs w:val="28"/>
          <w:lang w:val="uk-UA"/>
        </w:rPr>
        <w:t xml:space="preserve"> %</w:t>
      </w:r>
      <w:r w:rsidR="00580811" w:rsidRPr="00A42F76">
        <w:rPr>
          <w:rFonts w:ascii="Times New Roman" w:hAnsi="Times New Roman" w:cs="Times New Roman"/>
          <w:sz w:val="28"/>
          <w:szCs w:val="28"/>
          <w:lang w:val="uk-UA"/>
        </w:rPr>
        <w:t xml:space="preserve"> у 2014 р. У 2015 р. та в 2016 р. частка оновлених основних засобів зросла, але цього недостатньо, щоб покрити нарахований знос.</w:t>
      </w:r>
      <w:r w:rsidR="00682B91" w:rsidRPr="00A42F76">
        <w:rPr>
          <w:rFonts w:ascii="Times New Roman" w:hAnsi="Times New Roman" w:cs="Times New Roman"/>
          <w:sz w:val="28"/>
          <w:szCs w:val="28"/>
          <w:lang w:val="uk-UA"/>
        </w:rPr>
        <w:t xml:space="preserve"> </w:t>
      </w:r>
      <w:r w:rsidR="00580811" w:rsidRPr="00A42F76">
        <w:rPr>
          <w:rFonts w:ascii="Times New Roman" w:hAnsi="Times New Roman" w:cs="Times New Roman"/>
          <w:sz w:val="28"/>
          <w:szCs w:val="28"/>
          <w:lang w:val="uk-UA"/>
        </w:rPr>
        <w:t>Це дуже негативний знак</w:t>
      </w:r>
      <w:r w:rsidR="00682B91" w:rsidRPr="00A42F76">
        <w:rPr>
          <w:rFonts w:ascii="Times New Roman" w:hAnsi="Times New Roman" w:cs="Times New Roman"/>
          <w:sz w:val="28"/>
          <w:szCs w:val="28"/>
          <w:lang w:val="uk-UA"/>
        </w:rPr>
        <w:t>. АТП має розробити план оновлення основних засобів, бо інакше в майбутньому будуть н</w:t>
      </w:r>
      <w:r w:rsidR="00580811" w:rsidRPr="00A42F76">
        <w:rPr>
          <w:rFonts w:ascii="Times New Roman" w:hAnsi="Times New Roman" w:cs="Times New Roman"/>
          <w:sz w:val="28"/>
          <w:szCs w:val="28"/>
          <w:lang w:val="uk-UA"/>
        </w:rPr>
        <w:t xml:space="preserve">епередбачені витрати на ремонт. </w:t>
      </w:r>
      <w:r w:rsidR="00682B91" w:rsidRPr="00A42F76">
        <w:rPr>
          <w:rFonts w:ascii="Times New Roman" w:hAnsi="Times New Roman" w:cs="Times New Roman"/>
          <w:sz w:val="28"/>
          <w:szCs w:val="28"/>
          <w:lang w:val="uk-UA"/>
        </w:rPr>
        <w:t>Можливі шляхи вирішення проблеми кредиторської заборгованості і падіння розміру активів, власного капіталу та нерозоділеного прибутку:</w:t>
      </w:r>
    </w:p>
    <w:p w:rsidR="00682B91" w:rsidRPr="00A42F76" w:rsidRDefault="00682B91" w:rsidP="00A42F76">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2F76">
        <w:rPr>
          <w:rFonts w:ascii="Times New Roman" w:hAnsi="Times New Roman" w:cs="Times New Roman"/>
          <w:sz w:val="28"/>
          <w:szCs w:val="28"/>
          <w:lang w:val="uk-UA"/>
        </w:rPr>
        <w:t>Залучення додаткових коштів шляхом отримання короткострокових кредитів</w:t>
      </w:r>
      <w:r w:rsidR="00580811" w:rsidRPr="00A42F76">
        <w:rPr>
          <w:rFonts w:ascii="Times New Roman" w:hAnsi="Times New Roman" w:cs="Times New Roman"/>
          <w:sz w:val="28"/>
          <w:szCs w:val="28"/>
          <w:lang w:val="uk-UA"/>
        </w:rPr>
        <w:t xml:space="preserve"> для ремонту ОЗ</w:t>
      </w:r>
      <w:r w:rsidRPr="00A42F76">
        <w:rPr>
          <w:rFonts w:ascii="Times New Roman" w:hAnsi="Times New Roman" w:cs="Times New Roman"/>
          <w:sz w:val="28"/>
          <w:szCs w:val="28"/>
          <w:lang w:val="uk-UA"/>
        </w:rPr>
        <w:t>;</w:t>
      </w:r>
    </w:p>
    <w:p w:rsidR="00682B91" w:rsidRPr="00A42F76" w:rsidRDefault="00682B91" w:rsidP="00A42F76">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2F76">
        <w:rPr>
          <w:rFonts w:ascii="Times New Roman" w:hAnsi="Times New Roman" w:cs="Times New Roman"/>
          <w:sz w:val="28"/>
          <w:szCs w:val="28"/>
          <w:lang w:val="uk-UA"/>
        </w:rPr>
        <w:t>Незначне підвищення тарифів на проїзд, щоб вийти хоча б на нульови</w:t>
      </w:r>
      <w:r w:rsidR="00580811" w:rsidRPr="00A42F76">
        <w:rPr>
          <w:rFonts w:ascii="Times New Roman" w:hAnsi="Times New Roman" w:cs="Times New Roman"/>
          <w:sz w:val="28"/>
          <w:szCs w:val="28"/>
          <w:lang w:val="uk-UA"/>
        </w:rPr>
        <w:t>й нерозподілений прибуток в 2017-2018</w:t>
      </w:r>
      <w:r w:rsidR="00E11D5A">
        <w:rPr>
          <w:rFonts w:ascii="Times New Roman" w:hAnsi="Times New Roman" w:cs="Times New Roman"/>
          <w:sz w:val="28"/>
          <w:szCs w:val="28"/>
          <w:lang w:val="uk-UA"/>
        </w:rPr>
        <w:t xml:space="preserve"> </w:t>
      </w:r>
      <w:r w:rsidR="00580811" w:rsidRPr="00A42F76">
        <w:rPr>
          <w:rFonts w:ascii="Times New Roman" w:hAnsi="Times New Roman" w:cs="Times New Roman"/>
          <w:sz w:val="28"/>
          <w:szCs w:val="28"/>
          <w:lang w:val="uk-UA"/>
        </w:rPr>
        <w:t xml:space="preserve"> </w:t>
      </w:r>
      <w:r w:rsidRPr="00A42F76">
        <w:rPr>
          <w:rFonts w:ascii="Times New Roman" w:hAnsi="Times New Roman" w:cs="Times New Roman"/>
          <w:sz w:val="28"/>
          <w:szCs w:val="28"/>
          <w:lang w:val="uk-UA"/>
        </w:rPr>
        <w:t>рр.</w:t>
      </w:r>
      <w:r w:rsidR="00580811" w:rsidRPr="00A42F76">
        <w:rPr>
          <w:rFonts w:ascii="Times New Roman" w:hAnsi="Times New Roman" w:cs="Times New Roman"/>
          <w:sz w:val="28"/>
          <w:szCs w:val="28"/>
          <w:lang w:val="uk-UA"/>
        </w:rPr>
        <w:t xml:space="preserve"> Це для того, щоб частину з цих коштів направити на оновлення ОЗ.</w:t>
      </w:r>
    </w:p>
    <w:p w:rsidR="00682B91" w:rsidRPr="00A42F76" w:rsidRDefault="00682B91" w:rsidP="00A42F76">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2F76">
        <w:rPr>
          <w:rFonts w:ascii="Times New Roman" w:hAnsi="Times New Roman" w:cs="Times New Roman"/>
          <w:sz w:val="28"/>
          <w:szCs w:val="28"/>
          <w:lang w:val="uk-UA"/>
        </w:rPr>
        <w:t>Налагодження інвестиційної політики та ділових контактів з інвесторами</w:t>
      </w:r>
      <w:r w:rsidR="00580811" w:rsidRPr="00A42F76">
        <w:rPr>
          <w:rFonts w:ascii="Times New Roman" w:hAnsi="Times New Roman" w:cs="Times New Roman"/>
          <w:sz w:val="28"/>
          <w:szCs w:val="28"/>
          <w:lang w:val="uk-UA"/>
        </w:rPr>
        <w:t>. Інвестиційні кошти допоможуть оновити фонди</w:t>
      </w:r>
      <w:r w:rsidRPr="00A42F76">
        <w:rPr>
          <w:rFonts w:ascii="Times New Roman" w:hAnsi="Times New Roman" w:cs="Times New Roman"/>
          <w:sz w:val="28"/>
          <w:szCs w:val="28"/>
          <w:lang w:val="uk-UA"/>
        </w:rPr>
        <w:t>;</w:t>
      </w:r>
    </w:p>
    <w:p w:rsidR="00682B91" w:rsidRPr="007879BD" w:rsidRDefault="00682B91" w:rsidP="00A42F76">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A42F76">
        <w:rPr>
          <w:rFonts w:ascii="Times New Roman" w:hAnsi="Times New Roman" w:cs="Times New Roman"/>
          <w:sz w:val="28"/>
          <w:szCs w:val="28"/>
          <w:lang w:val="uk-UA"/>
        </w:rPr>
        <w:t>Стимулювання збуту всіма можливими способами  (посилення реклами послуг АТП, освоєння нових ринків, введення маршрутів, які сполучають Коломию</w:t>
      </w:r>
      <w:r w:rsidRPr="00BC4DCF">
        <w:rPr>
          <w:rFonts w:ascii="Times New Roman" w:hAnsi="Times New Roman" w:cs="Times New Roman"/>
          <w:sz w:val="28"/>
          <w:szCs w:val="28"/>
        </w:rPr>
        <w:t xml:space="preserve"> з віддаленими селами тощо).</w:t>
      </w:r>
    </w:p>
    <w:p w:rsidR="007879BD" w:rsidRDefault="007879BD" w:rsidP="007879BD">
      <w:pPr>
        <w:autoSpaceDE w:val="0"/>
        <w:autoSpaceDN w:val="0"/>
        <w:adjustRightInd w:val="0"/>
        <w:spacing w:after="0" w:line="360" w:lineRule="auto"/>
        <w:jc w:val="both"/>
        <w:rPr>
          <w:rFonts w:ascii="Times New Roman" w:hAnsi="Times New Roman" w:cs="Times New Roman"/>
          <w:sz w:val="28"/>
          <w:szCs w:val="28"/>
          <w:lang w:val="uk-UA"/>
        </w:rPr>
      </w:pPr>
    </w:p>
    <w:p w:rsidR="007879BD" w:rsidRDefault="007879BD" w:rsidP="007879BD">
      <w:pPr>
        <w:autoSpaceDE w:val="0"/>
        <w:autoSpaceDN w:val="0"/>
        <w:adjustRightInd w:val="0"/>
        <w:spacing w:after="0" w:line="360" w:lineRule="auto"/>
        <w:jc w:val="both"/>
        <w:rPr>
          <w:rFonts w:ascii="Times New Roman" w:hAnsi="Times New Roman" w:cs="Times New Roman"/>
          <w:sz w:val="28"/>
          <w:szCs w:val="28"/>
          <w:lang w:val="uk-UA"/>
        </w:rPr>
      </w:pPr>
    </w:p>
    <w:p w:rsidR="007879BD" w:rsidRDefault="007879BD" w:rsidP="007879BD">
      <w:pPr>
        <w:autoSpaceDE w:val="0"/>
        <w:autoSpaceDN w:val="0"/>
        <w:adjustRightInd w:val="0"/>
        <w:spacing w:after="0" w:line="360" w:lineRule="auto"/>
        <w:jc w:val="both"/>
        <w:rPr>
          <w:rFonts w:ascii="Times New Roman" w:hAnsi="Times New Roman" w:cs="Times New Roman"/>
          <w:sz w:val="28"/>
          <w:szCs w:val="28"/>
          <w:lang w:val="uk-UA"/>
        </w:rPr>
      </w:pPr>
    </w:p>
    <w:p w:rsidR="007879BD" w:rsidRDefault="007879BD" w:rsidP="007879BD">
      <w:pPr>
        <w:autoSpaceDE w:val="0"/>
        <w:autoSpaceDN w:val="0"/>
        <w:adjustRightInd w:val="0"/>
        <w:spacing w:after="0" w:line="360" w:lineRule="auto"/>
        <w:jc w:val="both"/>
        <w:rPr>
          <w:rFonts w:ascii="Times New Roman" w:hAnsi="Times New Roman" w:cs="Times New Roman"/>
          <w:sz w:val="28"/>
          <w:szCs w:val="28"/>
          <w:lang w:val="uk-UA"/>
        </w:rPr>
      </w:pPr>
    </w:p>
    <w:p w:rsidR="007879BD" w:rsidRDefault="007879BD" w:rsidP="007879BD">
      <w:pPr>
        <w:autoSpaceDE w:val="0"/>
        <w:autoSpaceDN w:val="0"/>
        <w:adjustRightInd w:val="0"/>
        <w:spacing w:after="0" w:line="360" w:lineRule="auto"/>
        <w:jc w:val="both"/>
        <w:rPr>
          <w:rFonts w:ascii="Times New Roman" w:hAnsi="Times New Roman" w:cs="Times New Roman"/>
          <w:sz w:val="28"/>
          <w:szCs w:val="28"/>
          <w:lang w:val="uk-UA"/>
        </w:rPr>
      </w:pPr>
    </w:p>
    <w:p w:rsidR="007879BD" w:rsidRPr="007879BD" w:rsidRDefault="007879BD" w:rsidP="007879BD">
      <w:pPr>
        <w:autoSpaceDE w:val="0"/>
        <w:autoSpaceDN w:val="0"/>
        <w:adjustRightInd w:val="0"/>
        <w:spacing w:after="0" w:line="360" w:lineRule="auto"/>
        <w:jc w:val="both"/>
        <w:rPr>
          <w:rFonts w:ascii="Times New Roman" w:hAnsi="Times New Roman" w:cs="Times New Roman"/>
          <w:sz w:val="28"/>
          <w:szCs w:val="28"/>
          <w:lang w:val="uk-UA"/>
        </w:rPr>
      </w:pPr>
    </w:p>
    <w:p w:rsidR="001A5611" w:rsidRDefault="001A5611" w:rsidP="001A5611">
      <w:pPr>
        <w:autoSpaceDE w:val="0"/>
        <w:autoSpaceDN w:val="0"/>
        <w:adjustRightInd w:val="0"/>
        <w:spacing w:after="0" w:line="360" w:lineRule="auto"/>
        <w:rPr>
          <w:rFonts w:ascii="Times New Roman" w:hAnsi="Times New Roman" w:cs="Times New Roman"/>
          <w:sz w:val="28"/>
          <w:szCs w:val="28"/>
          <w:lang w:val="uk-UA"/>
        </w:rPr>
      </w:pPr>
    </w:p>
    <w:p w:rsidR="005E6E1E" w:rsidRDefault="003203F7" w:rsidP="001A5611">
      <w:pPr>
        <w:autoSpaceDE w:val="0"/>
        <w:autoSpaceDN w:val="0"/>
        <w:adjustRightInd w:val="0"/>
        <w:spacing w:after="0" w:line="360" w:lineRule="auto"/>
        <w:jc w:val="center"/>
        <w:rPr>
          <w:rFonts w:ascii="Times New Roman" w:hAnsi="Times New Roman" w:cs="Times New Roman"/>
          <w:b/>
          <w:sz w:val="28"/>
          <w:szCs w:val="28"/>
          <w:lang w:val="uk-UA"/>
        </w:rPr>
      </w:pPr>
      <w:r w:rsidRPr="00791662">
        <w:rPr>
          <w:rFonts w:ascii="Times New Roman" w:hAnsi="Times New Roman" w:cs="Times New Roman"/>
          <w:b/>
          <w:sz w:val="28"/>
          <w:szCs w:val="28"/>
          <w:lang w:val="uk-UA"/>
        </w:rPr>
        <w:lastRenderedPageBreak/>
        <w:t>2.2</w:t>
      </w:r>
      <w:r w:rsidR="00342D26">
        <w:rPr>
          <w:rFonts w:ascii="Times New Roman" w:hAnsi="Times New Roman" w:cs="Times New Roman"/>
          <w:b/>
          <w:sz w:val="28"/>
          <w:szCs w:val="28"/>
          <w:lang w:val="uk-UA"/>
        </w:rPr>
        <w:t>. Горизонтально-</w:t>
      </w:r>
      <w:r w:rsidR="005E6E1E" w:rsidRPr="00791662">
        <w:rPr>
          <w:rFonts w:ascii="Times New Roman" w:hAnsi="Times New Roman" w:cs="Times New Roman"/>
          <w:b/>
          <w:sz w:val="28"/>
          <w:szCs w:val="28"/>
          <w:lang w:val="uk-UA"/>
        </w:rPr>
        <w:t>вертикальний аналіз</w:t>
      </w:r>
    </w:p>
    <w:p w:rsidR="00A42F76" w:rsidRPr="00A42F76" w:rsidRDefault="00A42F76" w:rsidP="00A42F76">
      <w:pPr>
        <w:autoSpaceDE w:val="0"/>
        <w:autoSpaceDN w:val="0"/>
        <w:adjustRightInd w:val="0"/>
        <w:spacing w:after="0" w:line="360" w:lineRule="auto"/>
        <w:jc w:val="center"/>
        <w:rPr>
          <w:rFonts w:ascii="Times New Roman" w:hAnsi="Times New Roman" w:cs="Times New Roman"/>
          <w:b/>
          <w:sz w:val="28"/>
          <w:szCs w:val="28"/>
          <w:lang w:val="uk-UA"/>
        </w:rPr>
      </w:pPr>
    </w:p>
    <w:p w:rsidR="00DC4386" w:rsidRDefault="005E6E1E" w:rsidP="00DC4386">
      <w:pPr>
        <w:autoSpaceDE w:val="0"/>
        <w:autoSpaceDN w:val="0"/>
        <w:adjustRightInd w:val="0"/>
        <w:spacing w:after="0" w:line="360" w:lineRule="auto"/>
        <w:ind w:firstLine="709"/>
        <w:jc w:val="both"/>
        <w:rPr>
          <w:rFonts w:ascii="Times New Roman" w:hAnsi="Times New Roman" w:cs="Times New Roman"/>
          <w:sz w:val="28"/>
          <w:szCs w:val="28"/>
          <w:lang w:val="uk-UA"/>
        </w:rPr>
      </w:pPr>
      <w:r w:rsidRPr="00A42F76">
        <w:rPr>
          <w:rFonts w:ascii="Times New Roman" w:hAnsi="Times New Roman" w:cs="Times New Roman"/>
          <w:sz w:val="28"/>
          <w:szCs w:val="28"/>
          <w:lang w:val="uk-UA"/>
        </w:rPr>
        <w:t xml:space="preserve">Аналіз фінансового стану безпосередньо по балансу досить важкий і часто малоефективний, бо передбачає розрахунок великої кількості показників, що заважає дослідити головні тенденції в зміні фінансового стану підприємства. </w:t>
      </w:r>
      <w:r w:rsidRPr="000F7177">
        <w:rPr>
          <w:rFonts w:ascii="Times New Roman" w:hAnsi="Times New Roman" w:cs="Times New Roman"/>
          <w:sz w:val="28"/>
          <w:szCs w:val="28"/>
        </w:rPr>
        <w:t xml:space="preserve">Тому в більшості випадків дослідження проводиться за допомогою порівняльного аналітичного балансу, який будується шляхом об’єднання окремих статей балансу (в залежності від потреб аналітика) і доповнюється показниками структури. </w:t>
      </w:r>
      <w:r w:rsidR="0037202D">
        <w:rPr>
          <w:rFonts w:ascii="Times New Roman" w:hAnsi="Times New Roman" w:cs="Times New Roman"/>
          <w:sz w:val="28"/>
          <w:szCs w:val="28"/>
          <w:lang w:val="uk-UA"/>
        </w:rPr>
        <w:t xml:space="preserve">  </w:t>
      </w:r>
      <w:r w:rsidRPr="00653AF7">
        <w:rPr>
          <w:rFonts w:ascii="Times New Roman" w:hAnsi="Times New Roman" w:cs="Times New Roman"/>
          <w:sz w:val="28"/>
          <w:szCs w:val="28"/>
          <w:lang w:val="uk-UA"/>
        </w:rPr>
        <w:t>Складаємо порівняльний аналітичний баланс</w:t>
      </w:r>
      <w:r w:rsidR="0037202D" w:rsidRPr="00653AF7">
        <w:rPr>
          <w:rFonts w:ascii="Times New Roman" w:hAnsi="Times New Roman" w:cs="Times New Roman"/>
          <w:sz w:val="28"/>
          <w:szCs w:val="28"/>
          <w:lang w:val="uk-UA"/>
        </w:rPr>
        <w:t>. Він розміщений в таблиці 2.</w:t>
      </w:r>
      <w:r w:rsidR="00A42F76">
        <w:rPr>
          <w:rFonts w:ascii="Times New Roman" w:hAnsi="Times New Roman" w:cs="Times New Roman"/>
          <w:sz w:val="28"/>
          <w:szCs w:val="28"/>
          <w:lang w:val="uk-UA"/>
        </w:rPr>
        <w:t>3</w:t>
      </w:r>
      <w:r w:rsidRPr="00653AF7">
        <w:rPr>
          <w:rFonts w:ascii="Times New Roman" w:hAnsi="Times New Roman" w:cs="Times New Roman"/>
          <w:sz w:val="28"/>
          <w:szCs w:val="28"/>
          <w:lang w:val="uk-UA"/>
        </w:rPr>
        <w:t>.</w:t>
      </w:r>
    </w:p>
    <w:p w:rsidR="00DC4386" w:rsidRDefault="00DC4386" w:rsidP="00A42F76">
      <w:pPr>
        <w:autoSpaceDE w:val="0"/>
        <w:autoSpaceDN w:val="0"/>
        <w:adjustRightInd w:val="0"/>
        <w:spacing w:after="0" w:line="360" w:lineRule="auto"/>
        <w:jc w:val="right"/>
        <w:rPr>
          <w:rFonts w:ascii="Times New Roman" w:hAnsi="Times New Roman" w:cs="Times New Roman"/>
          <w:sz w:val="28"/>
          <w:szCs w:val="28"/>
          <w:lang w:val="uk-UA"/>
        </w:rPr>
        <w:sectPr w:rsidR="00DC4386" w:rsidSect="0047261A">
          <w:headerReference w:type="default" r:id="rId23"/>
          <w:pgSz w:w="11906" w:h="16838"/>
          <w:pgMar w:top="1134" w:right="850" w:bottom="1134" w:left="1418" w:header="708" w:footer="708" w:gutter="0"/>
          <w:pgNumType w:start="2"/>
          <w:cols w:space="708"/>
          <w:docGrid w:linePitch="360"/>
        </w:sectPr>
      </w:pPr>
    </w:p>
    <w:p w:rsidR="00653AF7" w:rsidRDefault="00653AF7" w:rsidP="00A42F76">
      <w:pPr>
        <w:autoSpaceDE w:val="0"/>
        <w:autoSpaceDN w:val="0"/>
        <w:adjustRightInd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w:t>
      </w:r>
      <w:r w:rsidR="00A42F76">
        <w:rPr>
          <w:rFonts w:ascii="Times New Roman" w:hAnsi="Times New Roman" w:cs="Times New Roman"/>
          <w:sz w:val="28"/>
          <w:szCs w:val="28"/>
          <w:lang w:val="uk-UA"/>
        </w:rPr>
        <w:t>3</w:t>
      </w:r>
    </w:p>
    <w:p w:rsidR="00653AF7" w:rsidRDefault="00653AF7" w:rsidP="00A42F76">
      <w:pPr>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Порівняльний аналітичний баланс</w:t>
      </w:r>
      <w:r w:rsidR="006456F8">
        <w:rPr>
          <w:rFonts w:ascii="Times New Roman" w:hAnsi="Times New Roman" w:cs="Times New Roman"/>
          <w:sz w:val="28"/>
          <w:szCs w:val="28"/>
          <w:lang w:val="uk-UA"/>
        </w:rPr>
        <w:t xml:space="preserve"> </w:t>
      </w:r>
    </w:p>
    <w:tbl>
      <w:tblPr>
        <w:tblStyle w:val="af3"/>
        <w:tblW w:w="15026" w:type="dxa"/>
        <w:tblInd w:w="-176" w:type="dxa"/>
        <w:tblLayout w:type="fixed"/>
        <w:tblLook w:val="04A0" w:firstRow="1" w:lastRow="0" w:firstColumn="1" w:lastColumn="0" w:noHBand="0" w:noVBand="1"/>
      </w:tblPr>
      <w:tblGrid>
        <w:gridCol w:w="2127"/>
        <w:gridCol w:w="851"/>
        <w:gridCol w:w="850"/>
        <w:gridCol w:w="992"/>
        <w:gridCol w:w="851"/>
        <w:gridCol w:w="992"/>
        <w:gridCol w:w="892"/>
        <w:gridCol w:w="1022"/>
        <w:gridCol w:w="1096"/>
        <w:gridCol w:w="1101"/>
        <w:gridCol w:w="1107"/>
        <w:gridCol w:w="1019"/>
        <w:gridCol w:w="1017"/>
        <w:gridCol w:w="1109"/>
      </w:tblGrid>
      <w:tr w:rsidR="002917E6" w:rsidTr="002917E6">
        <w:tc>
          <w:tcPr>
            <w:tcW w:w="2127" w:type="dxa"/>
            <w:vMerge w:val="restart"/>
            <w:vAlign w:val="center"/>
          </w:tcPr>
          <w:p w:rsidR="008D4195" w:rsidRPr="00DC4386" w:rsidRDefault="008D4195" w:rsidP="00B71187">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АКТИВ</w:t>
            </w:r>
          </w:p>
        </w:tc>
        <w:tc>
          <w:tcPr>
            <w:tcW w:w="851" w:type="dxa"/>
            <w:vMerge w:val="restart"/>
            <w:vAlign w:val="center"/>
          </w:tcPr>
          <w:p w:rsidR="008D4195" w:rsidRPr="00DC4386" w:rsidRDefault="008D4195" w:rsidP="00B71187">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Код рядка</w:t>
            </w:r>
          </w:p>
        </w:tc>
        <w:tc>
          <w:tcPr>
            <w:tcW w:w="1842" w:type="dxa"/>
            <w:gridSpan w:val="2"/>
            <w:vAlign w:val="center"/>
          </w:tcPr>
          <w:p w:rsidR="008D4195" w:rsidRPr="00DC4386" w:rsidRDefault="008D4195" w:rsidP="00B71187">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2014</w:t>
            </w:r>
          </w:p>
        </w:tc>
        <w:tc>
          <w:tcPr>
            <w:tcW w:w="1843" w:type="dxa"/>
            <w:gridSpan w:val="2"/>
            <w:vAlign w:val="center"/>
          </w:tcPr>
          <w:p w:rsidR="008D4195" w:rsidRPr="00DC4386" w:rsidRDefault="008D4195" w:rsidP="00B71187">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2015</w:t>
            </w:r>
          </w:p>
        </w:tc>
        <w:tc>
          <w:tcPr>
            <w:tcW w:w="1914" w:type="dxa"/>
            <w:gridSpan w:val="2"/>
            <w:vAlign w:val="center"/>
          </w:tcPr>
          <w:p w:rsidR="008D4195" w:rsidRPr="00DC4386" w:rsidRDefault="008D4195" w:rsidP="00B71187">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2016</w:t>
            </w:r>
          </w:p>
        </w:tc>
        <w:tc>
          <w:tcPr>
            <w:tcW w:w="2197" w:type="dxa"/>
            <w:gridSpan w:val="2"/>
            <w:vAlign w:val="center"/>
          </w:tcPr>
          <w:p w:rsidR="008D4195" w:rsidRPr="008D4195" w:rsidRDefault="008D4195" w:rsidP="007D1402">
            <w:pPr>
              <w:jc w:val="center"/>
              <w:rPr>
                <w:rFonts w:ascii="Times New Roman" w:eastAsia="Times New Roman" w:hAnsi="Times New Roman" w:cs="Times New Roman"/>
                <w:b/>
                <w:bCs/>
                <w:color w:val="000000"/>
                <w:sz w:val="20"/>
                <w:szCs w:val="20"/>
                <w:lang w:val="uk-UA" w:eastAsia="ru-RU"/>
              </w:rPr>
            </w:pPr>
            <w:r w:rsidRPr="008D4195">
              <w:rPr>
                <w:rFonts w:ascii="Times New Roman" w:eastAsia="Times New Roman" w:hAnsi="Times New Roman" w:cs="Times New Roman"/>
                <w:b/>
                <w:bCs/>
                <w:color w:val="000000"/>
                <w:sz w:val="20"/>
                <w:szCs w:val="20"/>
                <w:lang w:val="uk-UA" w:eastAsia="ru-RU"/>
              </w:rPr>
              <w:t>Зміни</w:t>
            </w:r>
            <w:r>
              <w:rPr>
                <w:rFonts w:ascii="Times New Roman" w:eastAsia="Times New Roman" w:hAnsi="Times New Roman" w:cs="Times New Roman"/>
                <w:b/>
                <w:bCs/>
                <w:color w:val="000000"/>
                <w:sz w:val="20"/>
                <w:szCs w:val="20"/>
                <w:lang w:val="uk-UA" w:eastAsia="ru-RU"/>
              </w:rPr>
              <w:t xml:space="preserve"> (2014-2015 рр.)</w:t>
            </w:r>
          </w:p>
        </w:tc>
        <w:tc>
          <w:tcPr>
            <w:tcW w:w="2126" w:type="dxa"/>
            <w:gridSpan w:val="2"/>
            <w:vAlign w:val="center"/>
          </w:tcPr>
          <w:p w:rsidR="008D4195" w:rsidRPr="008D4195" w:rsidRDefault="008D4195" w:rsidP="008D4195">
            <w:pPr>
              <w:jc w:val="center"/>
              <w:rPr>
                <w:rFonts w:ascii="Bodoni MT Poster Compressed" w:eastAsia="Times New Roman" w:hAnsi="Bodoni MT Poster Compressed" w:cs="Times New Roman"/>
                <w:b/>
                <w:bCs/>
                <w:color w:val="000000"/>
                <w:sz w:val="20"/>
                <w:szCs w:val="20"/>
                <w:lang w:eastAsia="ru-RU"/>
              </w:rPr>
            </w:pPr>
            <w:r w:rsidRPr="008D4195">
              <w:rPr>
                <w:rFonts w:ascii="Times New Roman" w:eastAsia="Times New Roman" w:hAnsi="Times New Roman" w:cs="Times New Roman"/>
                <w:b/>
                <w:bCs/>
                <w:color w:val="000000"/>
                <w:sz w:val="20"/>
                <w:szCs w:val="20"/>
                <w:lang w:val="uk-UA" w:eastAsia="ru-RU"/>
              </w:rPr>
              <w:t>Зміни</w:t>
            </w:r>
            <w:r>
              <w:rPr>
                <w:rFonts w:ascii="Times New Roman" w:eastAsia="Times New Roman" w:hAnsi="Times New Roman" w:cs="Times New Roman"/>
                <w:b/>
                <w:bCs/>
                <w:color w:val="000000"/>
                <w:sz w:val="20"/>
                <w:szCs w:val="20"/>
                <w:lang w:val="uk-UA" w:eastAsia="ru-RU"/>
              </w:rPr>
              <w:t xml:space="preserve"> (2015-2016 рр.)</w:t>
            </w:r>
          </w:p>
        </w:tc>
        <w:tc>
          <w:tcPr>
            <w:tcW w:w="2126" w:type="dxa"/>
            <w:gridSpan w:val="2"/>
            <w:vAlign w:val="center"/>
          </w:tcPr>
          <w:p w:rsidR="008D4195" w:rsidRPr="008D4195" w:rsidRDefault="008D4195" w:rsidP="008D4195">
            <w:pPr>
              <w:jc w:val="center"/>
              <w:rPr>
                <w:rFonts w:ascii="Bodoni MT Poster Compressed" w:eastAsia="Times New Roman" w:hAnsi="Bodoni MT Poster Compressed" w:cs="Times New Roman"/>
                <w:b/>
                <w:bCs/>
                <w:color w:val="000000"/>
                <w:sz w:val="20"/>
                <w:szCs w:val="20"/>
                <w:lang w:eastAsia="ru-RU"/>
              </w:rPr>
            </w:pPr>
            <w:r w:rsidRPr="008D4195">
              <w:rPr>
                <w:rFonts w:ascii="Times New Roman" w:eastAsia="Times New Roman" w:hAnsi="Times New Roman" w:cs="Times New Roman"/>
                <w:b/>
                <w:bCs/>
                <w:color w:val="000000"/>
                <w:sz w:val="20"/>
                <w:szCs w:val="20"/>
                <w:lang w:val="uk-UA" w:eastAsia="ru-RU"/>
              </w:rPr>
              <w:t>Зміни</w:t>
            </w:r>
            <w:r>
              <w:rPr>
                <w:rFonts w:ascii="Times New Roman" w:eastAsia="Times New Roman" w:hAnsi="Times New Roman" w:cs="Times New Roman"/>
                <w:b/>
                <w:bCs/>
                <w:color w:val="000000"/>
                <w:sz w:val="20"/>
                <w:szCs w:val="20"/>
                <w:lang w:val="uk-UA" w:eastAsia="ru-RU"/>
              </w:rPr>
              <w:t xml:space="preserve"> (2014-2016 рр.)</w:t>
            </w:r>
          </w:p>
        </w:tc>
      </w:tr>
      <w:tr w:rsidR="002917E6" w:rsidTr="002917E6">
        <w:tc>
          <w:tcPr>
            <w:tcW w:w="2127" w:type="dxa"/>
            <w:vMerge/>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851" w:type="dxa"/>
            <w:vMerge/>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850"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абс. велич.</w:t>
            </w:r>
          </w:p>
        </w:tc>
        <w:tc>
          <w:tcPr>
            <w:tcW w:w="99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відн. велич.</w:t>
            </w:r>
          </w:p>
        </w:tc>
        <w:tc>
          <w:tcPr>
            <w:tcW w:w="851"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абс. велич.</w:t>
            </w:r>
          </w:p>
        </w:tc>
        <w:tc>
          <w:tcPr>
            <w:tcW w:w="99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відн. велич.</w:t>
            </w:r>
          </w:p>
        </w:tc>
        <w:tc>
          <w:tcPr>
            <w:tcW w:w="89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абс. велич.</w:t>
            </w:r>
          </w:p>
        </w:tc>
        <w:tc>
          <w:tcPr>
            <w:tcW w:w="102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відн. велич.</w:t>
            </w:r>
          </w:p>
        </w:tc>
        <w:tc>
          <w:tcPr>
            <w:tcW w:w="1096"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абс. велич</w:t>
            </w:r>
          </w:p>
        </w:tc>
        <w:tc>
          <w:tcPr>
            <w:tcW w:w="1101"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структурі</w:t>
            </w:r>
          </w:p>
        </w:tc>
        <w:tc>
          <w:tcPr>
            <w:tcW w:w="1107" w:type="dxa"/>
          </w:tcPr>
          <w:p w:rsidR="008D4195" w:rsidRPr="00DC4386" w:rsidRDefault="008D4195"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абс. велич</w:t>
            </w:r>
          </w:p>
        </w:tc>
        <w:tc>
          <w:tcPr>
            <w:tcW w:w="1019" w:type="dxa"/>
          </w:tcPr>
          <w:p w:rsidR="008D4195" w:rsidRPr="00DC4386" w:rsidRDefault="008D4195"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структурі</w:t>
            </w:r>
          </w:p>
        </w:tc>
        <w:tc>
          <w:tcPr>
            <w:tcW w:w="1017" w:type="dxa"/>
          </w:tcPr>
          <w:p w:rsidR="008D4195" w:rsidRPr="00DC4386" w:rsidRDefault="008D4195"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абс. велич</w:t>
            </w:r>
          </w:p>
        </w:tc>
        <w:tc>
          <w:tcPr>
            <w:tcW w:w="1109" w:type="dxa"/>
          </w:tcPr>
          <w:p w:rsidR="008D4195" w:rsidRPr="00DC4386" w:rsidRDefault="008D4195"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структурі</w:t>
            </w:r>
          </w:p>
        </w:tc>
      </w:tr>
      <w:tr w:rsidR="00B71187" w:rsidTr="002917E6">
        <w:tc>
          <w:tcPr>
            <w:tcW w:w="15026" w:type="dxa"/>
            <w:gridSpan w:val="14"/>
          </w:tcPr>
          <w:p w:rsidR="00B71187" w:rsidRPr="00B71187" w:rsidRDefault="00B71187" w:rsidP="00B71187">
            <w:pPr>
              <w:autoSpaceDE w:val="0"/>
              <w:autoSpaceDN w:val="0"/>
              <w:adjustRightInd w:val="0"/>
              <w:ind w:left="567" w:right="-14"/>
              <w:rPr>
                <w:rFonts w:ascii="Times New Roman" w:hAnsi="Times New Roman" w:cs="Times New Roman"/>
                <w:b/>
                <w:sz w:val="20"/>
                <w:szCs w:val="20"/>
                <w:lang w:val="uk-UA"/>
              </w:rPr>
            </w:pPr>
            <w:r w:rsidRPr="00B71187">
              <w:rPr>
                <w:rFonts w:ascii="Times New Roman" w:eastAsia="Times New Roman" w:hAnsi="Times New Roman" w:cs="Times New Roman"/>
                <w:b/>
                <w:color w:val="000000"/>
                <w:sz w:val="20"/>
                <w:szCs w:val="18"/>
                <w:lang w:eastAsia="ru-RU"/>
              </w:rPr>
              <w:t>I. Необоротні активи</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Основні засоби</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1010</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829</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54.08%</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684</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51.39%</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635</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43,64%</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-145</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-2,69%</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-49</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-7,75%</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-194</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-10,44%</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Довгострокові фінансові інвестиції</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1030</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98</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6.39%</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98</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7.36%</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98</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6,74%</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0,97%</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-0,62%</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0,35%</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Довгострокова дебіторська заборгованість</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1040</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55</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3.59%</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100</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7.51%</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100</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6,87%</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45</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3,92%</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-0,64%</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45</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3,28%</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Відстрочені податкові активи</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1045</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33</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2.15%</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14</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1.05%</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0,07%</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-19</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-1,10%</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-13</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-0,98%</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-32</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16"/>
                <w:lang w:eastAsia="ru-RU"/>
              </w:rPr>
            </w:pPr>
            <w:r w:rsidRPr="008D4195">
              <w:rPr>
                <w:rFonts w:ascii="Times New Roman" w:eastAsia="Times New Roman" w:hAnsi="Times New Roman" w:cs="Times New Roman"/>
                <w:color w:val="000000"/>
                <w:sz w:val="20"/>
                <w:szCs w:val="16"/>
                <w:lang w:eastAsia="ru-RU"/>
              </w:rPr>
              <w:t>-2,08%</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Усього за розділом I</w:t>
            </w:r>
          </w:p>
        </w:tc>
        <w:tc>
          <w:tcPr>
            <w:tcW w:w="851" w:type="dxa"/>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1095</w:t>
            </w:r>
          </w:p>
        </w:tc>
        <w:tc>
          <w:tcPr>
            <w:tcW w:w="850" w:type="dxa"/>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1015</w:t>
            </w:r>
          </w:p>
        </w:tc>
        <w:tc>
          <w:tcPr>
            <w:tcW w:w="992" w:type="dxa"/>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66.21%</w:t>
            </w:r>
          </w:p>
        </w:tc>
        <w:tc>
          <w:tcPr>
            <w:tcW w:w="851" w:type="dxa"/>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896</w:t>
            </w:r>
          </w:p>
        </w:tc>
        <w:tc>
          <w:tcPr>
            <w:tcW w:w="992" w:type="dxa"/>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67.32%</w:t>
            </w:r>
          </w:p>
        </w:tc>
        <w:tc>
          <w:tcPr>
            <w:tcW w:w="892" w:type="dxa"/>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834</w:t>
            </w:r>
          </w:p>
        </w:tc>
        <w:tc>
          <w:tcPr>
            <w:tcW w:w="1022" w:type="dxa"/>
            <w:vAlign w:val="center"/>
          </w:tcPr>
          <w:p w:rsidR="008D4195" w:rsidRPr="002917E6" w:rsidRDefault="008D4195" w:rsidP="007D1402">
            <w:pPr>
              <w:jc w:val="center"/>
              <w:rPr>
                <w:rFonts w:ascii="Times New Roman" w:eastAsia="Times New Roman" w:hAnsi="Times New Roman" w:cs="Times New Roman"/>
                <w:b/>
                <w:color w:val="000000"/>
                <w:sz w:val="20"/>
                <w:szCs w:val="18"/>
                <w:lang w:eastAsia="ru-RU"/>
              </w:rPr>
            </w:pPr>
            <w:r w:rsidRPr="002917E6">
              <w:rPr>
                <w:rFonts w:ascii="Times New Roman" w:eastAsia="Times New Roman" w:hAnsi="Times New Roman" w:cs="Times New Roman"/>
                <w:b/>
                <w:color w:val="000000"/>
                <w:sz w:val="20"/>
                <w:szCs w:val="18"/>
                <w:lang w:eastAsia="ru-RU"/>
              </w:rPr>
              <w:t>57,32%</w:t>
            </w:r>
          </w:p>
        </w:tc>
        <w:tc>
          <w:tcPr>
            <w:tcW w:w="1096" w:type="dxa"/>
            <w:vAlign w:val="center"/>
          </w:tcPr>
          <w:p w:rsidR="008D4195" w:rsidRPr="002917E6" w:rsidRDefault="008D4195"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-119</w:t>
            </w:r>
          </w:p>
        </w:tc>
        <w:tc>
          <w:tcPr>
            <w:tcW w:w="1101" w:type="dxa"/>
            <w:vAlign w:val="center"/>
          </w:tcPr>
          <w:p w:rsidR="008D4195" w:rsidRPr="002917E6" w:rsidRDefault="008D4195"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1,11%</w:t>
            </w:r>
          </w:p>
        </w:tc>
        <w:tc>
          <w:tcPr>
            <w:tcW w:w="1107" w:type="dxa"/>
            <w:vAlign w:val="center"/>
          </w:tcPr>
          <w:p w:rsidR="008D4195" w:rsidRPr="002917E6" w:rsidRDefault="008D4195"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-62</w:t>
            </w:r>
          </w:p>
        </w:tc>
        <w:tc>
          <w:tcPr>
            <w:tcW w:w="1019" w:type="dxa"/>
            <w:vAlign w:val="center"/>
          </w:tcPr>
          <w:p w:rsidR="008D4195" w:rsidRPr="002917E6" w:rsidRDefault="008D4195"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-10,00%</w:t>
            </w:r>
          </w:p>
        </w:tc>
        <w:tc>
          <w:tcPr>
            <w:tcW w:w="1017" w:type="dxa"/>
            <w:vAlign w:val="center"/>
          </w:tcPr>
          <w:p w:rsidR="008D4195" w:rsidRPr="002917E6" w:rsidRDefault="008D4195"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-181</w:t>
            </w:r>
          </w:p>
        </w:tc>
        <w:tc>
          <w:tcPr>
            <w:tcW w:w="1109" w:type="dxa"/>
            <w:vAlign w:val="center"/>
          </w:tcPr>
          <w:p w:rsidR="008D4195" w:rsidRPr="002917E6" w:rsidRDefault="008D4195"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-8,89%</w:t>
            </w:r>
          </w:p>
        </w:tc>
      </w:tr>
      <w:tr w:rsidR="00B71187" w:rsidTr="002917E6">
        <w:tc>
          <w:tcPr>
            <w:tcW w:w="15026" w:type="dxa"/>
            <w:gridSpan w:val="14"/>
          </w:tcPr>
          <w:p w:rsidR="00B71187" w:rsidRPr="00B71187" w:rsidRDefault="00B71187" w:rsidP="00B71187">
            <w:pPr>
              <w:autoSpaceDE w:val="0"/>
              <w:autoSpaceDN w:val="0"/>
              <w:adjustRightInd w:val="0"/>
              <w:ind w:left="567" w:right="-14"/>
              <w:rPr>
                <w:rFonts w:ascii="Times New Roman" w:hAnsi="Times New Roman" w:cs="Times New Roman"/>
                <w:b/>
                <w:sz w:val="20"/>
                <w:szCs w:val="20"/>
                <w:lang w:val="uk-UA"/>
              </w:rPr>
            </w:pPr>
            <w:r w:rsidRPr="00B71187">
              <w:rPr>
                <w:rFonts w:ascii="Times New Roman" w:eastAsia="Times New Roman" w:hAnsi="Times New Roman" w:cs="Times New Roman"/>
                <w:b/>
                <w:color w:val="000000"/>
                <w:sz w:val="20"/>
                <w:szCs w:val="18"/>
                <w:lang w:eastAsia="ru-RU"/>
              </w:rPr>
              <w:t>II. Оборотні активи </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Запаси</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1100</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37</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2.41%</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8</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0.60%</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32</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2,20%</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-29</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-1,81%</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24</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1,60%</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-5</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-0,21%</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Виробничі запаси</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1101</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37</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2.41%</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8</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0.60%</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32</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2,20%</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-29</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-1,81%</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24</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1,60%</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-5</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-0,21%</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Дебіторська заборгованість за продукцію, товари, роботи, послуги</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1125</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249</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16.24%</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22</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1.65%</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297</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20,41%</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-227</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-14,59%</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275</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18,76%</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48</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4,17%</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 бюджетом</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1135</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43</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2.80%</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33</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2.48%</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36</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2,47%</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-10</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-0,32%</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3</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-0,01%</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-7</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-0,33%</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у тому числі з податку на прибуток</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1136</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42</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2.74%</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32</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2.40%</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36</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2,47%</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-10</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-0,34%</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4</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0,07%</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-6</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-0,27%</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Інша поточна дебіторська заборговані</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1155</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61</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3.98%</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21</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1.58%</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0,62%</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-40</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-2,40%</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-12</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-0,96%</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-52</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-3,36%</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Гроші та їх еквіваленти</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1165</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128</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8.35%</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51</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3.83%</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247</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16,98%</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-77</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-4,52%</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196</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13,15%</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119</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8,63%</w:t>
            </w:r>
          </w:p>
        </w:tc>
      </w:tr>
      <w:tr w:rsidR="002917E6" w:rsidTr="002917E6">
        <w:tc>
          <w:tcPr>
            <w:tcW w:w="2127" w:type="dxa"/>
            <w:vAlign w:val="center"/>
          </w:tcPr>
          <w:p w:rsidR="008D4195" w:rsidRPr="00380F6E" w:rsidRDefault="008D4195"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Рахунки в банках</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1167</w:t>
            </w:r>
          </w:p>
        </w:tc>
        <w:tc>
          <w:tcPr>
            <w:tcW w:w="850"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128</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8.35%</w:t>
            </w:r>
          </w:p>
        </w:tc>
        <w:tc>
          <w:tcPr>
            <w:tcW w:w="851"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25</w:t>
            </w:r>
          </w:p>
        </w:tc>
        <w:tc>
          <w:tcPr>
            <w:tcW w:w="9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1.88%</w:t>
            </w:r>
          </w:p>
        </w:tc>
        <w:tc>
          <w:tcPr>
            <w:tcW w:w="89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181</w:t>
            </w:r>
          </w:p>
        </w:tc>
        <w:tc>
          <w:tcPr>
            <w:tcW w:w="1022" w:type="dxa"/>
            <w:vAlign w:val="center"/>
          </w:tcPr>
          <w:p w:rsidR="008D4195" w:rsidRPr="00380F6E" w:rsidRDefault="008D4195"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12,44%</w:t>
            </w:r>
          </w:p>
        </w:tc>
        <w:tc>
          <w:tcPr>
            <w:tcW w:w="1096"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-103</w:t>
            </w:r>
          </w:p>
        </w:tc>
        <w:tc>
          <w:tcPr>
            <w:tcW w:w="1101"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-6,47%</w:t>
            </w:r>
          </w:p>
        </w:tc>
        <w:tc>
          <w:tcPr>
            <w:tcW w:w="110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156</w:t>
            </w:r>
          </w:p>
        </w:tc>
        <w:tc>
          <w:tcPr>
            <w:tcW w:w="101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10,56%</w:t>
            </w:r>
          </w:p>
        </w:tc>
        <w:tc>
          <w:tcPr>
            <w:tcW w:w="1017"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53</w:t>
            </w:r>
          </w:p>
        </w:tc>
        <w:tc>
          <w:tcPr>
            <w:tcW w:w="1109" w:type="dxa"/>
            <w:vAlign w:val="center"/>
          </w:tcPr>
          <w:p w:rsidR="008D4195" w:rsidRPr="008D4195" w:rsidRDefault="008D4195" w:rsidP="007D1402">
            <w:pPr>
              <w:jc w:val="center"/>
              <w:rPr>
                <w:rFonts w:ascii="Times New Roman" w:eastAsia="Times New Roman" w:hAnsi="Times New Roman" w:cs="Times New Roman"/>
                <w:color w:val="000000"/>
                <w:sz w:val="20"/>
                <w:szCs w:val="20"/>
                <w:lang w:eastAsia="ru-RU"/>
              </w:rPr>
            </w:pPr>
            <w:r w:rsidRPr="008D4195">
              <w:rPr>
                <w:rFonts w:ascii="Times New Roman" w:eastAsia="Times New Roman" w:hAnsi="Times New Roman" w:cs="Times New Roman"/>
                <w:color w:val="000000"/>
                <w:sz w:val="20"/>
                <w:szCs w:val="20"/>
                <w:lang w:eastAsia="ru-RU"/>
              </w:rPr>
              <w:t>4,09%</w:t>
            </w:r>
          </w:p>
        </w:tc>
      </w:tr>
      <w:tr w:rsidR="002917E6" w:rsidTr="002917E6">
        <w:tc>
          <w:tcPr>
            <w:tcW w:w="2127" w:type="dxa"/>
            <w:tcBorders>
              <w:bottom w:val="single" w:sz="4" w:space="0" w:color="auto"/>
            </w:tcBorders>
            <w:vAlign w:val="center"/>
          </w:tcPr>
          <w:p w:rsidR="008D4195" w:rsidRPr="00380F6E" w:rsidRDefault="008D4195"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Усього за розділом II</w:t>
            </w:r>
          </w:p>
        </w:tc>
        <w:tc>
          <w:tcPr>
            <w:tcW w:w="851" w:type="dxa"/>
            <w:tcBorders>
              <w:bottom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1195</w:t>
            </w:r>
          </w:p>
        </w:tc>
        <w:tc>
          <w:tcPr>
            <w:tcW w:w="850" w:type="dxa"/>
            <w:tcBorders>
              <w:bottom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518</w:t>
            </w:r>
          </w:p>
        </w:tc>
        <w:tc>
          <w:tcPr>
            <w:tcW w:w="992" w:type="dxa"/>
            <w:tcBorders>
              <w:bottom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33.79%</w:t>
            </w:r>
          </w:p>
        </w:tc>
        <w:tc>
          <w:tcPr>
            <w:tcW w:w="851" w:type="dxa"/>
            <w:tcBorders>
              <w:bottom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435</w:t>
            </w:r>
          </w:p>
        </w:tc>
        <w:tc>
          <w:tcPr>
            <w:tcW w:w="992" w:type="dxa"/>
            <w:tcBorders>
              <w:bottom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32.68%</w:t>
            </w:r>
          </w:p>
        </w:tc>
        <w:tc>
          <w:tcPr>
            <w:tcW w:w="892" w:type="dxa"/>
            <w:tcBorders>
              <w:bottom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621</w:t>
            </w:r>
          </w:p>
        </w:tc>
        <w:tc>
          <w:tcPr>
            <w:tcW w:w="1022"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18"/>
                <w:lang w:eastAsia="ru-RU"/>
              </w:rPr>
            </w:pPr>
            <w:r w:rsidRPr="002917E6">
              <w:rPr>
                <w:rFonts w:ascii="Times New Roman" w:eastAsia="Times New Roman" w:hAnsi="Times New Roman" w:cs="Times New Roman"/>
                <w:b/>
                <w:color w:val="000000"/>
                <w:sz w:val="20"/>
                <w:szCs w:val="18"/>
                <w:lang w:eastAsia="ru-RU"/>
              </w:rPr>
              <w:t>42,68%</w:t>
            </w:r>
          </w:p>
        </w:tc>
        <w:tc>
          <w:tcPr>
            <w:tcW w:w="1096"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-83</w:t>
            </w:r>
          </w:p>
        </w:tc>
        <w:tc>
          <w:tcPr>
            <w:tcW w:w="1101"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-1,11%</w:t>
            </w:r>
          </w:p>
        </w:tc>
        <w:tc>
          <w:tcPr>
            <w:tcW w:w="1107"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186</w:t>
            </w:r>
          </w:p>
        </w:tc>
        <w:tc>
          <w:tcPr>
            <w:tcW w:w="1019"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10,00%</w:t>
            </w:r>
          </w:p>
        </w:tc>
        <w:tc>
          <w:tcPr>
            <w:tcW w:w="1017"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103</w:t>
            </w:r>
          </w:p>
        </w:tc>
        <w:tc>
          <w:tcPr>
            <w:tcW w:w="1109" w:type="dxa"/>
            <w:tcBorders>
              <w:bottom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8,89%</w:t>
            </w:r>
          </w:p>
        </w:tc>
      </w:tr>
      <w:tr w:rsidR="002917E6" w:rsidTr="002917E6">
        <w:tc>
          <w:tcPr>
            <w:tcW w:w="2127"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Баланс</w:t>
            </w:r>
          </w:p>
        </w:tc>
        <w:tc>
          <w:tcPr>
            <w:tcW w:w="851"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1300</w:t>
            </w:r>
          </w:p>
        </w:tc>
        <w:tc>
          <w:tcPr>
            <w:tcW w:w="850"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1533</w:t>
            </w:r>
          </w:p>
        </w:tc>
        <w:tc>
          <w:tcPr>
            <w:tcW w:w="992"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1331</w:t>
            </w:r>
          </w:p>
        </w:tc>
        <w:tc>
          <w:tcPr>
            <w:tcW w:w="992"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100%</w:t>
            </w:r>
          </w:p>
        </w:tc>
        <w:tc>
          <w:tcPr>
            <w:tcW w:w="892"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1455</w:t>
            </w:r>
          </w:p>
        </w:tc>
        <w:tc>
          <w:tcPr>
            <w:tcW w:w="1022" w:type="dxa"/>
            <w:tcBorders>
              <w:top w:val="single" w:sz="4" w:space="0" w:color="auto"/>
              <w:left w:val="single" w:sz="4" w:space="0" w:color="auto"/>
              <w:bottom w:val="single" w:sz="4" w:space="0" w:color="auto"/>
              <w:right w:val="single" w:sz="4" w:space="0" w:color="auto"/>
            </w:tcBorders>
            <w:vAlign w:val="center"/>
          </w:tcPr>
          <w:p w:rsidR="008D4195" w:rsidRPr="00380F6E" w:rsidRDefault="008D4195"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100%</w:t>
            </w:r>
          </w:p>
        </w:tc>
        <w:tc>
          <w:tcPr>
            <w:tcW w:w="1096" w:type="dxa"/>
            <w:tcBorders>
              <w:top w:val="single" w:sz="4" w:space="0" w:color="auto"/>
              <w:left w:val="single" w:sz="4" w:space="0" w:color="auto"/>
              <w:bottom w:val="single" w:sz="4" w:space="0" w:color="auto"/>
              <w:right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-202</w:t>
            </w:r>
          </w:p>
        </w:tc>
        <w:tc>
          <w:tcPr>
            <w:tcW w:w="1101" w:type="dxa"/>
            <w:tcBorders>
              <w:top w:val="single" w:sz="4" w:space="0" w:color="auto"/>
              <w:left w:val="single" w:sz="4" w:space="0" w:color="auto"/>
              <w:bottom w:val="single" w:sz="4" w:space="0" w:color="auto"/>
              <w:right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w:t>
            </w:r>
          </w:p>
        </w:tc>
        <w:tc>
          <w:tcPr>
            <w:tcW w:w="1107" w:type="dxa"/>
            <w:tcBorders>
              <w:top w:val="single" w:sz="4" w:space="0" w:color="auto"/>
              <w:left w:val="single" w:sz="4" w:space="0" w:color="auto"/>
              <w:bottom w:val="single" w:sz="4" w:space="0" w:color="auto"/>
              <w:right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124</w:t>
            </w:r>
          </w:p>
        </w:tc>
        <w:tc>
          <w:tcPr>
            <w:tcW w:w="1019" w:type="dxa"/>
            <w:tcBorders>
              <w:top w:val="single" w:sz="4" w:space="0" w:color="auto"/>
              <w:left w:val="single" w:sz="4" w:space="0" w:color="auto"/>
              <w:bottom w:val="single" w:sz="4" w:space="0" w:color="auto"/>
              <w:right w:val="single" w:sz="4" w:space="0" w:color="auto"/>
            </w:tcBorders>
            <w:vAlign w:val="center"/>
          </w:tcPr>
          <w:p w:rsidR="008D4195" w:rsidRPr="002917E6" w:rsidRDefault="008D4195" w:rsidP="007D1402">
            <w:pPr>
              <w:jc w:val="center"/>
              <w:rPr>
                <w:rFonts w:ascii="Times New Roman" w:eastAsia="Times New Roman" w:hAnsi="Times New Roman" w:cs="Times New Roman"/>
                <w:b/>
                <w:bCs/>
                <w:color w:val="000000"/>
                <w:sz w:val="20"/>
                <w:szCs w:val="20"/>
                <w:lang w:eastAsia="ru-RU"/>
              </w:rPr>
            </w:pPr>
            <w:r w:rsidRPr="002917E6">
              <w:rPr>
                <w:rFonts w:ascii="Times New Roman" w:eastAsia="Times New Roman" w:hAnsi="Times New Roman" w:cs="Times New Roman"/>
                <w:b/>
                <w:bCs/>
                <w:color w:val="000000"/>
                <w:sz w:val="20"/>
                <w:szCs w:val="20"/>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-78</w:t>
            </w:r>
          </w:p>
        </w:tc>
        <w:tc>
          <w:tcPr>
            <w:tcW w:w="1109" w:type="dxa"/>
            <w:tcBorders>
              <w:top w:val="single" w:sz="4" w:space="0" w:color="auto"/>
              <w:left w:val="single" w:sz="4" w:space="0" w:color="auto"/>
              <w:bottom w:val="single" w:sz="4" w:space="0" w:color="auto"/>
              <w:right w:val="single" w:sz="4" w:space="0" w:color="auto"/>
            </w:tcBorders>
            <w:vAlign w:val="center"/>
          </w:tcPr>
          <w:p w:rsidR="008D4195" w:rsidRPr="002917E6" w:rsidRDefault="008D4195"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w:t>
            </w:r>
          </w:p>
        </w:tc>
      </w:tr>
      <w:tr w:rsidR="002917E6" w:rsidTr="002917E6">
        <w:trPr>
          <w:trHeight w:val="370"/>
        </w:trPr>
        <w:tc>
          <w:tcPr>
            <w:tcW w:w="15026" w:type="dxa"/>
            <w:gridSpan w:val="14"/>
            <w:tcBorders>
              <w:top w:val="single" w:sz="4" w:space="0" w:color="auto"/>
              <w:left w:val="nil"/>
              <w:bottom w:val="single" w:sz="4" w:space="0" w:color="auto"/>
              <w:right w:val="nil"/>
            </w:tcBorders>
            <w:vAlign w:val="center"/>
          </w:tcPr>
          <w:p w:rsidR="002917E6" w:rsidRDefault="002917E6" w:rsidP="007D1402">
            <w:pPr>
              <w:jc w:val="center"/>
              <w:rPr>
                <w:rFonts w:ascii="Times New Roman" w:eastAsia="Times New Roman" w:hAnsi="Times New Roman" w:cs="Times New Roman"/>
                <w:b/>
                <w:bCs/>
                <w:color w:val="000000"/>
                <w:sz w:val="20"/>
                <w:szCs w:val="18"/>
                <w:lang w:val="uk-UA" w:eastAsia="ru-RU"/>
              </w:rPr>
            </w:pPr>
          </w:p>
          <w:p w:rsidR="002917E6" w:rsidRDefault="002917E6" w:rsidP="007D1402">
            <w:pPr>
              <w:jc w:val="center"/>
              <w:rPr>
                <w:rFonts w:ascii="Times New Roman" w:eastAsia="Times New Roman" w:hAnsi="Times New Roman" w:cs="Times New Roman"/>
                <w:b/>
                <w:bCs/>
                <w:color w:val="000000"/>
                <w:sz w:val="20"/>
                <w:szCs w:val="18"/>
                <w:lang w:val="uk-UA" w:eastAsia="ru-RU"/>
              </w:rPr>
            </w:pPr>
          </w:p>
          <w:p w:rsidR="002917E6" w:rsidRDefault="002917E6" w:rsidP="007D1402">
            <w:pPr>
              <w:jc w:val="center"/>
              <w:rPr>
                <w:rFonts w:ascii="Times New Roman" w:eastAsia="Times New Roman" w:hAnsi="Times New Roman" w:cs="Times New Roman"/>
                <w:b/>
                <w:bCs/>
                <w:color w:val="000000"/>
                <w:sz w:val="20"/>
                <w:szCs w:val="18"/>
                <w:lang w:val="uk-UA" w:eastAsia="ru-RU"/>
              </w:rPr>
            </w:pPr>
          </w:p>
          <w:p w:rsidR="002917E6" w:rsidRPr="00DC4386" w:rsidRDefault="002917E6" w:rsidP="002917E6">
            <w:pPr>
              <w:autoSpaceDE w:val="0"/>
              <w:autoSpaceDN w:val="0"/>
              <w:adjustRightInd w:val="0"/>
              <w:ind w:right="-14"/>
              <w:rPr>
                <w:rFonts w:ascii="Times New Roman" w:hAnsi="Times New Roman" w:cs="Times New Roman"/>
                <w:sz w:val="20"/>
                <w:szCs w:val="20"/>
                <w:lang w:val="uk-UA"/>
              </w:rPr>
            </w:pPr>
          </w:p>
        </w:tc>
      </w:tr>
      <w:tr w:rsidR="002917E6" w:rsidTr="002917E6">
        <w:tc>
          <w:tcPr>
            <w:tcW w:w="2127" w:type="dxa"/>
            <w:vMerge w:val="restart"/>
            <w:tcBorders>
              <w:top w:val="single" w:sz="4" w:space="0" w:color="auto"/>
              <w:left w:val="single" w:sz="4" w:space="0" w:color="auto"/>
              <w:bottom w:val="single" w:sz="4" w:space="0" w:color="auto"/>
              <w:right w:val="single" w:sz="4" w:space="0" w:color="auto"/>
            </w:tcBorders>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lastRenderedPageBreak/>
              <w:t>ПАСИВ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Код рядка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917E6" w:rsidRPr="00DC4386" w:rsidRDefault="002917E6" w:rsidP="007D1402">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2014</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917E6" w:rsidRPr="00DC4386" w:rsidRDefault="002917E6" w:rsidP="007D1402">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2015</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2917E6" w:rsidRPr="00DC4386" w:rsidRDefault="002917E6" w:rsidP="007D1402">
            <w:pPr>
              <w:autoSpaceDE w:val="0"/>
              <w:autoSpaceDN w:val="0"/>
              <w:adjustRightInd w:val="0"/>
              <w:ind w:right="-14"/>
              <w:jc w:val="center"/>
              <w:rPr>
                <w:rFonts w:ascii="Times New Roman" w:hAnsi="Times New Roman" w:cs="Times New Roman"/>
                <w:b/>
                <w:sz w:val="20"/>
                <w:szCs w:val="20"/>
                <w:lang w:val="uk-UA"/>
              </w:rPr>
            </w:pPr>
            <w:r w:rsidRPr="00DC4386">
              <w:rPr>
                <w:rFonts w:ascii="Times New Roman" w:hAnsi="Times New Roman" w:cs="Times New Roman"/>
                <w:b/>
                <w:sz w:val="20"/>
                <w:szCs w:val="20"/>
                <w:lang w:val="uk-UA"/>
              </w:rPr>
              <w:t>2016</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2917E6" w:rsidRPr="008D4195" w:rsidRDefault="002917E6" w:rsidP="007D1402">
            <w:pPr>
              <w:jc w:val="center"/>
              <w:rPr>
                <w:rFonts w:ascii="Times New Roman" w:eastAsia="Times New Roman" w:hAnsi="Times New Roman" w:cs="Times New Roman"/>
                <w:b/>
                <w:bCs/>
                <w:color w:val="000000"/>
                <w:sz w:val="20"/>
                <w:szCs w:val="20"/>
                <w:lang w:val="uk-UA" w:eastAsia="ru-RU"/>
              </w:rPr>
            </w:pPr>
            <w:r w:rsidRPr="008D4195">
              <w:rPr>
                <w:rFonts w:ascii="Times New Roman" w:eastAsia="Times New Roman" w:hAnsi="Times New Roman" w:cs="Times New Roman"/>
                <w:b/>
                <w:bCs/>
                <w:color w:val="000000"/>
                <w:sz w:val="20"/>
                <w:szCs w:val="20"/>
                <w:lang w:val="uk-UA" w:eastAsia="ru-RU"/>
              </w:rPr>
              <w:t>Зміни</w:t>
            </w:r>
            <w:r>
              <w:rPr>
                <w:rFonts w:ascii="Times New Roman" w:eastAsia="Times New Roman" w:hAnsi="Times New Roman" w:cs="Times New Roman"/>
                <w:b/>
                <w:bCs/>
                <w:color w:val="000000"/>
                <w:sz w:val="20"/>
                <w:szCs w:val="20"/>
                <w:lang w:val="uk-UA" w:eastAsia="ru-RU"/>
              </w:rPr>
              <w:t xml:space="preserve"> (2014-2015 рр.)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917E6" w:rsidRPr="008D4195" w:rsidRDefault="002917E6" w:rsidP="007D1402">
            <w:pPr>
              <w:jc w:val="center"/>
              <w:rPr>
                <w:rFonts w:ascii="Bodoni MT Poster Compressed" w:eastAsia="Times New Roman" w:hAnsi="Bodoni MT Poster Compressed" w:cs="Times New Roman"/>
                <w:b/>
                <w:bCs/>
                <w:color w:val="000000"/>
                <w:sz w:val="20"/>
                <w:szCs w:val="20"/>
                <w:lang w:eastAsia="ru-RU"/>
              </w:rPr>
            </w:pPr>
            <w:r w:rsidRPr="008D4195">
              <w:rPr>
                <w:rFonts w:ascii="Times New Roman" w:eastAsia="Times New Roman" w:hAnsi="Times New Roman" w:cs="Times New Roman"/>
                <w:b/>
                <w:bCs/>
                <w:color w:val="000000"/>
                <w:sz w:val="20"/>
                <w:szCs w:val="20"/>
                <w:lang w:val="uk-UA" w:eastAsia="ru-RU"/>
              </w:rPr>
              <w:t>Зміни</w:t>
            </w:r>
            <w:r>
              <w:rPr>
                <w:rFonts w:ascii="Times New Roman" w:eastAsia="Times New Roman" w:hAnsi="Times New Roman" w:cs="Times New Roman"/>
                <w:b/>
                <w:bCs/>
                <w:color w:val="000000"/>
                <w:sz w:val="20"/>
                <w:szCs w:val="20"/>
                <w:lang w:val="uk-UA" w:eastAsia="ru-RU"/>
              </w:rPr>
              <w:t xml:space="preserve"> (2015-2016 рр.)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917E6" w:rsidRPr="008D4195" w:rsidRDefault="002917E6" w:rsidP="007D1402">
            <w:pPr>
              <w:jc w:val="center"/>
              <w:rPr>
                <w:rFonts w:ascii="Bodoni MT Poster Compressed" w:eastAsia="Times New Roman" w:hAnsi="Bodoni MT Poster Compressed" w:cs="Times New Roman"/>
                <w:b/>
                <w:bCs/>
                <w:color w:val="000000"/>
                <w:sz w:val="20"/>
                <w:szCs w:val="20"/>
                <w:lang w:eastAsia="ru-RU"/>
              </w:rPr>
            </w:pPr>
            <w:r w:rsidRPr="008D4195">
              <w:rPr>
                <w:rFonts w:ascii="Times New Roman" w:eastAsia="Times New Roman" w:hAnsi="Times New Roman" w:cs="Times New Roman"/>
                <w:b/>
                <w:bCs/>
                <w:color w:val="000000"/>
                <w:sz w:val="20"/>
                <w:szCs w:val="20"/>
                <w:lang w:val="uk-UA" w:eastAsia="ru-RU"/>
              </w:rPr>
              <w:t>Зміни</w:t>
            </w:r>
            <w:r>
              <w:rPr>
                <w:rFonts w:ascii="Times New Roman" w:eastAsia="Times New Roman" w:hAnsi="Times New Roman" w:cs="Times New Roman"/>
                <w:b/>
                <w:bCs/>
                <w:color w:val="000000"/>
                <w:sz w:val="20"/>
                <w:szCs w:val="20"/>
                <w:lang w:val="uk-UA" w:eastAsia="ru-RU"/>
              </w:rPr>
              <w:t xml:space="preserve"> (2014-2016 рр.)</w:t>
            </w:r>
          </w:p>
        </w:tc>
      </w:tr>
      <w:tr w:rsidR="00182453" w:rsidTr="002917E6">
        <w:tc>
          <w:tcPr>
            <w:tcW w:w="2127" w:type="dxa"/>
            <w:vMerge/>
            <w:tcBorders>
              <w:top w:val="single" w:sz="4" w:space="0" w:color="auto"/>
              <w:left w:val="single" w:sz="4" w:space="0" w:color="auto"/>
              <w:bottom w:val="single" w:sz="4" w:space="0" w:color="auto"/>
            </w:tcBorders>
          </w:tcPr>
          <w:p w:rsidR="00182453" w:rsidRPr="00DC4386" w:rsidRDefault="00182453" w:rsidP="00B71187">
            <w:pPr>
              <w:autoSpaceDE w:val="0"/>
              <w:autoSpaceDN w:val="0"/>
              <w:adjustRightInd w:val="0"/>
              <w:ind w:right="-14"/>
              <w:jc w:val="center"/>
              <w:rPr>
                <w:rFonts w:ascii="Times New Roman" w:hAnsi="Times New Roman" w:cs="Times New Roman"/>
                <w:sz w:val="20"/>
                <w:szCs w:val="20"/>
                <w:lang w:val="uk-UA"/>
              </w:rPr>
            </w:pPr>
          </w:p>
        </w:tc>
        <w:tc>
          <w:tcPr>
            <w:tcW w:w="851" w:type="dxa"/>
            <w:vMerge/>
            <w:tcBorders>
              <w:top w:val="single" w:sz="4" w:space="0" w:color="auto"/>
              <w:bottom w:val="single" w:sz="4" w:space="0" w:color="auto"/>
            </w:tcBorders>
          </w:tcPr>
          <w:p w:rsidR="00182453" w:rsidRPr="00DC4386" w:rsidRDefault="00182453" w:rsidP="00B71187">
            <w:pPr>
              <w:autoSpaceDE w:val="0"/>
              <w:autoSpaceDN w:val="0"/>
              <w:adjustRightInd w:val="0"/>
              <w:ind w:right="-14"/>
              <w:jc w:val="center"/>
              <w:rPr>
                <w:rFonts w:ascii="Times New Roman" w:hAnsi="Times New Roman" w:cs="Times New Roman"/>
                <w:sz w:val="20"/>
                <w:szCs w:val="20"/>
                <w:lang w:val="uk-UA"/>
              </w:rPr>
            </w:pPr>
          </w:p>
        </w:tc>
        <w:tc>
          <w:tcPr>
            <w:tcW w:w="850"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абс. велич.</w:t>
            </w:r>
          </w:p>
        </w:tc>
        <w:tc>
          <w:tcPr>
            <w:tcW w:w="992"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відн. велич.</w:t>
            </w:r>
          </w:p>
        </w:tc>
        <w:tc>
          <w:tcPr>
            <w:tcW w:w="851"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абс. велич.</w:t>
            </w:r>
          </w:p>
        </w:tc>
        <w:tc>
          <w:tcPr>
            <w:tcW w:w="992"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відн. велич.</w:t>
            </w:r>
          </w:p>
        </w:tc>
        <w:tc>
          <w:tcPr>
            <w:tcW w:w="892" w:type="dxa"/>
            <w:tcBorders>
              <w:top w:val="single" w:sz="4" w:space="0" w:color="auto"/>
              <w:bottom w:val="single" w:sz="4" w:space="0" w:color="auto"/>
            </w:tcBorders>
          </w:tcPr>
          <w:p w:rsidR="00182453" w:rsidRPr="00DC4386" w:rsidRDefault="00182453" w:rsidP="00182453">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абс. велич.</w:t>
            </w:r>
          </w:p>
        </w:tc>
        <w:tc>
          <w:tcPr>
            <w:tcW w:w="1022" w:type="dxa"/>
            <w:tcBorders>
              <w:top w:val="single" w:sz="4" w:space="0" w:color="auto"/>
              <w:bottom w:val="single" w:sz="4" w:space="0" w:color="auto"/>
            </w:tcBorders>
          </w:tcPr>
          <w:p w:rsidR="00182453" w:rsidRPr="00DC4386" w:rsidRDefault="00182453" w:rsidP="00182453">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відн. велич.</w:t>
            </w:r>
          </w:p>
        </w:tc>
        <w:tc>
          <w:tcPr>
            <w:tcW w:w="1096"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абс. велич</w:t>
            </w:r>
          </w:p>
        </w:tc>
        <w:tc>
          <w:tcPr>
            <w:tcW w:w="1101"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структурі</w:t>
            </w:r>
          </w:p>
        </w:tc>
        <w:tc>
          <w:tcPr>
            <w:tcW w:w="1107"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абс. велич</w:t>
            </w:r>
          </w:p>
        </w:tc>
        <w:tc>
          <w:tcPr>
            <w:tcW w:w="1019"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структурі</w:t>
            </w:r>
          </w:p>
        </w:tc>
        <w:tc>
          <w:tcPr>
            <w:tcW w:w="1017"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абс. велич</w:t>
            </w:r>
          </w:p>
        </w:tc>
        <w:tc>
          <w:tcPr>
            <w:tcW w:w="1109" w:type="dxa"/>
            <w:tcBorders>
              <w:top w:val="single" w:sz="4" w:space="0" w:color="auto"/>
              <w:bottom w:val="single" w:sz="4" w:space="0" w:color="auto"/>
            </w:tcBorders>
          </w:tcPr>
          <w:p w:rsidR="00182453" w:rsidRPr="00DC4386" w:rsidRDefault="00182453" w:rsidP="007D1402">
            <w:pPr>
              <w:autoSpaceDE w:val="0"/>
              <w:autoSpaceDN w:val="0"/>
              <w:adjustRightInd w:val="0"/>
              <w:ind w:right="-14"/>
              <w:jc w:val="center"/>
              <w:rPr>
                <w:rFonts w:ascii="Times New Roman" w:hAnsi="Times New Roman" w:cs="Times New Roman"/>
                <w:sz w:val="20"/>
                <w:szCs w:val="20"/>
                <w:lang w:val="uk-UA"/>
              </w:rPr>
            </w:pPr>
            <w:r>
              <w:rPr>
                <w:rFonts w:ascii="Times New Roman" w:hAnsi="Times New Roman" w:cs="Times New Roman"/>
                <w:sz w:val="20"/>
                <w:szCs w:val="20"/>
                <w:lang w:val="uk-UA"/>
              </w:rPr>
              <w:t>в структурі</w:t>
            </w:r>
          </w:p>
        </w:tc>
      </w:tr>
      <w:tr w:rsidR="00B71187" w:rsidTr="002917E6">
        <w:tc>
          <w:tcPr>
            <w:tcW w:w="15026" w:type="dxa"/>
            <w:gridSpan w:val="14"/>
            <w:tcBorders>
              <w:top w:val="single" w:sz="4" w:space="0" w:color="auto"/>
            </w:tcBorders>
          </w:tcPr>
          <w:p w:rsidR="00B71187" w:rsidRPr="00B71187" w:rsidRDefault="00B71187" w:rsidP="00B71187">
            <w:pPr>
              <w:autoSpaceDE w:val="0"/>
              <w:autoSpaceDN w:val="0"/>
              <w:adjustRightInd w:val="0"/>
              <w:ind w:left="567" w:right="-14"/>
              <w:rPr>
                <w:rFonts w:ascii="Times New Roman" w:hAnsi="Times New Roman" w:cs="Times New Roman"/>
                <w:b/>
                <w:sz w:val="20"/>
                <w:szCs w:val="20"/>
                <w:lang w:val="uk-UA"/>
              </w:rPr>
            </w:pPr>
            <w:r w:rsidRPr="00B71187">
              <w:rPr>
                <w:rFonts w:ascii="Times New Roman" w:eastAsia="Times New Roman" w:hAnsi="Times New Roman" w:cs="Times New Roman"/>
                <w:b/>
                <w:color w:val="000000"/>
                <w:sz w:val="20"/>
                <w:szCs w:val="18"/>
                <w:lang w:eastAsia="ru-RU"/>
              </w:rPr>
              <w:t>I. Власний капітал </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Зареєстрований (пайовий) капітал</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1400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661</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43.12%</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661</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49.66%</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661</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45,43%</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0</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6,54%</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0</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-4,23%</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0</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2,31%</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Нерозподілений прибуток (непокритий збиток)</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1420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-326</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-21.27%</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-394</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-29.60%</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-289</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-19,86%</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-68</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-8,33%</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105</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9,74%</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37</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16"/>
                <w:lang w:eastAsia="ru-RU"/>
              </w:rPr>
            </w:pPr>
            <w:r w:rsidRPr="002917E6">
              <w:rPr>
                <w:rFonts w:ascii="Times New Roman" w:eastAsia="Times New Roman" w:hAnsi="Times New Roman" w:cs="Times New Roman"/>
                <w:color w:val="000000"/>
                <w:sz w:val="20"/>
                <w:szCs w:val="16"/>
                <w:lang w:eastAsia="ru-RU"/>
              </w:rPr>
              <w:t>1,41%</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Усього за розділом I</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1495</w:t>
            </w:r>
          </w:p>
        </w:tc>
        <w:tc>
          <w:tcPr>
            <w:tcW w:w="850"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335</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21.85%</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267</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20.06%</w:t>
            </w:r>
          </w:p>
        </w:tc>
        <w:tc>
          <w:tcPr>
            <w:tcW w:w="8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372</w:t>
            </w:r>
          </w:p>
        </w:tc>
        <w:tc>
          <w:tcPr>
            <w:tcW w:w="1022" w:type="dxa"/>
            <w:vAlign w:val="center"/>
          </w:tcPr>
          <w:p w:rsidR="002917E6" w:rsidRPr="002917E6" w:rsidRDefault="002917E6" w:rsidP="007D1402">
            <w:pPr>
              <w:jc w:val="center"/>
              <w:rPr>
                <w:rFonts w:ascii="Times New Roman" w:eastAsia="Times New Roman" w:hAnsi="Times New Roman" w:cs="Times New Roman"/>
                <w:b/>
                <w:color w:val="000000"/>
                <w:sz w:val="20"/>
                <w:szCs w:val="18"/>
                <w:lang w:eastAsia="ru-RU"/>
              </w:rPr>
            </w:pPr>
            <w:r w:rsidRPr="002917E6">
              <w:rPr>
                <w:rFonts w:ascii="Times New Roman" w:eastAsia="Times New Roman" w:hAnsi="Times New Roman" w:cs="Times New Roman"/>
                <w:b/>
                <w:color w:val="000000"/>
                <w:sz w:val="20"/>
                <w:szCs w:val="18"/>
                <w:lang w:eastAsia="ru-RU"/>
              </w:rPr>
              <w:t>25,57%</w:t>
            </w:r>
          </w:p>
        </w:tc>
        <w:tc>
          <w:tcPr>
            <w:tcW w:w="1096" w:type="dxa"/>
            <w:vAlign w:val="center"/>
          </w:tcPr>
          <w:p w:rsidR="002917E6" w:rsidRPr="002917E6" w:rsidRDefault="002917E6"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-68</w:t>
            </w:r>
          </w:p>
        </w:tc>
        <w:tc>
          <w:tcPr>
            <w:tcW w:w="1101" w:type="dxa"/>
            <w:vAlign w:val="center"/>
          </w:tcPr>
          <w:p w:rsidR="002917E6" w:rsidRPr="002917E6" w:rsidRDefault="002917E6"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-1,79%</w:t>
            </w:r>
          </w:p>
        </w:tc>
        <w:tc>
          <w:tcPr>
            <w:tcW w:w="1107" w:type="dxa"/>
            <w:vAlign w:val="center"/>
          </w:tcPr>
          <w:p w:rsidR="002917E6" w:rsidRPr="002917E6" w:rsidRDefault="002917E6"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105</w:t>
            </w:r>
          </w:p>
        </w:tc>
        <w:tc>
          <w:tcPr>
            <w:tcW w:w="1019" w:type="dxa"/>
            <w:vAlign w:val="center"/>
          </w:tcPr>
          <w:p w:rsidR="002917E6" w:rsidRPr="002917E6" w:rsidRDefault="002917E6"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5,51%</w:t>
            </w:r>
          </w:p>
        </w:tc>
        <w:tc>
          <w:tcPr>
            <w:tcW w:w="1017" w:type="dxa"/>
            <w:vAlign w:val="center"/>
          </w:tcPr>
          <w:p w:rsidR="002917E6" w:rsidRPr="002917E6" w:rsidRDefault="002917E6"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37</w:t>
            </w:r>
          </w:p>
        </w:tc>
        <w:tc>
          <w:tcPr>
            <w:tcW w:w="1109" w:type="dxa"/>
            <w:vAlign w:val="center"/>
          </w:tcPr>
          <w:p w:rsidR="002917E6" w:rsidRPr="002917E6" w:rsidRDefault="002917E6" w:rsidP="007D1402">
            <w:pPr>
              <w:jc w:val="center"/>
              <w:rPr>
                <w:rFonts w:ascii="Times New Roman" w:eastAsia="Times New Roman" w:hAnsi="Times New Roman" w:cs="Times New Roman"/>
                <w:b/>
                <w:color w:val="000000"/>
                <w:sz w:val="20"/>
                <w:szCs w:val="16"/>
                <w:lang w:eastAsia="ru-RU"/>
              </w:rPr>
            </w:pPr>
            <w:r w:rsidRPr="002917E6">
              <w:rPr>
                <w:rFonts w:ascii="Times New Roman" w:eastAsia="Times New Roman" w:hAnsi="Times New Roman" w:cs="Times New Roman"/>
                <w:b/>
                <w:color w:val="000000"/>
                <w:sz w:val="20"/>
                <w:szCs w:val="16"/>
                <w:lang w:eastAsia="ru-RU"/>
              </w:rPr>
              <w:t>3,72%</w:t>
            </w:r>
          </w:p>
        </w:tc>
      </w:tr>
      <w:tr w:rsidR="00B71187" w:rsidTr="002917E6">
        <w:tc>
          <w:tcPr>
            <w:tcW w:w="15026" w:type="dxa"/>
            <w:gridSpan w:val="14"/>
            <w:vAlign w:val="center"/>
          </w:tcPr>
          <w:p w:rsidR="00B71187" w:rsidRPr="00B71187" w:rsidRDefault="00B71187" w:rsidP="00B71187">
            <w:pPr>
              <w:ind w:left="567"/>
              <w:rPr>
                <w:rFonts w:ascii="Times New Roman" w:eastAsia="Times New Roman" w:hAnsi="Times New Roman" w:cs="Times New Roman"/>
                <w:b/>
                <w:color w:val="000000"/>
                <w:sz w:val="20"/>
                <w:szCs w:val="18"/>
                <w:lang w:val="uk-UA" w:eastAsia="ru-RU"/>
              </w:rPr>
            </w:pPr>
            <w:r w:rsidRPr="00B71187">
              <w:rPr>
                <w:rFonts w:ascii="Times New Roman" w:eastAsia="Times New Roman" w:hAnsi="Times New Roman" w:cs="Times New Roman"/>
                <w:b/>
                <w:color w:val="000000"/>
                <w:sz w:val="20"/>
                <w:szCs w:val="18"/>
                <w:lang w:eastAsia="ru-RU"/>
              </w:rPr>
              <w:t>II</w:t>
            </w:r>
            <w:r w:rsidRPr="00B71187">
              <w:rPr>
                <w:rFonts w:ascii="Times New Roman" w:eastAsia="Times New Roman" w:hAnsi="Times New Roman" w:cs="Times New Roman"/>
                <w:b/>
                <w:color w:val="000000"/>
                <w:sz w:val="20"/>
                <w:szCs w:val="18"/>
                <w:lang w:val="uk-UA" w:eastAsia="ru-RU"/>
              </w:rPr>
              <w:t>. Довгострокові зобов’язання і забезпечення</w:t>
            </w:r>
            <w:r w:rsidRPr="00B71187">
              <w:rPr>
                <w:rFonts w:ascii="Times New Roman" w:eastAsia="Times New Roman" w:hAnsi="Times New Roman" w:cs="Times New Roman"/>
                <w:b/>
                <w:color w:val="000000"/>
                <w:sz w:val="20"/>
                <w:szCs w:val="18"/>
                <w:lang w:eastAsia="ru-RU"/>
              </w:rPr>
              <w:t> </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Відстрочені податкові зобов’язання</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1500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21</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1.37%</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1.20%</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10</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0,69%</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-5</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-0,17%</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-6</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-0,51%</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-11</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-0,68%</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Усього за розділом II</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1595</w:t>
            </w:r>
          </w:p>
        </w:tc>
        <w:tc>
          <w:tcPr>
            <w:tcW w:w="850"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21</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1.37%</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16</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1.20%</w:t>
            </w:r>
          </w:p>
        </w:tc>
        <w:tc>
          <w:tcPr>
            <w:tcW w:w="8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w:t>
            </w:r>
          </w:p>
        </w:tc>
        <w:tc>
          <w:tcPr>
            <w:tcW w:w="102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0,69%</w:t>
            </w:r>
          </w:p>
        </w:tc>
        <w:tc>
          <w:tcPr>
            <w:tcW w:w="1096"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-5</w:t>
            </w:r>
          </w:p>
        </w:tc>
        <w:tc>
          <w:tcPr>
            <w:tcW w:w="1101"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-0,17%</w:t>
            </w:r>
          </w:p>
        </w:tc>
        <w:tc>
          <w:tcPr>
            <w:tcW w:w="1107"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-6</w:t>
            </w:r>
          </w:p>
        </w:tc>
        <w:tc>
          <w:tcPr>
            <w:tcW w:w="1019"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-0,51%</w:t>
            </w:r>
          </w:p>
        </w:tc>
        <w:tc>
          <w:tcPr>
            <w:tcW w:w="1017"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-11</w:t>
            </w:r>
          </w:p>
        </w:tc>
        <w:tc>
          <w:tcPr>
            <w:tcW w:w="1109"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-0,68%</w:t>
            </w:r>
          </w:p>
        </w:tc>
      </w:tr>
      <w:tr w:rsidR="00B71187" w:rsidTr="002917E6">
        <w:tc>
          <w:tcPr>
            <w:tcW w:w="15026" w:type="dxa"/>
            <w:gridSpan w:val="14"/>
          </w:tcPr>
          <w:p w:rsidR="00B71187" w:rsidRPr="00B71187" w:rsidRDefault="00B71187" w:rsidP="00B71187">
            <w:pPr>
              <w:autoSpaceDE w:val="0"/>
              <w:autoSpaceDN w:val="0"/>
              <w:adjustRightInd w:val="0"/>
              <w:ind w:left="567" w:right="-14"/>
              <w:rPr>
                <w:rFonts w:ascii="Times New Roman" w:hAnsi="Times New Roman" w:cs="Times New Roman"/>
                <w:b/>
                <w:sz w:val="20"/>
                <w:szCs w:val="20"/>
                <w:lang w:val="uk-UA"/>
              </w:rPr>
            </w:pPr>
            <w:r w:rsidRPr="00B71187">
              <w:rPr>
                <w:rFonts w:ascii="Times New Roman" w:eastAsia="Times New Roman" w:hAnsi="Times New Roman" w:cs="Times New Roman"/>
                <w:b/>
                <w:color w:val="000000"/>
                <w:sz w:val="20"/>
                <w:szCs w:val="18"/>
                <w:lang w:eastAsia="ru-RU"/>
              </w:rPr>
              <w:t>I</w:t>
            </w:r>
            <w:r w:rsidRPr="00B71187">
              <w:rPr>
                <w:rFonts w:ascii="Times New Roman" w:eastAsia="Times New Roman" w:hAnsi="Times New Roman" w:cs="Times New Roman"/>
                <w:b/>
                <w:color w:val="000000"/>
                <w:sz w:val="20"/>
                <w:szCs w:val="18"/>
                <w:lang w:val="uk-UA" w:eastAsia="ru-RU"/>
              </w:rPr>
              <w:t>ІІ. Поточні зобов’язання і забезпечення</w:t>
            </w:r>
            <w:r w:rsidRPr="00B71187">
              <w:rPr>
                <w:rFonts w:ascii="Times New Roman" w:eastAsia="Times New Roman" w:hAnsi="Times New Roman" w:cs="Times New Roman"/>
                <w:b/>
                <w:color w:val="000000"/>
                <w:sz w:val="20"/>
                <w:szCs w:val="18"/>
                <w:lang w:eastAsia="ru-RU"/>
              </w:rPr>
              <w:t> </w:t>
            </w:r>
          </w:p>
        </w:tc>
      </w:tr>
      <w:tr w:rsidR="002917E6" w:rsidTr="002917E6">
        <w:tc>
          <w:tcPr>
            <w:tcW w:w="2127"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Кредиторська заборгованість</w:t>
            </w:r>
          </w:p>
        </w:tc>
        <w:tc>
          <w:tcPr>
            <w:tcW w:w="851"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850"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851"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 </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32</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5,43%</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-39</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-4,84%</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-7</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0,59%</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за товари, роботи, послуги</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1615</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306</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19.96%</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338</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25.39%</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299</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20,55%</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14</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2,43%</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16</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0,12%</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30</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2,55%</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за розрахунками з бюджетом</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1620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139</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9.07%</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153</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11.50%</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169</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11,62%</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5</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1,27%</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15</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0,42%</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20</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1,69%</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за розрахунками зі страхування</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1625</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91</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5.94%</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96</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7.21%</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111</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7,63%</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-10</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1,20%</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29</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0,79%</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19</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1,99%</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за розрахунками з оплати праці</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1630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198</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12.92%</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188</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14.12%</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217</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14,91%</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-130</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-7,73%</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41</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2,33%</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-89</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-5,40%</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Поточні забезпечення</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1660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206</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13.44%</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76</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5.71%</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117</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8,04%</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-40</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-0,66%</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-37</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-3,80%</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-77</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-4,46%</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Інші поточні зобов’язання</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1690</w:t>
            </w:r>
          </w:p>
        </w:tc>
        <w:tc>
          <w:tcPr>
            <w:tcW w:w="850"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237</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15.46%</w:t>
            </w:r>
          </w:p>
        </w:tc>
        <w:tc>
          <w:tcPr>
            <w:tcW w:w="851"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197</w:t>
            </w:r>
          </w:p>
        </w:tc>
        <w:tc>
          <w:tcPr>
            <w:tcW w:w="9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14.80%</w:t>
            </w:r>
          </w:p>
        </w:tc>
        <w:tc>
          <w:tcPr>
            <w:tcW w:w="89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160</w:t>
            </w:r>
          </w:p>
        </w:tc>
        <w:tc>
          <w:tcPr>
            <w:tcW w:w="1022" w:type="dxa"/>
            <w:vAlign w:val="center"/>
          </w:tcPr>
          <w:p w:rsidR="002917E6" w:rsidRPr="00380F6E" w:rsidRDefault="002917E6" w:rsidP="007D1402">
            <w:pPr>
              <w:jc w:val="center"/>
              <w:rPr>
                <w:rFonts w:ascii="Times New Roman" w:eastAsia="Times New Roman" w:hAnsi="Times New Roman" w:cs="Times New Roman"/>
                <w:color w:val="000000"/>
                <w:sz w:val="20"/>
                <w:szCs w:val="18"/>
                <w:lang w:eastAsia="ru-RU"/>
              </w:rPr>
            </w:pPr>
            <w:r w:rsidRPr="00380F6E">
              <w:rPr>
                <w:rFonts w:ascii="Times New Roman" w:eastAsia="Times New Roman" w:hAnsi="Times New Roman" w:cs="Times New Roman"/>
                <w:color w:val="000000"/>
                <w:sz w:val="20"/>
                <w:szCs w:val="18"/>
                <w:lang w:eastAsia="ru-RU"/>
              </w:rPr>
              <w:t>11,00%</w:t>
            </w:r>
          </w:p>
        </w:tc>
        <w:tc>
          <w:tcPr>
            <w:tcW w:w="1096"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-129</w:t>
            </w:r>
          </w:p>
        </w:tc>
        <w:tc>
          <w:tcPr>
            <w:tcW w:w="1101"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1,96%</w:t>
            </w:r>
          </w:p>
        </w:tc>
        <w:tc>
          <w:tcPr>
            <w:tcW w:w="110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25</w:t>
            </w:r>
          </w:p>
        </w:tc>
        <w:tc>
          <w:tcPr>
            <w:tcW w:w="101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-4,99%</w:t>
            </w:r>
          </w:p>
        </w:tc>
        <w:tc>
          <w:tcPr>
            <w:tcW w:w="1017"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-104</w:t>
            </w:r>
          </w:p>
        </w:tc>
        <w:tc>
          <w:tcPr>
            <w:tcW w:w="1109" w:type="dxa"/>
            <w:vAlign w:val="center"/>
          </w:tcPr>
          <w:p w:rsidR="002917E6" w:rsidRPr="002917E6" w:rsidRDefault="002917E6" w:rsidP="007D1402">
            <w:pPr>
              <w:jc w:val="center"/>
              <w:rPr>
                <w:rFonts w:ascii="Times New Roman" w:eastAsia="Times New Roman" w:hAnsi="Times New Roman" w:cs="Times New Roman"/>
                <w:color w:val="000000"/>
                <w:sz w:val="20"/>
                <w:szCs w:val="20"/>
                <w:lang w:eastAsia="ru-RU"/>
              </w:rPr>
            </w:pPr>
            <w:r w:rsidRPr="002917E6">
              <w:rPr>
                <w:rFonts w:ascii="Times New Roman" w:eastAsia="Times New Roman" w:hAnsi="Times New Roman" w:cs="Times New Roman"/>
                <w:color w:val="000000"/>
                <w:sz w:val="20"/>
                <w:szCs w:val="20"/>
                <w:lang w:eastAsia="ru-RU"/>
              </w:rPr>
              <w:t>-3,03%</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Усього за розділом IІІ</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1695</w:t>
            </w:r>
          </w:p>
        </w:tc>
        <w:tc>
          <w:tcPr>
            <w:tcW w:w="850"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1177</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76.78%</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1048</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78.74%</w:t>
            </w:r>
          </w:p>
        </w:tc>
        <w:tc>
          <w:tcPr>
            <w:tcW w:w="8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1073</w:t>
            </w:r>
          </w:p>
        </w:tc>
        <w:tc>
          <w:tcPr>
            <w:tcW w:w="1022" w:type="dxa"/>
            <w:vAlign w:val="center"/>
          </w:tcPr>
          <w:p w:rsidR="002917E6" w:rsidRPr="002917E6" w:rsidRDefault="002917E6" w:rsidP="007D1402">
            <w:pPr>
              <w:jc w:val="center"/>
              <w:rPr>
                <w:rFonts w:ascii="Times New Roman" w:eastAsia="Times New Roman" w:hAnsi="Times New Roman" w:cs="Times New Roman"/>
                <w:b/>
                <w:color w:val="000000"/>
                <w:sz w:val="20"/>
                <w:szCs w:val="18"/>
                <w:lang w:eastAsia="ru-RU"/>
              </w:rPr>
            </w:pPr>
            <w:r w:rsidRPr="002917E6">
              <w:rPr>
                <w:rFonts w:ascii="Times New Roman" w:eastAsia="Times New Roman" w:hAnsi="Times New Roman" w:cs="Times New Roman"/>
                <w:b/>
                <w:color w:val="000000"/>
                <w:sz w:val="20"/>
                <w:szCs w:val="18"/>
                <w:lang w:eastAsia="ru-RU"/>
              </w:rPr>
              <w:t>73,75%</w:t>
            </w:r>
          </w:p>
        </w:tc>
        <w:tc>
          <w:tcPr>
            <w:tcW w:w="1096"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-202</w:t>
            </w:r>
          </w:p>
        </w:tc>
        <w:tc>
          <w:tcPr>
            <w:tcW w:w="1101"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w:t>
            </w:r>
          </w:p>
        </w:tc>
        <w:tc>
          <w:tcPr>
            <w:tcW w:w="1107"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124</w:t>
            </w:r>
          </w:p>
        </w:tc>
        <w:tc>
          <w:tcPr>
            <w:tcW w:w="1019"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0,00%</w:t>
            </w:r>
          </w:p>
        </w:tc>
        <w:tc>
          <w:tcPr>
            <w:tcW w:w="1017"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-78</w:t>
            </w:r>
          </w:p>
        </w:tc>
        <w:tc>
          <w:tcPr>
            <w:tcW w:w="1109"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w:t>
            </w:r>
          </w:p>
        </w:tc>
      </w:tr>
      <w:tr w:rsidR="002917E6" w:rsidTr="002917E6">
        <w:tc>
          <w:tcPr>
            <w:tcW w:w="2127" w:type="dxa"/>
            <w:vAlign w:val="center"/>
          </w:tcPr>
          <w:p w:rsidR="002917E6" w:rsidRPr="00380F6E" w:rsidRDefault="002917E6" w:rsidP="007D1402">
            <w:pP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Баланс</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1900</w:t>
            </w:r>
          </w:p>
        </w:tc>
        <w:tc>
          <w:tcPr>
            <w:tcW w:w="850"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1533</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100.00%</w:t>
            </w:r>
          </w:p>
        </w:tc>
        <w:tc>
          <w:tcPr>
            <w:tcW w:w="851"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1331</w:t>
            </w:r>
          </w:p>
        </w:tc>
        <w:tc>
          <w:tcPr>
            <w:tcW w:w="9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100.00%</w:t>
            </w:r>
          </w:p>
        </w:tc>
        <w:tc>
          <w:tcPr>
            <w:tcW w:w="892" w:type="dxa"/>
            <w:vAlign w:val="center"/>
          </w:tcPr>
          <w:p w:rsidR="002917E6" w:rsidRPr="00380F6E" w:rsidRDefault="002917E6" w:rsidP="007D1402">
            <w:pPr>
              <w:jc w:val="center"/>
              <w:rPr>
                <w:rFonts w:ascii="Times New Roman" w:eastAsia="Times New Roman" w:hAnsi="Times New Roman" w:cs="Times New Roman"/>
                <w:b/>
                <w:bCs/>
                <w:color w:val="000000"/>
                <w:sz w:val="20"/>
                <w:szCs w:val="18"/>
                <w:lang w:eastAsia="ru-RU"/>
              </w:rPr>
            </w:pPr>
            <w:r w:rsidRPr="00380F6E">
              <w:rPr>
                <w:rFonts w:ascii="Times New Roman" w:eastAsia="Times New Roman" w:hAnsi="Times New Roman" w:cs="Times New Roman"/>
                <w:b/>
                <w:bCs/>
                <w:color w:val="000000"/>
                <w:sz w:val="20"/>
                <w:szCs w:val="18"/>
                <w:lang w:eastAsia="ru-RU"/>
              </w:rPr>
              <w:t>1455</w:t>
            </w:r>
          </w:p>
        </w:tc>
        <w:tc>
          <w:tcPr>
            <w:tcW w:w="1022" w:type="dxa"/>
            <w:vAlign w:val="center"/>
          </w:tcPr>
          <w:p w:rsidR="002917E6" w:rsidRPr="002917E6" w:rsidRDefault="002917E6" w:rsidP="007D1402">
            <w:pPr>
              <w:jc w:val="center"/>
              <w:rPr>
                <w:rFonts w:ascii="Times New Roman" w:eastAsia="Times New Roman" w:hAnsi="Times New Roman" w:cs="Times New Roman"/>
                <w:b/>
                <w:bCs/>
                <w:color w:val="000000"/>
                <w:sz w:val="20"/>
                <w:szCs w:val="18"/>
                <w:lang w:eastAsia="ru-RU"/>
              </w:rPr>
            </w:pPr>
            <w:r w:rsidRPr="002917E6">
              <w:rPr>
                <w:rFonts w:ascii="Times New Roman" w:eastAsia="Times New Roman" w:hAnsi="Times New Roman" w:cs="Times New Roman"/>
                <w:b/>
                <w:bCs/>
                <w:color w:val="000000"/>
                <w:sz w:val="20"/>
                <w:szCs w:val="18"/>
                <w:lang w:eastAsia="ru-RU"/>
              </w:rPr>
              <w:t>100,00%</w:t>
            </w:r>
          </w:p>
        </w:tc>
        <w:tc>
          <w:tcPr>
            <w:tcW w:w="1096"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32</w:t>
            </w:r>
          </w:p>
        </w:tc>
        <w:tc>
          <w:tcPr>
            <w:tcW w:w="1101"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5,43%</w:t>
            </w:r>
          </w:p>
        </w:tc>
        <w:tc>
          <w:tcPr>
            <w:tcW w:w="1107"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-39</w:t>
            </w:r>
          </w:p>
        </w:tc>
        <w:tc>
          <w:tcPr>
            <w:tcW w:w="1019"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-4,84%</w:t>
            </w:r>
          </w:p>
        </w:tc>
        <w:tc>
          <w:tcPr>
            <w:tcW w:w="1017"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-7</w:t>
            </w:r>
          </w:p>
        </w:tc>
        <w:tc>
          <w:tcPr>
            <w:tcW w:w="1109" w:type="dxa"/>
            <w:vAlign w:val="center"/>
          </w:tcPr>
          <w:p w:rsidR="002917E6" w:rsidRPr="002917E6" w:rsidRDefault="002917E6" w:rsidP="007D1402">
            <w:pPr>
              <w:jc w:val="center"/>
              <w:rPr>
                <w:rFonts w:ascii="Times New Roman" w:eastAsia="Times New Roman" w:hAnsi="Times New Roman" w:cs="Times New Roman"/>
                <w:b/>
                <w:color w:val="000000"/>
                <w:sz w:val="20"/>
                <w:szCs w:val="20"/>
                <w:lang w:eastAsia="ru-RU"/>
              </w:rPr>
            </w:pPr>
            <w:r w:rsidRPr="002917E6">
              <w:rPr>
                <w:rFonts w:ascii="Times New Roman" w:eastAsia="Times New Roman" w:hAnsi="Times New Roman" w:cs="Times New Roman"/>
                <w:b/>
                <w:color w:val="000000"/>
                <w:sz w:val="20"/>
                <w:szCs w:val="20"/>
                <w:lang w:eastAsia="ru-RU"/>
              </w:rPr>
              <w:t>0,59%</w:t>
            </w:r>
          </w:p>
        </w:tc>
      </w:tr>
      <w:tr w:rsidR="002917E6" w:rsidTr="002917E6">
        <w:tc>
          <w:tcPr>
            <w:tcW w:w="2127"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851"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850"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99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851"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99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89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022"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096"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101"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107"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019"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017"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c>
          <w:tcPr>
            <w:tcW w:w="1109" w:type="dxa"/>
          </w:tcPr>
          <w:p w:rsidR="008D4195" w:rsidRPr="00DC4386" w:rsidRDefault="008D4195" w:rsidP="00B71187">
            <w:pPr>
              <w:autoSpaceDE w:val="0"/>
              <w:autoSpaceDN w:val="0"/>
              <w:adjustRightInd w:val="0"/>
              <w:ind w:right="-14"/>
              <w:jc w:val="center"/>
              <w:rPr>
                <w:rFonts w:ascii="Times New Roman" w:hAnsi="Times New Roman" w:cs="Times New Roman"/>
                <w:sz w:val="20"/>
                <w:szCs w:val="20"/>
                <w:lang w:val="uk-UA"/>
              </w:rPr>
            </w:pPr>
          </w:p>
        </w:tc>
      </w:tr>
    </w:tbl>
    <w:p w:rsidR="00A56882" w:rsidRPr="004C4C0A"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DC4386" w:rsidRDefault="00DC4386" w:rsidP="00A42F76">
      <w:pPr>
        <w:autoSpaceDE w:val="0"/>
        <w:autoSpaceDN w:val="0"/>
        <w:adjustRightInd w:val="0"/>
        <w:spacing w:after="0" w:line="360" w:lineRule="auto"/>
        <w:jc w:val="center"/>
        <w:rPr>
          <w:rFonts w:ascii="Times New Roman" w:hAnsi="Times New Roman" w:cs="Times New Roman"/>
          <w:sz w:val="28"/>
          <w:szCs w:val="28"/>
          <w:lang w:val="uk-UA"/>
        </w:rPr>
      </w:pPr>
    </w:p>
    <w:p w:rsidR="00DC4386" w:rsidRDefault="00DC4386" w:rsidP="008D4195">
      <w:pPr>
        <w:autoSpaceDE w:val="0"/>
        <w:autoSpaceDN w:val="0"/>
        <w:adjustRightInd w:val="0"/>
        <w:spacing w:after="0" w:line="360" w:lineRule="auto"/>
        <w:rPr>
          <w:rFonts w:ascii="Times New Roman" w:hAnsi="Times New Roman" w:cs="Times New Roman"/>
          <w:sz w:val="28"/>
          <w:szCs w:val="28"/>
          <w:lang w:val="uk-UA"/>
        </w:rPr>
        <w:sectPr w:rsidR="00DC4386" w:rsidSect="00F72715">
          <w:pgSz w:w="16838" w:h="11906" w:orient="landscape"/>
          <w:pgMar w:top="1418" w:right="1134" w:bottom="850" w:left="1134" w:header="708" w:footer="708" w:gutter="0"/>
          <w:cols w:space="708"/>
          <w:docGrid w:linePitch="360"/>
        </w:sectPr>
      </w:pPr>
    </w:p>
    <w:p w:rsidR="00B12AE6" w:rsidRPr="008053B1" w:rsidRDefault="00B12AE6" w:rsidP="008053B1">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sz w:val="28"/>
          <w:szCs w:val="28"/>
          <w:lang w:val="uk-UA"/>
        </w:rPr>
        <w:lastRenderedPageBreak/>
        <w:t xml:space="preserve">Отже, з порівняльного аналітичного балансу видно, що у структурі активу балансу значно зменшилась доля дебіторської заборгованості у 2015 році (на 7,75 %), але потім у 2016 році впала нижче рівня 2014 року. Це є не дуже хорошим знаком і означає, що підприємству мало повертають борги.  </w:t>
      </w:r>
      <w:r w:rsidR="0013050A" w:rsidRPr="008053B1">
        <w:rPr>
          <w:rFonts w:ascii="Times New Roman" w:hAnsi="Times New Roman" w:cs="Times New Roman"/>
          <w:sz w:val="28"/>
          <w:szCs w:val="28"/>
          <w:lang w:val="uk-UA"/>
        </w:rPr>
        <w:t>Довгострокові фінансові інвестиції за період 2014-2016 рр. не змінювались, що го</w:t>
      </w:r>
      <w:r w:rsidR="008053B1">
        <w:rPr>
          <w:rFonts w:ascii="Times New Roman" w:hAnsi="Times New Roman" w:cs="Times New Roman"/>
          <w:sz w:val="28"/>
          <w:szCs w:val="28"/>
          <w:lang w:val="uk-UA"/>
        </w:rPr>
        <w:t>в</w:t>
      </w:r>
      <w:r w:rsidR="0013050A" w:rsidRPr="008053B1">
        <w:rPr>
          <w:rFonts w:ascii="Times New Roman" w:hAnsi="Times New Roman" w:cs="Times New Roman"/>
          <w:sz w:val="28"/>
          <w:szCs w:val="28"/>
          <w:lang w:val="uk-UA"/>
        </w:rPr>
        <w:t xml:space="preserve">орить про те, що підприємство наразі не має інвестиційних проектів та не планує розширятись чи надавати нові види автотранспортних послуг. </w:t>
      </w:r>
    </w:p>
    <w:p w:rsidR="00DA38C9" w:rsidRPr="008053B1" w:rsidRDefault="0013050A" w:rsidP="008053B1">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sz w:val="28"/>
          <w:szCs w:val="28"/>
          <w:lang w:val="uk-UA"/>
        </w:rPr>
        <w:t xml:space="preserve">Відстрочені податкові активи </w:t>
      </w:r>
      <w:r w:rsidR="00DA38C9" w:rsidRPr="008053B1">
        <w:rPr>
          <w:rFonts w:ascii="Times New Roman" w:hAnsi="Times New Roman" w:cs="Times New Roman"/>
          <w:sz w:val="28"/>
          <w:szCs w:val="28"/>
          <w:lang w:val="uk-UA"/>
        </w:rPr>
        <w:t xml:space="preserve">зменшились з 33 тис.грн у 2014 р. до 1 тис.грн у 2016 р., що свідчить про те, що АТП майже розрахувалось за всіма борговими податковими зобов’язаннями. Виробничі запаси спочатку знизились у 2015 році, а потім знову зросли, але це нормальне явище для АТП. Рівень запасів є прийнятним. Дебіторська заборгованість за товари, роботи, послуги у 2016 р. зросла більш ніж на 4 %, що є позитивним знаком. </w:t>
      </w:r>
      <w:r w:rsidR="00A31EF0" w:rsidRPr="008053B1">
        <w:rPr>
          <w:rFonts w:ascii="Times New Roman" w:hAnsi="Times New Roman" w:cs="Times New Roman"/>
          <w:sz w:val="28"/>
          <w:szCs w:val="28"/>
          <w:lang w:val="uk-UA"/>
        </w:rPr>
        <w:t xml:space="preserve">Але сумарний темп зростання кредиторської заборгованості випереджає темп зростання дебіторської, тому АТП в зоні ризику.  Готівка та рахунки в банках виросли відповідно на 8 та 4 % у 2016 р. в порівнянні з 2014 р., що є добрим знаком. </w:t>
      </w:r>
    </w:p>
    <w:p w:rsidR="00B12AE6" w:rsidRPr="008053B1" w:rsidRDefault="00A31EF0" w:rsidP="008053B1">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sz w:val="28"/>
          <w:szCs w:val="28"/>
          <w:lang w:val="uk-UA"/>
        </w:rPr>
        <w:t xml:space="preserve">Пасив балансу нам показує, що останні три роки АТП знаходиться у зоні збитку, бо нерозподілений прибуток є від’ємним. Рівень збитку у 2016 р. зріс на 1,4 %. Довгострокові зобов’язання поступово знижаються з 2014 р. і тенденція зберігається у 2016 р., це говорить про те, що АТП поступово віддає кредити. </w:t>
      </w:r>
      <w:r w:rsidR="00190201" w:rsidRPr="008053B1">
        <w:rPr>
          <w:rFonts w:ascii="Times New Roman" w:hAnsi="Times New Roman" w:cs="Times New Roman"/>
          <w:sz w:val="28"/>
          <w:szCs w:val="28"/>
          <w:lang w:val="uk-UA"/>
        </w:rPr>
        <w:t xml:space="preserve">Кредиторська заборгованість по всім напрямкам зросла у 2016 р. в порівнянні з 2014 р., </w:t>
      </w:r>
      <w:r w:rsidR="00B12AE6" w:rsidRPr="008053B1">
        <w:rPr>
          <w:rFonts w:ascii="Times New Roman" w:hAnsi="Times New Roman" w:cs="Times New Roman"/>
          <w:sz w:val="28"/>
          <w:szCs w:val="28"/>
          <w:lang w:val="uk-UA"/>
        </w:rPr>
        <w:t xml:space="preserve">крім того помітно </w:t>
      </w:r>
      <w:r w:rsidR="00190201" w:rsidRPr="008053B1">
        <w:rPr>
          <w:rFonts w:ascii="Times New Roman" w:hAnsi="Times New Roman" w:cs="Times New Roman"/>
          <w:sz w:val="28"/>
          <w:szCs w:val="28"/>
          <w:lang w:val="uk-UA"/>
        </w:rPr>
        <w:t>впали поточні забезпечення (на 5,4</w:t>
      </w:r>
      <w:r w:rsidR="00B12AE6" w:rsidRPr="008053B1">
        <w:rPr>
          <w:rFonts w:ascii="Times New Roman" w:hAnsi="Times New Roman" w:cs="Times New Roman"/>
          <w:sz w:val="28"/>
          <w:szCs w:val="28"/>
          <w:lang w:val="uk-UA"/>
        </w:rPr>
        <w:t xml:space="preserve"> %). Це свідчить про те, що фінансовий стан підприємства погіршився </w:t>
      </w:r>
      <w:r w:rsidR="00190201" w:rsidRPr="008053B1">
        <w:rPr>
          <w:rFonts w:ascii="Times New Roman" w:hAnsi="Times New Roman" w:cs="Times New Roman"/>
          <w:sz w:val="28"/>
          <w:szCs w:val="28"/>
          <w:lang w:val="uk-UA"/>
        </w:rPr>
        <w:t xml:space="preserve">у 2016 р. </w:t>
      </w:r>
      <w:r w:rsidR="00B12AE6" w:rsidRPr="008053B1">
        <w:rPr>
          <w:rFonts w:ascii="Times New Roman" w:hAnsi="Times New Roman" w:cs="Times New Roman"/>
          <w:sz w:val="28"/>
          <w:szCs w:val="28"/>
          <w:lang w:val="uk-UA"/>
        </w:rPr>
        <w:t xml:space="preserve">досить суттєво, оскільки збитки підприємства зросли, а забезпечення впали. Підприємство рятує те, що </w:t>
      </w:r>
      <w:r w:rsidR="00190201" w:rsidRPr="008053B1">
        <w:rPr>
          <w:rFonts w:ascii="Times New Roman" w:hAnsi="Times New Roman" w:cs="Times New Roman"/>
          <w:sz w:val="28"/>
          <w:szCs w:val="28"/>
          <w:lang w:val="uk-UA"/>
        </w:rPr>
        <w:t xml:space="preserve">трохи зменшились довгострокові зобов’язання та зросла готівка. Це </w:t>
      </w:r>
      <w:r w:rsidR="00B12AE6" w:rsidRPr="008053B1">
        <w:rPr>
          <w:rFonts w:ascii="Times New Roman" w:hAnsi="Times New Roman" w:cs="Times New Roman"/>
          <w:sz w:val="28"/>
          <w:szCs w:val="28"/>
          <w:lang w:val="uk-UA"/>
        </w:rPr>
        <w:t>говорить про те, що у підприємства є трохи додатко</w:t>
      </w:r>
      <w:r w:rsidR="00190201" w:rsidRPr="008053B1">
        <w:rPr>
          <w:rFonts w:ascii="Times New Roman" w:hAnsi="Times New Roman" w:cs="Times New Roman"/>
          <w:sz w:val="28"/>
          <w:szCs w:val="28"/>
          <w:lang w:val="uk-UA"/>
        </w:rPr>
        <w:t>вих грошових ресурсів, які можна успішно залучити в оборот.</w:t>
      </w:r>
    </w:p>
    <w:p w:rsidR="00190201" w:rsidRPr="008053B1" w:rsidRDefault="00190201" w:rsidP="008053B1">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sz w:val="28"/>
          <w:szCs w:val="28"/>
          <w:lang w:val="uk-UA"/>
        </w:rPr>
        <w:t>Для наглядного відображення структури і динаміки фінансового стану ПАТ «Коломийське АТП» використаємо стовпчикові діаграми з накопиченням, які побудуємо на основі порівняльного аналітичного балансу.</w:t>
      </w:r>
    </w:p>
    <w:p w:rsidR="00190201" w:rsidRPr="008053B1" w:rsidRDefault="00190201" w:rsidP="008053B1">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sz w:val="28"/>
          <w:szCs w:val="28"/>
          <w:lang w:val="uk-UA"/>
        </w:rPr>
        <w:lastRenderedPageBreak/>
        <w:t>Умовні позначення:</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 xml:space="preserve">F </w:t>
      </w:r>
      <w:r w:rsidRPr="008053B1">
        <w:rPr>
          <w:rFonts w:ascii="Times New Roman" w:hAnsi="Times New Roman" w:cs="Times New Roman"/>
          <w:sz w:val="28"/>
          <w:szCs w:val="28"/>
          <w:lang w:val="uk-UA"/>
        </w:rPr>
        <w:t>– основні засоби та інші необоротні активи (A</w:t>
      </w:r>
      <w:r w:rsidRPr="008053B1">
        <w:rPr>
          <w:rFonts w:ascii="Times New Roman" w:hAnsi="Times New Roman" w:cs="Times New Roman"/>
          <w:sz w:val="28"/>
          <w:szCs w:val="28"/>
          <w:vertAlign w:val="subscript"/>
          <w:lang w:val="uk-UA"/>
        </w:rPr>
        <w:t>1095</w:t>
      </w:r>
      <w:r w:rsidRPr="008053B1">
        <w:rPr>
          <w:rFonts w:ascii="Times New Roman" w:hAnsi="Times New Roman" w:cs="Times New Roman"/>
          <w:sz w:val="28"/>
          <w:szCs w:val="28"/>
          <w:lang w:val="uk-UA"/>
        </w:rPr>
        <w:t>+A</w:t>
      </w:r>
      <w:r w:rsidRPr="008053B1">
        <w:rPr>
          <w:rFonts w:ascii="Times New Roman" w:hAnsi="Times New Roman" w:cs="Times New Roman"/>
          <w:sz w:val="28"/>
          <w:szCs w:val="28"/>
          <w:vertAlign w:val="subscript"/>
          <w:lang w:val="uk-UA"/>
        </w:rPr>
        <w:t>1200</w:t>
      </w:r>
      <w:r w:rsidRPr="008053B1">
        <w:rPr>
          <w:rFonts w:ascii="Times New Roman" w:hAnsi="Times New Roman" w:cs="Times New Roman"/>
          <w:sz w:val="28"/>
          <w:szCs w:val="28"/>
          <w:lang w:val="uk-UA"/>
        </w:rPr>
        <w:t>);</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 xml:space="preserve">Z </w:t>
      </w:r>
      <w:r w:rsidRPr="008053B1">
        <w:rPr>
          <w:rFonts w:ascii="Times New Roman" w:hAnsi="Times New Roman" w:cs="Times New Roman"/>
          <w:sz w:val="28"/>
          <w:szCs w:val="28"/>
          <w:lang w:val="uk-UA"/>
        </w:rPr>
        <w:t>– запаси і витрати (A</w:t>
      </w:r>
      <w:r w:rsidRPr="008053B1">
        <w:rPr>
          <w:rFonts w:ascii="Times New Roman" w:hAnsi="Times New Roman" w:cs="Times New Roman"/>
          <w:sz w:val="28"/>
          <w:szCs w:val="28"/>
          <w:vertAlign w:val="subscript"/>
          <w:lang w:val="uk-UA"/>
        </w:rPr>
        <w:t>1100</w:t>
      </w:r>
      <w:r w:rsidRPr="008053B1">
        <w:rPr>
          <w:rFonts w:ascii="Times New Roman" w:hAnsi="Times New Roman" w:cs="Times New Roman"/>
          <w:sz w:val="28"/>
          <w:szCs w:val="28"/>
          <w:lang w:val="uk-UA"/>
        </w:rPr>
        <w:t>+A</w:t>
      </w:r>
      <w:r w:rsidRPr="008053B1">
        <w:rPr>
          <w:rFonts w:ascii="Times New Roman" w:hAnsi="Times New Roman" w:cs="Times New Roman"/>
          <w:sz w:val="28"/>
          <w:szCs w:val="28"/>
          <w:vertAlign w:val="subscript"/>
          <w:lang w:val="uk-UA"/>
        </w:rPr>
        <w:t>1110</w:t>
      </w:r>
      <w:r w:rsidRPr="008053B1">
        <w:rPr>
          <w:rFonts w:ascii="Times New Roman" w:hAnsi="Times New Roman" w:cs="Times New Roman"/>
          <w:sz w:val="28"/>
          <w:szCs w:val="28"/>
          <w:lang w:val="uk-UA"/>
        </w:rPr>
        <w:t>+A</w:t>
      </w:r>
      <w:r w:rsidRPr="008053B1">
        <w:rPr>
          <w:rFonts w:ascii="Times New Roman" w:hAnsi="Times New Roman" w:cs="Times New Roman"/>
          <w:sz w:val="28"/>
          <w:szCs w:val="28"/>
          <w:vertAlign w:val="subscript"/>
          <w:lang w:val="uk-UA"/>
        </w:rPr>
        <w:t>1170</w:t>
      </w:r>
      <w:r w:rsidRPr="008053B1">
        <w:rPr>
          <w:rFonts w:ascii="Times New Roman" w:hAnsi="Times New Roman" w:cs="Times New Roman"/>
          <w:sz w:val="28"/>
          <w:szCs w:val="28"/>
          <w:lang w:val="uk-UA"/>
        </w:rPr>
        <w:t>+A</w:t>
      </w:r>
      <w:r w:rsidRPr="008053B1">
        <w:rPr>
          <w:rFonts w:ascii="Times New Roman" w:hAnsi="Times New Roman" w:cs="Times New Roman"/>
          <w:sz w:val="28"/>
          <w:szCs w:val="28"/>
          <w:vertAlign w:val="subscript"/>
          <w:lang w:val="uk-UA"/>
        </w:rPr>
        <w:t>1190</w:t>
      </w:r>
      <w:r w:rsidRPr="008053B1">
        <w:rPr>
          <w:rFonts w:ascii="Times New Roman" w:hAnsi="Times New Roman" w:cs="Times New Roman"/>
          <w:sz w:val="28"/>
          <w:szCs w:val="28"/>
          <w:lang w:val="uk-UA"/>
        </w:rPr>
        <w:t>);</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 xml:space="preserve">Rа </w:t>
      </w:r>
      <w:r w:rsidRPr="008053B1">
        <w:rPr>
          <w:rFonts w:ascii="Times New Roman" w:hAnsi="Times New Roman" w:cs="Times New Roman"/>
          <w:sz w:val="28"/>
          <w:szCs w:val="28"/>
          <w:lang w:val="uk-UA"/>
        </w:rPr>
        <w:t>– грошові кошти, розрахунки та інші активи (A</w:t>
      </w:r>
      <w:r w:rsidRPr="008053B1">
        <w:rPr>
          <w:rFonts w:ascii="Times New Roman" w:hAnsi="Times New Roman" w:cs="Times New Roman"/>
          <w:sz w:val="28"/>
          <w:szCs w:val="28"/>
          <w:vertAlign w:val="subscript"/>
          <w:lang w:val="uk-UA"/>
        </w:rPr>
        <w:t>1120</w:t>
      </w:r>
      <w:r w:rsidRPr="008053B1">
        <w:rPr>
          <w:rFonts w:ascii="Times New Roman" w:hAnsi="Times New Roman" w:cs="Times New Roman"/>
          <w:sz w:val="28"/>
          <w:szCs w:val="28"/>
          <w:lang w:val="uk-UA"/>
        </w:rPr>
        <w:t>+...+A</w:t>
      </w:r>
      <w:r w:rsidRPr="008053B1">
        <w:rPr>
          <w:rFonts w:ascii="Times New Roman" w:hAnsi="Times New Roman" w:cs="Times New Roman"/>
          <w:sz w:val="28"/>
          <w:szCs w:val="28"/>
          <w:vertAlign w:val="subscript"/>
          <w:lang w:val="uk-UA"/>
        </w:rPr>
        <w:t>1165</w:t>
      </w:r>
      <w:r w:rsidRPr="008053B1">
        <w:rPr>
          <w:rFonts w:ascii="Times New Roman" w:hAnsi="Times New Roman" w:cs="Times New Roman"/>
          <w:sz w:val="28"/>
          <w:szCs w:val="28"/>
          <w:lang w:val="uk-UA"/>
        </w:rPr>
        <w:t>);</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Ис</w:t>
      </w:r>
      <w:r w:rsidRPr="008053B1">
        <w:rPr>
          <w:rFonts w:ascii="Times New Roman" w:hAnsi="Times New Roman" w:cs="Times New Roman"/>
          <w:sz w:val="28"/>
          <w:szCs w:val="28"/>
          <w:lang w:val="uk-UA"/>
        </w:rPr>
        <w:t>– джерела власних коштів (П</w:t>
      </w:r>
      <w:r w:rsidRPr="008053B1">
        <w:rPr>
          <w:rFonts w:ascii="Times New Roman" w:hAnsi="Times New Roman" w:cs="Times New Roman"/>
          <w:sz w:val="28"/>
          <w:szCs w:val="28"/>
          <w:vertAlign w:val="subscript"/>
          <w:lang w:val="uk-UA"/>
        </w:rPr>
        <w:t>1495</w:t>
      </w:r>
      <w:r w:rsidRPr="008053B1">
        <w:rPr>
          <w:rFonts w:ascii="Times New Roman" w:hAnsi="Times New Roman" w:cs="Times New Roman"/>
          <w:sz w:val="28"/>
          <w:szCs w:val="28"/>
          <w:lang w:val="uk-UA"/>
        </w:rPr>
        <w:t>);</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Kт</w:t>
      </w:r>
      <w:r w:rsidRPr="008053B1">
        <w:rPr>
          <w:rFonts w:ascii="Times New Roman" w:hAnsi="Times New Roman" w:cs="Times New Roman"/>
          <w:sz w:val="28"/>
          <w:szCs w:val="28"/>
          <w:lang w:val="uk-UA"/>
        </w:rPr>
        <w:t>– довгострокові зобов’язання і забезпечення (П</w:t>
      </w:r>
      <w:r w:rsidRPr="008053B1">
        <w:rPr>
          <w:rFonts w:ascii="Times New Roman" w:hAnsi="Times New Roman" w:cs="Times New Roman"/>
          <w:sz w:val="28"/>
          <w:szCs w:val="28"/>
          <w:vertAlign w:val="subscript"/>
          <w:lang w:val="uk-UA"/>
        </w:rPr>
        <w:t>1595</w:t>
      </w:r>
      <w:r w:rsidRPr="008053B1">
        <w:rPr>
          <w:rFonts w:ascii="Times New Roman" w:hAnsi="Times New Roman" w:cs="Times New Roman"/>
          <w:sz w:val="28"/>
          <w:szCs w:val="28"/>
          <w:lang w:val="uk-UA"/>
        </w:rPr>
        <w:t>) ;</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Kt</w:t>
      </w:r>
      <w:r w:rsidRPr="008053B1">
        <w:rPr>
          <w:rFonts w:ascii="Times New Roman" w:hAnsi="Times New Roman" w:cs="Times New Roman"/>
          <w:sz w:val="28"/>
          <w:szCs w:val="28"/>
          <w:lang w:val="uk-UA"/>
        </w:rPr>
        <w:t>– короткострокові кредити (П</w:t>
      </w:r>
      <w:r w:rsidRPr="008053B1">
        <w:rPr>
          <w:rFonts w:ascii="Times New Roman" w:hAnsi="Times New Roman" w:cs="Times New Roman"/>
          <w:sz w:val="28"/>
          <w:szCs w:val="28"/>
          <w:vertAlign w:val="subscript"/>
          <w:lang w:val="uk-UA"/>
        </w:rPr>
        <w:t>1600</w:t>
      </w:r>
      <w:r w:rsidRPr="008053B1">
        <w:rPr>
          <w:rFonts w:ascii="Times New Roman" w:hAnsi="Times New Roman" w:cs="Times New Roman"/>
          <w:sz w:val="28"/>
          <w:szCs w:val="28"/>
          <w:lang w:val="uk-UA"/>
        </w:rPr>
        <w:t>);</w:t>
      </w:r>
    </w:p>
    <w:p w:rsidR="00190201" w:rsidRPr="008053B1" w:rsidRDefault="00190201" w:rsidP="008053B1">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b/>
          <w:sz w:val="28"/>
          <w:szCs w:val="28"/>
          <w:lang w:val="uk-UA"/>
        </w:rPr>
        <w:t>Rр</w:t>
      </w:r>
      <w:r w:rsidRPr="008053B1">
        <w:rPr>
          <w:rFonts w:ascii="Times New Roman" w:hAnsi="Times New Roman" w:cs="Times New Roman"/>
          <w:sz w:val="28"/>
          <w:szCs w:val="28"/>
          <w:lang w:val="uk-UA"/>
        </w:rPr>
        <w:t>– кредиторська заборгованість та інші короткострокові пасиви (П</w:t>
      </w:r>
      <w:r w:rsidRPr="008053B1">
        <w:rPr>
          <w:rFonts w:ascii="Times New Roman" w:hAnsi="Times New Roman" w:cs="Times New Roman"/>
          <w:sz w:val="28"/>
          <w:szCs w:val="28"/>
          <w:vertAlign w:val="subscript"/>
          <w:lang w:val="uk-UA"/>
        </w:rPr>
        <w:t>1695</w:t>
      </w:r>
      <w:r w:rsidRPr="008053B1">
        <w:rPr>
          <w:rFonts w:ascii="Times New Roman" w:hAnsi="Times New Roman" w:cs="Times New Roman"/>
          <w:sz w:val="28"/>
          <w:szCs w:val="28"/>
          <w:lang w:val="uk-UA"/>
        </w:rPr>
        <w:t xml:space="preserve"> – П</w:t>
      </w:r>
      <w:r w:rsidRPr="008053B1">
        <w:rPr>
          <w:rFonts w:ascii="Times New Roman" w:hAnsi="Times New Roman" w:cs="Times New Roman"/>
          <w:sz w:val="28"/>
          <w:szCs w:val="28"/>
          <w:vertAlign w:val="subscript"/>
          <w:lang w:val="uk-UA"/>
        </w:rPr>
        <w:t>1600</w:t>
      </w:r>
      <w:r w:rsidRPr="008053B1">
        <w:rPr>
          <w:rFonts w:ascii="Times New Roman" w:hAnsi="Times New Roman" w:cs="Times New Roman"/>
          <w:sz w:val="28"/>
          <w:szCs w:val="28"/>
          <w:lang w:val="uk-UA"/>
        </w:rPr>
        <w:t xml:space="preserve"> + П</w:t>
      </w:r>
      <w:r w:rsidRPr="008053B1">
        <w:rPr>
          <w:rFonts w:ascii="Times New Roman" w:hAnsi="Times New Roman" w:cs="Times New Roman"/>
          <w:sz w:val="28"/>
          <w:szCs w:val="28"/>
          <w:vertAlign w:val="subscript"/>
          <w:lang w:val="uk-UA"/>
        </w:rPr>
        <w:t>1700</w:t>
      </w:r>
      <w:r w:rsidRPr="008053B1">
        <w:rPr>
          <w:rFonts w:ascii="Times New Roman" w:hAnsi="Times New Roman" w:cs="Times New Roman"/>
          <w:sz w:val="28"/>
          <w:szCs w:val="28"/>
          <w:lang w:val="uk-UA"/>
        </w:rPr>
        <w:t>).</w:t>
      </w:r>
    </w:p>
    <w:p w:rsidR="00580811" w:rsidRDefault="00190201" w:rsidP="00F00A7C">
      <w:pPr>
        <w:spacing w:after="0" w:line="360" w:lineRule="auto"/>
        <w:ind w:firstLine="709"/>
        <w:contextualSpacing/>
        <w:jc w:val="both"/>
        <w:rPr>
          <w:rFonts w:ascii="Times New Roman" w:hAnsi="Times New Roman" w:cs="Times New Roman"/>
          <w:sz w:val="28"/>
          <w:szCs w:val="28"/>
          <w:lang w:val="uk-UA"/>
        </w:rPr>
      </w:pPr>
      <w:r w:rsidRPr="008053B1">
        <w:rPr>
          <w:rFonts w:ascii="Times New Roman" w:hAnsi="Times New Roman" w:cs="Times New Roman"/>
          <w:sz w:val="28"/>
          <w:szCs w:val="28"/>
          <w:lang w:val="uk-UA"/>
        </w:rPr>
        <w:t>Діаграма структури активів ПАТ «Коломийське АТП» на початок та кінець звітного періоду зображена на рис. 2.1, а діаграма структури пасивів на початок та кінець звітного періоду</w:t>
      </w:r>
      <w:r>
        <w:rPr>
          <w:rFonts w:ascii="Times New Roman" w:hAnsi="Times New Roman" w:cs="Times New Roman"/>
          <w:sz w:val="28"/>
          <w:szCs w:val="28"/>
        </w:rPr>
        <w:t xml:space="preserve"> – на рис. 2.</w:t>
      </w:r>
      <w:r w:rsidR="00580811">
        <w:rPr>
          <w:rFonts w:ascii="Times New Roman" w:hAnsi="Times New Roman" w:cs="Times New Roman"/>
          <w:sz w:val="28"/>
          <w:szCs w:val="28"/>
        </w:rPr>
        <w:t>2</w:t>
      </w:r>
      <w:r w:rsidR="00580811">
        <w:rPr>
          <w:rFonts w:ascii="Times New Roman" w:hAnsi="Times New Roman" w:cs="Times New Roman"/>
          <w:sz w:val="28"/>
          <w:szCs w:val="28"/>
          <w:lang w:val="uk-UA"/>
        </w:rPr>
        <w:t>.</w:t>
      </w:r>
      <w:r w:rsidR="00F00A7C">
        <w:rPr>
          <w:rFonts w:ascii="Times New Roman" w:hAnsi="Times New Roman" w:cs="Times New Roman"/>
          <w:sz w:val="28"/>
          <w:szCs w:val="28"/>
          <w:lang w:val="uk-UA"/>
        </w:rPr>
        <w:t xml:space="preserve"> </w:t>
      </w:r>
    </w:p>
    <w:p w:rsidR="00F00A7C" w:rsidRDefault="00F00A7C" w:rsidP="00F00A7C">
      <w:pPr>
        <w:spacing w:after="0" w:line="360" w:lineRule="auto"/>
        <w:contextualSpacing/>
        <w:jc w:val="both"/>
        <w:rPr>
          <w:rFonts w:ascii="Times New Roman" w:hAnsi="Times New Roman" w:cs="Times New Roman"/>
          <w:sz w:val="28"/>
          <w:szCs w:val="28"/>
          <w:lang w:val="uk-UA"/>
        </w:rPr>
      </w:pPr>
    </w:p>
    <w:p w:rsidR="00F00A7C" w:rsidRDefault="00D851C9" w:rsidP="00F00A7C">
      <w:pPr>
        <w:spacing w:after="0" w:line="360" w:lineRule="auto"/>
        <w:ind w:firstLine="567"/>
        <w:contextualSpacing/>
        <w:jc w:val="both"/>
        <w:rPr>
          <w:rFonts w:ascii="Times New Roman" w:hAnsi="Times New Roman" w:cs="Times New Roman"/>
          <w:sz w:val="28"/>
          <w:szCs w:val="28"/>
          <w:lang w:val="uk-UA"/>
        </w:rPr>
      </w:pPr>
      <w:r>
        <w:rPr>
          <w:noProof/>
          <w:lang w:eastAsia="ru-RU"/>
        </w:rPr>
        <w:drawing>
          <wp:inline distT="0" distB="0" distL="0" distR="0" wp14:anchorId="5915E1D5" wp14:editId="1976BDC9">
            <wp:extent cx="5753100" cy="3543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0A7C" w:rsidRDefault="00F00A7C" w:rsidP="00F00A7C">
      <w:pPr>
        <w:spacing w:after="0" w:line="360" w:lineRule="auto"/>
        <w:contextualSpacing/>
        <w:jc w:val="both"/>
        <w:rPr>
          <w:rFonts w:ascii="Times New Roman" w:hAnsi="Times New Roman" w:cs="Times New Roman"/>
          <w:sz w:val="28"/>
          <w:szCs w:val="28"/>
          <w:lang w:val="uk-UA"/>
        </w:rPr>
      </w:pPr>
    </w:p>
    <w:p w:rsidR="00F00A7C" w:rsidRDefault="00F00A7C" w:rsidP="00924322">
      <w:pPr>
        <w:autoSpaceDE w:val="0"/>
        <w:autoSpaceDN w:val="0"/>
        <w:adjustRightInd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Рис 2.</w:t>
      </w:r>
      <w:r w:rsidRPr="0037202D">
        <w:rPr>
          <w:rFonts w:ascii="Times New Roman" w:hAnsi="Times New Roman" w:cs="Times New Roman"/>
          <w:sz w:val="28"/>
          <w:szCs w:val="28"/>
        </w:rPr>
        <w:t>1. Діаграма фінансового стану активів АТП</w:t>
      </w:r>
    </w:p>
    <w:p w:rsidR="00924322" w:rsidRDefault="00924322" w:rsidP="00D851C9">
      <w:pPr>
        <w:autoSpaceDE w:val="0"/>
        <w:autoSpaceDN w:val="0"/>
        <w:adjustRightInd w:val="0"/>
        <w:spacing w:before="12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рис. 2.1, н</w:t>
      </w:r>
      <w:r w:rsidRPr="008053B1">
        <w:rPr>
          <w:rFonts w:ascii="Times New Roman" w:hAnsi="Times New Roman" w:cs="Times New Roman"/>
          <w:sz w:val="28"/>
          <w:szCs w:val="28"/>
          <w:lang w:val="uk-UA"/>
        </w:rPr>
        <w:t xml:space="preserve">айбільшу частку в структурі активів мають основні засоби та інші необоротні активи, що цілком природно для автотранспортного підприємства, а найменшу – запаси та витрати. Всі складові активів </w:t>
      </w:r>
      <w:r w:rsidRPr="008053B1">
        <w:rPr>
          <w:rFonts w:ascii="Times New Roman" w:hAnsi="Times New Roman" w:cs="Times New Roman"/>
          <w:sz w:val="28"/>
          <w:szCs w:val="28"/>
          <w:lang w:val="uk-UA"/>
        </w:rPr>
        <w:lastRenderedPageBreak/>
        <w:t>зменшились</w:t>
      </w:r>
      <w:r w:rsidR="00ED1CB6">
        <w:rPr>
          <w:rFonts w:ascii="Times New Roman" w:hAnsi="Times New Roman" w:cs="Times New Roman"/>
          <w:sz w:val="28"/>
          <w:szCs w:val="28"/>
          <w:lang w:val="uk-UA"/>
        </w:rPr>
        <w:t xml:space="preserve"> станом на 2016 р.</w:t>
      </w:r>
      <w:r w:rsidRPr="008053B1">
        <w:rPr>
          <w:rFonts w:ascii="Times New Roman" w:hAnsi="Times New Roman" w:cs="Times New Roman"/>
          <w:sz w:val="28"/>
          <w:szCs w:val="28"/>
          <w:lang w:val="uk-UA"/>
        </w:rPr>
        <w:t>, найбільше зменшення припало на основні засоби та необоротні активи, а найменше</w:t>
      </w:r>
      <w:r w:rsidR="00672582">
        <w:rPr>
          <w:rFonts w:ascii="Times New Roman" w:hAnsi="Times New Roman" w:cs="Times New Roman"/>
          <w:sz w:val="28"/>
          <w:szCs w:val="28"/>
          <w:lang w:val="uk-UA"/>
        </w:rPr>
        <w:t xml:space="preserve"> −</w:t>
      </w:r>
      <w:r w:rsidRPr="008053B1">
        <w:rPr>
          <w:rFonts w:ascii="Times New Roman" w:hAnsi="Times New Roman" w:cs="Times New Roman"/>
          <w:sz w:val="28"/>
          <w:szCs w:val="28"/>
          <w:lang w:val="uk-UA"/>
        </w:rPr>
        <w:t xml:space="preserve"> на запаси та витрати.</w:t>
      </w:r>
      <w:r w:rsidR="00D851C9">
        <w:rPr>
          <w:rFonts w:ascii="Times New Roman" w:hAnsi="Times New Roman" w:cs="Times New Roman"/>
          <w:sz w:val="28"/>
          <w:szCs w:val="28"/>
          <w:lang w:val="uk-UA"/>
        </w:rPr>
        <w:t xml:space="preserve"> </w:t>
      </w:r>
    </w:p>
    <w:p w:rsidR="00D851C9" w:rsidRDefault="00D851C9" w:rsidP="00D851C9">
      <w:pPr>
        <w:autoSpaceDE w:val="0"/>
        <w:autoSpaceDN w:val="0"/>
        <w:adjustRightInd w:val="0"/>
        <w:spacing w:before="120" w:after="0" w:line="360" w:lineRule="auto"/>
        <w:jc w:val="both"/>
        <w:rPr>
          <w:rFonts w:ascii="Times New Roman" w:hAnsi="Times New Roman" w:cs="Times New Roman"/>
          <w:sz w:val="28"/>
          <w:szCs w:val="28"/>
          <w:lang w:val="uk-UA"/>
        </w:rPr>
      </w:pPr>
      <w:r>
        <w:rPr>
          <w:noProof/>
          <w:lang w:eastAsia="ru-RU"/>
        </w:rPr>
        <w:drawing>
          <wp:inline distT="0" distB="0" distL="0" distR="0" wp14:anchorId="167C6B03" wp14:editId="3DC5D49C">
            <wp:extent cx="5743575" cy="34194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51C9" w:rsidRDefault="00D851C9" w:rsidP="00D851C9">
      <w:pPr>
        <w:autoSpaceDE w:val="0"/>
        <w:autoSpaceDN w:val="0"/>
        <w:adjustRightInd w:val="0"/>
        <w:spacing w:line="360" w:lineRule="auto"/>
        <w:jc w:val="center"/>
        <w:rPr>
          <w:rFonts w:ascii="Times New Roman" w:hAnsi="Times New Roman" w:cs="Times New Roman"/>
          <w:sz w:val="28"/>
          <w:szCs w:val="28"/>
        </w:rPr>
      </w:pPr>
    </w:p>
    <w:p w:rsidR="00D851C9" w:rsidRPr="0037202D" w:rsidRDefault="00D851C9" w:rsidP="00D851C9">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Рис 2.</w:t>
      </w:r>
      <w:r w:rsidRPr="0037202D">
        <w:rPr>
          <w:rFonts w:ascii="Times New Roman" w:hAnsi="Times New Roman" w:cs="Times New Roman"/>
          <w:sz w:val="28"/>
          <w:szCs w:val="28"/>
        </w:rPr>
        <w:t>2. Діаграма фінансового стану пасивів АТП</w:t>
      </w:r>
    </w:p>
    <w:p w:rsidR="00D851C9" w:rsidRPr="00924322" w:rsidRDefault="00D851C9" w:rsidP="00D851C9">
      <w:pPr>
        <w:spacing w:after="0" w:line="360" w:lineRule="auto"/>
        <w:ind w:firstLine="709"/>
        <w:contextualSpacing/>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З рис. 2.2 видно, що найбільшу частку в структурі пасивів має кредиторська заборгованість та інші короткострокові пасиви, що говорить про те, що у АТП наявна досить помітна заборгованість, головним чином з виплати заробітної плати та перед податковою. Всі складові паси</w:t>
      </w:r>
      <w:r w:rsidR="00672582">
        <w:rPr>
          <w:rFonts w:ascii="Times New Roman" w:hAnsi="Times New Roman" w:cs="Times New Roman"/>
          <w:sz w:val="28"/>
          <w:szCs w:val="28"/>
          <w:lang w:val="uk-UA"/>
        </w:rPr>
        <w:t>вів зменшились станом на 2016 р.</w:t>
      </w:r>
      <w:r w:rsidRPr="00924322">
        <w:rPr>
          <w:rFonts w:ascii="Times New Roman" w:hAnsi="Times New Roman" w:cs="Times New Roman"/>
          <w:sz w:val="28"/>
          <w:szCs w:val="28"/>
          <w:lang w:val="uk-UA"/>
        </w:rPr>
        <w:t>, найбільше зменшення припало на кредиторську заборгованість та інші короткострокові пасиви, що є добрим знаком того, що підприємство поступово віддає борги і податковій, і працівникам.</w:t>
      </w:r>
    </w:p>
    <w:p w:rsidR="00D851C9" w:rsidRPr="00924322" w:rsidRDefault="00D851C9" w:rsidP="00D851C9">
      <w:pPr>
        <w:spacing w:after="0" w:line="360" w:lineRule="auto"/>
        <w:ind w:firstLine="709"/>
        <w:contextualSpacing/>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 xml:space="preserve">Отже, в цьому підрозділі було здійснено горизонтальний та вертикальний аналіз балансу </w:t>
      </w:r>
      <w:r>
        <w:rPr>
          <w:rFonts w:ascii="Times New Roman" w:hAnsi="Times New Roman" w:cs="Times New Roman"/>
          <w:sz w:val="28"/>
          <w:szCs w:val="28"/>
          <w:lang w:val="uk-UA"/>
        </w:rPr>
        <w:t xml:space="preserve">«Коломийське </w:t>
      </w:r>
      <w:r w:rsidRPr="00924322">
        <w:rPr>
          <w:rFonts w:ascii="Times New Roman" w:hAnsi="Times New Roman" w:cs="Times New Roman"/>
          <w:sz w:val="28"/>
          <w:szCs w:val="28"/>
          <w:lang w:val="uk-UA"/>
        </w:rPr>
        <w:t>АТП</w:t>
      </w:r>
      <w:r>
        <w:rPr>
          <w:rFonts w:ascii="Times New Roman" w:hAnsi="Times New Roman" w:cs="Times New Roman"/>
          <w:sz w:val="28"/>
          <w:szCs w:val="28"/>
          <w:lang w:val="uk-UA"/>
        </w:rPr>
        <w:t>»</w:t>
      </w:r>
      <w:r w:rsidRPr="00924322">
        <w:rPr>
          <w:rFonts w:ascii="Times New Roman" w:hAnsi="Times New Roman" w:cs="Times New Roman"/>
          <w:sz w:val="28"/>
          <w:szCs w:val="28"/>
          <w:lang w:val="uk-UA"/>
        </w:rPr>
        <w:t xml:space="preserve"> та встановлено важливі закономірності, які допоможуть при аналізі ліквідності, платоспроможності, ділової активності АТП. Цей аналіз буде проведено у наступних підрозділах.</w:t>
      </w:r>
    </w:p>
    <w:p w:rsidR="00D851C9" w:rsidRDefault="00D851C9" w:rsidP="00D851C9">
      <w:pPr>
        <w:spacing w:after="0" w:line="360" w:lineRule="auto"/>
        <w:contextualSpacing/>
        <w:jc w:val="both"/>
        <w:rPr>
          <w:rFonts w:ascii="Times New Roman" w:hAnsi="Times New Roman" w:cs="Times New Roman"/>
          <w:sz w:val="28"/>
          <w:szCs w:val="28"/>
          <w:lang w:val="uk-UA"/>
        </w:rPr>
      </w:pPr>
    </w:p>
    <w:p w:rsidR="00D851C9" w:rsidRDefault="00D851C9" w:rsidP="00D851C9">
      <w:pPr>
        <w:rPr>
          <w:rFonts w:ascii="Times New Roman" w:hAnsi="Times New Roman" w:cs="Times New Roman"/>
          <w:sz w:val="28"/>
          <w:szCs w:val="28"/>
          <w:lang w:val="uk-UA"/>
        </w:rPr>
      </w:pPr>
    </w:p>
    <w:p w:rsidR="00D851C9" w:rsidRPr="00D851C9" w:rsidRDefault="00D851C9" w:rsidP="00D851C9">
      <w:pPr>
        <w:rPr>
          <w:rFonts w:ascii="Times New Roman" w:hAnsi="Times New Roman" w:cs="Times New Roman"/>
          <w:sz w:val="28"/>
          <w:szCs w:val="28"/>
          <w:lang w:val="uk-UA"/>
        </w:rPr>
        <w:sectPr w:rsidR="00D851C9" w:rsidRPr="00D851C9" w:rsidSect="00F72715">
          <w:pgSz w:w="11906" w:h="16838"/>
          <w:pgMar w:top="1134" w:right="851" w:bottom="1134" w:left="1418" w:header="709" w:footer="709" w:gutter="0"/>
          <w:cols w:space="708"/>
          <w:docGrid w:linePitch="360"/>
        </w:sectPr>
      </w:pPr>
    </w:p>
    <w:p w:rsidR="00662AA6" w:rsidRDefault="007E0C4C" w:rsidP="00D851C9">
      <w:pPr>
        <w:autoSpaceDE w:val="0"/>
        <w:autoSpaceDN w:val="0"/>
        <w:adjustRightInd w:val="0"/>
        <w:spacing w:after="0" w:line="360" w:lineRule="auto"/>
        <w:jc w:val="center"/>
        <w:rPr>
          <w:rFonts w:ascii="Times New Roman" w:hAnsi="Times New Roman" w:cs="Times New Roman"/>
          <w:b/>
          <w:sz w:val="28"/>
          <w:szCs w:val="28"/>
          <w:lang w:val="uk-UA"/>
        </w:rPr>
      </w:pPr>
      <w:r w:rsidRPr="0047261A">
        <w:rPr>
          <w:rFonts w:ascii="Times New Roman" w:hAnsi="Times New Roman" w:cs="Times New Roman"/>
          <w:b/>
          <w:sz w:val="28"/>
          <w:szCs w:val="28"/>
          <w:lang w:val="uk-UA"/>
        </w:rPr>
        <w:lastRenderedPageBreak/>
        <w:t>2.</w:t>
      </w:r>
      <w:r>
        <w:rPr>
          <w:rFonts w:ascii="Times New Roman" w:hAnsi="Times New Roman" w:cs="Times New Roman"/>
          <w:b/>
          <w:sz w:val="28"/>
          <w:szCs w:val="28"/>
          <w:lang w:val="uk-UA"/>
        </w:rPr>
        <w:t>3</w:t>
      </w:r>
      <w:r w:rsidR="00662AA6" w:rsidRPr="0047261A">
        <w:rPr>
          <w:rFonts w:ascii="Times New Roman" w:hAnsi="Times New Roman" w:cs="Times New Roman"/>
          <w:b/>
          <w:sz w:val="28"/>
          <w:szCs w:val="28"/>
          <w:lang w:val="uk-UA"/>
        </w:rPr>
        <w:t>. Оцінка фінансової стійкості підприємства</w:t>
      </w:r>
    </w:p>
    <w:p w:rsidR="00924322" w:rsidRDefault="00924322" w:rsidP="00924322">
      <w:pPr>
        <w:autoSpaceDE w:val="0"/>
        <w:autoSpaceDN w:val="0"/>
        <w:adjustRightInd w:val="0"/>
        <w:spacing w:after="0" w:line="360" w:lineRule="auto"/>
        <w:jc w:val="center"/>
        <w:rPr>
          <w:rFonts w:ascii="Times New Roman" w:hAnsi="Times New Roman" w:cs="Times New Roman"/>
          <w:b/>
          <w:sz w:val="28"/>
          <w:szCs w:val="28"/>
          <w:lang w:val="uk-UA"/>
        </w:rPr>
      </w:pPr>
    </w:p>
    <w:p w:rsidR="00662AA6" w:rsidRPr="00924322" w:rsidRDefault="00662AA6" w:rsidP="00924322">
      <w:pPr>
        <w:spacing w:after="0" w:line="360" w:lineRule="auto"/>
        <w:ind w:firstLine="709"/>
        <w:contextualSpacing/>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Фінансова стійкість підприємства є однією з найважливіших характеристик фінансового стану підприємства, вона пов’язана із загальною фінансовою структурою підприємства, зі ступенем його залежності від кредиторів та інвесторів. Фінансова стійкість характеризує стабільність діяльності підприємства в довгостроковій перспективі. [12, c.98]</w:t>
      </w:r>
    </w:p>
    <w:p w:rsidR="00662AA6" w:rsidRPr="00924322" w:rsidRDefault="00662AA6" w:rsidP="00924322">
      <w:pPr>
        <w:spacing w:after="0" w:line="360" w:lineRule="auto"/>
        <w:ind w:firstLine="709"/>
        <w:contextualSpacing/>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Проведемо оцінку оптимальності співвідношення власного і залученого капіталу, використавши сукупність відповідних показників.</w:t>
      </w:r>
    </w:p>
    <w:p w:rsidR="00662AA6" w:rsidRPr="00924322" w:rsidRDefault="00662AA6" w:rsidP="00924322">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b/>
          <w:sz w:val="28"/>
          <w:szCs w:val="28"/>
          <w:lang w:val="uk-UA"/>
        </w:rPr>
        <w:t>Коефіцієнт автономії (фінансової незалежності) (</w:t>
      </w:r>
      <w:r w:rsidRPr="00924322">
        <w:rPr>
          <w:rFonts w:ascii="Times New Roman" w:hAnsi="Times New Roman" w:cs="Times New Roman"/>
          <w:b/>
          <w:i/>
          <w:sz w:val="28"/>
          <w:szCs w:val="28"/>
          <w:lang w:val="uk-UA"/>
        </w:rPr>
        <w:t>К</w:t>
      </w:r>
      <w:r w:rsidRPr="00924322">
        <w:rPr>
          <w:rFonts w:ascii="Times New Roman" w:hAnsi="Times New Roman" w:cs="Times New Roman"/>
          <w:b/>
          <w:i/>
          <w:sz w:val="28"/>
          <w:szCs w:val="28"/>
          <w:vertAlign w:val="subscript"/>
          <w:lang w:val="uk-UA"/>
        </w:rPr>
        <w:t>а</w:t>
      </w:r>
      <w:r w:rsidRPr="00924322">
        <w:rPr>
          <w:rFonts w:ascii="Times New Roman" w:hAnsi="Times New Roman" w:cs="Times New Roman"/>
          <w:b/>
          <w:sz w:val="28"/>
          <w:szCs w:val="28"/>
          <w:lang w:val="uk-UA"/>
        </w:rPr>
        <w:t xml:space="preserve">) </w:t>
      </w:r>
      <w:r w:rsidRPr="00924322">
        <w:rPr>
          <w:rFonts w:ascii="Times New Roman" w:hAnsi="Times New Roman" w:cs="Times New Roman"/>
          <w:sz w:val="28"/>
          <w:szCs w:val="28"/>
          <w:lang w:val="uk-UA"/>
        </w:rPr>
        <w:t>– характеризує частку власного капіталу в загальній сумі капіталу, авансованого в діяльність підприємства:</w:t>
      </w:r>
    </w:p>
    <w:p w:rsidR="00662AA6" w:rsidRPr="00924322" w:rsidRDefault="00662AA6" w:rsidP="00924322">
      <w:pPr>
        <w:tabs>
          <w:tab w:val="left" w:pos="2520"/>
          <w:tab w:val="left" w:pos="8280"/>
        </w:tabs>
        <w:spacing w:after="0" w:line="360" w:lineRule="auto"/>
        <w:ind w:firstLine="709"/>
        <w:jc w:val="center"/>
        <w:rPr>
          <w:rFonts w:ascii="Times New Roman" w:hAnsi="Times New Roman" w:cs="Times New Roman"/>
          <w:sz w:val="28"/>
          <w:szCs w:val="28"/>
          <w:lang w:val="uk-UA"/>
        </w:rPr>
      </w:pPr>
      <w:r w:rsidRPr="00924322">
        <w:rPr>
          <w:rFonts w:ascii="Times New Roman" w:hAnsi="Times New Roman" w:cs="Times New Roman"/>
          <w:position w:val="-34"/>
          <w:sz w:val="28"/>
          <w:szCs w:val="28"/>
          <w:lang w:val="uk-UA"/>
        </w:rPr>
        <w:object w:dxaOrig="4400" w:dyaOrig="780">
          <v:shape id="_x0000_i1033" type="#_x0000_t75" style="width:219.75pt;height:39pt" o:ole="" fillcolor="window">
            <v:imagedata r:id="rId26" o:title=""/>
          </v:shape>
          <o:OLEObject Type="Embed" ProgID="Equation.3" ShapeID="_x0000_i1033" DrawAspect="Content" ObjectID="_1555490802" r:id="rId27"/>
        </w:object>
      </w:r>
      <w:r w:rsidR="00924322">
        <w:rPr>
          <w:rFonts w:ascii="Times New Roman" w:hAnsi="Times New Roman" w:cs="Times New Roman"/>
          <w:sz w:val="28"/>
          <w:szCs w:val="28"/>
          <w:lang w:val="uk-UA"/>
        </w:rPr>
        <w:t xml:space="preserve">                   </w:t>
      </w:r>
      <w:r w:rsidR="00EE5008" w:rsidRPr="00924322">
        <w:rPr>
          <w:rFonts w:ascii="Times New Roman" w:hAnsi="Times New Roman" w:cs="Times New Roman"/>
          <w:sz w:val="28"/>
          <w:szCs w:val="28"/>
          <w:lang w:val="uk-UA"/>
        </w:rPr>
        <w:t>(2.3</w:t>
      </w:r>
      <w:r w:rsidRPr="00924322">
        <w:rPr>
          <w:rFonts w:ascii="Times New Roman" w:hAnsi="Times New Roman" w:cs="Times New Roman"/>
          <w:sz w:val="28"/>
          <w:szCs w:val="28"/>
          <w:lang w:val="uk-UA"/>
        </w:rPr>
        <w:t>.1)</w:t>
      </w:r>
    </w:p>
    <w:p w:rsidR="00C13764" w:rsidRPr="00924322" w:rsidRDefault="00662AA6" w:rsidP="008436F9">
      <w:pPr>
        <w:tabs>
          <w:tab w:val="left" w:pos="0"/>
        </w:tabs>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Критичне значення коефіцієнта – 0,5. Чим вище значення, тим більш фінансово стійке, стабільне і незалежне від зовн</w:t>
      </w:r>
      <w:r w:rsidR="00C13764" w:rsidRPr="00924322">
        <w:rPr>
          <w:rFonts w:ascii="Times New Roman" w:hAnsi="Times New Roman" w:cs="Times New Roman"/>
          <w:sz w:val="28"/>
          <w:szCs w:val="28"/>
          <w:lang w:val="uk-UA"/>
        </w:rPr>
        <w:t xml:space="preserve">ішніх кредиторів підприємство. </w:t>
      </w:r>
    </w:p>
    <w:p w:rsidR="00662AA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b/>
          <w:sz w:val="28"/>
          <w:szCs w:val="28"/>
          <w:lang w:val="uk-UA"/>
        </w:rPr>
        <w:t>Коефіцієнт фінансової залежності</w:t>
      </w:r>
      <w:r w:rsidRPr="00924322">
        <w:rPr>
          <w:rFonts w:ascii="Times New Roman" w:hAnsi="Times New Roman" w:cs="Times New Roman"/>
          <w:sz w:val="28"/>
          <w:szCs w:val="28"/>
          <w:lang w:val="uk-UA"/>
        </w:rPr>
        <w:t xml:space="preserve"> </w:t>
      </w:r>
      <w:r w:rsidRPr="00924322">
        <w:rPr>
          <w:rFonts w:ascii="Times New Roman" w:hAnsi="Times New Roman" w:cs="Times New Roman"/>
          <w:b/>
          <w:sz w:val="28"/>
          <w:szCs w:val="28"/>
          <w:lang w:val="uk-UA"/>
        </w:rPr>
        <w:t>(</w:t>
      </w:r>
      <w:r w:rsidRPr="00924322">
        <w:rPr>
          <w:rFonts w:ascii="Times New Roman" w:hAnsi="Times New Roman" w:cs="Times New Roman"/>
          <w:b/>
          <w:i/>
          <w:sz w:val="28"/>
          <w:szCs w:val="28"/>
          <w:lang w:val="uk-UA"/>
        </w:rPr>
        <w:t>К</w:t>
      </w:r>
      <w:r w:rsidRPr="00924322">
        <w:rPr>
          <w:rFonts w:ascii="Times New Roman" w:hAnsi="Times New Roman" w:cs="Times New Roman"/>
          <w:b/>
          <w:i/>
          <w:sz w:val="28"/>
          <w:szCs w:val="28"/>
          <w:vertAlign w:val="subscript"/>
          <w:lang w:val="uk-UA"/>
        </w:rPr>
        <w:t>ф.з</w:t>
      </w:r>
      <w:r w:rsidRPr="00924322">
        <w:rPr>
          <w:rFonts w:ascii="Times New Roman" w:hAnsi="Times New Roman" w:cs="Times New Roman"/>
          <w:b/>
          <w:sz w:val="28"/>
          <w:szCs w:val="28"/>
          <w:lang w:val="uk-UA"/>
        </w:rPr>
        <w:t>)</w:t>
      </w:r>
      <w:r w:rsidRPr="00924322">
        <w:rPr>
          <w:rFonts w:ascii="Times New Roman" w:hAnsi="Times New Roman" w:cs="Times New Roman"/>
          <w:sz w:val="28"/>
          <w:szCs w:val="28"/>
          <w:lang w:val="uk-UA"/>
        </w:rPr>
        <w:t xml:space="preserve"> – характеризує ступінь залежності підприємства від зовнішніх джерел фінансування:</w:t>
      </w:r>
    </w:p>
    <w:p w:rsidR="00662AA6" w:rsidRPr="008436F9" w:rsidRDefault="00662AA6" w:rsidP="008436F9">
      <w:pPr>
        <w:tabs>
          <w:tab w:val="left" w:pos="2520"/>
          <w:tab w:val="left" w:pos="8280"/>
        </w:tabs>
        <w:spacing w:after="0" w:line="360" w:lineRule="auto"/>
        <w:ind w:firstLine="709"/>
        <w:jc w:val="center"/>
        <w:rPr>
          <w:rFonts w:ascii="Times New Roman" w:hAnsi="Times New Roman" w:cs="Times New Roman"/>
          <w:sz w:val="28"/>
          <w:szCs w:val="28"/>
          <w:lang w:val="uk-UA"/>
        </w:rPr>
      </w:pPr>
      <w:r w:rsidRPr="00924322">
        <w:rPr>
          <w:rFonts w:ascii="Times New Roman" w:hAnsi="Times New Roman" w:cs="Times New Roman"/>
          <w:position w:val="-30"/>
          <w:sz w:val="28"/>
          <w:szCs w:val="28"/>
          <w:lang w:val="uk-UA"/>
        </w:rPr>
        <w:object w:dxaOrig="4060" w:dyaOrig="700">
          <v:shape id="_x0000_i1034" type="#_x0000_t75" style="width:203.25pt;height:35.25pt" o:ole="" fillcolor="window">
            <v:imagedata r:id="rId28" o:title=""/>
          </v:shape>
          <o:OLEObject Type="Embed" ProgID="Equation.3" ShapeID="_x0000_i1034" DrawAspect="Content" ObjectID="_1555490803" r:id="rId29"/>
        </w:object>
      </w:r>
      <w:r w:rsidR="00EE5008" w:rsidRPr="00924322">
        <w:rPr>
          <w:rFonts w:ascii="Times New Roman" w:hAnsi="Times New Roman" w:cs="Times New Roman"/>
          <w:sz w:val="28"/>
          <w:szCs w:val="28"/>
          <w:lang w:val="uk-UA"/>
        </w:rPr>
        <w:t xml:space="preserve">   </w:t>
      </w:r>
      <w:r w:rsidR="008436F9">
        <w:rPr>
          <w:rFonts w:ascii="Times New Roman" w:hAnsi="Times New Roman" w:cs="Times New Roman"/>
          <w:sz w:val="28"/>
          <w:szCs w:val="28"/>
          <w:lang w:val="uk-UA"/>
        </w:rPr>
        <w:t xml:space="preserve">         </w:t>
      </w:r>
      <w:r w:rsidR="00EE5008" w:rsidRPr="00924322">
        <w:rPr>
          <w:rFonts w:ascii="Times New Roman" w:hAnsi="Times New Roman" w:cs="Times New Roman"/>
          <w:sz w:val="28"/>
          <w:szCs w:val="28"/>
          <w:lang w:val="uk-UA"/>
        </w:rPr>
        <w:t xml:space="preserve"> (2.3</w:t>
      </w:r>
      <w:r w:rsidRPr="00924322">
        <w:rPr>
          <w:rFonts w:ascii="Times New Roman" w:hAnsi="Times New Roman" w:cs="Times New Roman"/>
          <w:sz w:val="28"/>
          <w:szCs w:val="28"/>
          <w:lang w:val="uk-UA"/>
        </w:rPr>
        <w:t>.2)</w:t>
      </w:r>
    </w:p>
    <w:p w:rsidR="00DA6D11" w:rsidRPr="00924322" w:rsidRDefault="00662AA6" w:rsidP="008436F9">
      <w:pPr>
        <w:pStyle w:val="24"/>
        <w:ind w:firstLine="709"/>
        <w:rPr>
          <w:szCs w:val="28"/>
        </w:rPr>
      </w:pPr>
      <w:r w:rsidRPr="00924322">
        <w:rPr>
          <w:szCs w:val="28"/>
        </w:rPr>
        <w:t xml:space="preserve">Оптимальне значення даного коефіцієнту менше 2. Збільшення цього показника в динаміці  означає зростання частки залучених коштів у фінансуванні підприємства, а, отже, свідчить про втрату підприємством фінансової незалежності. Якщо </w:t>
      </w:r>
      <w:r w:rsidRPr="00924322">
        <w:rPr>
          <w:i/>
          <w:szCs w:val="28"/>
        </w:rPr>
        <w:t>К</w:t>
      </w:r>
      <w:r w:rsidRPr="00924322">
        <w:rPr>
          <w:i/>
          <w:szCs w:val="28"/>
          <w:vertAlign w:val="subscript"/>
        </w:rPr>
        <w:t>фз</w:t>
      </w:r>
      <w:r w:rsidRPr="00924322">
        <w:rPr>
          <w:szCs w:val="28"/>
        </w:rPr>
        <w:t xml:space="preserve"> наближається до 1, це означає, що власники повністю фінансують своє підприємство.</w:t>
      </w:r>
    </w:p>
    <w:p w:rsidR="00662AA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b/>
          <w:sz w:val="28"/>
          <w:szCs w:val="28"/>
          <w:lang w:val="uk-UA"/>
        </w:rPr>
        <w:t>Коефіцієнт фінансового ризику</w:t>
      </w:r>
      <w:r w:rsidRPr="00924322">
        <w:rPr>
          <w:rFonts w:ascii="Times New Roman" w:hAnsi="Times New Roman" w:cs="Times New Roman"/>
          <w:sz w:val="28"/>
          <w:szCs w:val="28"/>
          <w:lang w:val="uk-UA"/>
        </w:rPr>
        <w:t xml:space="preserve"> </w:t>
      </w:r>
      <w:r w:rsidRPr="00924322">
        <w:rPr>
          <w:rFonts w:ascii="Times New Roman" w:hAnsi="Times New Roman" w:cs="Times New Roman"/>
          <w:b/>
          <w:sz w:val="28"/>
          <w:szCs w:val="28"/>
          <w:lang w:val="uk-UA"/>
        </w:rPr>
        <w:t>(</w:t>
      </w:r>
      <w:r w:rsidRPr="00924322">
        <w:rPr>
          <w:rFonts w:ascii="Times New Roman" w:hAnsi="Times New Roman" w:cs="Times New Roman"/>
          <w:b/>
          <w:i/>
          <w:sz w:val="28"/>
          <w:szCs w:val="28"/>
          <w:lang w:val="uk-UA"/>
        </w:rPr>
        <w:t>К</w:t>
      </w:r>
      <w:r w:rsidRPr="00924322">
        <w:rPr>
          <w:rFonts w:ascii="Times New Roman" w:hAnsi="Times New Roman" w:cs="Times New Roman"/>
          <w:b/>
          <w:i/>
          <w:sz w:val="28"/>
          <w:szCs w:val="28"/>
          <w:vertAlign w:val="subscript"/>
          <w:lang w:val="uk-UA"/>
        </w:rPr>
        <w:t>ф.р</w:t>
      </w:r>
      <w:r w:rsidRPr="00924322">
        <w:rPr>
          <w:rFonts w:ascii="Times New Roman" w:hAnsi="Times New Roman" w:cs="Times New Roman"/>
          <w:b/>
          <w:sz w:val="28"/>
          <w:szCs w:val="28"/>
          <w:lang w:val="uk-UA"/>
        </w:rPr>
        <w:t>) –</w:t>
      </w:r>
      <w:r w:rsidRPr="00924322">
        <w:rPr>
          <w:rFonts w:ascii="Times New Roman" w:hAnsi="Times New Roman" w:cs="Times New Roman"/>
          <w:sz w:val="28"/>
          <w:szCs w:val="28"/>
          <w:lang w:val="uk-UA"/>
        </w:rPr>
        <w:t xml:space="preserve"> характеризує співвідношення залучених коштів і власного капіталу:</w:t>
      </w:r>
    </w:p>
    <w:p w:rsidR="00662AA6" w:rsidRPr="00924322" w:rsidRDefault="00662AA6" w:rsidP="008436F9">
      <w:pPr>
        <w:tabs>
          <w:tab w:val="left" w:pos="8280"/>
        </w:tabs>
        <w:spacing w:line="360" w:lineRule="auto"/>
        <w:ind w:firstLine="709"/>
        <w:jc w:val="center"/>
        <w:rPr>
          <w:rFonts w:ascii="Times New Roman" w:hAnsi="Times New Roman" w:cs="Times New Roman"/>
          <w:sz w:val="28"/>
          <w:szCs w:val="28"/>
          <w:lang w:val="uk-UA"/>
        </w:rPr>
      </w:pPr>
      <w:r w:rsidRPr="00924322">
        <w:rPr>
          <w:rFonts w:ascii="Times New Roman" w:hAnsi="Times New Roman" w:cs="Times New Roman"/>
          <w:position w:val="-34"/>
          <w:sz w:val="28"/>
          <w:szCs w:val="28"/>
          <w:lang w:val="uk-UA"/>
        </w:rPr>
        <w:object w:dxaOrig="5460" w:dyaOrig="780">
          <v:shape id="_x0000_i1035" type="#_x0000_t75" style="width:273pt;height:39pt" o:ole="" fillcolor="window">
            <v:imagedata r:id="rId30" o:title=""/>
          </v:shape>
          <o:OLEObject Type="Embed" ProgID="Equation.3" ShapeID="_x0000_i1035" DrawAspect="Content" ObjectID="_1555490804" r:id="rId31"/>
        </w:object>
      </w:r>
      <w:r w:rsidR="008436F9">
        <w:rPr>
          <w:rFonts w:ascii="Times New Roman" w:hAnsi="Times New Roman" w:cs="Times New Roman"/>
          <w:sz w:val="28"/>
          <w:szCs w:val="28"/>
          <w:lang w:val="uk-UA"/>
        </w:rPr>
        <w:t xml:space="preserve">          </w:t>
      </w:r>
      <w:r w:rsidR="00EE5008" w:rsidRPr="00924322">
        <w:rPr>
          <w:rFonts w:ascii="Times New Roman" w:hAnsi="Times New Roman" w:cs="Times New Roman"/>
          <w:sz w:val="28"/>
          <w:szCs w:val="28"/>
          <w:lang w:val="uk-UA"/>
        </w:rPr>
        <w:t xml:space="preserve">    (2.3</w:t>
      </w:r>
      <w:r w:rsidRPr="00924322">
        <w:rPr>
          <w:rFonts w:ascii="Times New Roman" w:hAnsi="Times New Roman" w:cs="Times New Roman"/>
          <w:sz w:val="28"/>
          <w:szCs w:val="28"/>
          <w:lang w:val="uk-UA"/>
        </w:rPr>
        <w:t>.3)</w:t>
      </w:r>
    </w:p>
    <w:p w:rsidR="00662AA6" w:rsidRPr="00924322" w:rsidRDefault="00662AA6" w:rsidP="00924322">
      <w:pPr>
        <w:spacing w:line="360" w:lineRule="auto"/>
        <w:ind w:firstLine="709"/>
        <w:jc w:val="both"/>
        <w:rPr>
          <w:rFonts w:ascii="Times New Roman" w:hAnsi="Times New Roman" w:cs="Times New Roman"/>
          <w:sz w:val="28"/>
          <w:szCs w:val="28"/>
          <w:lang w:val="uk-UA"/>
        </w:rPr>
      </w:pPr>
    </w:p>
    <w:p w:rsidR="00DA6D11"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lastRenderedPageBreak/>
        <w:t>Критичне значення коефіцієнта фінансового ризику – 1. Даний коефіцієнт показує кількість позикових коштів, залучених підприємством на 1 грн. вкладених в активи власних коштів.</w:t>
      </w:r>
    </w:p>
    <w:p w:rsidR="00662AA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b/>
          <w:sz w:val="28"/>
          <w:szCs w:val="28"/>
          <w:lang w:val="uk-UA"/>
        </w:rPr>
        <w:t>Коефіцієнт маневреності власного капіталу (</w:t>
      </w:r>
      <w:r w:rsidRPr="00924322">
        <w:rPr>
          <w:rFonts w:ascii="Times New Roman" w:hAnsi="Times New Roman" w:cs="Times New Roman"/>
          <w:b/>
          <w:i/>
          <w:sz w:val="28"/>
          <w:szCs w:val="28"/>
          <w:lang w:val="uk-UA"/>
        </w:rPr>
        <w:t>К</w:t>
      </w:r>
      <w:r w:rsidRPr="00924322">
        <w:rPr>
          <w:rFonts w:ascii="Times New Roman" w:hAnsi="Times New Roman" w:cs="Times New Roman"/>
          <w:b/>
          <w:i/>
          <w:sz w:val="28"/>
          <w:szCs w:val="28"/>
          <w:vertAlign w:val="subscript"/>
          <w:lang w:val="uk-UA"/>
        </w:rPr>
        <w:t>м</w:t>
      </w:r>
      <w:r w:rsidRPr="00924322">
        <w:rPr>
          <w:rFonts w:ascii="Times New Roman" w:hAnsi="Times New Roman" w:cs="Times New Roman"/>
          <w:b/>
          <w:sz w:val="28"/>
          <w:szCs w:val="28"/>
          <w:lang w:val="uk-UA"/>
        </w:rPr>
        <w:t>)</w:t>
      </w:r>
      <w:r w:rsidRPr="00924322">
        <w:rPr>
          <w:rFonts w:ascii="Times New Roman" w:hAnsi="Times New Roman" w:cs="Times New Roman"/>
          <w:sz w:val="28"/>
          <w:szCs w:val="28"/>
          <w:lang w:val="uk-UA"/>
        </w:rPr>
        <w:t xml:space="preserve"> – показує, яка частка власного капіталу знаходиться в мобільн</w:t>
      </w:r>
      <w:r w:rsidR="00AC7A06" w:rsidRPr="00924322">
        <w:rPr>
          <w:rFonts w:ascii="Times New Roman" w:hAnsi="Times New Roman" w:cs="Times New Roman"/>
          <w:sz w:val="28"/>
          <w:szCs w:val="28"/>
          <w:lang w:val="uk-UA"/>
        </w:rPr>
        <w:t>ій формі, а яка капіталізована:</w:t>
      </w:r>
    </w:p>
    <w:p w:rsidR="00662AA6" w:rsidRPr="00924322" w:rsidRDefault="00662AA6" w:rsidP="008436F9">
      <w:pPr>
        <w:tabs>
          <w:tab w:val="left" w:pos="1620"/>
          <w:tab w:val="left" w:pos="8460"/>
        </w:tabs>
        <w:spacing w:after="0" w:line="360" w:lineRule="auto"/>
        <w:ind w:firstLine="709"/>
        <w:jc w:val="center"/>
        <w:rPr>
          <w:rFonts w:ascii="Times New Roman" w:hAnsi="Times New Roman" w:cs="Times New Roman"/>
          <w:sz w:val="28"/>
          <w:szCs w:val="28"/>
          <w:lang w:val="uk-UA"/>
        </w:rPr>
      </w:pPr>
      <w:r w:rsidRPr="00924322">
        <w:rPr>
          <w:rFonts w:ascii="Times New Roman" w:hAnsi="Times New Roman" w:cs="Times New Roman"/>
          <w:position w:val="-34"/>
          <w:sz w:val="28"/>
          <w:szCs w:val="28"/>
          <w:lang w:val="uk-UA"/>
        </w:rPr>
        <w:object w:dxaOrig="6100" w:dyaOrig="780">
          <v:shape id="_x0000_i1036" type="#_x0000_t75" style="width:305.25pt;height:39pt" o:ole="" fillcolor="window">
            <v:imagedata r:id="rId32" o:title=""/>
          </v:shape>
          <o:OLEObject Type="Embed" ProgID="Equation.3" ShapeID="_x0000_i1036" DrawAspect="Content" ObjectID="_1555490805" r:id="rId33"/>
        </w:object>
      </w:r>
      <w:r w:rsidR="008436F9">
        <w:rPr>
          <w:rFonts w:ascii="Times New Roman" w:hAnsi="Times New Roman" w:cs="Times New Roman"/>
          <w:sz w:val="28"/>
          <w:szCs w:val="28"/>
          <w:lang w:val="uk-UA"/>
        </w:rPr>
        <w:t xml:space="preserve">      </w:t>
      </w:r>
      <w:r w:rsidR="00EE5008" w:rsidRPr="00924322">
        <w:rPr>
          <w:rFonts w:ascii="Times New Roman" w:hAnsi="Times New Roman" w:cs="Times New Roman"/>
          <w:sz w:val="28"/>
          <w:szCs w:val="28"/>
          <w:lang w:val="uk-UA"/>
        </w:rPr>
        <w:t xml:space="preserve">  (2.3</w:t>
      </w:r>
      <w:r w:rsidRPr="00924322">
        <w:rPr>
          <w:rFonts w:ascii="Times New Roman" w:hAnsi="Times New Roman" w:cs="Times New Roman"/>
          <w:sz w:val="28"/>
          <w:szCs w:val="28"/>
          <w:lang w:val="uk-UA"/>
        </w:rPr>
        <w:t>.4)</w:t>
      </w:r>
    </w:p>
    <w:p w:rsidR="00662AA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Коефіцієнт має бути досить високим для забезпечення гнучкості при використанні власних коштів підприємства; позитивною тенденцією вважається невелике зростання його в динаміці.</w:t>
      </w:r>
    </w:p>
    <w:p w:rsidR="00AC7A0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Цей показник може варіювати в залежності від структури капіталу та галузевої належності підприємства. Для визначення оптимального його значення необхідно порівняти коефіцієнт маневреності даного підприємства з середнім показником по галузі або у конкурентів.</w:t>
      </w:r>
    </w:p>
    <w:p w:rsidR="00662AA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b/>
          <w:sz w:val="28"/>
          <w:szCs w:val="28"/>
          <w:lang w:val="uk-UA"/>
        </w:rPr>
        <w:t>Коефіцієнт забезпеченості по кредитах</w:t>
      </w:r>
      <w:r w:rsidRPr="00924322">
        <w:rPr>
          <w:rFonts w:ascii="Times New Roman" w:hAnsi="Times New Roman" w:cs="Times New Roman"/>
          <w:sz w:val="28"/>
          <w:szCs w:val="28"/>
          <w:lang w:val="uk-UA"/>
        </w:rPr>
        <w:t xml:space="preserve"> </w:t>
      </w:r>
      <w:r w:rsidRPr="00924322">
        <w:rPr>
          <w:rFonts w:ascii="Times New Roman" w:hAnsi="Times New Roman" w:cs="Times New Roman"/>
          <w:b/>
          <w:sz w:val="28"/>
          <w:szCs w:val="28"/>
          <w:lang w:val="uk-UA"/>
        </w:rPr>
        <w:t>(</w:t>
      </w:r>
      <w:r w:rsidRPr="00924322">
        <w:rPr>
          <w:rFonts w:ascii="Times New Roman" w:hAnsi="Times New Roman" w:cs="Times New Roman"/>
          <w:b/>
          <w:i/>
          <w:sz w:val="28"/>
          <w:szCs w:val="28"/>
          <w:lang w:val="uk-UA"/>
        </w:rPr>
        <w:t>К</w:t>
      </w:r>
      <w:r w:rsidRPr="00924322">
        <w:rPr>
          <w:rFonts w:ascii="Times New Roman" w:hAnsi="Times New Roman" w:cs="Times New Roman"/>
          <w:b/>
          <w:i/>
          <w:sz w:val="28"/>
          <w:szCs w:val="28"/>
          <w:vertAlign w:val="subscript"/>
          <w:lang w:val="uk-UA"/>
        </w:rPr>
        <w:t>з.к</w:t>
      </w:r>
      <w:r w:rsidRPr="00924322">
        <w:rPr>
          <w:rFonts w:ascii="Times New Roman" w:hAnsi="Times New Roman" w:cs="Times New Roman"/>
          <w:b/>
          <w:sz w:val="28"/>
          <w:szCs w:val="28"/>
          <w:lang w:val="uk-UA"/>
        </w:rPr>
        <w:t>)</w:t>
      </w:r>
      <w:r w:rsidRPr="00924322">
        <w:rPr>
          <w:rFonts w:ascii="Times New Roman" w:hAnsi="Times New Roman" w:cs="Times New Roman"/>
          <w:sz w:val="28"/>
          <w:szCs w:val="28"/>
          <w:lang w:val="uk-UA"/>
        </w:rPr>
        <w:t xml:space="preserve">  –  характеризує потенційну  можливість підприємства погасити позику; ступінь захищеності кредиторів від несплати відсоткових платежів.</w:t>
      </w:r>
    </w:p>
    <w:p w:rsidR="00662AA6" w:rsidRPr="00924322" w:rsidRDefault="008436F9" w:rsidP="008436F9">
      <w:pPr>
        <w:spacing w:line="360" w:lineRule="auto"/>
        <w:jc w:val="both"/>
        <w:rPr>
          <w:rFonts w:ascii="Times New Roman" w:hAnsi="Times New Roman" w:cs="Times New Roman"/>
          <w:sz w:val="28"/>
          <w:szCs w:val="28"/>
          <w:lang w:val="uk-UA"/>
        </w:rPr>
      </w:pPr>
      <w:r w:rsidRPr="00924322">
        <w:rPr>
          <w:rFonts w:ascii="Times New Roman" w:hAnsi="Times New Roman" w:cs="Times New Roman"/>
          <w:position w:val="-30"/>
          <w:sz w:val="28"/>
          <w:szCs w:val="28"/>
          <w:vertAlign w:val="subscript"/>
          <w:lang w:val="uk-UA"/>
        </w:rPr>
        <w:object w:dxaOrig="8940" w:dyaOrig="700">
          <v:shape id="_x0000_i1037" type="#_x0000_t75" style="width:418.5pt;height:35.25pt" o:ole="">
            <v:imagedata r:id="rId34" o:title=""/>
          </v:shape>
          <o:OLEObject Type="Embed" ProgID="Equation.3" ShapeID="_x0000_i1037" DrawAspect="Content" ObjectID="_1555490806" r:id="rId35"/>
        </w:object>
      </w:r>
      <w:r>
        <w:rPr>
          <w:rFonts w:ascii="Times New Roman" w:hAnsi="Times New Roman" w:cs="Times New Roman"/>
          <w:position w:val="-30"/>
          <w:sz w:val="28"/>
          <w:szCs w:val="28"/>
          <w:vertAlign w:val="subscript"/>
          <w:lang w:val="uk-UA"/>
        </w:rPr>
        <w:t xml:space="preserve">    </w:t>
      </w:r>
      <w:r w:rsidR="00EE5008" w:rsidRPr="00924322">
        <w:rPr>
          <w:rFonts w:ascii="Times New Roman" w:hAnsi="Times New Roman" w:cs="Times New Roman"/>
          <w:sz w:val="28"/>
          <w:szCs w:val="28"/>
          <w:lang w:val="uk-UA"/>
        </w:rPr>
        <w:t>(2.3</w:t>
      </w:r>
      <w:r w:rsidR="00662AA6" w:rsidRPr="00924322">
        <w:rPr>
          <w:rFonts w:ascii="Times New Roman" w:hAnsi="Times New Roman" w:cs="Times New Roman"/>
          <w:sz w:val="28"/>
          <w:szCs w:val="28"/>
          <w:lang w:val="uk-UA"/>
        </w:rPr>
        <w:t>.5)</w:t>
      </w:r>
    </w:p>
    <w:p w:rsidR="00662AA6" w:rsidRPr="00924322" w:rsidRDefault="00662AA6"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Зменшення цього коефіцієнта в динаміці свідчить про збільшення витрат підприємства на сплату відсотків за кредит.</w:t>
      </w:r>
    </w:p>
    <w:p w:rsidR="00AC7A06" w:rsidRPr="00924322" w:rsidRDefault="00040C7C" w:rsidP="008436F9">
      <w:pPr>
        <w:spacing w:after="0" w:line="360" w:lineRule="auto"/>
        <w:ind w:firstLine="709"/>
        <w:jc w:val="both"/>
        <w:rPr>
          <w:rFonts w:ascii="Times New Roman" w:hAnsi="Times New Roman" w:cs="Times New Roman"/>
          <w:sz w:val="28"/>
          <w:szCs w:val="28"/>
          <w:lang w:val="uk-UA"/>
        </w:rPr>
      </w:pPr>
      <w:r w:rsidRPr="00924322">
        <w:rPr>
          <w:rFonts w:ascii="Times New Roman" w:hAnsi="Times New Roman" w:cs="Times New Roman"/>
          <w:sz w:val="28"/>
          <w:szCs w:val="28"/>
          <w:lang w:val="uk-UA"/>
        </w:rPr>
        <w:t>Зводимо всі показники фінансової стійкойсті у таблицю 2.</w:t>
      </w:r>
      <w:r w:rsidR="008436F9">
        <w:rPr>
          <w:rFonts w:ascii="Times New Roman" w:hAnsi="Times New Roman" w:cs="Times New Roman"/>
          <w:sz w:val="28"/>
          <w:szCs w:val="28"/>
          <w:lang w:val="uk-UA"/>
        </w:rPr>
        <w:t>4</w:t>
      </w:r>
      <w:r w:rsidRPr="00924322">
        <w:rPr>
          <w:rFonts w:ascii="Times New Roman" w:hAnsi="Times New Roman" w:cs="Times New Roman"/>
          <w:sz w:val="28"/>
          <w:szCs w:val="28"/>
          <w:lang w:val="uk-UA"/>
        </w:rPr>
        <w:t>.</w:t>
      </w:r>
    </w:p>
    <w:p w:rsidR="00040C7C" w:rsidRPr="00924322" w:rsidRDefault="00040C7C" w:rsidP="008436F9">
      <w:pPr>
        <w:spacing w:after="0" w:line="360" w:lineRule="auto"/>
        <w:ind w:firstLine="709"/>
        <w:jc w:val="right"/>
        <w:rPr>
          <w:rFonts w:ascii="Times New Roman" w:hAnsi="Times New Roman" w:cs="Times New Roman"/>
          <w:sz w:val="28"/>
          <w:szCs w:val="28"/>
          <w:lang w:val="uk-UA"/>
        </w:rPr>
      </w:pPr>
      <w:r w:rsidRPr="00924322">
        <w:rPr>
          <w:rFonts w:ascii="Times New Roman" w:hAnsi="Times New Roman" w:cs="Times New Roman"/>
          <w:sz w:val="28"/>
          <w:szCs w:val="28"/>
          <w:lang w:val="uk-UA"/>
        </w:rPr>
        <w:t>Таблиця 2.</w:t>
      </w:r>
      <w:r w:rsidR="008436F9">
        <w:rPr>
          <w:rFonts w:ascii="Times New Roman" w:hAnsi="Times New Roman" w:cs="Times New Roman"/>
          <w:sz w:val="28"/>
          <w:szCs w:val="28"/>
          <w:lang w:val="uk-UA"/>
        </w:rPr>
        <w:t>4</w:t>
      </w:r>
    </w:p>
    <w:p w:rsidR="00040C7C" w:rsidRDefault="00040C7C" w:rsidP="008436F9">
      <w:pPr>
        <w:spacing w:after="0" w:line="360" w:lineRule="auto"/>
        <w:jc w:val="center"/>
        <w:rPr>
          <w:rFonts w:ascii="Times New Roman" w:hAnsi="Times New Roman" w:cs="Times New Roman"/>
          <w:sz w:val="28"/>
          <w:szCs w:val="28"/>
          <w:lang w:val="uk-UA"/>
        </w:rPr>
      </w:pPr>
      <w:r w:rsidRPr="00924322">
        <w:rPr>
          <w:rFonts w:ascii="Times New Roman" w:hAnsi="Times New Roman" w:cs="Times New Roman"/>
          <w:sz w:val="28"/>
          <w:szCs w:val="28"/>
          <w:lang w:val="uk-UA"/>
        </w:rPr>
        <w:t>Показники фінансової стійкості</w:t>
      </w:r>
      <w:r>
        <w:rPr>
          <w:rFonts w:ascii="Times New Roman" w:hAnsi="Times New Roman" w:cs="Times New Roman"/>
          <w:sz w:val="28"/>
          <w:szCs w:val="28"/>
          <w:lang w:val="uk-UA"/>
        </w:rPr>
        <w:t xml:space="preserve"> ПАТ «Коломийське АТП» у 2014-2016 рр.</w:t>
      </w:r>
    </w:p>
    <w:tbl>
      <w:tblPr>
        <w:tblW w:w="9791" w:type="dxa"/>
        <w:tblInd w:w="98" w:type="dxa"/>
        <w:tblLayout w:type="fixed"/>
        <w:tblLook w:val="04A0" w:firstRow="1" w:lastRow="0" w:firstColumn="1" w:lastColumn="0" w:noHBand="0" w:noVBand="1"/>
      </w:tblPr>
      <w:tblGrid>
        <w:gridCol w:w="2704"/>
        <w:gridCol w:w="1134"/>
        <w:gridCol w:w="1134"/>
        <w:gridCol w:w="1134"/>
        <w:gridCol w:w="850"/>
        <w:gridCol w:w="851"/>
        <w:gridCol w:w="992"/>
        <w:gridCol w:w="992"/>
      </w:tblGrid>
      <w:tr w:rsidR="004B1E46" w:rsidRPr="004B1E46" w:rsidTr="006D35DC">
        <w:trPr>
          <w:trHeight w:val="315"/>
        </w:trPr>
        <w:tc>
          <w:tcPr>
            <w:tcW w:w="27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 xml:space="preserve">      Коефіцієнти</w:t>
            </w:r>
          </w:p>
        </w:tc>
        <w:tc>
          <w:tcPr>
            <w:tcW w:w="3402" w:type="dxa"/>
            <w:gridSpan w:val="3"/>
            <w:tcBorders>
              <w:top w:val="single" w:sz="8" w:space="0" w:color="auto"/>
              <w:left w:val="nil"/>
              <w:bottom w:val="single" w:sz="8" w:space="0" w:color="auto"/>
              <w:right w:val="nil"/>
            </w:tcBorders>
            <w:shd w:val="clear" w:color="auto" w:fill="auto"/>
            <w:noWrap/>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Рік</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B1E46" w:rsidRPr="008436F9" w:rsidRDefault="004B1E46" w:rsidP="008436F9">
            <w:pPr>
              <w:spacing w:after="0" w:line="240" w:lineRule="auto"/>
              <w:ind w:left="113" w:right="113"/>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Відхилення (2015/2014)</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B1E46" w:rsidRPr="008436F9" w:rsidRDefault="004B1E46" w:rsidP="008436F9">
            <w:pPr>
              <w:spacing w:after="0" w:line="240" w:lineRule="auto"/>
              <w:ind w:left="113" w:right="113"/>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Відхилення (2016/2015)</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B1E46" w:rsidRPr="008436F9" w:rsidRDefault="004B1E46" w:rsidP="008436F9">
            <w:pPr>
              <w:spacing w:after="0" w:line="240" w:lineRule="auto"/>
              <w:ind w:left="113" w:right="113"/>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Темп приросту, % (2015/2014)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B1E46" w:rsidRPr="008436F9" w:rsidRDefault="004B1E46" w:rsidP="008436F9">
            <w:pPr>
              <w:spacing w:after="0" w:line="240" w:lineRule="auto"/>
              <w:ind w:left="113" w:right="113"/>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Темп приросту, % (2016/2015)</w:t>
            </w:r>
          </w:p>
        </w:tc>
      </w:tr>
      <w:tr w:rsidR="004B1E46" w:rsidRPr="004B1E46" w:rsidTr="006D35DC">
        <w:trPr>
          <w:trHeight w:val="300"/>
        </w:trPr>
        <w:tc>
          <w:tcPr>
            <w:tcW w:w="2704"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2014</w:t>
            </w:r>
          </w:p>
        </w:tc>
        <w:tc>
          <w:tcPr>
            <w:tcW w:w="1134" w:type="dxa"/>
            <w:vMerge w:val="restart"/>
            <w:tcBorders>
              <w:top w:val="nil"/>
              <w:left w:val="single" w:sz="8" w:space="0" w:color="auto"/>
              <w:bottom w:val="single" w:sz="8" w:space="0" w:color="000000"/>
              <w:right w:val="nil"/>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2015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2016</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r>
      <w:tr w:rsidR="004B1E46" w:rsidRPr="004B1E46" w:rsidTr="006D35DC">
        <w:trPr>
          <w:trHeight w:val="992"/>
        </w:trPr>
        <w:tc>
          <w:tcPr>
            <w:tcW w:w="2704"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nil"/>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p>
        </w:tc>
      </w:tr>
      <w:tr w:rsidR="004B1E46" w:rsidRPr="004B1E46" w:rsidTr="006D35DC">
        <w:trPr>
          <w:trHeight w:val="411"/>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Коефіцієнт автономії</w:t>
            </w:r>
          </w:p>
        </w:tc>
        <w:tc>
          <w:tcPr>
            <w:tcW w:w="1134"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0,22</w:t>
            </w:r>
          </w:p>
        </w:tc>
        <w:tc>
          <w:tcPr>
            <w:tcW w:w="1134"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0,20</w:t>
            </w:r>
          </w:p>
        </w:tc>
        <w:tc>
          <w:tcPr>
            <w:tcW w:w="1134"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0,26</w:t>
            </w:r>
          </w:p>
        </w:tc>
        <w:tc>
          <w:tcPr>
            <w:tcW w:w="850"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-0,02</w:t>
            </w:r>
          </w:p>
        </w:tc>
        <w:tc>
          <w:tcPr>
            <w:tcW w:w="851"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0,06</w:t>
            </w:r>
          </w:p>
        </w:tc>
        <w:tc>
          <w:tcPr>
            <w:tcW w:w="992"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-9,09</w:t>
            </w:r>
          </w:p>
        </w:tc>
        <w:tc>
          <w:tcPr>
            <w:tcW w:w="992" w:type="dxa"/>
            <w:tcBorders>
              <w:top w:val="nil"/>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30,00</w:t>
            </w:r>
          </w:p>
        </w:tc>
      </w:tr>
      <w:tr w:rsidR="004B1E46" w:rsidRPr="004B1E46" w:rsidTr="006D35DC">
        <w:trPr>
          <w:trHeight w:val="554"/>
        </w:trPr>
        <w:tc>
          <w:tcPr>
            <w:tcW w:w="2704" w:type="dxa"/>
            <w:tcBorders>
              <w:top w:val="nil"/>
              <w:left w:val="single" w:sz="8" w:space="0" w:color="auto"/>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 xml:space="preserve">Коефіцієнт фінансової залежності </w:t>
            </w:r>
          </w:p>
        </w:tc>
        <w:tc>
          <w:tcPr>
            <w:tcW w:w="1134"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4,58</w:t>
            </w:r>
          </w:p>
        </w:tc>
        <w:tc>
          <w:tcPr>
            <w:tcW w:w="1134"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4,99</w:t>
            </w:r>
          </w:p>
        </w:tc>
        <w:tc>
          <w:tcPr>
            <w:tcW w:w="1134"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3,91</w:t>
            </w:r>
          </w:p>
        </w:tc>
        <w:tc>
          <w:tcPr>
            <w:tcW w:w="850"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0,41</w:t>
            </w:r>
          </w:p>
        </w:tc>
        <w:tc>
          <w:tcPr>
            <w:tcW w:w="851"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-1,08</w:t>
            </w:r>
          </w:p>
        </w:tc>
        <w:tc>
          <w:tcPr>
            <w:tcW w:w="992"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8,95</w:t>
            </w:r>
          </w:p>
        </w:tc>
        <w:tc>
          <w:tcPr>
            <w:tcW w:w="992" w:type="dxa"/>
            <w:tcBorders>
              <w:top w:val="nil"/>
              <w:left w:val="nil"/>
              <w:bottom w:val="single" w:sz="4"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-21,64</w:t>
            </w:r>
          </w:p>
        </w:tc>
      </w:tr>
      <w:tr w:rsidR="004B1E46" w:rsidRPr="004B1E46" w:rsidTr="006D35DC">
        <w:trPr>
          <w:trHeight w:val="562"/>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lastRenderedPageBreak/>
              <w:t xml:space="preserve">Коефіцієнт фінансового ризику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3,58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3,99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-27,07</w:t>
            </w:r>
          </w:p>
        </w:tc>
      </w:tr>
      <w:tr w:rsidR="004B1E46" w:rsidRPr="004B1E46" w:rsidTr="006D35DC">
        <w:trPr>
          <w:trHeight w:val="871"/>
        </w:trPr>
        <w:tc>
          <w:tcPr>
            <w:tcW w:w="27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 xml:space="preserve">Коефіцієнт маневреності власного капіталу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-1,97</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-2,30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-1,27</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-0,33</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1,03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16,75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4B1E46" w:rsidRPr="008436F9" w:rsidRDefault="004B1E46" w:rsidP="008436F9">
            <w:pPr>
              <w:spacing w:after="0" w:line="240" w:lineRule="auto"/>
              <w:jc w:val="center"/>
              <w:rPr>
                <w:rFonts w:ascii="Times New Roman" w:eastAsia="Times New Roman" w:hAnsi="Times New Roman" w:cs="Times New Roman"/>
                <w:color w:val="000000"/>
                <w:sz w:val="24"/>
                <w:szCs w:val="24"/>
                <w:lang w:eastAsia="ru-RU"/>
              </w:rPr>
            </w:pPr>
            <w:r w:rsidRPr="008436F9">
              <w:rPr>
                <w:rFonts w:ascii="Times New Roman" w:eastAsia="Times New Roman" w:hAnsi="Times New Roman" w:cs="Times New Roman"/>
                <w:color w:val="000000"/>
                <w:sz w:val="24"/>
                <w:szCs w:val="24"/>
                <w:lang w:eastAsia="ru-RU"/>
              </w:rPr>
              <w:t>-44,78</w:t>
            </w:r>
          </w:p>
        </w:tc>
      </w:tr>
    </w:tbl>
    <w:p w:rsidR="00A5688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662AA6" w:rsidRPr="00D058FE" w:rsidRDefault="00662AA6" w:rsidP="00D058FE">
      <w:pPr>
        <w:autoSpaceDE w:val="0"/>
        <w:autoSpaceDN w:val="0"/>
        <w:adjustRightInd w:val="0"/>
        <w:spacing w:after="0" w:line="360" w:lineRule="auto"/>
        <w:ind w:firstLine="709"/>
        <w:jc w:val="both"/>
        <w:rPr>
          <w:rFonts w:ascii="Times New Roman" w:hAnsi="Times New Roman" w:cs="Times New Roman"/>
          <w:sz w:val="28"/>
          <w:szCs w:val="28"/>
          <w:lang w:val="uk-UA"/>
        </w:rPr>
      </w:pPr>
      <w:r w:rsidRPr="00BC4DCF">
        <w:rPr>
          <w:rFonts w:ascii="Times New Roman" w:hAnsi="Times New Roman" w:cs="Times New Roman"/>
          <w:sz w:val="28"/>
          <w:szCs w:val="28"/>
        </w:rPr>
        <w:t>Отже</w:t>
      </w:r>
      <w:r w:rsidRPr="00D058FE">
        <w:rPr>
          <w:rFonts w:ascii="Times New Roman" w:hAnsi="Times New Roman" w:cs="Times New Roman"/>
          <w:sz w:val="28"/>
          <w:szCs w:val="28"/>
          <w:lang w:val="uk-UA"/>
        </w:rPr>
        <w:t xml:space="preserve">, на основі розрахованих показників можна зробити висновки, що </w:t>
      </w:r>
      <w:proofErr w:type="gramStart"/>
      <w:r w:rsidRPr="00D058FE">
        <w:rPr>
          <w:rFonts w:ascii="Times New Roman" w:hAnsi="Times New Roman" w:cs="Times New Roman"/>
          <w:sz w:val="28"/>
          <w:szCs w:val="28"/>
          <w:lang w:val="uk-UA"/>
        </w:rPr>
        <w:t>для</w:t>
      </w:r>
      <w:proofErr w:type="gramEnd"/>
      <w:r w:rsidRPr="00D058FE">
        <w:rPr>
          <w:rFonts w:ascii="Times New Roman" w:hAnsi="Times New Roman" w:cs="Times New Roman"/>
          <w:sz w:val="28"/>
          <w:szCs w:val="28"/>
          <w:lang w:val="uk-UA"/>
        </w:rPr>
        <w:t xml:space="preserve">  ПАТ «Коломийське АТП» є характерними такі явища:</w:t>
      </w:r>
    </w:p>
    <w:p w:rsidR="00662AA6" w:rsidRPr="00D058FE" w:rsidRDefault="00662AA6" w:rsidP="00D058FE">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фінансова нестійкість і залежність від зовнішніх кредитів;</w:t>
      </w:r>
    </w:p>
    <w:p w:rsidR="00662AA6" w:rsidRPr="00D058FE" w:rsidRDefault="00662AA6" w:rsidP="00D058FE">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зростання частки залучених коштів у фінансування підприємства протягом звітного періоду;</w:t>
      </w:r>
    </w:p>
    <w:p w:rsidR="00662AA6" w:rsidRPr="00D058FE" w:rsidRDefault="00662AA6" w:rsidP="00D058FE">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перевищення обсягу залучених к</w:t>
      </w:r>
      <w:r w:rsidR="004B1E46" w:rsidRPr="00D058FE">
        <w:rPr>
          <w:rFonts w:ascii="Times New Roman" w:hAnsi="Times New Roman" w:cs="Times New Roman"/>
          <w:sz w:val="28"/>
          <w:szCs w:val="28"/>
          <w:lang w:val="uk-UA"/>
        </w:rPr>
        <w:t>оштів над  власним капіталом в 3</w:t>
      </w:r>
      <w:r w:rsidRPr="00D058FE">
        <w:rPr>
          <w:rFonts w:ascii="Times New Roman" w:hAnsi="Times New Roman" w:cs="Times New Roman"/>
          <w:sz w:val="28"/>
          <w:szCs w:val="28"/>
          <w:lang w:val="uk-UA"/>
        </w:rPr>
        <w:t xml:space="preserve"> рази;</w:t>
      </w:r>
    </w:p>
    <w:p w:rsidR="00662AA6" w:rsidRPr="00D058FE" w:rsidRDefault="00662AA6" w:rsidP="00D058FE">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зростання фінансової ризикованості, а значить і ймовірності банкрутства;</w:t>
      </w:r>
    </w:p>
    <w:p w:rsidR="00662AA6" w:rsidRPr="00D058FE" w:rsidRDefault="00662AA6" w:rsidP="00D058FE">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відсутність власного капіталу у мобільній формі.</w:t>
      </w:r>
    </w:p>
    <w:p w:rsidR="00662AA6" w:rsidRPr="00D058FE" w:rsidRDefault="00662AA6" w:rsidP="00D058FE">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відсутність прибутку до сплати податків.</w:t>
      </w:r>
    </w:p>
    <w:p w:rsidR="004B1E46" w:rsidRPr="00D058FE" w:rsidRDefault="004B1E46" w:rsidP="00D058FE">
      <w:pPr>
        <w:autoSpaceDE w:val="0"/>
        <w:autoSpaceDN w:val="0"/>
        <w:adjustRightInd w:val="0"/>
        <w:spacing w:after="0" w:line="360" w:lineRule="auto"/>
        <w:ind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Варто також відмітити, що фінансова стійкість АТП у 2016 році трохи покращилась у порівнянні з 2014 роком.</w:t>
      </w:r>
    </w:p>
    <w:p w:rsidR="004B1E46" w:rsidRPr="00D058FE" w:rsidRDefault="00662AA6" w:rsidP="00D058FE">
      <w:pPr>
        <w:autoSpaceDE w:val="0"/>
        <w:autoSpaceDN w:val="0"/>
        <w:adjustRightInd w:val="0"/>
        <w:spacing w:after="0" w:line="360" w:lineRule="auto"/>
        <w:ind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Всі ці явища є негативними і щоб їм протидіяти треба розробити комплекс заходів, що спрямовані на подолання залежності від зовнішніх кредитів і збільшення власного капіталу, головним чином за рахунок збільшення прибутку. Треба стимулювати попит на послуги АТП всіма доступними способами, обирати найвигідніші маршрути і ро</w:t>
      </w:r>
      <w:r w:rsidR="004B1E46" w:rsidRPr="00D058FE">
        <w:rPr>
          <w:rFonts w:ascii="Times New Roman" w:hAnsi="Times New Roman" w:cs="Times New Roman"/>
          <w:sz w:val="28"/>
          <w:szCs w:val="28"/>
          <w:lang w:val="uk-UA"/>
        </w:rPr>
        <w:t>зришювати географію перевезень.</w:t>
      </w:r>
    </w:p>
    <w:p w:rsidR="00662AA6" w:rsidRPr="00D058FE" w:rsidRDefault="00662AA6" w:rsidP="00D058FE">
      <w:pPr>
        <w:autoSpaceDE w:val="0"/>
        <w:autoSpaceDN w:val="0"/>
        <w:adjustRightInd w:val="0"/>
        <w:spacing w:after="0" w:line="360" w:lineRule="auto"/>
        <w:ind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Висновок: ПАТ «Коломийське АТП» знаходиться в кризовому стані, тому потрібно застосувати всі доступні засоби, щоб втримати підприємство на плаву, передусім:</w:t>
      </w:r>
    </w:p>
    <w:p w:rsidR="00662AA6" w:rsidRPr="00D058FE" w:rsidRDefault="00662AA6" w:rsidP="00D058FE">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виявлення резервів для погашення заборгованості;</w:t>
      </w:r>
    </w:p>
    <w:p w:rsidR="00662AA6" w:rsidRPr="00D058FE" w:rsidRDefault="00662AA6" w:rsidP="00D058FE">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скорочення робочої сили;</w:t>
      </w:r>
    </w:p>
    <w:p w:rsidR="00662AA6" w:rsidRPr="00D058FE" w:rsidRDefault="00662AA6" w:rsidP="00D058FE">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удосконалення керування;</w:t>
      </w:r>
    </w:p>
    <w:p w:rsidR="00662AA6" w:rsidRPr="00D058FE" w:rsidRDefault="00662AA6" w:rsidP="00D058FE">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lastRenderedPageBreak/>
        <w:t>скорочення витрат на бензин, паливно-мастильні матеріали, інші елементи кошторису;</w:t>
      </w:r>
    </w:p>
    <w:p w:rsidR="00662AA6" w:rsidRPr="00D058FE" w:rsidRDefault="00662AA6" w:rsidP="00D058FE">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залучення інвесторів та взаємодія з іншими підприємствами, які перебували у подібному стані для вивчення їх досвіду виходу з кризового стану.</w:t>
      </w:r>
    </w:p>
    <w:p w:rsidR="004B1E46" w:rsidRPr="00D058FE" w:rsidRDefault="004B1E46" w:rsidP="00D058FE">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санація – комплекс заходів, щ</w:t>
      </w:r>
      <w:r w:rsidR="00662AA6" w:rsidRPr="00D058FE">
        <w:rPr>
          <w:rFonts w:ascii="Times New Roman" w:hAnsi="Times New Roman" w:cs="Times New Roman"/>
          <w:sz w:val="28"/>
          <w:szCs w:val="28"/>
          <w:lang w:val="uk-UA"/>
        </w:rPr>
        <w:t>о спрямовані на оздоровлення фінансово-економічного стану підприємства.</w:t>
      </w:r>
    </w:p>
    <w:p w:rsidR="004B1E46" w:rsidRDefault="004B1E46" w:rsidP="00D058FE">
      <w:pPr>
        <w:autoSpaceDE w:val="0"/>
        <w:autoSpaceDN w:val="0"/>
        <w:adjustRightInd w:val="0"/>
        <w:spacing w:after="0" w:line="360" w:lineRule="auto"/>
        <w:jc w:val="both"/>
        <w:rPr>
          <w:rFonts w:ascii="Times New Roman" w:hAnsi="Times New Roman" w:cs="Times New Roman"/>
          <w:sz w:val="28"/>
          <w:szCs w:val="28"/>
          <w:lang w:val="uk-UA"/>
        </w:rPr>
      </w:pPr>
    </w:p>
    <w:p w:rsidR="00D058FE" w:rsidRDefault="00D058FE" w:rsidP="00D058FE">
      <w:pPr>
        <w:autoSpaceDE w:val="0"/>
        <w:autoSpaceDN w:val="0"/>
        <w:adjustRightInd w:val="0"/>
        <w:spacing w:after="0" w:line="360" w:lineRule="auto"/>
        <w:jc w:val="both"/>
        <w:rPr>
          <w:rFonts w:ascii="Times New Roman" w:hAnsi="Times New Roman" w:cs="Times New Roman"/>
          <w:sz w:val="28"/>
          <w:szCs w:val="28"/>
          <w:lang w:val="uk-UA"/>
        </w:rPr>
      </w:pPr>
    </w:p>
    <w:p w:rsidR="004B1E46" w:rsidRPr="00BC4DCF" w:rsidRDefault="004B1E46" w:rsidP="00D058FE">
      <w:pPr>
        <w:pStyle w:val="11"/>
        <w:spacing w:line="360" w:lineRule="auto"/>
        <w:ind w:firstLine="0"/>
        <w:jc w:val="center"/>
        <w:rPr>
          <w:b/>
          <w:sz w:val="28"/>
          <w:szCs w:val="28"/>
        </w:rPr>
      </w:pPr>
      <w:r>
        <w:rPr>
          <w:b/>
          <w:sz w:val="28"/>
          <w:szCs w:val="28"/>
        </w:rPr>
        <w:t>2.4</w:t>
      </w:r>
      <w:r w:rsidRPr="00BC4DCF">
        <w:rPr>
          <w:b/>
          <w:sz w:val="28"/>
          <w:szCs w:val="28"/>
        </w:rPr>
        <w:t>. Аналіз ліквідності підприємства</w:t>
      </w:r>
    </w:p>
    <w:p w:rsidR="004B1E46" w:rsidRDefault="004B1E46" w:rsidP="00D058FE">
      <w:pPr>
        <w:autoSpaceDE w:val="0"/>
        <w:autoSpaceDN w:val="0"/>
        <w:adjustRightInd w:val="0"/>
        <w:spacing w:after="0" w:line="360" w:lineRule="auto"/>
        <w:jc w:val="both"/>
        <w:rPr>
          <w:rFonts w:ascii="Times New Roman" w:hAnsi="Times New Roman" w:cs="Times New Roman"/>
          <w:sz w:val="28"/>
          <w:szCs w:val="28"/>
          <w:lang w:val="uk-UA"/>
        </w:rPr>
      </w:pPr>
    </w:p>
    <w:p w:rsidR="004B1E46" w:rsidRDefault="004B1E46" w:rsidP="00D058FE">
      <w:pPr>
        <w:pStyle w:val="11"/>
        <w:spacing w:line="360" w:lineRule="auto"/>
        <w:ind w:firstLine="709"/>
        <w:rPr>
          <w:sz w:val="28"/>
          <w:szCs w:val="28"/>
        </w:rPr>
      </w:pPr>
      <w:r>
        <w:rPr>
          <w:sz w:val="28"/>
          <w:szCs w:val="28"/>
        </w:rPr>
        <w:t>Аналіз ліквідності балансу полягає в порівнянні засобів по активу, згрупованих за ступенем їх ліквідності і розташованих у порядку убування ліквідності, із зобов'язаннями по пасиву, згрупованими за термінами їх погашення і розташованими в порядку зростання таких термінів. У залежності від ступеня ліквідності, тобто швидкості перетворення в кошти, активи підприємства розділяються на групи.</w:t>
      </w:r>
    </w:p>
    <w:p w:rsidR="004B1E46" w:rsidRPr="009D57CD" w:rsidRDefault="004B1E46" w:rsidP="00D058FE">
      <w:pPr>
        <w:pStyle w:val="11"/>
        <w:spacing w:line="360" w:lineRule="auto"/>
        <w:ind w:firstLine="709"/>
        <w:rPr>
          <w:sz w:val="28"/>
        </w:rPr>
      </w:pPr>
      <w:r w:rsidRPr="00DE04A4">
        <w:rPr>
          <w:sz w:val="28"/>
          <w:szCs w:val="28"/>
          <w:u w:val="single"/>
        </w:rPr>
        <w:t>Аналіз ліквідності балансу</w:t>
      </w:r>
      <w:r w:rsidR="009D57CD">
        <w:rPr>
          <w:sz w:val="28"/>
          <w:szCs w:val="28"/>
          <w:u w:val="single"/>
        </w:rPr>
        <w:t xml:space="preserve"> (станом на 01.01.2015)</w:t>
      </w:r>
      <w:r w:rsidRPr="00DE04A4">
        <w:rPr>
          <w:sz w:val="28"/>
          <w:szCs w:val="28"/>
          <w:u w:val="single"/>
        </w:rPr>
        <w:t>.</w:t>
      </w:r>
      <w:r w:rsidRPr="00903D81">
        <w:rPr>
          <w:sz w:val="28"/>
          <w:szCs w:val="28"/>
        </w:rPr>
        <w:t xml:space="preserve"> </w:t>
      </w:r>
      <w:r w:rsidRPr="00903D81">
        <w:rPr>
          <w:i/>
          <w:sz w:val="28"/>
        </w:rPr>
        <w:t>Л</w:t>
      </w:r>
      <w:r w:rsidRPr="00080FAC">
        <w:rPr>
          <w:i/>
          <w:sz w:val="28"/>
        </w:rPr>
        <w:t>іквідність балансу</w:t>
      </w:r>
      <w:r w:rsidRPr="00080FAC">
        <w:rPr>
          <w:sz w:val="28"/>
        </w:rPr>
        <w:t xml:space="preserve"> – визначається як ступінь покриття зобов’язань підприємства його активами, строк перетворення яких в гроші відповідає строку погашення зобов’язань</w:t>
      </w:r>
      <w:r w:rsidRPr="00903D81">
        <w:rPr>
          <w:sz w:val="28"/>
        </w:rPr>
        <w:t>.</w:t>
      </w:r>
      <w:r w:rsidRPr="0055270B">
        <w:rPr>
          <w:sz w:val="28"/>
        </w:rPr>
        <w:t>[</w:t>
      </w:r>
      <w:r w:rsidRPr="009D57CD">
        <w:rPr>
          <w:sz w:val="28"/>
        </w:rPr>
        <w:t xml:space="preserve">13, </w:t>
      </w:r>
      <w:r>
        <w:rPr>
          <w:sz w:val="28"/>
          <w:lang w:val="en-US"/>
        </w:rPr>
        <w:t>c</w:t>
      </w:r>
      <w:r w:rsidRPr="009D57CD">
        <w:rPr>
          <w:sz w:val="28"/>
        </w:rPr>
        <w:t>.77]</w:t>
      </w:r>
    </w:p>
    <w:p w:rsidR="004B1E46" w:rsidRPr="00903D81" w:rsidRDefault="004B1E46" w:rsidP="00D058FE">
      <w:pPr>
        <w:pStyle w:val="11"/>
        <w:numPr>
          <w:ilvl w:val="0"/>
          <w:numId w:val="12"/>
        </w:numPr>
        <w:spacing w:line="360" w:lineRule="auto"/>
        <w:ind w:left="0" w:firstLine="0"/>
        <w:rPr>
          <w:sz w:val="28"/>
          <w:szCs w:val="28"/>
          <w:lang w:val="ru-RU"/>
        </w:rPr>
      </w:pPr>
      <w:r>
        <w:rPr>
          <w:sz w:val="28"/>
          <w:szCs w:val="28"/>
          <w:lang w:val="ru-RU"/>
        </w:rPr>
        <w:t>Визнача</w:t>
      </w:r>
      <w:r>
        <w:rPr>
          <w:sz w:val="28"/>
          <w:szCs w:val="28"/>
        </w:rPr>
        <w:t>ємо найбільш ліквідні активи (А1).</w:t>
      </w:r>
    </w:p>
    <w:p w:rsidR="004B1E46" w:rsidRPr="00C760F9" w:rsidRDefault="004B1E46" w:rsidP="00D058FE">
      <w:pPr>
        <w:pStyle w:val="11"/>
        <w:spacing w:line="360" w:lineRule="auto"/>
        <w:ind w:firstLine="709"/>
        <w:jc w:val="center"/>
        <w:rPr>
          <w:i/>
          <w:sz w:val="28"/>
          <w:szCs w:val="28"/>
          <w:lang w:val="ru-RU"/>
        </w:rPr>
      </w:pPr>
      <w:r w:rsidRPr="007E2286">
        <w:rPr>
          <w:i/>
          <w:sz w:val="28"/>
          <w:szCs w:val="28"/>
        </w:rPr>
        <w:t>А1 = А</w:t>
      </w:r>
      <w:r w:rsidRPr="007E2286">
        <w:rPr>
          <w:i/>
          <w:sz w:val="28"/>
          <w:szCs w:val="28"/>
          <w:vertAlign w:val="subscript"/>
        </w:rPr>
        <w:t>1160</w:t>
      </w:r>
      <w:r w:rsidRPr="007E2286">
        <w:rPr>
          <w:i/>
          <w:sz w:val="28"/>
          <w:szCs w:val="28"/>
        </w:rPr>
        <w:t xml:space="preserve"> + А</w:t>
      </w:r>
      <w:r w:rsidRPr="007E2286">
        <w:rPr>
          <w:i/>
          <w:sz w:val="28"/>
          <w:szCs w:val="28"/>
          <w:vertAlign w:val="subscript"/>
        </w:rPr>
        <w:t>1165</w:t>
      </w:r>
      <w:r>
        <w:rPr>
          <w:i/>
          <w:sz w:val="28"/>
          <w:szCs w:val="28"/>
        </w:rPr>
        <w:t xml:space="preserve"> </w:t>
      </w:r>
      <w:r w:rsidRPr="00C760F9">
        <w:rPr>
          <w:i/>
          <w:sz w:val="28"/>
          <w:szCs w:val="28"/>
          <w:lang w:val="ru-RU"/>
        </w:rPr>
        <w:t xml:space="preserve">                                                     </w:t>
      </w:r>
      <w:r w:rsidR="009D57CD">
        <w:rPr>
          <w:sz w:val="28"/>
          <w:szCs w:val="28"/>
        </w:rPr>
        <w:t>(2.4</w:t>
      </w:r>
      <w:r>
        <w:rPr>
          <w:sz w:val="28"/>
          <w:szCs w:val="28"/>
        </w:rPr>
        <w:t>.1)</w:t>
      </w:r>
    </w:p>
    <w:p w:rsidR="004B1E46" w:rsidRPr="00BC4DCF" w:rsidRDefault="004B1E46"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Визначаємо активи, що швидко реалізуються (А2):</w:t>
      </w:r>
    </w:p>
    <w:p w:rsidR="004B1E46" w:rsidRPr="00BC4DCF" w:rsidRDefault="004B1E46" w:rsidP="00D058FE">
      <w:pPr>
        <w:numPr>
          <w:ilvl w:val="12"/>
          <w:numId w:val="0"/>
        </w:numPr>
        <w:spacing w:after="0" w:line="360" w:lineRule="auto"/>
        <w:ind w:firstLine="709"/>
        <w:jc w:val="center"/>
        <w:rPr>
          <w:rFonts w:ascii="Times New Roman" w:hAnsi="Times New Roman" w:cs="Times New Roman"/>
          <w:i/>
          <w:sz w:val="28"/>
          <w:szCs w:val="28"/>
        </w:rPr>
      </w:pPr>
      <w:r w:rsidRPr="00BC4DCF">
        <w:rPr>
          <w:rFonts w:ascii="Times New Roman" w:hAnsi="Times New Roman" w:cs="Times New Roman"/>
          <w:i/>
          <w:sz w:val="28"/>
          <w:szCs w:val="28"/>
        </w:rPr>
        <w:t>А2 = А</w:t>
      </w:r>
      <w:r w:rsidRPr="00BC4DCF">
        <w:rPr>
          <w:rFonts w:ascii="Times New Roman" w:hAnsi="Times New Roman" w:cs="Times New Roman"/>
          <w:i/>
          <w:sz w:val="28"/>
          <w:szCs w:val="28"/>
          <w:vertAlign w:val="subscript"/>
        </w:rPr>
        <w:t>1103</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1104</w:t>
      </w:r>
      <w:r w:rsidRPr="00BC4DCF">
        <w:rPr>
          <w:rFonts w:ascii="Times New Roman" w:hAnsi="Times New Roman" w:cs="Times New Roman"/>
          <w:i/>
          <w:sz w:val="28"/>
          <w:szCs w:val="28"/>
        </w:rPr>
        <w:t xml:space="preserve"> +А</w:t>
      </w:r>
      <w:r w:rsidRPr="00BC4DCF">
        <w:rPr>
          <w:rFonts w:ascii="Times New Roman" w:hAnsi="Times New Roman" w:cs="Times New Roman"/>
          <w:i/>
          <w:sz w:val="28"/>
          <w:szCs w:val="28"/>
          <w:vertAlign w:val="subscript"/>
        </w:rPr>
        <w:t>1120</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1130</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1155</w:t>
      </w:r>
      <w:r w:rsidRPr="00BC4DCF">
        <w:rPr>
          <w:rFonts w:ascii="Times New Roman" w:hAnsi="Times New Roman" w:cs="Times New Roman"/>
          <w:sz w:val="28"/>
          <w:szCs w:val="28"/>
        </w:rPr>
        <w:t>.+</w:t>
      </w:r>
      <w:r w:rsidRPr="00BC4DCF">
        <w:rPr>
          <w:rFonts w:ascii="Times New Roman" w:hAnsi="Times New Roman" w:cs="Times New Roman"/>
          <w:i/>
          <w:sz w:val="28"/>
          <w:szCs w:val="28"/>
        </w:rPr>
        <w:t xml:space="preserve"> А</w:t>
      </w:r>
      <w:r w:rsidRPr="00BC4DCF">
        <w:rPr>
          <w:rFonts w:ascii="Times New Roman" w:hAnsi="Times New Roman" w:cs="Times New Roman"/>
          <w:i/>
          <w:sz w:val="28"/>
          <w:szCs w:val="28"/>
          <w:vertAlign w:val="subscript"/>
        </w:rPr>
        <w:t>1200.</w:t>
      </w:r>
      <w:r w:rsidRPr="00BC4DCF">
        <w:rPr>
          <w:rFonts w:ascii="Times New Roman" w:hAnsi="Times New Roman" w:cs="Times New Roman"/>
          <w:sz w:val="28"/>
          <w:szCs w:val="28"/>
        </w:rPr>
        <w:tab/>
        <w:t xml:space="preserve"> </w:t>
      </w:r>
      <w:r w:rsidR="009D57CD">
        <w:rPr>
          <w:rFonts w:ascii="Times New Roman" w:hAnsi="Times New Roman" w:cs="Times New Roman"/>
          <w:sz w:val="28"/>
          <w:szCs w:val="28"/>
        </w:rPr>
        <w:t xml:space="preserve">             (2.</w:t>
      </w:r>
      <w:r w:rsidR="009D57CD">
        <w:rPr>
          <w:rFonts w:ascii="Times New Roman" w:hAnsi="Times New Roman" w:cs="Times New Roman"/>
          <w:sz w:val="28"/>
          <w:szCs w:val="28"/>
          <w:lang w:val="uk-UA"/>
        </w:rPr>
        <w:t>4</w:t>
      </w:r>
      <w:r w:rsidRPr="00BC4DCF">
        <w:rPr>
          <w:rFonts w:ascii="Times New Roman" w:hAnsi="Times New Roman" w:cs="Times New Roman"/>
          <w:sz w:val="28"/>
          <w:szCs w:val="28"/>
        </w:rPr>
        <w:t>.2)</w:t>
      </w:r>
    </w:p>
    <w:p w:rsidR="004B1E46" w:rsidRPr="00BC4DCF" w:rsidRDefault="004B1E46"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Визначаємо активи, що реалізуються повільно (А3):</w:t>
      </w:r>
    </w:p>
    <w:p w:rsidR="004B1E46" w:rsidRPr="00BC4DCF" w:rsidRDefault="004B1E46" w:rsidP="00D058FE">
      <w:pPr>
        <w:autoSpaceDE w:val="0"/>
        <w:autoSpaceDN w:val="0"/>
        <w:adjustRightInd w:val="0"/>
        <w:spacing w:after="0" w:line="360" w:lineRule="auto"/>
        <w:ind w:firstLine="709"/>
        <w:jc w:val="center"/>
        <w:rPr>
          <w:rFonts w:ascii="Times New Roman" w:hAnsi="Times New Roman" w:cs="Times New Roman"/>
          <w:sz w:val="28"/>
          <w:szCs w:val="28"/>
        </w:rPr>
      </w:pPr>
      <w:r w:rsidRPr="00BC4DCF">
        <w:rPr>
          <w:rFonts w:ascii="Times New Roman" w:hAnsi="Times New Roman" w:cs="Times New Roman"/>
          <w:i/>
          <w:sz w:val="28"/>
          <w:szCs w:val="28"/>
        </w:rPr>
        <w:t>А3 = А</w:t>
      </w:r>
      <w:r w:rsidRPr="00BC4DCF">
        <w:rPr>
          <w:rFonts w:ascii="Times New Roman" w:hAnsi="Times New Roman" w:cs="Times New Roman"/>
          <w:i/>
          <w:sz w:val="28"/>
          <w:szCs w:val="28"/>
          <w:vertAlign w:val="subscript"/>
        </w:rPr>
        <w:t>1101</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1102</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1110</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1170</w:t>
      </w:r>
      <w:r w:rsidRPr="00BC4DCF">
        <w:rPr>
          <w:rFonts w:ascii="Times New Roman" w:hAnsi="Times New Roman" w:cs="Times New Roman"/>
          <w:i/>
          <w:sz w:val="28"/>
          <w:szCs w:val="28"/>
        </w:rPr>
        <w:t xml:space="preserve"> + А</w:t>
      </w:r>
      <w:r w:rsidRPr="00BC4DCF">
        <w:rPr>
          <w:rFonts w:ascii="Times New Roman" w:hAnsi="Times New Roman" w:cs="Times New Roman"/>
          <w:i/>
          <w:sz w:val="28"/>
          <w:szCs w:val="28"/>
          <w:vertAlign w:val="subscript"/>
        </w:rPr>
        <w:t>1190.</w:t>
      </w:r>
      <w:r w:rsidRPr="00BC4DCF">
        <w:rPr>
          <w:rFonts w:ascii="Times New Roman" w:hAnsi="Times New Roman" w:cs="Times New Roman"/>
          <w:i/>
          <w:sz w:val="28"/>
          <w:szCs w:val="28"/>
        </w:rPr>
        <w:tab/>
        <w:t xml:space="preserve">                  </w:t>
      </w:r>
      <w:r w:rsidR="009D57CD">
        <w:rPr>
          <w:rFonts w:ascii="Times New Roman" w:hAnsi="Times New Roman" w:cs="Times New Roman"/>
          <w:sz w:val="28"/>
          <w:szCs w:val="28"/>
        </w:rPr>
        <w:t>(2.</w:t>
      </w:r>
      <w:r w:rsidR="009D57CD">
        <w:rPr>
          <w:rFonts w:ascii="Times New Roman" w:hAnsi="Times New Roman" w:cs="Times New Roman"/>
          <w:sz w:val="28"/>
          <w:szCs w:val="28"/>
          <w:lang w:val="uk-UA"/>
        </w:rPr>
        <w:t>4</w:t>
      </w:r>
      <w:r w:rsidRPr="00BC4DCF">
        <w:rPr>
          <w:rFonts w:ascii="Times New Roman" w:hAnsi="Times New Roman" w:cs="Times New Roman"/>
          <w:sz w:val="28"/>
          <w:szCs w:val="28"/>
        </w:rPr>
        <w:t>.3)</w:t>
      </w:r>
    </w:p>
    <w:p w:rsidR="004B1E46" w:rsidRPr="00BC4DCF" w:rsidRDefault="004B1E46"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Визначаємо активи, що реалізуються важко (А4):</w:t>
      </w:r>
    </w:p>
    <w:p w:rsidR="004B1E46" w:rsidRPr="00BC4DCF" w:rsidRDefault="004B1E46" w:rsidP="00D058FE">
      <w:pPr>
        <w:pStyle w:val="ae"/>
        <w:tabs>
          <w:tab w:val="left" w:pos="4320"/>
          <w:tab w:val="left" w:pos="8820"/>
        </w:tabs>
        <w:spacing w:after="0" w:line="360" w:lineRule="auto"/>
        <w:ind w:left="0" w:firstLine="709"/>
        <w:jc w:val="center"/>
        <w:rPr>
          <w:sz w:val="28"/>
          <w:szCs w:val="28"/>
          <w:lang w:val="uk-UA"/>
        </w:rPr>
      </w:pPr>
      <w:r w:rsidRPr="00BC4DCF">
        <w:rPr>
          <w:i/>
          <w:sz w:val="28"/>
          <w:szCs w:val="28"/>
          <w:lang w:val="uk-UA"/>
        </w:rPr>
        <w:t>А4 = А</w:t>
      </w:r>
      <w:r w:rsidRPr="00BC4DCF">
        <w:rPr>
          <w:i/>
          <w:sz w:val="28"/>
          <w:szCs w:val="28"/>
          <w:vertAlign w:val="subscript"/>
          <w:lang w:val="uk-UA"/>
        </w:rPr>
        <w:t>1095</w:t>
      </w:r>
      <w:r w:rsidRPr="00BC4DCF">
        <w:rPr>
          <w:i/>
          <w:sz w:val="28"/>
          <w:szCs w:val="28"/>
          <w:lang w:val="uk-UA"/>
        </w:rPr>
        <w:t>.</w:t>
      </w:r>
      <w:r w:rsidRPr="00BC4DCF">
        <w:rPr>
          <w:i/>
          <w:sz w:val="28"/>
          <w:szCs w:val="28"/>
          <w:lang w:val="uk-UA"/>
        </w:rPr>
        <w:tab/>
        <w:t xml:space="preserve">                  </w:t>
      </w:r>
      <w:r w:rsidR="009D57CD">
        <w:rPr>
          <w:sz w:val="28"/>
          <w:szCs w:val="28"/>
          <w:lang w:val="uk-UA"/>
        </w:rPr>
        <w:t>(2.4</w:t>
      </w:r>
      <w:r w:rsidRPr="00BC4DCF">
        <w:rPr>
          <w:sz w:val="28"/>
          <w:szCs w:val="28"/>
          <w:lang w:val="uk-UA"/>
        </w:rPr>
        <w:t>.4)</w:t>
      </w:r>
    </w:p>
    <w:p w:rsidR="004B1E46" w:rsidRPr="00BC4DCF" w:rsidRDefault="004B1E46"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Визначаємо найбільш строкові зобов’язання (П1):</w:t>
      </w:r>
    </w:p>
    <w:p w:rsidR="004B1E46" w:rsidRPr="00D058FE" w:rsidRDefault="004B1E46" w:rsidP="00D058FE">
      <w:pPr>
        <w:pStyle w:val="ae"/>
        <w:tabs>
          <w:tab w:val="left" w:pos="3960"/>
          <w:tab w:val="left" w:pos="8460"/>
        </w:tabs>
        <w:spacing w:after="0" w:line="360" w:lineRule="auto"/>
        <w:ind w:left="0" w:firstLine="709"/>
        <w:rPr>
          <w:i/>
          <w:sz w:val="28"/>
          <w:szCs w:val="28"/>
          <w:lang w:val="uk-UA"/>
        </w:rPr>
      </w:pPr>
      <w:r w:rsidRPr="00BC4DCF">
        <w:rPr>
          <w:i/>
          <w:sz w:val="28"/>
          <w:szCs w:val="28"/>
          <w:lang w:val="uk-UA"/>
        </w:rPr>
        <w:lastRenderedPageBreak/>
        <w:t>П1 = П</w:t>
      </w:r>
      <w:r w:rsidRPr="00BC4DCF">
        <w:rPr>
          <w:i/>
          <w:sz w:val="28"/>
          <w:szCs w:val="28"/>
          <w:vertAlign w:val="subscript"/>
          <w:lang w:val="uk-UA"/>
        </w:rPr>
        <w:t>1615</w:t>
      </w:r>
      <w:r w:rsidRPr="00BC4DCF">
        <w:rPr>
          <w:i/>
          <w:sz w:val="28"/>
          <w:szCs w:val="28"/>
          <w:lang w:val="uk-UA"/>
        </w:rPr>
        <w:t>.+П</w:t>
      </w:r>
      <w:r w:rsidRPr="00BC4DCF">
        <w:rPr>
          <w:i/>
          <w:sz w:val="28"/>
          <w:szCs w:val="28"/>
          <w:vertAlign w:val="subscript"/>
          <w:lang w:val="uk-UA"/>
        </w:rPr>
        <w:t>1620</w:t>
      </w:r>
      <w:r w:rsidRPr="00BC4DCF">
        <w:rPr>
          <w:i/>
          <w:sz w:val="28"/>
          <w:szCs w:val="28"/>
          <w:lang w:val="uk-UA"/>
        </w:rPr>
        <w:t xml:space="preserve"> +П</w:t>
      </w:r>
      <w:r w:rsidRPr="00BC4DCF">
        <w:rPr>
          <w:i/>
          <w:sz w:val="28"/>
          <w:szCs w:val="28"/>
          <w:vertAlign w:val="subscript"/>
          <w:lang w:val="uk-UA"/>
        </w:rPr>
        <w:t>1625</w:t>
      </w:r>
      <w:r w:rsidRPr="00BC4DCF">
        <w:rPr>
          <w:i/>
          <w:sz w:val="28"/>
          <w:szCs w:val="28"/>
          <w:lang w:val="uk-UA"/>
        </w:rPr>
        <w:t xml:space="preserve">. </w:t>
      </w:r>
      <w:r w:rsidR="00D058FE">
        <w:rPr>
          <w:i/>
          <w:sz w:val="28"/>
          <w:szCs w:val="28"/>
          <w:lang w:val="uk-UA"/>
        </w:rPr>
        <w:t xml:space="preserve">                  </w:t>
      </w:r>
      <w:r w:rsidR="00D058FE" w:rsidRPr="00D058FE">
        <w:rPr>
          <w:sz w:val="28"/>
          <w:szCs w:val="28"/>
          <w:lang w:val="uk-UA"/>
        </w:rPr>
        <w:t>(2.4.5)</w:t>
      </w:r>
    </w:p>
    <w:p w:rsidR="004B1E46" w:rsidRPr="00BC4DCF" w:rsidRDefault="004B1E46"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Визначаємо короткострокові пасиви (П2):</w:t>
      </w:r>
    </w:p>
    <w:p w:rsidR="004B1E46" w:rsidRPr="00BC4DCF" w:rsidRDefault="004B1E46" w:rsidP="00D058FE">
      <w:pPr>
        <w:autoSpaceDE w:val="0"/>
        <w:autoSpaceDN w:val="0"/>
        <w:adjustRightInd w:val="0"/>
        <w:spacing w:after="0" w:line="360" w:lineRule="auto"/>
        <w:ind w:firstLine="709"/>
        <w:jc w:val="center"/>
        <w:rPr>
          <w:rFonts w:ascii="Times New Roman" w:hAnsi="Times New Roman" w:cs="Times New Roman"/>
          <w:sz w:val="28"/>
          <w:szCs w:val="28"/>
        </w:rPr>
      </w:pPr>
      <w:r w:rsidRPr="00BC4DCF">
        <w:rPr>
          <w:rFonts w:ascii="Times New Roman" w:hAnsi="Times New Roman" w:cs="Times New Roman"/>
          <w:i/>
          <w:sz w:val="28"/>
          <w:szCs w:val="28"/>
        </w:rPr>
        <w:t>П2 = П</w:t>
      </w:r>
      <w:r w:rsidRPr="00BC4DCF">
        <w:rPr>
          <w:rFonts w:ascii="Times New Roman" w:hAnsi="Times New Roman" w:cs="Times New Roman"/>
          <w:i/>
          <w:sz w:val="28"/>
          <w:szCs w:val="28"/>
          <w:vertAlign w:val="subscript"/>
        </w:rPr>
        <w:t>1695</w:t>
      </w:r>
      <w:r w:rsidRPr="00BC4DCF">
        <w:rPr>
          <w:rFonts w:ascii="Times New Roman" w:hAnsi="Times New Roman" w:cs="Times New Roman"/>
          <w:i/>
          <w:sz w:val="28"/>
          <w:szCs w:val="28"/>
        </w:rPr>
        <w:t xml:space="preserve"> - (П</w:t>
      </w:r>
      <w:r w:rsidRPr="00BC4DCF">
        <w:rPr>
          <w:rFonts w:ascii="Times New Roman" w:hAnsi="Times New Roman" w:cs="Times New Roman"/>
          <w:i/>
          <w:sz w:val="28"/>
          <w:szCs w:val="28"/>
          <w:vertAlign w:val="subscript"/>
        </w:rPr>
        <w:t>1615</w:t>
      </w:r>
      <w:r w:rsidRPr="00BC4DCF">
        <w:rPr>
          <w:rFonts w:ascii="Times New Roman" w:hAnsi="Times New Roman" w:cs="Times New Roman"/>
          <w:i/>
          <w:sz w:val="28"/>
          <w:szCs w:val="28"/>
        </w:rPr>
        <w:t>.+П</w:t>
      </w:r>
      <w:r w:rsidRPr="00BC4DCF">
        <w:rPr>
          <w:rFonts w:ascii="Times New Roman" w:hAnsi="Times New Roman" w:cs="Times New Roman"/>
          <w:i/>
          <w:sz w:val="28"/>
          <w:szCs w:val="28"/>
          <w:vertAlign w:val="subscript"/>
        </w:rPr>
        <w:t>1620</w:t>
      </w:r>
      <w:r w:rsidRPr="00BC4DCF">
        <w:rPr>
          <w:rFonts w:ascii="Times New Roman" w:hAnsi="Times New Roman" w:cs="Times New Roman"/>
          <w:i/>
          <w:sz w:val="28"/>
          <w:szCs w:val="28"/>
        </w:rPr>
        <w:t xml:space="preserve"> +П</w:t>
      </w:r>
      <w:r w:rsidRPr="00BC4DCF">
        <w:rPr>
          <w:rFonts w:ascii="Times New Roman" w:hAnsi="Times New Roman" w:cs="Times New Roman"/>
          <w:i/>
          <w:sz w:val="28"/>
          <w:szCs w:val="28"/>
          <w:vertAlign w:val="subscript"/>
        </w:rPr>
        <w:t>1625</w:t>
      </w:r>
      <w:r w:rsidRPr="00BC4DCF">
        <w:rPr>
          <w:rFonts w:ascii="Times New Roman" w:hAnsi="Times New Roman" w:cs="Times New Roman"/>
          <w:i/>
          <w:sz w:val="28"/>
          <w:szCs w:val="28"/>
        </w:rPr>
        <w:t xml:space="preserve"> )+ П</w:t>
      </w:r>
      <w:r w:rsidRPr="00BC4DCF">
        <w:rPr>
          <w:rFonts w:ascii="Times New Roman" w:hAnsi="Times New Roman" w:cs="Times New Roman"/>
          <w:i/>
          <w:sz w:val="28"/>
          <w:szCs w:val="28"/>
          <w:vertAlign w:val="subscript"/>
        </w:rPr>
        <w:t>1700</w:t>
      </w:r>
      <w:r w:rsidRPr="00BC4DCF">
        <w:rPr>
          <w:rFonts w:ascii="Times New Roman" w:hAnsi="Times New Roman" w:cs="Times New Roman"/>
          <w:i/>
          <w:sz w:val="28"/>
          <w:szCs w:val="28"/>
        </w:rPr>
        <w:t xml:space="preserve">                                      </w:t>
      </w:r>
      <w:r w:rsidRPr="00BC4DCF">
        <w:rPr>
          <w:rFonts w:ascii="Times New Roman" w:hAnsi="Times New Roman" w:cs="Times New Roman"/>
          <w:i/>
          <w:sz w:val="28"/>
          <w:szCs w:val="28"/>
        </w:rPr>
        <w:tab/>
      </w:r>
      <w:r w:rsidR="009D57CD">
        <w:rPr>
          <w:rFonts w:ascii="Times New Roman" w:hAnsi="Times New Roman" w:cs="Times New Roman"/>
          <w:sz w:val="28"/>
          <w:szCs w:val="28"/>
        </w:rPr>
        <w:t>(2.</w:t>
      </w:r>
      <w:r w:rsidR="009D57CD">
        <w:rPr>
          <w:rFonts w:ascii="Times New Roman" w:hAnsi="Times New Roman" w:cs="Times New Roman"/>
          <w:sz w:val="28"/>
          <w:szCs w:val="28"/>
          <w:lang w:val="uk-UA"/>
        </w:rPr>
        <w:t>4</w:t>
      </w:r>
      <w:r w:rsidRPr="00BC4DCF">
        <w:rPr>
          <w:rFonts w:ascii="Times New Roman" w:hAnsi="Times New Roman" w:cs="Times New Roman"/>
          <w:sz w:val="28"/>
          <w:szCs w:val="28"/>
        </w:rPr>
        <w:t>.6)</w:t>
      </w:r>
    </w:p>
    <w:p w:rsidR="005D625F" w:rsidRPr="005D625F" w:rsidRDefault="004B1E46"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Визначаємо довгострокові пасиви (П3)</w:t>
      </w:r>
      <w:r w:rsidR="005D625F">
        <w:rPr>
          <w:rFonts w:ascii="Times New Roman" w:hAnsi="Times New Roman" w:cs="Times New Roman"/>
          <w:sz w:val="28"/>
          <w:szCs w:val="28"/>
          <w:lang w:val="uk-UA"/>
        </w:rPr>
        <w:t>.</w:t>
      </w:r>
    </w:p>
    <w:p w:rsidR="005D625F" w:rsidRPr="00BC4DCF" w:rsidRDefault="005D625F" w:rsidP="00D058FE">
      <w:pPr>
        <w:pStyle w:val="ae"/>
        <w:tabs>
          <w:tab w:val="left" w:pos="900"/>
          <w:tab w:val="left" w:pos="3600"/>
          <w:tab w:val="left" w:pos="8280"/>
        </w:tabs>
        <w:spacing w:after="0" w:line="360" w:lineRule="auto"/>
        <w:ind w:left="0" w:firstLine="709"/>
        <w:jc w:val="center"/>
        <w:rPr>
          <w:i/>
          <w:sz w:val="28"/>
          <w:szCs w:val="28"/>
          <w:lang w:val="uk-UA"/>
        </w:rPr>
      </w:pPr>
      <w:r w:rsidRPr="00BC4DCF">
        <w:rPr>
          <w:i/>
          <w:sz w:val="28"/>
          <w:szCs w:val="28"/>
          <w:lang w:val="uk-UA"/>
        </w:rPr>
        <w:t>П3 = П</w:t>
      </w:r>
      <w:r w:rsidRPr="00BC4DCF">
        <w:rPr>
          <w:i/>
          <w:sz w:val="28"/>
          <w:szCs w:val="28"/>
          <w:vertAlign w:val="subscript"/>
          <w:lang w:val="uk-UA"/>
        </w:rPr>
        <w:t>1595</w:t>
      </w:r>
      <w:r w:rsidRPr="00BC4DCF">
        <w:rPr>
          <w:i/>
          <w:sz w:val="28"/>
          <w:szCs w:val="28"/>
          <w:lang w:val="uk-UA"/>
        </w:rPr>
        <w:t xml:space="preserve"> .</w:t>
      </w:r>
      <w:r w:rsidRPr="00BC4DCF">
        <w:rPr>
          <w:i/>
          <w:sz w:val="28"/>
          <w:szCs w:val="28"/>
          <w:lang w:val="uk-UA"/>
        </w:rPr>
        <w:tab/>
        <w:t xml:space="preserve">              </w:t>
      </w:r>
      <w:r w:rsidR="009D57CD">
        <w:rPr>
          <w:sz w:val="28"/>
          <w:szCs w:val="28"/>
          <w:lang w:val="uk-UA"/>
        </w:rPr>
        <w:t>(2.4</w:t>
      </w:r>
      <w:r w:rsidRPr="00BC4DCF">
        <w:rPr>
          <w:sz w:val="28"/>
          <w:szCs w:val="28"/>
          <w:lang w:val="uk-UA"/>
        </w:rPr>
        <w:t>.7)</w:t>
      </w:r>
    </w:p>
    <w:p w:rsidR="005D625F" w:rsidRPr="00BC4DCF" w:rsidRDefault="005D625F" w:rsidP="00D058FE">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BC4DCF">
        <w:rPr>
          <w:rFonts w:ascii="Times New Roman" w:hAnsi="Times New Roman" w:cs="Times New Roman"/>
          <w:sz w:val="28"/>
          <w:szCs w:val="28"/>
        </w:rPr>
        <w:t>Знаходимо постійні (стійкі) пасиви (П4):</w:t>
      </w:r>
    </w:p>
    <w:p w:rsidR="005D625F" w:rsidRPr="00BC4DCF" w:rsidRDefault="005D625F" w:rsidP="00D058FE">
      <w:pPr>
        <w:autoSpaceDE w:val="0"/>
        <w:autoSpaceDN w:val="0"/>
        <w:adjustRightInd w:val="0"/>
        <w:spacing w:after="0" w:line="360" w:lineRule="auto"/>
        <w:ind w:firstLine="709"/>
        <w:jc w:val="center"/>
        <w:rPr>
          <w:rFonts w:ascii="Times New Roman" w:hAnsi="Times New Roman" w:cs="Times New Roman"/>
          <w:sz w:val="28"/>
          <w:szCs w:val="28"/>
        </w:rPr>
      </w:pPr>
      <w:r w:rsidRPr="00BC4DCF">
        <w:rPr>
          <w:rFonts w:ascii="Times New Roman" w:hAnsi="Times New Roman" w:cs="Times New Roman"/>
          <w:i/>
          <w:sz w:val="28"/>
          <w:szCs w:val="28"/>
        </w:rPr>
        <w:t>П4 = П</w:t>
      </w:r>
      <w:r w:rsidRPr="00BC4DCF">
        <w:rPr>
          <w:rFonts w:ascii="Times New Roman" w:hAnsi="Times New Roman" w:cs="Times New Roman"/>
          <w:i/>
          <w:sz w:val="28"/>
          <w:szCs w:val="28"/>
          <w:vertAlign w:val="subscript"/>
        </w:rPr>
        <w:t>1495</w:t>
      </w:r>
      <w:r w:rsidRPr="00BC4DCF">
        <w:rPr>
          <w:rFonts w:ascii="Times New Roman" w:hAnsi="Times New Roman" w:cs="Times New Roman"/>
          <w:sz w:val="28"/>
          <w:szCs w:val="28"/>
        </w:rPr>
        <w:t xml:space="preserve">. </w:t>
      </w:r>
      <w:r w:rsidR="00D058FE">
        <w:rPr>
          <w:rFonts w:ascii="Times New Roman" w:hAnsi="Times New Roman" w:cs="Times New Roman"/>
          <w:sz w:val="28"/>
          <w:szCs w:val="28"/>
        </w:rPr>
        <w:t xml:space="preserve">                  </w:t>
      </w:r>
      <w:r w:rsidRPr="00BC4DCF">
        <w:rPr>
          <w:rFonts w:ascii="Times New Roman" w:hAnsi="Times New Roman" w:cs="Times New Roman"/>
          <w:sz w:val="28"/>
          <w:szCs w:val="28"/>
        </w:rPr>
        <w:t xml:space="preserve">   </w:t>
      </w:r>
      <w:r w:rsidR="009D57CD">
        <w:rPr>
          <w:rFonts w:ascii="Times New Roman" w:hAnsi="Times New Roman" w:cs="Times New Roman"/>
          <w:sz w:val="28"/>
          <w:szCs w:val="28"/>
        </w:rPr>
        <w:t xml:space="preserve">                            (2.</w:t>
      </w:r>
      <w:r w:rsidR="009D57CD">
        <w:rPr>
          <w:rFonts w:ascii="Times New Roman" w:hAnsi="Times New Roman" w:cs="Times New Roman"/>
          <w:sz w:val="28"/>
          <w:szCs w:val="28"/>
          <w:lang w:val="uk-UA"/>
        </w:rPr>
        <w:t>4</w:t>
      </w:r>
      <w:r w:rsidRPr="00BC4DCF">
        <w:rPr>
          <w:rFonts w:ascii="Times New Roman" w:hAnsi="Times New Roman" w:cs="Times New Roman"/>
          <w:sz w:val="28"/>
          <w:szCs w:val="28"/>
        </w:rPr>
        <w:t>.8)</w:t>
      </w:r>
    </w:p>
    <w:p w:rsidR="005D625F" w:rsidRPr="00D058FE" w:rsidRDefault="005D625F" w:rsidP="00D058FE">
      <w:pPr>
        <w:overflowPunct w:val="0"/>
        <w:autoSpaceDE w:val="0"/>
        <w:autoSpaceDN w:val="0"/>
        <w:adjustRightInd w:val="0"/>
        <w:spacing w:after="0" w:line="360" w:lineRule="auto"/>
        <w:ind w:firstLine="709"/>
        <w:textAlignment w:val="baseline"/>
        <w:rPr>
          <w:rFonts w:ascii="Times New Roman" w:hAnsi="Times New Roman" w:cs="Times New Roman"/>
          <w:sz w:val="28"/>
          <w:szCs w:val="28"/>
          <w:lang w:val="uk-UA"/>
        </w:rPr>
      </w:pPr>
      <w:r w:rsidRPr="00BC4DCF">
        <w:rPr>
          <w:rFonts w:ascii="Times New Roman" w:hAnsi="Times New Roman" w:cs="Times New Roman"/>
          <w:sz w:val="28"/>
          <w:szCs w:val="28"/>
        </w:rPr>
        <w:t>Тепер слід порівняти суми в розрізі наведених груп за активом і пасивом балансу; баланс вважається  абсолютно ліквідним, якщо виконуються наступні умови:</w:t>
      </w:r>
    </w:p>
    <w:p w:rsidR="005D625F" w:rsidRPr="00D058FE" w:rsidRDefault="005D625F" w:rsidP="00D058FE">
      <w:pPr>
        <w:tabs>
          <w:tab w:val="left" w:pos="3960"/>
          <w:tab w:val="left" w:pos="8280"/>
        </w:tabs>
        <w:spacing w:line="360" w:lineRule="auto"/>
        <w:ind w:firstLine="709"/>
        <w:jc w:val="center"/>
        <w:rPr>
          <w:rFonts w:ascii="Times New Roman" w:hAnsi="Times New Roman" w:cs="Times New Roman"/>
          <w:sz w:val="28"/>
          <w:szCs w:val="28"/>
          <w:lang w:val="uk-UA"/>
        </w:rPr>
      </w:pPr>
      <w:r w:rsidRPr="00BC4DCF">
        <w:rPr>
          <w:rFonts w:ascii="Times New Roman" w:hAnsi="Times New Roman" w:cs="Times New Roman"/>
          <w:position w:val="-70"/>
          <w:sz w:val="28"/>
          <w:szCs w:val="28"/>
        </w:rPr>
        <w:object w:dxaOrig="1080" w:dyaOrig="1540">
          <v:shape id="_x0000_i1038" type="#_x0000_t75" style="width:54pt;height:77.25pt" o:ole="" fillcolor="window">
            <v:imagedata r:id="rId36" o:title=""/>
          </v:shape>
          <o:OLEObject Type="Embed" ProgID="Equation.3" ShapeID="_x0000_i1038" DrawAspect="Content" ObjectID="_1555490807" r:id="rId37"/>
        </w:object>
      </w:r>
      <w:r w:rsidRPr="00791662">
        <w:rPr>
          <w:rFonts w:ascii="Times New Roman" w:hAnsi="Times New Roman" w:cs="Times New Roman"/>
          <w:sz w:val="28"/>
          <w:szCs w:val="28"/>
          <w:lang w:val="uk-UA"/>
        </w:rPr>
        <w:t>.</w:t>
      </w:r>
      <w:r w:rsidRPr="00791662">
        <w:rPr>
          <w:rFonts w:ascii="Times New Roman" w:hAnsi="Times New Roman" w:cs="Times New Roman"/>
          <w:sz w:val="28"/>
          <w:szCs w:val="28"/>
          <w:lang w:val="uk-UA"/>
        </w:rPr>
        <w:tab/>
      </w:r>
      <w:r w:rsidR="009D57CD" w:rsidRPr="00791662">
        <w:rPr>
          <w:rFonts w:ascii="Times New Roman" w:hAnsi="Times New Roman" w:cs="Times New Roman"/>
          <w:sz w:val="28"/>
          <w:szCs w:val="28"/>
          <w:lang w:val="uk-UA"/>
        </w:rPr>
        <w:t xml:space="preserve">                        (2.</w:t>
      </w:r>
      <w:r w:rsidR="009D57CD">
        <w:rPr>
          <w:rFonts w:ascii="Times New Roman" w:hAnsi="Times New Roman" w:cs="Times New Roman"/>
          <w:sz w:val="28"/>
          <w:szCs w:val="28"/>
          <w:lang w:val="uk-UA"/>
        </w:rPr>
        <w:t>4</w:t>
      </w:r>
      <w:r w:rsidRPr="00791662">
        <w:rPr>
          <w:rFonts w:ascii="Times New Roman" w:hAnsi="Times New Roman" w:cs="Times New Roman"/>
          <w:sz w:val="28"/>
          <w:szCs w:val="28"/>
          <w:lang w:val="uk-UA"/>
        </w:rPr>
        <w:t>.9)</w:t>
      </w:r>
    </w:p>
    <w:p w:rsidR="005D625F" w:rsidRPr="00D058FE" w:rsidRDefault="005D625F" w:rsidP="00637ED2">
      <w:pPr>
        <w:autoSpaceDE w:val="0"/>
        <w:autoSpaceDN w:val="0"/>
        <w:adjustRightInd w:val="0"/>
        <w:spacing w:after="0" w:line="360" w:lineRule="auto"/>
        <w:ind w:firstLine="709"/>
        <w:rPr>
          <w:rFonts w:ascii="Times New Roman" w:hAnsi="Times New Roman" w:cs="Times New Roman"/>
          <w:sz w:val="28"/>
          <w:szCs w:val="28"/>
          <w:lang w:val="uk-UA"/>
        </w:rPr>
      </w:pPr>
      <w:r w:rsidRPr="00D058FE">
        <w:rPr>
          <w:rFonts w:ascii="Times New Roman" w:hAnsi="Times New Roman" w:cs="Times New Roman"/>
          <w:sz w:val="28"/>
          <w:szCs w:val="28"/>
          <w:lang w:val="uk-UA"/>
        </w:rPr>
        <w:t>Складаємо таблицю аналізу ліквідності балансу.</w:t>
      </w:r>
    </w:p>
    <w:p w:rsidR="005D625F" w:rsidRPr="003F7033" w:rsidRDefault="005D625F" w:rsidP="00637ED2">
      <w:pPr>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rPr>
        <w:t>Таблиця 2.</w:t>
      </w:r>
      <w:r w:rsidR="007D1402">
        <w:rPr>
          <w:rFonts w:ascii="Times New Roman" w:hAnsi="Times New Roman" w:cs="Times New Roman"/>
          <w:sz w:val="28"/>
          <w:szCs w:val="28"/>
          <w:lang w:val="uk-UA"/>
        </w:rPr>
        <w:t>5</w:t>
      </w:r>
    </w:p>
    <w:p w:rsidR="005D625F" w:rsidRDefault="005D625F" w:rsidP="00637ED2">
      <w:pPr>
        <w:autoSpaceDE w:val="0"/>
        <w:autoSpaceDN w:val="0"/>
        <w:adjustRightInd w:val="0"/>
        <w:spacing w:after="0" w:line="360" w:lineRule="auto"/>
        <w:ind w:firstLine="709"/>
        <w:jc w:val="center"/>
        <w:rPr>
          <w:rFonts w:ascii="Times New Roman" w:hAnsi="Times New Roman" w:cs="Times New Roman"/>
          <w:sz w:val="28"/>
          <w:szCs w:val="28"/>
          <w:lang w:val="uk-UA"/>
        </w:rPr>
      </w:pPr>
      <w:r w:rsidRPr="00BC4DCF">
        <w:rPr>
          <w:rFonts w:ascii="Times New Roman" w:hAnsi="Times New Roman" w:cs="Times New Roman"/>
          <w:sz w:val="28"/>
          <w:szCs w:val="28"/>
        </w:rPr>
        <w:t>Аналіз ліквідності балансу</w:t>
      </w:r>
    </w:p>
    <w:tbl>
      <w:tblPr>
        <w:tblStyle w:val="af3"/>
        <w:tblW w:w="0" w:type="auto"/>
        <w:tblInd w:w="-176" w:type="dxa"/>
        <w:tblLook w:val="04A0" w:firstRow="1" w:lastRow="0" w:firstColumn="1" w:lastColumn="0" w:noHBand="0" w:noVBand="1"/>
      </w:tblPr>
      <w:tblGrid>
        <w:gridCol w:w="1737"/>
        <w:gridCol w:w="850"/>
        <w:gridCol w:w="993"/>
        <w:gridCol w:w="1880"/>
        <w:gridCol w:w="993"/>
        <w:gridCol w:w="992"/>
        <w:gridCol w:w="1276"/>
        <w:gridCol w:w="1275"/>
      </w:tblGrid>
      <w:tr w:rsidR="007D1402" w:rsidTr="007D1402">
        <w:tc>
          <w:tcPr>
            <w:tcW w:w="1737" w:type="dxa"/>
            <w:vMerge w:val="restart"/>
            <w:vAlign w:val="center"/>
          </w:tcPr>
          <w:p w:rsidR="007D1402" w:rsidRPr="00D058FE" w:rsidRDefault="007D1402" w:rsidP="007D1402">
            <w:pPr>
              <w:jc w:val="center"/>
              <w:rPr>
                <w:rFonts w:ascii="Times New Roman" w:hAnsi="Times New Roman" w:cs="Times New Roman"/>
                <w:sz w:val="24"/>
                <w:szCs w:val="24"/>
              </w:rPr>
            </w:pPr>
          </w:p>
          <w:p w:rsidR="007D1402" w:rsidRPr="00D058FE" w:rsidRDefault="007D1402" w:rsidP="007D1402">
            <w:pPr>
              <w:jc w:val="center"/>
              <w:rPr>
                <w:rFonts w:ascii="Times New Roman" w:hAnsi="Times New Roman" w:cs="Times New Roman"/>
                <w:i/>
                <w:sz w:val="24"/>
                <w:szCs w:val="24"/>
              </w:rPr>
            </w:pPr>
            <w:r w:rsidRPr="00D058FE">
              <w:rPr>
                <w:rFonts w:ascii="Times New Roman" w:hAnsi="Times New Roman" w:cs="Times New Roman"/>
                <w:i/>
                <w:sz w:val="24"/>
                <w:szCs w:val="24"/>
              </w:rPr>
              <w:t>Актив</w:t>
            </w:r>
          </w:p>
        </w:tc>
        <w:tc>
          <w:tcPr>
            <w:tcW w:w="850" w:type="dxa"/>
            <w:vMerge w:val="restart"/>
            <w:vAlign w:val="center"/>
          </w:tcPr>
          <w:p w:rsidR="007D1402" w:rsidRPr="00D058FE" w:rsidRDefault="007D1402" w:rsidP="007D1402">
            <w:pPr>
              <w:jc w:val="center"/>
              <w:rPr>
                <w:rFonts w:ascii="Times New Roman" w:hAnsi="Times New Roman" w:cs="Times New Roman"/>
                <w:sz w:val="24"/>
                <w:szCs w:val="24"/>
                <w:lang w:val="uk-UA"/>
              </w:rPr>
            </w:pPr>
            <w:r w:rsidRPr="00D058FE">
              <w:rPr>
                <w:rFonts w:ascii="Times New Roman" w:hAnsi="Times New Roman" w:cs="Times New Roman"/>
                <w:sz w:val="24"/>
                <w:szCs w:val="24"/>
                <w:lang w:val="uk-UA"/>
              </w:rPr>
              <w:t>2014 рік</w:t>
            </w:r>
          </w:p>
        </w:tc>
        <w:tc>
          <w:tcPr>
            <w:tcW w:w="993" w:type="dxa"/>
            <w:vMerge w:val="restart"/>
            <w:vAlign w:val="center"/>
          </w:tcPr>
          <w:p w:rsidR="007D1402" w:rsidRPr="00D058FE" w:rsidRDefault="007D1402" w:rsidP="007D1402">
            <w:pPr>
              <w:jc w:val="center"/>
              <w:rPr>
                <w:rFonts w:ascii="Times New Roman" w:hAnsi="Times New Roman" w:cs="Times New Roman"/>
                <w:sz w:val="24"/>
                <w:szCs w:val="24"/>
                <w:lang w:val="uk-UA"/>
              </w:rPr>
            </w:pPr>
            <w:r w:rsidRPr="00D058FE">
              <w:rPr>
                <w:rFonts w:ascii="Times New Roman" w:hAnsi="Times New Roman" w:cs="Times New Roman"/>
                <w:sz w:val="24"/>
                <w:szCs w:val="24"/>
                <w:lang w:val="uk-UA"/>
              </w:rPr>
              <w:t>2015 рік</w:t>
            </w:r>
          </w:p>
        </w:tc>
        <w:tc>
          <w:tcPr>
            <w:tcW w:w="1880" w:type="dxa"/>
            <w:vMerge w:val="restart"/>
            <w:vAlign w:val="center"/>
          </w:tcPr>
          <w:p w:rsidR="007D1402" w:rsidRPr="00D058FE" w:rsidRDefault="007D1402" w:rsidP="007D1402">
            <w:pPr>
              <w:jc w:val="center"/>
              <w:rPr>
                <w:rFonts w:ascii="Times New Roman" w:hAnsi="Times New Roman" w:cs="Times New Roman"/>
                <w:i/>
                <w:sz w:val="24"/>
                <w:szCs w:val="24"/>
              </w:rPr>
            </w:pPr>
            <w:r w:rsidRPr="00D058FE">
              <w:rPr>
                <w:rFonts w:ascii="Times New Roman" w:hAnsi="Times New Roman" w:cs="Times New Roman"/>
                <w:i/>
                <w:sz w:val="24"/>
                <w:szCs w:val="24"/>
              </w:rPr>
              <w:t>Пасив</w:t>
            </w:r>
          </w:p>
        </w:tc>
        <w:tc>
          <w:tcPr>
            <w:tcW w:w="993" w:type="dxa"/>
            <w:vMerge w:val="restart"/>
            <w:vAlign w:val="center"/>
          </w:tcPr>
          <w:p w:rsidR="007D1402" w:rsidRPr="00D058FE" w:rsidRDefault="007D1402" w:rsidP="007D1402">
            <w:pPr>
              <w:jc w:val="center"/>
              <w:rPr>
                <w:rFonts w:ascii="Times New Roman" w:hAnsi="Times New Roman" w:cs="Times New Roman"/>
                <w:sz w:val="24"/>
                <w:szCs w:val="24"/>
                <w:lang w:val="uk-UA"/>
              </w:rPr>
            </w:pPr>
            <w:r w:rsidRPr="00D058FE">
              <w:rPr>
                <w:rFonts w:ascii="Times New Roman" w:hAnsi="Times New Roman" w:cs="Times New Roman"/>
                <w:sz w:val="24"/>
                <w:szCs w:val="24"/>
                <w:lang w:val="uk-UA"/>
              </w:rPr>
              <w:t>2014 рік</w:t>
            </w:r>
          </w:p>
        </w:tc>
        <w:tc>
          <w:tcPr>
            <w:tcW w:w="992" w:type="dxa"/>
            <w:vMerge w:val="restart"/>
            <w:vAlign w:val="center"/>
          </w:tcPr>
          <w:p w:rsidR="007D1402" w:rsidRPr="00D058FE" w:rsidRDefault="007D1402" w:rsidP="007D1402">
            <w:pPr>
              <w:jc w:val="center"/>
              <w:rPr>
                <w:rFonts w:ascii="Times New Roman" w:hAnsi="Times New Roman" w:cs="Times New Roman"/>
                <w:sz w:val="24"/>
                <w:szCs w:val="24"/>
                <w:lang w:val="uk-UA"/>
              </w:rPr>
            </w:pPr>
            <w:r w:rsidRPr="00D058FE">
              <w:rPr>
                <w:rFonts w:ascii="Times New Roman" w:hAnsi="Times New Roman" w:cs="Times New Roman"/>
                <w:sz w:val="24"/>
                <w:szCs w:val="24"/>
                <w:lang w:val="uk-UA"/>
              </w:rPr>
              <w:t>2015 рік</w:t>
            </w:r>
          </w:p>
        </w:tc>
        <w:tc>
          <w:tcPr>
            <w:tcW w:w="2551" w:type="dxa"/>
            <w:gridSpan w:val="2"/>
            <w:vAlign w:val="center"/>
          </w:tcPr>
          <w:p w:rsidR="007D1402" w:rsidRDefault="007D1402" w:rsidP="007D1402">
            <w:pPr>
              <w:autoSpaceDE w:val="0"/>
              <w:autoSpaceDN w:val="0"/>
              <w:adjustRightInd w:val="0"/>
              <w:rPr>
                <w:rFonts w:ascii="Times New Roman" w:hAnsi="Times New Roman" w:cs="Times New Roman"/>
                <w:sz w:val="28"/>
                <w:szCs w:val="28"/>
                <w:lang w:val="uk-UA"/>
              </w:rPr>
            </w:pPr>
            <w:r w:rsidRPr="00D058FE">
              <w:rPr>
                <w:rFonts w:ascii="Times New Roman" w:hAnsi="Times New Roman" w:cs="Times New Roman"/>
                <w:sz w:val="24"/>
                <w:szCs w:val="24"/>
              </w:rPr>
              <w:t>Платіжний надлишок (+) або нестача (-)</w:t>
            </w:r>
          </w:p>
        </w:tc>
      </w:tr>
      <w:tr w:rsidR="007D1402" w:rsidTr="007D1402">
        <w:tc>
          <w:tcPr>
            <w:tcW w:w="1737" w:type="dxa"/>
            <w:vMerge/>
          </w:tcPr>
          <w:p w:rsidR="007D1402" w:rsidRDefault="007D1402" w:rsidP="007D1402">
            <w:pPr>
              <w:autoSpaceDE w:val="0"/>
              <w:autoSpaceDN w:val="0"/>
              <w:adjustRightInd w:val="0"/>
              <w:jc w:val="center"/>
              <w:rPr>
                <w:rFonts w:ascii="Times New Roman" w:hAnsi="Times New Roman" w:cs="Times New Roman"/>
                <w:sz w:val="28"/>
                <w:szCs w:val="28"/>
                <w:lang w:val="uk-UA"/>
              </w:rPr>
            </w:pPr>
          </w:p>
        </w:tc>
        <w:tc>
          <w:tcPr>
            <w:tcW w:w="850" w:type="dxa"/>
            <w:vMerge/>
          </w:tcPr>
          <w:p w:rsidR="007D1402" w:rsidRDefault="007D1402" w:rsidP="007D1402">
            <w:pPr>
              <w:autoSpaceDE w:val="0"/>
              <w:autoSpaceDN w:val="0"/>
              <w:adjustRightInd w:val="0"/>
              <w:jc w:val="center"/>
              <w:rPr>
                <w:rFonts w:ascii="Times New Roman" w:hAnsi="Times New Roman" w:cs="Times New Roman"/>
                <w:sz w:val="28"/>
                <w:szCs w:val="28"/>
                <w:lang w:val="uk-UA"/>
              </w:rPr>
            </w:pPr>
          </w:p>
        </w:tc>
        <w:tc>
          <w:tcPr>
            <w:tcW w:w="993" w:type="dxa"/>
            <w:vMerge/>
          </w:tcPr>
          <w:p w:rsidR="007D1402" w:rsidRDefault="007D1402" w:rsidP="007D1402">
            <w:pPr>
              <w:autoSpaceDE w:val="0"/>
              <w:autoSpaceDN w:val="0"/>
              <w:adjustRightInd w:val="0"/>
              <w:jc w:val="center"/>
              <w:rPr>
                <w:rFonts w:ascii="Times New Roman" w:hAnsi="Times New Roman" w:cs="Times New Roman"/>
                <w:sz w:val="28"/>
                <w:szCs w:val="28"/>
                <w:lang w:val="uk-UA"/>
              </w:rPr>
            </w:pPr>
          </w:p>
        </w:tc>
        <w:tc>
          <w:tcPr>
            <w:tcW w:w="1880" w:type="dxa"/>
            <w:vMerge/>
          </w:tcPr>
          <w:p w:rsidR="007D1402" w:rsidRDefault="007D1402" w:rsidP="007D1402">
            <w:pPr>
              <w:autoSpaceDE w:val="0"/>
              <w:autoSpaceDN w:val="0"/>
              <w:adjustRightInd w:val="0"/>
              <w:jc w:val="center"/>
              <w:rPr>
                <w:rFonts w:ascii="Times New Roman" w:hAnsi="Times New Roman" w:cs="Times New Roman"/>
                <w:sz w:val="28"/>
                <w:szCs w:val="28"/>
                <w:lang w:val="uk-UA"/>
              </w:rPr>
            </w:pPr>
          </w:p>
        </w:tc>
        <w:tc>
          <w:tcPr>
            <w:tcW w:w="993" w:type="dxa"/>
            <w:vMerge/>
          </w:tcPr>
          <w:p w:rsidR="007D1402" w:rsidRDefault="007D1402" w:rsidP="007D1402">
            <w:pPr>
              <w:autoSpaceDE w:val="0"/>
              <w:autoSpaceDN w:val="0"/>
              <w:adjustRightInd w:val="0"/>
              <w:jc w:val="center"/>
              <w:rPr>
                <w:rFonts w:ascii="Times New Roman" w:hAnsi="Times New Roman" w:cs="Times New Roman"/>
                <w:sz w:val="28"/>
                <w:szCs w:val="28"/>
                <w:lang w:val="uk-UA"/>
              </w:rPr>
            </w:pPr>
          </w:p>
        </w:tc>
        <w:tc>
          <w:tcPr>
            <w:tcW w:w="992" w:type="dxa"/>
            <w:vMerge/>
          </w:tcPr>
          <w:p w:rsidR="007D1402" w:rsidRDefault="007D1402" w:rsidP="007D1402">
            <w:pPr>
              <w:autoSpaceDE w:val="0"/>
              <w:autoSpaceDN w:val="0"/>
              <w:adjustRightInd w:val="0"/>
              <w:jc w:val="center"/>
              <w:rPr>
                <w:rFonts w:ascii="Times New Roman" w:hAnsi="Times New Roman" w:cs="Times New Roman"/>
                <w:sz w:val="28"/>
                <w:szCs w:val="28"/>
                <w:lang w:val="uk-UA"/>
              </w:rPr>
            </w:pPr>
          </w:p>
        </w:tc>
        <w:tc>
          <w:tcPr>
            <w:tcW w:w="1276" w:type="dxa"/>
            <w:vAlign w:val="center"/>
          </w:tcPr>
          <w:p w:rsidR="007D1402" w:rsidRPr="00D058FE" w:rsidRDefault="007D1402" w:rsidP="007D1402">
            <w:pPr>
              <w:jc w:val="center"/>
              <w:rPr>
                <w:rFonts w:ascii="Times New Roman" w:hAnsi="Times New Roman" w:cs="Times New Roman"/>
                <w:sz w:val="24"/>
                <w:szCs w:val="24"/>
                <w:lang w:val="uk-UA"/>
              </w:rPr>
            </w:pPr>
            <w:r w:rsidRPr="00D058FE">
              <w:rPr>
                <w:rFonts w:ascii="Times New Roman" w:hAnsi="Times New Roman" w:cs="Times New Roman"/>
                <w:sz w:val="24"/>
                <w:szCs w:val="24"/>
                <w:lang w:val="uk-UA"/>
              </w:rPr>
              <w:t>2014 рік</w:t>
            </w:r>
          </w:p>
        </w:tc>
        <w:tc>
          <w:tcPr>
            <w:tcW w:w="1275" w:type="dxa"/>
            <w:vAlign w:val="center"/>
          </w:tcPr>
          <w:p w:rsidR="007D1402" w:rsidRPr="00D058FE" w:rsidRDefault="007D1402" w:rsidP="007D1402">
            <w:pPr>
              <w:jc w:val="center"/>
              <w:rPr>
                <w:rFonts w:ascii="Times New Roman" w:hAnsi="Times New Roman" w:cs="Times New Roman"/>
                <w:sz w:val="24"/>
                <w:szCs w:val="24"/>
                <w:lang w:val="uk-UA"/>
              </w:rPr>
            </w:pPr>
            <w:r w:rsidRPr="00D058FE">
              <w:rPr>
                <w:rFonts w:ascii="Times New Roman" w:hAnsi="Times New Roman" w:cs="Times New Roman"/>
                <w:sz w:val="24"/>
                <w:szCs w:val="24"/>
                <w:lang w:val="uk-UA"/>
              </w:rPr>
              <w:t>2015 рік</w:t>
            </w:r>
          </w:p>
        </w:tc>
      </w:tr>
      <w:tr w:rsidR="007D1402" w:rsidTr="007D1402">
        <w:tc>
          <w:tcPr>
            <w:tcW w:w="1737"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1. Найбільш ліквідні активи </w:t>
            </w:r>
            <w:r w:rsidRPr="007D1402">
              <w:rPr>
                <w:rFonts w:ascii="Times New Roman" w:hAnsi="Times New Roman" w:cs="Times New Roman"/>
                <w:i/>
                <w:sz w:val="24"/>
                <w:szCs w:val="24"/>
                <w:lang w:val="uk-UA"/>
              </w:rPr>
              <w:t>(А1)</w:t>
            </w:r>
          </w:p>
        </w:tc>
        <w:tc>
          <w:tcPr>
            <w:tcW w:w="850"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128</w:t>
            </w:r>
          </w:p>
        </w:tc>
        <w:tc>
          <w:tcPr>
            <w:tcW w:w="993"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51</w:t>
            </w:r>
          </w:p>
        </w:tc>
        <w:tc>
          <w:tcPr>
            <w:tcW w:w="1880"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1. Найбільш термінові зобов’язання </w:t>
            </w:r>
            <w:r w:rsidRPr="007D1402">
              <w:rPr>
                <w:rFonts w:ascii="Times New Roman" w:hAnsi="Times New Roman" w:cs="Times New Roman"/>
                <w:i/>
                <w:sz w:val="24"/>
                <w:szCs w:val="24"/>
                <w:lang w:val="uk-UA"/>
              </w:rPr>
              <w:t>(П1)</w:t>
            </w:r>
          </w:p>
        </w:tc>
        <w:tc>
          <w:tcPr>
            <w:tcW w:w="993"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536</w:t>
            </w:r>
          </w:p>
        </w:tc>
        <w:tc>
          <w:tcPr>
            <w:tcW w:w="992"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587</w:t>
            </w:r>
          </w:p>
        </w:tc>
        <w:tc>
          <w:tcPr>
            <w:tcW w:w="1276"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-408</w:t>
            </w:r>
          </w:p>
        </w:tc>
        <w:tc>
          <w:tcPr>
            <w:tcW w:w="1275"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-536</w:t>
            </w:r>
          </w:p>
        </w:tc>
      </w:tr>
      <w:tr w:rsidR="007D1402" w:rsidTr="007D1402">
        <w:tc>
          <w:tcPr>
            <w:tcW w:w="1737"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2. Активи, що швидко реалізуються </w:t>
            </w:r>
            <w:r w:rsidRPr="007D1402">
              <w:rPr>
                <w:rFonts w:ascii="Times New Roman" w:hAnsi="Times New Roman" w:cs="Times New Roman"/>
                <w:i/>
                <w:sz w:val="24"/>
                <w:szCs w:val="24"/>
                <w:lang w:val="uk-UA"/>
              </w:rPr>
              <w:t>(А2)</w:t>
            </w:r>
          </w:p>
        </w:tc>
        <w:tc>
          <w:tcPr>
            <w:tcW w:w="850"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353</w:t>
            </w:r>
          </w:p>
        </w:tc>
        <w:tc>
          <w:tcPr>
            <w:tcW w:w="993"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76</w:t>
            </w:r>
          </w:p>
        </w:tc>
        <w:tc>
          <w:tcPr>
            <w:tcW w:w="1880"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2. Коротко строкові пасиви </w:t>
            </w:r>
            <w:r w:rsidRPr="007D1402">
              <w:rPr>
                <w:rFonts w:ascii="Times New Roman" w:hAnsi="Times New Roman" w:cs="Times New Roman"/>
                <w:i/>
                <w:sz w:val="24"/>
                <w:szCs w:val="24"/>
                <w:lang w:val="uk-UA"/>
              </w:rPr>
              <w:t>(П2)</w:t>
            </w:r>
          </w:p>
        </w:tc>
        <w:tc>
          <w:tcPr>
            <w:tcW w:w="993"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641</w:t>
            </w:r>
          </w:p>
        </w:tc>
        <w:tc>
          <w:tcPr>
            <w:tcW w:w="992"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461</w:t>
            </w:r>
          </w:p>
        </w:tc>
        <w:tc>
          <w:tcPr>
            <w:tcW w:w="1276"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-288</w:t>
            </w:r>
          </w:p>
        </w:tc>
        <w:tc>
          <w:tcPr>
            <w:tcW w:w="1275"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-385</w:t>
            </w:r>
          </w:p>
        </w:tc>
      </w:tr>
      <w:tr w:rsidR="007D1402" w:rsidTr="007D1402">
        <w:tc>
          <w:tcPr>
            <w:tcW w:w="1737"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3. Активи, що реалізуються повільно </w:t>
            </w:r>
            <w:r w:rsidRPr="007D1402">
              <w:rPr>
                <w:rFonts w:ascii="Times New Roman" w:hAnsi="Times New Roman" w:cs="Times New Roman"/>
                <w:i/>
                <w:sz w:val="24"/>
                <w:szCs w:val="24"/>
                <w:lang w:val="uk-UA"/>
              </w:rPr>
              <w:t>(А3)</w:t>
            </w:r>
          </w:p>
        </w:tc>
        <w:tc>
          <w:tcPr>
            <w:tcW w:w="850"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37</w:t>
            </w:r>
          </w:p>
        </w:tc>
        <w:tc>
          <w:tcPr>
            <w:tcW w:w="993"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8</w:t>
            </w:r>
          </w:p>
        </w:tc>
        <w:tc>
          <w:tcPr>
            <w:tcW w:w="1880"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3.Довгострокові пасиви </w:t>
            </w:r>
            <w:r w:rsidRPr="007D1402">
              <w:rPr>
                <w:rFonts w:ascii="Times New Roman" w:hAnsi="Times New Roman" w:cs="Times New Roman"/>
                <w:i/>
                <w:sz w:val="24"/>
                <w:szCs w:val="24"/>
                <w:lang w:val="uk-UA"/>
              </w:rPr>
              <w:t>(П3)</w:t>
            </w:r>
          </w:p>
        </w:tc>
        <w:tc>
          <w:tcPr>
            <w:tcW w:w="993"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21</w:t>
            </w:r>
          </w:p>
        </w:tc>
        <w:tc>
          <w:tcPr>
            <w:tcW w:w="992"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16</w:t>
            </w:r>
          </w:p>
        </w:tc>
        <w:tc>
          <w:tcPr>
            <w:tcW w:w="1276"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+16</w:t>
            </w:r>
          </w:p>
        </w:tc>
        <w:tc>
          <w:tcPr>
            <w:tcW w:w="1275"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-8</w:t>
            </w:r>
          </w:p>
        </w:tc>
      </w:tr>
      <w:tr w:rsidR="007D1402" w:rsidTr="007D1402">
        <w:tc>
          <w:tcPr>
            <w:tcW w:w="1737"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4. Активи, що реалізуються важко </w:t>
            </w:r>
            <w:r w:rsidRPr="007D1402">
              <w:rPr>
                <w:rFonts w:ascii="Times New Roman" w:hAnsi="Times New Roman" w:cs="Times New Roman"/>
                <w:i/>
                <w:sz w:val="24"/>
                <w:szCs w:val="24"/>
                <w:lang w:val="uk-UA"/>
              </w:rPr>
              <w:t>(А4)</w:t>
            </w:r>
          </w:p>
        </w:tc>
        <w:tc>
          <w:tcPr>
            <w:tcW w:w="850"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1015</w:t>
            </w:r>
          </w:p>
        </w:tc>
        <w:tc>
          <w:tcPr>
            <w:tcW w:w="993"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896</w:t>
            </w:r>
          </w:p>
        </w:tc>
        <w:tc>
          <w:tcPr>
            <w:tcW w:w="1880" w:type="dxa"/>
            <w:vAlign w:val="center"/>
          </w:tcPr>
          <w:p w:rsidR="007D1402" w:rsidRPr="007D1402" w:rsidRDefault="007D1402" w:rsidP="007D1402">
            <w:pPr>
              <w:rPr>
                <w:rFonts w:ascii="Times New Roman" w:hAnsi="Times New Roman" w:cs="Times New Roman"/>
                <w:sz w:val="24"/>
                <w:szCs w:val="24"/>
                <w:lang w:val="uk-UA"/>
              </w:rPr>
            </w:pPr>
            <w:r w:rsidRPr="007D1402">
              <w:rPr>
                <w:rFonts w:ascii="Times New Roman" w:hAnsi="Times New Roman" w:cs="Times New Roman"/>
                <w:sz w:val="24"/>
                <w:szCs w:val="24"/>
                <w:lang w:val="uk-UA"/>
              </w:rPr>
              <w:t xml:space="preserve">4. Постійні пасиви </w:t>
            </w:r>
            <w:r w:rsidRPr="007D1402">
              <w:rPr>
                <w:rFonts w:ascii="Times New Roman" w:hAnsi="Times New Roman" w:cs="Times New Roman"/>
                <w:i/>
                <w:sz w:val="24"/>
                <w:szCs w:val="24"/>
                <w:lang w:val="uk-UA"/>
              </w:rPr>
              <w:t>(П4)</w:t>
            </w:r>
          </w:p>
        </w:tc>
        <w:tc>
          <w:tcPr>
            <w:tcW w:w="993"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335</w:t>
            </w:r>
          </w:p>
        </w:tc>
        <w:tc>
          <w:tcPr>
            <w:tcW w:w="992"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267</w:t>
            </w:r>
          </w:p>
        </w:tc>
        <w:tc>
          <w:tcPr>
            <w:tcW w:w="1276"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+680</w:t>
            </w:r>
          </w:p>
        </w:tc>
        <w:tc>
          <w:tcPr>
            <w:tcW w:w="1275"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+620</w:t>
            </w:r>
          </w:p>
        </w:tc>
      </w:tr>
      <w:tr w:rsidR="007D1402" w:rsidTr="007D1402">
        <w:tc>
          <w:tcPr>
            <w:tcW w:w="1737" w:type="dxa"/>
            <w:vAlign w:val="center"/>
          </w:tcPr>
          <w:p w:rsidR="007D1402" w:rsidRPr="007D1402" w:rsidRDefault="007D1402" w:rsidP="007D1402">
            <w:pPr>
              <w:pStyle w:val="1"/>
              <w:jc w:val="center"/>
              <w:outlineLvl w:val="0"/>
              <w:rPr>
                <w:rFonts w:ascii="Times New Roman" w:hAnsi="Times New Roman" w:cs="Times New Roman"/>
                <w:sz w:val="24"/>
                <w:szCs w:val="24"/>
                <w:lang w:val="uk-UA"/>
              </w:rPr>
            </w:pPr>
            <w:r w:rsidRPr="007D1402">
              <w:rPr>
                <w:rFonts w:ascii="Times New Roman" w:hAnsi="Times New Roman" w:cs="Times New Roman"/>
                <w:sz w:val="24"/>
                <w:szCs w:val="24"/>
                <w:lang w:val="uk-UA"/>
              </w:rPr>
              <w:t>Баланс</w:t>
            </w:r>
          </w:p>
        </w:tc>
        <w:tc>
          <w:tcPr>
            <w:tcW w:w="850"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1533</w:t>
            </w:r>
          </w:p>
        </w:tc>
        <w:tc>
          <w:tcPr>
            <w:tcW w:w="993" w:type="dxa"/>
            <w:vAlign w:val="center"/>
          </w:tcPr>
          <w:p w:rsidR="007D1402" w:rsidRPr="007D1402" w:rsidRDefault="007D1402" w:rsidP="007D1402">
            <w:pPr>
              <w:jc w:val="center"/>
              <w:rPr>
                <w:rFonts w:ascii="Times New Roman" w:hAnsi="Times New Roman" w:cs="Times New Roman"/>
                <w:sz w:val="24"/>
                <w:szCs w:val="24"/>
                <w:lang w:val="uk-UA"/>
              </w:rPr>
            </w:pPr>
            <w:r w:rsidRPr="007D1402">
              <w:rPr>
                <w:rFonts w:ascii="Times New Roman" w:hAnsi="Times New Roman" w:cs="Times New Roman"/>
                <w:sz w:val="24"/>
                <w:szCs w:val="24"/>
                <w:lang w:val="uk-UA"/>
              </w:rPr>
              <w:t>1331</w:t>
            </w:r>
          </w:p>
        </w:tc>
        <w:tc>
          <w:tcPr>
            <w:tcW w:w="1880" w:type="dxa"/>
            <w:vAlign w:val="center"/>
          </w:tcPr>
          <w:p w:rsidR="007D1402" w:rsidRPr="007D1402" w:rsidRDefault="007D1402" w:rsidP="007D1402">
            <w:pPr>
              <w:pStyle w:val="1"/>
              <w:jc w:val="center"/>
              <w:outlineLvl w:val="0"/>
              <w:rPr>
                <w:rFonts w:ascii="Times New Roman" w:hAnsi="Times New Roman" w:cs="Times New Roman"/>
                <w:sz w:val="24"/>
                <w:szCs w:val="24"/>
                <w:lang w:val="uk-UA"/>
              </w:rPr>
            </w:pPr>
            <w:r w:rsidRPr="007D1402">
              <w:rPr>
                <w:rFonts w:ascii="Times New Roman" w:hAnsi="Times New Roman" w:cs="Times New Roman"/>
                <w:sz w:val="24"/>
                <w:szCs w:val="24"/>
                <w:lang w:val="uk-UA"/>
              </w:rPr>
              <w:t>Баланс</w:t>
            </w:r>
          </w:p>
        </w:tc>
        <w:tc>
          <w:tcPr>
            <w:tcW w:w="993"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1533</w:t>
            </w:r>
          </w:p>
        </w:tc>
        <w:tc>
          <w:tcPr>
            <w:tcW w:w="992"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1331</w:t>
            </w:r>
          </w:p>
        </w:tc>
        <w:tc>
          <w:tcPr>
            <w:tcW w:w="1276"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w:t>
            </w:r>
          </w:p>
        </w:tc>
        <w:tc>
          <w:tcPr>
            <w:tcW w:w="1275" w:type="dxa"/>
            <w:vAlign w:val="center"/>
          </w:tcPr>
          <w:p w:rsidR="007D1402" w:rsidRPr="00D058FE" w:rsidRDefault="007D1402" w:rsidP="007D1402">
            <w:pPr>
              <w:jc w:val="center"/>
              <w:rPr>
                <w:rFonts w:ascii="Times New Roman" w:hAnsi="Times New Roman" w:cs="Times New Roman"/>
                <w:sz w:val="24"/>
                <w:szCs w:val="24"/>
                <w:lang w:val="en-US"/>
              </w:rPr>
            </w:pPr>
            <w:r w:rsidRPr="00D058FE">
              <w:rPr>
                <w:rFonts w:ascii="Times New Roman" w:hAnsi="Times New Roman" w:cs="Times New Roman"/>
                <w:sz w:val="24"/>
                <w:szCs w:val="24"/>
                <w:lang w:val="en-US"/>
              </w:rPr>
              <w:t>-</w:t>
            </w:r>
          </w:p>
        </w:tc>
      </w:tr>
    </w:tbl>
    <w:p w:rsidR="00A56882" w:rsidRPr="004C4C0A"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5D625F" w:rsidRPr="007D1402" w:rsidRDefault="005D625F" w:rsidP="007D1402">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За </w:t>
      </w:r>
      <w:r w:rsidRPr="007D1402">
        <w:rPr>
          <w:rFonts w:ascii="Times New Roman" w:hAnsi="Times New Roman" w:cs="Times New Roman"/>
          <w:sz w:val="28"/>
          <w:szCs w:val="28"/>
          <w:lang w:val="uk-UA"/>
        </w:rPr>
        <w:t>даними таблиці 2.</w:t>
      </w:r>
      <w:r w:rsidR="007D1402" w:rsidRPr="007D1402">
        <w:rPr>
          <w:rFonts w:ascii="Times New Roman" w:hAnsi="Times New Roman" w:cs="Times New Roman"/>
          <w:sz w:val="28"/>
          <w:szCs w:val="28"/>
          <w:lang w:val="uk-UA"/>
        </w:rPr>
        <w:t>5</w:t>
      </w:r>
      <w:r w:rsidRPr="007D1402">
        <w:rPr>
          <w:rFonts w:ascii="Times New Roman" w:hAnsi="Times New Roman" w:cs="Times New Roman"/>
          <w:sz w:val="28"/>
          <w:szCs w:val="28"/>
          <w:lang w:val="uk-UA"/>
        </w:rPr>
        <w:t xml:space="preserve"> баланс </w:t>
      </w:r>
      <w:proofErr w:type="gramStart"/>
      <w:r w:rsidRPr="007D1402">
        <w:rPr>
          <w:rFonts w:ascii="Times New Roman" w:hAnsi="Times New Roman" w:cs="Times New Roman"/>
          <w:sz w:val="28"/>
          <w:szCs w:val="28"/>
          <w:lang w:val="uk-UA"/>
        </w:rPr>
        <w:t>п</w:t>
      </w:r>
      <w:proofErr w:type="gramEnd"/>
      <w:r w:rsidRPr="007D1402">
        <w:rPr>
          <w:rFonts w:ascii="Times New Roman" w:hAnsi="Times New Roman" w:cs="Times New Roman"/>
          <w:sz w:val="28"/>
          <w:szCs w:val="28"/>
          <w:lang w:val="uk-UA"/>
        </w:rPr>
        <w:t>ідприємства ПАТ «Коломийське АТП»  є абсолютно неліквідним, адже на кінець періоду жодна з нерівностей</w:t>
      </w:r>
      <w:r w:rsidR="008D4806" w:rsidRPr="007D1402">
        <w:rPr>
          <w:rFonts w:ascii="Times New Roman" w:hAnsi="Times New Roman" w:cs="Times New Roman"/>
          <w:sz w:val="28"/>
          <w:szCs w:val="28"/>
          <w:lang w:val="uk-UA"/>
        </w:rPr>
        <w:t xml:space="preserve"> системи 2.4</w:t>
      </w:r>
      <w:r w:rsidRPr="007D1402">
        <w:rPr>
          <w:rFonts w:ascii="Times New Roman" w:hAnsi="Times New Roman" w:cs="Times New Roman"/>
          <w:sz w:val="28"/>
          <w:szCs w:val="28"/>
          <w:lang w:val="uk-UA"/>
        </w:rPr>
        <w:t xml:space="preserve">.9 не виконується.  Більш детальний аналіз ліквідності підприємства проводиться на основі фінансових коефіцієнтів. </w:t>
      </w:r>
    </w:p>
    <w:p w:rsidR="005D625F" w:rsidRPr="007D1402" w:rsidRDefault="005D625F" w:rsidP="007D1402">
      <w:pPr>
        <w:spacing w:after="0" w:line="360" w:lineRule="auto"/>
        <w:ind w:firstLine="709"/>
        <w:jc w:val="both"/>
        <w:rPr>
          <w:rFonts w:ascii="Times New Roman" w:hAnsi="Times New Roman" w:cs="Times New Roman"/>
          <w:sz w:val="28"/>
          <w:szCs w:val="28"/>
          <w:lang w:val="uk-UA"/>
        </w:rPr>
      </w:pPr>
      <w:r w:rsidRPr="007D1402">
        <w:rPr>
          <w:rFonts w:ascii="Times New Roman" w:hAnsi="Times New Roman" w:cs="Times New Roman"/>
          <w:i/>
          <w:sz w:val="28"/>
          <w:szCs w:val="28"/>
          <w:lang w:val="uk-UA"/>
        </w:rPr>
        <w:t>Коефіцієнт поточної ліквідності (К</w:t>
      </w:r>
      <w:r w:rsidRPr="007D1402">
        <w:rPr>
          <w:rFonts w:ascii="Times New Roman" w:hAnsi="Times New Roman" w:cs="Times New Roman"/>
          <w:i/>
          <w:sz w:val="28"/>
          <w:szCs w:val="28"/>
          <w:vertAlign w:val="subscript"/>
          <w:lang w:val="uk-UA"/>
        </w:rPr>
        <w:t>пл</w:t>
      </w:r>
      <w:r w:rsidRPr="007D1402">
        <w:rPr>
          <w:rFonts w:ascii="Times New Roman" w:hAnsi="Times New Roman" w:cs="Times New Roman"/>
          <w:i/>
          <w:sz w:val="28"/>
          <w:szCs w:val="28"/>
          <w:lang w:val="uk-UA"/>
        </w:rPr>
        <w:t>)</w:t>
      </w:r>
      <w:r w:rsidRPr="007D1402">
        <w:rPr>
          <w:rFonts w:ascii="Times New Roman" w:hAnsi="Times New Roman" w:cs="Times New Roman"/>
          <w:sz w:val="28"/>
          <w:szCs w:val="28"/>
          <w:lang w:val="uk-UA"/>
        </w:rPr>
        <w:t xml:space="preserve"> – характеризує достатність оборотних активів для задоволення поточних зобов’язань. Відповідно до загальноприйнятних стандартів, вважається, що цей показник повинен знаходитися в межах від 1,5 до 2:</w:t>
      </w:r>
    </w:p>
    <w:p w:rsidR="008D4806" w:rsidRPr="007D1402" w:rsidRDefault="005D625F" w:rsidP="00637ED2">
      <w:pPr>
        <w:pStyle w:val="ac"/>
        <w:tabs>
          <w:tab w:val="left" w:pos="540"/>
          <w:tab w:val="left" w:pos="8820"/>
        </w:tabs>
        <w:spacing w:after="0" w:line="360" w:lineRule="auto"/>
        <w:jc w:val="center"/>
        <w:rPr>
          <w:sz w:val="28"/>
          <w:szCs w:val="28"/>
          <w:lang w:val="uk-UA"/>
        </w:rPr>
      </w:pPr>
      <w:r w:rsidRPr="00BC4DCF">
        <w:rPr>
          <w:position w:val="-30"/>
          <w:sz w:val="28"/>
          <w:szCs w:val="28"/>
          <w:vertAlign w:val="subscript"/>
        </w:rPr>
        <w:object w:dxaOrig="5460" w:dyaOrig="700">
          <v:shape id="_x0000_i1039" type="#_x0000_t75" style="width:273pt;height:35.25pt" o:ole="">
            <v:imagedata r:id="rId38" o:title=""/>
          </v:shape>
          <o:OLEObject Type="Embed" ProgID="Equation.3" ShapeID="_x0000_i1039" DrawAspect="Content" ObjectID="_1555490808" r:id="rId39"/>
        </w:object>
      </w:r>
      <w:r w:rsidRPr="00BC4DCF">
        <w:rPr>
          <w:sz w:val="28"/>
          <w:szCs w:val="28"/>
          <w:lang w:val="uk-UA"/>
        </w:rPr>
        <w:t xml:space="preserve">                      </w:t>
      </w:r>
      <w:r w:rsidRPr="007D1402">
        <w:rPr>
          <w:sz w:val="28"/>
          <w:szCs w:val="28"/>
          <w:lang w:val="uk-UA"/>
        </w:rPr>
        <w:t>(2.</w:t>
      </w:r>
      <w:r w:rsidR="008D4806">
        <w:rPr>
          <w:sz w:val="28"/>
          <w:szCs w:val="28"/>
          <w:lang w:val="uk-UA"/>
        </w:rPr>
        <w:t>4</w:t>
      </w:r>
      <w:r w:rsidRPr="00BC4DCF">
        <w:rPr>
          <w:sz w:val="28"/>
          <w:szCs w:val="28"/>
          <w:lang w:val="uk-UA"/>
        </w:rPr>
        <w:t>.10</w:t>
      </w:r>
      <w:r w:rsidRPr="007D1402">
        <w:rPr>
          <w:sz w:val="28"/>
          <w:szCs w:val="28"/>
          <w:lang w:val="uk-UA"/>
        </w:rPr>
        <w:t>)</w:t>
      </w:r>
    </w:p>
    <w:p w:rsidR="005D625F" w:rsidRPr="007D1402" w:rsidRDefault="005D625F" w:rsidP="00637ED2">
      <w:pPr>
        <w:pStyle w:val="ac"/>
        <w:spacing w:after="0" w:line="360" w:lineRule="auto"/>
        <w:jc w:val="both"/>
        <w:rPr>
          <w:sz w:val="28"/>
          <w:szCs w:val="28"/>
          <w:lang w:val="uk-UA"/>
        </w:rPr>
      </w:pPr>
      <w:r w:rsidRPr="00BC4DCF">
        <w:rPr>
          <w:i/>
          <w:sz w:val="28"/>
          <w:szCs w:val="28"/>
          <w:lang w:val="uk-UA"/>
        </w:rPr>
        <w:t>Коефіцієнт швидкої ліквідності (К</w:t>
      </w:r>
      <w:r w:rsidRPr="00BC4DCF">
        <w:rPr>
          <w:i/>
          <w:sz w:val="28"/>
          <w:szCs w:val="28"/>
          <w:vertAlign w:val="subscript"/>
          <w:lang w:val="uk-UA"/>
        </w:rPr>
        <w:t>шл</w:t>
      </w:r>
      <w:r w:rsidRPr="00BC4DCF">
        <w:rPr>
          <w:i/>
          <w:sz w:val="28"/>
          <w:szCs w:val="28"/>
          <w:lang w:val="uk-UA"/>
        </w:rPr>
        <w:t>)</w:t>
      </w:r>
      <w:r w:rsidRPr="00BC4DCF">
        <w:rPr>
          <w:sz w:val="28"/>
          <w:szCs w:val="28"/>
          <w:lang w:val="uk-UA"/>
        </w:rPr>
        <w:t xml:space="preserve"> – характеризує можливість погашення фірмою </w:t>
      </w:r>
      <w:r w:rsidRPr="007D1402">
        <w:rPr>
          <w:sz w:val="28"/>
          <w:szCs w:val="28"/>
          <w:lang w:val="uk-UA"/>
        </w:rPr>
        <w:t>поточних зобов`язань оборотними активами за відрахуванням запасів. Вважається, що цей показник повинен знаходитися в межах 0,7-0,8.</w:t>
      </w:r>
    </w:p>
    <w:p w:rsidR="00662135" w:rsidRPr="007D1402" w:rsidRDefault="005D625F" w:rsidP="00637ED2">
      <w:pPr>
        <w:tabs>
          <w:tab w:val="left" w:pos="540"/>
          <w:tab w:val="left" w:pos="8640"/>
        </w:tabs>
        <w:spacing w:after="0" w:line="360" w:lineRule="auto"/>
        <w:jc w:val="center"/>
        <w:rPr>
          <w:rFonts w:ascii="Times New Roman" w:hAnsi="Times New Roman" w:cs="Times New Roman"/>
          <w:sz w:val="28"/>
          <w:szCs w:val="28"/>
          <w:lang w:val="uk-UA"/>
        </w:rPr>
      </w:pPr>
      <w:r w:rsidRPr="007D1402">
        <w:rPr>
          <w:rFonts w:ascii="Times New Roman" w:hAnsi="Times New Roman" w:cs="Times New Roman"/>
          <w:position w:val="-30"/>
          <w:sz w:val="28"/>
          <w:szCs w:val="28"/>
          <w:vertAlign w:val="subscript"/>
          <w:lang w:val="uk-UA"/>
        </w:rPr>
        <w:object w:dxaOrig="6979" w:dyaOrig="700">
          <v:shape id="_x0000_i1040" type="#_x0000_t75" style="width:348.75pt;height:35.25pt" o:ole="">
            <v:imagedata r:id="rId40" o:title=""/>
          </v:shape>
          <o:OLEObject Type="Embed" ProgID="Equation.3" ShapeID="_x0000_i1040" DrawAspect="Content" ObjectID="_1555490809" r:id="rId41"/>
        </w:object>
      </w:r>
      <w:r w:rsidRPr="007D1402">
        <w:rPr>
          <w:rFonts w:ascii="Times New Roman" w:hAnsi="Times New Roman" w:cs="Times New Roman"/>
          <w:sz w:val="28"/>
          <w:szCs w:val="28"/>
          <w:lang w:val="uk-UA"/>
        </w:rPr>
        <w:t xml:space="preserve">                   </w:t>
      </w:r>
      <w:r w:rsidR="00662135" w:rsidRPr="007D1402">
        <w:rPr>
          <w:rFonts w:ascii="Times New Roman" w:hAnsi="Times New Roman" w:cs="Times New Roman"/>
          <w:sz w:val="28"/>
          <w:szCs w:val="28"/>
          <w:lang w:val="uk-UA"/>
        </w:rPr>
        <w:t>(2.4</w:t>
      </w:r>
      <w:r w:rsidRPr="007D1402">
        <w:rPr>
          <w:rFonts w:ascii="Times New Roman" w:hAnsi="Times New Roman" w:cs="Times New Roman"/>
          <w:sz w:val="28"/>
          <w:szCs w:val="28"/>
          <w:lang w:val="uk-UA"/>
        </w:rPr>
        <w:t>.11)</w:t>
      </w:r>
    </w:p>
    <w:p w:rsidR="005D625F" w:rsidRPr="007D1402" w:rsidRDefault="005D625F" w:rsidP="00637ED2">
      <w:pPr>
        <w:pStyle w:val="ac"/>
        <w:spacing w:after="0" w:line="360" w:lineRule="auto"/>
        <w:jc w:val="both"/>
        <w:rPr>
          <w:sz w:val="28"/>
          <w:szCs w:val="28"/>
          <w:lang w:val="uk-UA"/>
        </w:rPr>
      </w:pPr>
      <w:r w:rsidRPr="007D1402">
        <w:rPr>
          <w:i/>
          <w:sz w:val="28"/>
          <w:szCs w:val="28"/>
          <w:lang w:val="uk-UA"/>
        </w:rPr>
        <w:t>Коефіцієнт абсолютної ліквідності (К</w:t>
      </w:r>
      <w:r w:rsidRPr="007D1402">
        <w:rPr>
          <w:i/>
          <w:sz w:val="28"/>
          <w:szCs w:val="28"/>
          <w:vertAlign w:val="subscript"/>
          <w:lang w:val="uk-UA"/>
        </w:rPr>
        <w:t>ал</w:t>
      </w:r>
      <w:r w:rsidRPr="007D1402">
        <w:rPr>
          <w:i/>
          <w:sz w:val="28"/>
          <w:szCs w:val="28"/>
          <w:lang w:val="uk-UA"/>
        </w:rPr>
        <w:t xml:space="preserve">) </w:t>
      </w:r>
      <w:r w:rsidRPr="007D1402">
        <w:rPr>
          <w:sz w:val="28"/>
          <w:szCs w:val="28"/>
          <w:lang w:val="uk-UA"/>
        </w:rPr>
        <w:t>– показує, яка частка поточних зобов`язань може бути погашена миттєво. Теоретичне значення повинне бути не менш 0,2-0,25.</w:t>
      </w:r>
    </w:p>
    <w:p w:rsidR="00542B76" w:rsidRPr="007D1402" w:rsidRDefault="005D625F" w:rsidP="00637ED2">
      <w:pPr>
        <w:tabs>
          <w:tab w:val="left" w:pos="1080"/>
          <w:tab w:val="left" w:pos="8460"/>
        </w:tabs>
        <w:spacing w:after="0" w:line="360" w:lineRule="auto"/>
        <w:jc w:val="center"/>
        <w:rPr>
          <w:rFonts w:ascii="Times New Roman" w:hAnsi="Times New Roman" w:cs="Times New Roman"/>
          <w:sz w:val="28"/>
          <w:szCs w:val="28"/>
          <w:lang w:val="uk-UA"/>
        </w:rPr>
      </w:pPr>
      <w:r w:rsidRPr="007D1402">
        <w:rPr>
          <w:rFonts w:ascii="Times New Roman" w:hAnsi="Times New Roman" w:cs="Times New Roman"/>
          <w:position w:val="-34"/>
          <w:sz w:val="28"/>
          <w:szCs w:val="28"/>
          <w:vertAlign w:val="subscript"/>
          <w:lang w:val="uk-UA"/>
        </w:rPr>
        <w:object w:dxaOrig="6220" w:dyaOrig="780">
          <v:shape id="_x0000_i1041" type="#_x0000_t75" style="width:311.25pt;height:39pt" o:ole="">
            <v:imagedata r:id="rId42" o:title=""/>
          </v:shape>
          <o:OLEObject Type="Embed" ProgID="Equation.3" ShapeID="_x0000_i1041" DrawAspect="Content" ObjectID="_1555490810" r:id="rId43"/>
        </w:object>
      </w:r>
      <w:r w:rsidR="00637ED2">
        <w:rPr>
          <w:rFonts w:ascii="Times New Roman" w:hAnsi="Times New Roman" w:cs="Times New Roman"/>
          <w:sz w:val="28"/>
          <w:szCs w:val="28"/>
          <w:lang w:val="uk-UA"/>
        </w:rPr>
        <w:t xml:space="preserve">               </w:t>
      </w:r>
      <w:r w:rsidR="00662135" w:rsidRPr="007D1402">
        <w:rPr>
          <w:rFonts w:ascii="Times New Roman" w:hAnsi="Times New Roman" w:cs="Times New Roman"/>
          <w:sz w:val="28"/>
          <w:szCs w:val="28"/>
          <w:lang w:val="uk-UA"/>
        </w:rPr>
        <w:t>(2.4</w:t>
      </w:r>
      <w:r w:rsidRPr="007D1402">
        <w:rPr>
          <w:rFonts w:ascii="Times New Roman" w:hAnsi="Times New Roman" w:cs="Times New Roman"/>
          <w:sz w:val="28"/>
          <w:szCs w:val="28"/>
          <w:lang w:val="uk-UA"/>
        </w:rPr>
        <w:t>.12)</w:t>
      </w:r>
    </w:p>
    <w:p w:rsidR="005D625F" w:rsidRPr="007D1402" w:rsidRDefault="005D625F" w:rsidP="00637ED2">
      <w:pPr>
        <w:spacing w:after="0" w:line="360" w:lineRule="auto"/>
        <w:ind w:firstLine="709"/>
        <w:jc w:val="both"/>
        <w:rPr>
          <w:rFonts w:ascii="Times New Roman" w:hAnsi="Times New Roman" w:cs="Times New Roman"/>
          <w:sz w:val="28"/>
          <w:szCs w:val="28"/>
          <w:lang w:val="uk-UA"/>
        </w:rPr>
      </w:pPr>
      <w:r w:rsidRPr="007D1402">
        <w:rPr>
          <w:rFonts w:ascii="Times New Roman" w:hAnsi="Times New Roman" w:cs="Times New Roman"/>
          <w:sz w:val="28"/>
          <w:szCs w:val="28"/>
          <w:lang w:val="uk-UA"/>
        </w:rPr>
        <w:t>Основним абсолютним показником ліквідності є чистий робочий капітал.</w:t>
      </w:r>
    </w:p>
    <w:p w:rsidR="005D625F" w:rsidRPr="007D1402" w:rsidRDefault="005D625F" w:rsidP="00637ED2">
      <w:pPr>
        <w:spacing w:after="0" w:line="360" w:lineRule="auto"/>
        <w:ind w:firstLine="709"/>
        <w:jc w:val="both"/>
        <w:rPr>
          <w:rFonts w:ascii="Times New Roman" w:hAnsi="Times New Roman" w:cs="Times New Roman"/>
          <w:sz w:val="28"/>
          <w:szCs w:val="28"/>
          <w:lang w:val="uk-UA"/>
        </w:rPr>
      </w:pPr>
      <w:r w:rsidRPr="007D1402">
        <w:rPr>
          <w:rFonts w:ascii="Times New Roman" w:hAnsi="Times New Roman" w:cs="Times New Roman"/>
          <w:i/>
          <w:sz w:val="28"/>
          <w:szCs w:val="28"/>
          <w:lang w:val="uk-UA"/>
        </w:rPr>
        <w:t>Чистий робочий капітал (Р</w:t>
      </w:r>
      <w:r w:rsidRPr="007D1402">
        <w:rPr>
          <w:rFonts w:ascii="Times New Roman" w:hAnsi="Times New Roman" w:cs="Times New Roman"/>
          <w:i/>
          <w:sz w:val="28"/>
          <w:szCs w:val="28"/>
          <w:vertAlign w:val="subscript"/>
          <w:lang w:val="uk-UA"/>
        </w:rPr>
        <w:t>к</w:t>
      </w:r>
      <w:r w:rsidRPr="007D1402">
        <w:rPr>
          <w:rFonts w:ascii="Times New Roman" w:hAnsi="Times New Roman" w:cs="Times New Roman"/>
          <w:i/>
          <w:sz w:val="28"/>
          <w:szCs w:val="28"/>
          <w:lang w:val="uk-UA"/>
        </w:rPr>
        <w:t>)</w:t>
      </w:r>
      <w:r w:rsidRPr="007D1402">
        <w:rPr>
          <w:rFonts w:ascii="Times New Roman" w:hAnsi="Times New Roman" w:cs="Times New Roman"/>
          <w:b/>
          <w:sz w:val="28"/>
          <w:szCs w:val="28"/>
          <w:lang w:val="uk-UA"/>
        </w:rPr>
        <w:t xml:space="preserve"> – </w:t>
      </w:r>
      <w:r w:rsidRPr="007D1402">
        <w:rPr>
          <w:rFonts w:ascii="Times New Roman" w:hAnsi="Times New Roman" w:cs="Times New Roman"/>
          <w:sz w:val="28"/>
          <w:szCs w:val="28"/>
          <w:lang w:val="uk-UA"/>
        </w:rPr>
        <w:t>це величина</w:t>
      </w:r>
      <w:r w:rsidRPr="007D1402">
        <w:rPr>
          <w:rFonts w:ascii="Times New Roman" w:hAnsi="Times New Roman" w:cs="Times New Roman"/>
          <w:b/>
          <w:sz w:val="28"/>
          <w:szCs w:val="28"/>
          <w:lang w:val="uk-UA"/>
        </w:rPr>
        <w:t xml:space="preserve"> </w:t>
      </w:r>
      <w:r w:rsidRPr="007D1402">
        <w:rPr>
          <w:rFonts w:ascii="Times New Roman" w:hAnsi="Times New Roman" w:cs="Times New Roman"/>
          <w:sz w:val="28"/>
          <w:szCs w:val="28"/>
          <w:lang w:val="uk-UA"/>
        </w:rPr>
        <w:t xml:space="preserve">оборотних коштів, що залишається в обігу підприємства після повного погашення поточних зобов’язань і забезпечень: </w:t>
      </w:r>
    </w:p>
    <w:p w:rsidR="005D625F" w:rsidRPr="007D1402" w:rsidRDefault="005D625F" w:rsidP="00637ED2">
      <w:pPr>
        <w:pStyle w:val="2"/>
        <w:tabs>
          <w:tab w:val="left" w:pos="900"/>
        </w:tabs>
        <w:spacing w:before="0" w:after="0" w:line="360" w:lineRule="auto"/>
        <w:jc w:val="center"/>
        <w:rPr>
          <w:rFonts w:ascii="Times New Roman" w:hAnsi="Times New Roman" w:cs="Times New Roman"/>
          <w:b w:val="0"/>
          <w:bCs w:val="0"/>
          <w:lang w:val="uk-UA"/>
        </w:rPr>
      </w:pPr>
      <w:r w:rsidRPr="007D1402">
        <w:rPr>
          <w:rFonts w:ascii="Times New Roman" w:hAnsi="Times New Roman" w:cs="Times New Roman"/>
          <w:b w:val="0"/>
          <w:bCs w:val="0"/>
          <w:lang w:val="uk-UA"/>
        </w:rPr>
        <w:t>Рк = оборотні активи – поточні зобов’язанн</w:t>
      </w:r>
      <w:r w:rsidR="00542B76" w:rsidRPr="007D1402">
        <w:rPr>
          <w:rFonts w:ascii="Times New Roman" w:hAnsi="Times New Roman" w:cs="Times New Roman"/>
          <w:b w:val="0"/>
          <w:bCs w:val="0"/>
          <w:lang w:val="uk-UA"/>
        </w:rPr>
        <w:t xml:space="preserve">я і забезпечення. </w:t>
      </w:r>
      <w:r w:rsidR="00542B76" w:rsidRPr="007D1402">
        <w:rPr>
          <w:rFonts w:ascii="Times New Roman" w:hAnsi="Times New Roman" w:cs="Times New Roman"/>
          <w:b w:val="0"/>
          <w:bCs w:val="0"/>
          <w:lang w:val="uk-UA"/>
        </w:rPr>
        <w:tab/>
        <w:t xml:space="preserve">    (2.4</w:t>
      </w:r>
      <w:r w:rsidRPr="007D1402">
        <w:rPr>
          <w:rFonts w:ascii="Times New Roman" w:hAnsi="Times New Roman" w:cs="Times New Roman"/>
          <w:b w:val="0"/>
          <w:bCs w:val="0"/>
          <w:lang w:val="uk-UA"/>
        </w:rPr>
        <w:t>.13)</w:t>
      </w:r>
    </w:p>
    <w:p w:rsidR="00253DE2" w:rsidRDefault="005D625F" w:rsidP="005D625F">
      <w:pPr>
        <w:autoSpaceDE w:val="0"/>
        <w:autoSpaceDN w:val="0"/>
        <w:adjustRightInd w:val="0"/>
        <w:spacing w:line="360" w:lineRule="auto"/>
        <w:rPr>
          <w:rFonts w:ascii="Times New Roman" w:hAnsi="Times New Roman" w:cs="Times New Roman"/>
          <w:sz w:val="28"/>
          <w:szCs w:val="28"/>
          <w:lang w:val="uk-UA"/>
        </w:rPr>
      </w:pPr>
      <w:r w:rsidRPr="007D1402">
        <w:rPr>
          <w:rFonts w:ascii="Times New Roman" w:hAnsi="Times New Roman" w:cs="Times New Roman"/>
          <w:sz w:val="28"/>
          <w:szCs w:val="28"/>
          <w:lang w:val="uk-UA"/>
        </w:rPr>
        <w:t>Відобразимо динаміку коефіцієнтів графічно</w:t>
      </w:r>
      <w:r w:rsidR="00253DE2" w:rsidRPr="007D1402">
        <w:rPr>
          <w:rFonts w:ascii="Times New Roman" w:hAnsi="Times New Roman" w:cs="Times New Roman"/>
          <w:sz w:val="28"/>
          <w:szCs w:val="28"/>
          <w:lang w:val="uk-UA"/>
        </w:rPr>
        <w:t xml:space="preserve"> (рис. 2.3) та у зведеній</w:t>
      </w:r>
      <w:r w:rsidR="00253DE2">
        <w:rPr>
          <w:rFonts w:ascii="Times New Roman" w:hAnsi="Times New Roman" w:cs="Times New Roman"/>
          <w:sz w:val="28"/>
          <w:szCs w:val="28"/>
          <w:lang w:val="uk-UA"/>
        </w:rPr>
        <w:t xml:space="preserve"> таблиці 2.</w:t>
      </w:r>
      <w:r w:rsidR="007D1402">
        <w:rPr>
          <w:rFonts w:ascii="Times New Roman" w:hAnsi="Times New Roman" w:cs="Times New Roman"/>
          <w:sz w:val="28"/>
          <w:szCs w:val="28"/>
          <w:lang w:val="uk-UA"/>
        </w:rPr>
        <w:t>6</w:t>
      </w:r>
      <w:r w:rsidR="00253DE2">
        <w:rPr>
          <w:rFonts w:ascii="Times New Roman" w:hAnsi="Times New Roman" w:cs="Times New Roman"/>
          <w:sz w:val="28"/>
          <w:szCs w:val="28"/>
          <w:lang w:val="uk-UA"/>
        </w:rPr>
        <w:t>.</w:t>
      </w:r>
    </w:p>
    <w:p w:rsidR="00637ED2" w:rsidRDefault="00637ED2" w:rsidP="00253DE2">
      <w:pPr>
        <w:autoSpaceDE w:val="0"/>
        <w:autoSpaceDN w:val="0"/>
        <w:adjustRightInd w:val="0"/>
        <w:spacing w:line="360" w:lineRule="auto"/>
        <w:jc w:val="right"/>
        <w:rPr>
          <w:rFonts w:ascii="Times New Roman" w:hAnsi="Times New Roman" w:cs="Times New Roman"/>
          <w:sz w:val="28"/>
          <w:szCs w:val="28"/>
          <w:lang w:val="uk-UA"/>
        </w:rPr>
      </w:pPr>
    </w:p>
    <w:p w:rsidR="00637ED2" w:rsidRDefault="00637ED2" w:rsidP="00253DE2">
      <w:pPr>
        <w:autoSpaceDE w:val="0"/>
        <w:autoSpaceDN w:val="0"/>
        <w:adjustRightInd w:val="0"/>
        <w:spacing w:line="360" w:lineRule="auto"/>
        <w:jc w:val="right"/>
        <w:rPr>
          <w:rFonts w:ascii="Times New Roman" w:hAnsi="Times New Roman" w:cs="Times New Roman"/>
          <w:sz w:val="28"/>
          <w:szCs w:val="28"/>
          <w:lang w:val="uk-UA"/>
        </w:rPr>
      </w:pPr>
    </w:p>
    <w:p w:rsidR="00637ED2" w:rsidRDefault="00637ED2" w:rsidP="00253DE2">
      <w:pPr>
        <w:autoSpaceDE w:val="0"/>
        <w:autoSpaceDN w:val="0"/>
        <w:adjustRightInd w:val="0"/>
        <w:spacing w:line="360" w:lineRule="auto"/>
        <w:jc w:val="right"/>
        <w:rPr>
          <w:rFonts w:ascii="Times New Roman" w:hAnsi="Times New Roman" w:cs="Times New Roman"/>
          <w:sz w:val="28"/>
          <w:szCs w:val="28"/>
          <w:lang w:val="uk-UA"/>
        </w:rPr>
      </w:pPr>
    </w:p>
    <w:p w:rsidR="00253DE2" w:rsidRDefault="00253DE2" w:rsidP="00637ED2">
      <w:pPr>
        <w:autoSpaceDE w:val="0"/>
        <w:autoSpaceDN w:val="0"/>
        <w:adjustRightInd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w:t>
      </w:r>
      <w:r w:rsidR="007D1402">
        <w:rPr>
          <w:rFonts w:ascii="Times New Roman" w:hAnsi="Times New Roman" w:cs="Times New Roman"/>
          <w:sz w:val="28"/>
          <w:szCs w:val="28"/>
          <w:lang w:val="uk-UA"/>
        </w:rPr>
        <w:t>6</w:t>
      </w:r>
    </w:p>
    <w:p w:rsidR="00DA1574" w:rsidRDefault="00DA1574" w:rsidP="00637ED2">
      <w:pPr>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Коефіцієнти ліквідності та їх динаміка в 2014-2016 рр.</w:t>
      </w:r>
    </w:p>
    <w:tbl>
      <w:tblPr>
        <w:tblW w:w="10216" w:type="dxa"/>
        <w:tblInd w:w="98" w:type="dxa"/>
        <w:tblLayout w:type="fixed"/>
        <w:tblLook w:val="04A0" w:firstRow="1" w:lastRow="0" w:firstColumn="1" w:lastColumn="0" w:noHBand="0" w:noVBand="1"/>
      </w:tblPr>
      <w:tblGrid>
        <w:gridCol w:w="2845"/>
        <w:gridCol w:w="1134"/>
        <w:gridCol w:w="1134"/>
        <w:gridCol w:w="851"/>
        <w:gridCol w:w="850"/>
        <w:gridCol w:w="851"/>
        <w:gridCol w:w="1417"/>
        <w:gridCol w:w="1134"/>
      </w:tblGrid>
      <w:tr w:rsidR="00DA1574" w:rsidRPr="00CC52DC" w:rsidTr="009E550C">
        <w:trPr>
          <w:trHeight w:val="315"/>
        </w:trPr>
        <w:tc>
          <w:tcPr>
            <w:tcW w:w="28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52DC" w:rsidRPr="007D1402" w:rsidRDefault="00CC52DC" w:rsidP="00CC52DC">
            <w:pPr>
              <w:spacing w:after="0" w:line="240" w:lineRule="auto"/>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val="uk-UA" w:eastAsia="ru-RU"/>
              </w:rPr>
              <w:t xml:space="preserve">      </w:t>
            </w:r>
            <w:r w:rsidRPr="007D1402">
              <w:rPr>
                <w:rFonts w:ascii="Times New Roman" w:eastAsia="Times New Roman" w:hAnsi="Times New Roman" w:cs="Times New Roman"/>
                <w:color w:val="000000"/>
                <w:sz w:val="24"/>
                <w:lang w:eastAsia="ru-RU"/>
              </w:rPr>
              <w:t>Коефіцієнти</w:t>
            </w:r>
          </w:p>
        </w:tc>
        <w:tc>
          <w:tcPr>
            <w:tcW w:w="3119" w:type="dxa"/>
            <w:gridSpan w:val="3"/>
            <w:tcBorders>
              <w:top w:val="single" w:sz="8" w:space="0" w:color="auto"/>
              <w:left w:val="nil"/>
              <w:bottom w:val="single" w:sz="8" w:space="0" w:color="auto"/>
              <w:right w:val="nil"/>
            </w:tcBorders>
            <w:shd w:val="clear" w:color="auto" w:fill="auto"/>
            <w:noWrap/>
            <w:vAlign w:val="center"/>
            <w:hideMark/>
          </w:tcPr>
          <w:p w:rsidR="00CC52DC" w:rsidRPr="007D1402" w:rsidRDefault="00CC52DC" w:rsidP="00CC52DC">
            <w:pPr>
              <w:spacing w:after="0" w:line="240" w:lineRule="auto"/>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Рік</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C52DC" w:rsidRPr="007D1402" w:rsidRDefault="00CC52DC" w:rsidP="007D1402">
            <w:pPr>
              <w:spacing w:after="0" w:line="240" w:lineRule="auto"/>
              <w:ind w:left="113" w:right="113"/>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Відхилення (2015/2014)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52DC" w:rsidRPr="007D1402" w:rsidRDefault="00CC52DC" w:rsidP="007D1402">
            <w:pPr>
              <w:spacing w:after="0" w:line="240" w:lineRule="auto"/>
              <w:ind w:left="113" w:right="113"/>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Відхилення (2016/2015)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52DC" w:rsidRPr="007D1402" w:rsidRDefault="00CC52DC" w:rsidP="009E550C">
            <w:pPr>
              <w:spacing w:after="0" w:line="240" w:lineRule="auto"/>
              <w:ind w:left="113" w:right="113"/>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Темп приросту, % (2015/2014)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52DC" w:rsidRPr="007D1402" w:rsidRDefault="00CC52DC" w:rsidP="009E550C">
            <w:pPr>
              <w:spacing w:after="0" w:line="240" w:lineRule="auto"/>
              <w:ind w:left="113" w:right="113"/>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Темп приросту, % (2016/2015)</w:t>
            </w:r>
          </w:p>
        </w:tc>
      </w:tr>
      <w:tr w:rsidR="00DA1574" w:rsidRPr="00CC52DC" w:rsidTr="009E550C">
        <w:trPr>
          <w:trHeight w:val="300"/>
        </w:trPr>
        <w:tc>
          <w:tcPr>
            <w:tcW w:w="2845" w:type="dxa"/>
            <w:vMerge/>
            <w:tcBorders>
              <w:top w:val="single" w:sz="8" w:space="0" w:color="auto"/>
              <w:left w:val="single" w:sz="8" w:space="0" w:color="auto"/>
              <w:bottom w:val="single" w:sz="8" w:space="0" w:color="000000"/>
              <w:right w:val="single" w:sz="8"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C52DC" w:rsidRPr="007D1402" w:rsidRDefault="00CC52DC" w:rsidP="00CC52DC">
            <w:pPr>
              <w:spacing w:after="0" w:line="240" w:lineRule="auto"/>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2014</w:t>
            </w:r>
          </w:p>
        </w:tc>
        <w:tc>
          <w:tcPr>
            <w:tcW w:w="1134" w:type="dxa"/>
            <w:vMerge w:val="restart"/>
            <w:tcBorders>
              <w:top w:val="nil"/>
              <w:left w:val="single" w:sz="8" w:space="0" w:color="auto"/>
              <w:bottom w:val="single" w:sz="8" w:space="0" w:color="000000"/>
              <w:right w:val="nil"/>
            </w:tcBorders>
            <w:shd w:val="clear" w:color="auto" w:fill="auto"/>
            <w:vAlign w:val="center"/>
            <w:hideMark/>
          </w:tcPr>
          <w:p w:rsidR="00CC52DC" w:rsidRPr="007D1402" w:rsidRDefault="00CC52DC" w:rsidP="00CC52DC">
            <w:pPr>
              <w:spacing w:after="0" w:line="240" w:lineRule="auto"/>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2015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CC52DC" w:rsidRPr="007D1402" w:rsidRDefault="00CC52DC" w:rsidP="00CC52DC">
            <w:pPr>
              <w:spacing w:after="0" w:line="240" w:lineRule="auto"/>
              <w:jc w:val="center"/>
              <w:rPr>
                <w:rFonts w:ascii="Times New Roman" w:eastAsia="Times New Roman" w:hAnsi="Times New Roman" w:cs="Times New Roman"/>
                <w:color w:val="000000"/>
                <w:sz w:val="24"/>
                <w:lang w:eastAsia="ru-RU"/>
              </w:rPr>
            </w:pPr>
            <w:r w:rsidRPr="007D1402">
              <w:rPr>
                <w:rFonts w:ascii="Times New Roman" w:eastAsia="Times New Roman" w:hAnsi="Times New Roman" w:cs="Times New Roman"/>
                <w:color w:val="000000"/>
                <w:sz w:val="24"/>
                <w:lang w:eastAsia="ru-RU"/>
              </w:rPr>
              <w:t>2016</w:t>
            </w:r>
          </w:p>
        </w:tc>
        <w:tc>
          <w:tcPr>
            <w:tcW w:w="850" w:type="dxa"/>
            <w:vMerge/>
            <w:tcBorders>
              <w:top w:val="single" w:sz="8" w:space="0" w:color="auto"/>
              <w:left w:val="single" w:sz="8" w:space="0" w:color="auto"/>
              <w:bottom w:val="single" w:sz="8" w:space="0" w:color="000000"/>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r>
      <w:tr w:rsidR="00DA1574" w:rsidRPr="00CC52DC" w:rsidTr="009E550C">
        <w:trPr>
          <w:trHeight w:val="816"/>
        </w:trPr>
        <w:tc>
          <w:tcPr>
            <w:tcW w:w="2845" w:type="dxa"/>
            <w:vMerge/>
            <w:tcBorders>
              <w:top w:val="single" w:sz="8" w:space="0" w:color="auto"/>
              <w:left w:val="single" w:sz="8" w:space="0" w:color="auto"/>
              <w:bottom w:val="single" w:sz="8" w:space="0" w:color="000000"/>
              <w:right w:val="single" w:sz="8"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auto"/>
              <w:bottom w:val="single" w:sz="8" w:space="0" w:color="000000"/>
              <w:right w:val="nil"/>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p>
        </w:tc>
      </w:tr>
      <w:tr w:rsidR="00DA1574" w:rsidRPr="00CC52DC" w:rsidTr="009E550C">
        <w:trPr>
          <w:trHeight w:val="679"/>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 xml:space="preserve">Коефіцієнт поточної ліквідності </w:t>
            </w:r>
          </w:p>
        </w:tc>
        <w:tc>
          <w:tcPr>
            <w:tcW w:w="1134" w:type="dxa"/>
            <w:tcBorders>
              <w:top w:val="nil"/>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0,44</w:t>
            </w:r>
          </w:p>
        </w:tc>
        <w:tc>
          <w:tcPr>
            <w:tcW w:w="1134" w:type="dxa"/>
            <w:tcBorders>
              <w:top w:val="nil"/>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0,42</w:t>
            </w:r>
          </w:p>
        </w:tc>
        <w:tc>
          <w:tcPr>
            <w:tcW w:w="851" w:type="dxa"/>
            <w:tcBorders>
              <w:top w:val="nil"/>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0,58</w:t>
            </w:r>
          </w:p>
        </w:tc>
        <w:tc>
          <w:tcPr>
            <w:tcW w:w="850" w:type="dxa"/>
            <w:tcBorders>
              <w:top w:val="nil"/>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-0,02</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0,16</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-4,55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38,10</w:t>
            </w:r>
          </w:p>
        </w:tc>
      </w:tr>
      <w:tr w:rsidR="00DA1574" w:rsidRPr="00CC52DC" w:rsidTr="009E550C">
        <w:trPr>
          <w:trHeight w:val="413"/>
        </w:trPr>
        <w:tc>
          <w:tcPr>
            <w:tcW w:w="2845" w:type="dxa"/>
            <w:tcBorders>
              <w:top w:val="nil"/>
              <w:left w:val="single" w:sz="8" w:space="0" w:color="auto"/>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 xml:space="preserve">Коефіцієнт швидкої ліквідності </w:t>
            </w:r>
          </w:p>
        </w:tc>
        <w:tc>
          <w:tcPr>
            <w:tcW w:w="1134"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0,41</w:t>
            </w:r>
          </w:p>
        </w:tc>
        <w:tc>
          <w:tcPr>
            <w:tcW w:w="1134"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0,41</w:t>
            </w:r>
          </w:p>
        </w:tc>
        <w:tc>
          <w:tcPr>
            <w:tcW w:w="851"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0,55</w:t>
            </w:r>
          </w:p>
        </w:tc>
        <w:tc>
          <w:tcPr>
            <w:tcW w:w="850"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0,14</w:t>
            </w:r>
          </w:p>
        </w:tc>
        <w:tc>
          <w:tcPr>
            <w:tcW w:w="1417"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-0,73</w:t>
            </w:r>
          </w:p>
        </w:tc>
        <w:tc>
          <w:tcPr>
            <w:tcW w:w="1134" w:type="dxa"/>
            <w:tcBorders>
              <w:top w:val="nil"/>
              <w:left w:val="nil"/>
              <w:bottom w:val="single" w:sz="4" w:space="0" w:color="auto"/>
              <w:right w:val="single" w:sz="8"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35,14</w:t>
            </w:r>
          </w:p>
        </w:tc>
      </w:tr>
      <w:tr w:rsidR="00DA1574" w:rsidRPr="00CC52DC" w:rsidTr="009E550C">
        <w:trPr>
          <w:trHeight w:val="459"/>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 xml:space="preserve">Коефіцієнт абсолютної ліквідності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-58,33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DC" w:rsidRPr="00CC52DC" w:rsidRDefault="00CC52DC" w:rsidP="00CC52DC">
            <w:pPr>
              <w:spacing w:after="0" w:line="240" w:lineRule="auto"/>
              <w:jc w:val="center"/>
              <w:rPr>
                <w:rFonts w:ascii="Times New Roman" w:eastAsia="Times New Roman" w:hAnsi="Times New Roman" w:cs="Times New Roman"/>
                <w:color w:val="000000"/>
                <w:lang w:eastAsia="ru-RU"/>
              </w:rPr>
            </w:pPr>
            <w:r w:rsidRPr="00CC52DC">
              <w:rPr>
                <w:rFonts w:ascii="Times New Roman" w:eastAsia="Times New Roman" w:hAnsi="Times New Roman" w:cs="Times New Roman"/>
                <w:color w:val="000000"/>
                <w:lang w:eastAsia="ru-RU"/>
              </w:rPr>
              <w:t>360,00</w:t>
            </w:r>
          </w:p>
        </w:tc>
      </w:tr>
      <w:tr w:rsidR="007D1402" w:rsidRPr="00CC52DC" w:rsidTr="009E550C">
        <w:trPr>
          <w:trHeight w:val="367"/>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Чистий робочий капітал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02" w:rsidRPr="007D1402" w:rsidRDefault="007D1402" w:rsidP="00CC52D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w:t>
            </w:r>
          </w:p>
        </w:tc>
      </w:tr>
    </w:tbl>
    <w:p w:rsidR="00A5688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p>
    <w:p w:rsidR="00253DE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A56882" w:rsidRPr="00253DE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p>
    <w:p w:rsidR="005D625F" w:rsidRPr="00BC4DCF" w:rsidRDefault="00DA1574" w:rsidP="00637ED2">
      <w:pPr>
        <w:autoSpaceDE w:val="0"/>
        <w:autoSpaceDN w:val="0"/>
        <w:adjustRightInd w:val="0"/>
        <w:spacing w:line="360" w:lineRule="auto"/>
        <w:ind w:firstLine="567"/>
        <w:rPr>
          <w:rFonts w:ascii="Times New Roman" w:hAnsi="Times New Roman" w:cs="Times New Roman"/>
          <w:sz w:val="28"/>
          <w:szCs w:val="28"/>
        </w:rPr>
      </w:pPr>
      <w:r>
        <w:rPr>
          <w:noProof/>
          <w:lang w:eastAsia="ru-RU"/>
        </w:rPr>
        <w:drawing>
          <wp:inline distT="0" distB="0" distL="0" distR="0">
            <wp:extent cx="5433060" cy="2750820"/>
            <wp:effectExtent l="19050" t="0" r="1524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D625F" w:rsidRPr="00637ED2" w:rsidRDefault="005D625F" w:rsidP="00637ED2">
      <w:pPr>
        <w:autoSpaceDE w:val="0"/>
        <w:autoSpaceDN w:val="0"/>
        <w:adjustRightInd w:val="0"/>
        <w:spacing w:after="120" w:line="360" w:lineRule="auto"/>
        <w:ind w:firstLine="709"/>
        <w:jc w:val="center"/>
        <w:rPr>
          <w:rFonts w:ascii="Times New Roman" w:hAnsi="Times New Roman" w:cs="Times New Roman"/>
          <w:sz w:val="28"/>
          <w:szCs w:val="28"/>
          <w:lang w:val="uk-UA"/>
        </w:rPr>
      </w:pPr>
      <w:r w:rsidRPr="00637ED2">
        <w:rPr>
          <w:rFonts w:ascii="Times New Roman" w:hAnsi="Times New Roman" w:cs="Times New Roman"/>
          <w:sz w:val="28"/>
          <w:szCs w:val="28"/>
          <w:lang w:val="uk-UA"/>
        </w:rPr>
        <w:t>Рис.2.</w:t>
      </w:r>
      <w:r w:rsidR="00253DE2" w:rsidRPr="00637ED2">
        <w:rPr>
          <w:rFonts w:ascii="Times New Roman" w:hAnsi="Times New Roman" w:cs="Times New Roman"/>
          <w:sz w:val="28"/>
          <w:szCs w:val="28"/>
          <w:lang w:val="uk-UA"/>
        </w:rPr>
        <w:t>3</w:t>
      </w:r>
      <w:r w:rsidRPr="00637ED2">
        <w:rPr>
          <w:rFonts w:ascii="Times New Roman" w:hAnsi="Times New Roman" w:cs="Times New Roman"/>
          <w:sz w:val="28"/>
          <w:szCs w:val="28"/>
          <w:lang w:val="uk-UA"/>
        </w:rPr>
        <w:t xml:space="preserve">. Динаміка коефіцієнтів ліквідності протягом </w:t>
      </w:r>
      <w:r w:rsidR="00DA1574" w:rsidRPr="00637ED2">
        <w:rPr>
          <w:rFonts w:ascii="Times New Roman" w:hAnsi="Times New Roman" w:cs="Times New Roman"/>
          <w:sz w:val="28"/>
          <w:szCs w:val="28"/>
          <w:lang w:val="uk-UA"/>
        </w:rPr>
        <w:t>2014-2016 рр.</w:t>
      </w:r>
    </w:p>
    <w:p w:rsidR="005D625F" w:rsidRPr="00637ED2" w:rsidRDefault="005D625F" w:rsidP="00637ED2">
      <w:pPr>
        <w:autoSpaceDE w:val="0"/>
        <w:autoSpaceDN w:val="0"/>
        <w:adjustRightInd w:val="0"/>
        <w:spacing w:after="0" w:line="360" w:lineRule="auto"/>
        <w:ind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Коефіцієнт</w:t>
      </w:r>
      <w:r w:rsidR="00DA1574" w:rsidRPr="00637ED2">
        <w:rPr>
          <w:rFonts w:ascii="Times New Roman" w:hAnsi="Times New Roman" w:cs="Times New Roman"/>
          <w:sz w:val="28"/>
          <w:szCs w:val="28"/>
          <w:lang w:val="uk-UA"/>
        </w:rPr>
        <w:t xml:space="preserve"> поточної ліквідності в 2014-2016 рр. </w:t>
      </w:r>
      <w:r w:rsidRPr="00637ED2">
        <w:rPr>
          <w:rFonts w:ascii="Times New Roman" w:hAnsi="Times New Roman" w:cs="Times New Roman"/>
          <w:sz w:val="28"/>
          <w:szCs w:val="28"/>
          <w:lang w:val="uk-UA"/>
        </w:rPr>
        <w:t>не лежить в інтервалі від 1,5 до 2 й набагато менший за нижнє порогове значення 1,5, тому активи підприємства «Коломийське АТП» не є ліквідними. Чистий робочий капітал від’ємний, що свідчить про неплатоспроможність.</w:t>
      </w:r>
    </w:p>
    <w:p w:rsidR="00DA1574" w:rsidRPr="00637ED2" w:rsidRDefault="005D625F" w:rsidP="00637ED2">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lastRenderedPageBreak/>
        <w:t>Коефіцієнт швидкої ліквідності</w:t>
      </w:r>
      <w:r w:rsidR="00DA1574" w:rsidRPr="00637ED2">
        <w:rPr>
          <w:rFonts w:ascii="Times New Roman" w:hAnsi="Times New Roman" w:cs="Times New Roman"/>
          <w:sz w:val="28"/>
          <w:szCs w:val="28"/>
          <w:lang w:val="uk-UA"/>
        </w:rPr>
        <w:t xml:space="preserve"> в</w:t>
      </w:r>
      <w:r w:rsidR="00BB30E3" w:rsidRPr="00637ED2">
        <w:rPr>
          <w:rFonts w:ascii="Times New Roman" w:hAnsi="Times New Roman" w:cs="Times New Roman"/>
          <w:sz w:val="28"/>
          <w:szCs w:val="28"/>
          <w:lang w:val="uk-UA"/>
        </w:rPr>
        <w:t xml:space="preserve"> 2014-2016 рр.</w:t>
      </w:r>
      <w:r w:rsidRPr="00637ED2">
        <w:rPr>
          <w:rFonts w:ascii="Times New Roman" w:hAnsi="Times New Roman" w:cs="Times New Roman"/>
          <w:sz w:val="28"/>
          <w:szCs w:val="28"/>
          <w:lang w:val="uk-UA"/>
        </w:rPr>
        <w:t>, також не лежить в інтервалі від 0,7 до 0,8, що свідчить про те, що досліджуване підприємство не зможе погасити оборотними активами навіт</w:t>
      </w:r>
      <w:r w:rsidR="00DA1574" w:rsidRPr="00637ED2">
        <w:rPr>
          <w:rFonts w:ascii="Times New Roman" w:hAnsi="Times New Roman" w:cs="Times New Roman"/>
          <w:sz w:val="28"/>
          <w:szCs w:val="28"/>
          <w:lang w:val="uk-UA"/>
        </w:rPr>
        <w:t xml:space="preserve">ь потрібну частку зобов’язань. </w:t>
      </w:r>
    </w:p>
    <w:p w:rsidR="005D625F" w:rsidRPr="00637ED2" w:rsidRDefault="005D625F" w:rsidP="00637ED2">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 xml:space="preserve">Коефіцієнт абсолютної ліквідності </w:t>
      </w:r>
      <w:r w:rsidR="00BB30E3" w:rsidRPr="00637ED2">
        <w:rPr>
          <w:rFonts w:ascii="Times New Roman" w:hAnsi="Times New Roman" w:cs="Times New Roman"/>
          <w:sz w:val="28"/>
          <w:szCs w:val="28"/>
          <w:lang w:val="uk-UA"/>
        </w:rPr>
        <w:t xml:space="preserve">у 2014-2015 рр. </w:t>
      </w:r>
      <w:r w:rsidRPr="00637ED2">
        <w:rPr>
          <w:rFonts w:ascii="Times New Roman" w:hAnsi="Times New Roman" w:cs="Times New Roman"/>
          <w:sz w:val="28"/>
          <w:szCs w:val="28"/>
          <w:lang w:val="uk-UA"/>
        </w:rPr>
        <w:t>не лежить  інтервалі від 0,2 до 0,25</w:t>
      </w:r>
      <w:r w:rsidR="00BB30E3" w:rsidRPr="00637ED2">
        <w:rPr>
          <w:rFonts w:ascii="Times New Roman" w:hAnsi="Times New Roman" w:cs="Times New Roman"/>
          <w:sz w:val="28"/>
          <w:szCs w:val="28"/>
          <w:lang w:val="uk-UA"/>
        </w:rPr>
        <w:t>, а у 2016 р. входить в норму</w:t>
      </w:r>
      <w:r w:rsidRPr="00637ED2">
        <w:rPr>
          <w:rFonts w:ascii="Times New Roman" w:hAnsi="Times New Roman" w:cs="Times New Roman"/>
          <w:sz w:val="28"/>
          <w:szCs w:val="28"/>
          <w:lang w:val="uk-UA"/>
        </w:rPr>
        <w:t>. Це означає, що «Коломий</w:t>
      </w:r>
      <w:r w:rsidR="00BB30E3" w:rsidRPr="00637ED2">
        <w:rPr>
          <w:rFonts w:ascii="Times New Roman" w:hAnsi="Times New Roman" w:cs="Times New Roman"/>
          <w:sz w:val="28"/>
          <w:szCs w:val="28"/>
          <w:lang w:val="uk-UA"/>
        </w:rPr>
        <w:t xml:space="preserve">ське АТП» </w:t>
      </w:r>
      <w:r w:rsidRPr="00637ED2">
        <w:rPr>
          <w:rFonts w:ascii="Times New Roman" w:hAnsi="Times New Roman" w:cs="Times New Roman"/>
          <w:sz w:val="28"/>
          <w:szCs w:val="28"/>
          <w:lang w:val="uk-UA"/>
        </w:rPr>
        <w:t xml:space="preserve">може миттєво погасити </w:t>
      </w:r>
      <w:r w:rsidR="00BB30E3" w:rsidRPr="00637ED2">
        <w:rPr>
          <w:rFonts w:ascii="Times New Roman" w:hAnsi="Times New Roman" w:cs="Times New Roman"/>
          <w:sz w:val="28"/>
          <w:szCs w:val="28"/>
          <w:lang w:val="uk-UA"/>
        </w:rPr>
        <w:t>малу частину зобов’язань, що є добрим знаком.</w:t>
      </w:r>
    </w:p>
    <w:p w:rsidR="005D625F" w:rsidRPr="00637ED2" w:rsidRDefault="005D625F" w:rsidP="00637ED2">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 xml:space="preserve">Всі коефіцієнти ліквідності </w:t>
      </w:r>
      <w:r w:rsidR="00BB30E3" w:rsidRPr="00637ED2">
        <w:rPr>
          <w:rFonts w:ascii="Times New Roman" w:hAnsi="Times New Roman" w:cs="Times New Roman"/>
          <w:sz w:val="28"/>
          <w:szCs w:val="28"/>
          <w:lang w:val="uk-UA"/>
        </w:rPr>
        <w:t>в 2014-2015 рр. менші в порівнянні</w:t>
      </w:r>
      <w:r w:rsidR="00167917" w:rsidRPr="00637ED2">
        <w:rPr>
          <w:rFonts w:ascii="Times New Roman" w:hAnsi="Times New Roman" w:cs="Times New Roman"/>
          <w:sz w:val="28"/>
          <w:szCs w:val="28"/>
          <w:lang w:val="uk-UA"/>
        </w:rPr>
        <w:t xml:space="preserve"> з 2016 р., а найбільше зріс</w:t>
      </w:r>
      <w:r w:rsidRPr="00637ED2">
        <w:rPr>
          <w:rFonts w:ascii="Times New Roman" w:hAnsi="Times New Roman" w:cs="Times New Roman"/>
          <w:sz w:val="28"/>
          <w:szCs w:val="28"/>
          <w:lang w:val="uk-UA"/>
        </w:rPr>
        <w:t xml:space="preserve"> коефіцієнт абсолю</w:t>
      </w:r>
      <w:r w:rsidR="00167917" w:rsidRPr="00637ED2">
        <w:rPr>
          <w:rFonts w:ascii="Times New Roman" w:hAnsi="Times New Roman" w:cs="Times New Roman"/>
          <w:sz w:val="28"/>
          <w:szCs w:val="28"/>
          <w:lang w:val="uk-UA"/>
        </w:rPr>
        <w:t>тної ліквідності (з 0,12 до 0,23</w:t>
      </w:r>
      <w:r w:rsidRPr="00637ED2">
        <w:rPr>
          <w:rFonts w:ascii="Times New Roman" w:hAnsi="Times New Roman" w:cs="Times New Roman"/>
          <w:sz w:val="28"/>
          <w:szCs w:val="28"/>
          <w:lang w:val="uk-UA"/>
        </w:rPr>
        <w:t>). Це говорить про те, що під</w:t>
      </w:r>
      <w:r w:rsidR="00167917" w:rsidRPr="00637ED2">
        <w:rPr>
          <w:rFonts w:ascii="Times New Roman" w:hAnsi="Times New Roman" w:cs="Times New Roman"/>
          <w:sz w:val="28"/>
          <w:szCs w:val="28"/>
          <w:lang w:val="uk-UA"/>
        </w:rPr>
        <w:t>приємство може не</w:t>
      </w:r>
      <w:r w:rsidRPr="00637ED2">
        <w:rPr>
          <w:rFonts w:ascii="Times New Roman" w:hAnsi="Times New Roman" w:cs="Times New Roman"/>
          <w:sz w:val="28"/>
          <w:szCs w:val="28"/>
          <w:lang w:val="uk-UA"/>
        </w:rPr>
        <w:t xml:space="preserve"> просити у кредиторів відстрочки, адже не має достатньої кількості грошових коштів в своєму розпорядженні для погашення зобов’язань. Платоспроможність підприємства </w:t>
      </w:r>
      <w:r w:rsidR="00167917" w:rsidRPr="00637ED2">
        <w:rPr>
          <w:rFonts w:ascii="Times New Roman" w:hAnsi="Times New Roman" w:cs="Times New Roman"/>
          <w:sz w:val="28"/>
          <w:szCs w:val="28"/>
          <w:lang w:val="uk-UA"/>
        </w:rPr>
        <w:t xml:space="preserve">досить </w:t>
      </w:r>
      <w:r w:rsidRPr="00637ED2">
        <w:rPr>
          <w:rFonts w:ascii="Times New Roman" w:hAnsi="Times New Roman" w:cs="Times New Roman"/>
          <w:sz w:val="28"/>
          <w:szCs w:val="28"/>
          <w:lang w:val="uk-UA"/>
        </w:rPr>
        <w:t>низька через низьку ліквідність його активів. Саме тому треба:</w:t>
      </w:r>
    </w:p>
    <w:p w:rsidR="005D625F" w:rsidRPr="00637ED2" w:rsidRDefault="005D625F" w:rsidP="00637ED2">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поліпшити організаційну структуру підприємства;</w:t>
      </w:r>
    </w:p>
    <w:p w:rsidR="005D625F" w:rsidRPr="00637ED2" w:rsidRDefault="00167917" w:rsidP="00637ED2">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скоротити кількість кредитів та збільшити капітал</w:t>
      </w:r>
      <w:r w:rsidR="00CD2E48" w:rsidRPr="00637ED2">
        <w:rPr>
          <w:rFonts w:ascii="Times New Roman" w:hAnsi="Times New Roman" w:cs="Times New Roman"/>
          <w:sz w:val="28"/>
          <w:szCs w:val="28"/>
          <w:lang w:val="uk-UA"/>
        </w:rPr>
        <w:t>;</w:t>
      </w:r>
    </w:p>
    <w:p w:rsidR="005D625F" w:rsidRPr="00637ED2" w:rsidRDefault="00167917" w:rsidP="00637ED2">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 xml:space="preserve">провести </w:t>
      </w:r>
      <w:r w:rsidR="005D625F" w:rsidRPr="00637ED2">
        <w:rPr>
          <w:rFonts w:ascii="Times New Roman" w:hAnsi="Times New Roman" w:cs="Times New Roman"/>
          <w:sz w:val="28"/>
          <w:szCs w:val="28"/>
          <w:lang w:val="uk-UA"/>
        </w:rPr>
        <w:t>попереднє вивчення господарських і фінансових умов на місцевому ринку, специфіки клієнтури, можливостей виходу на нові ринки;</w:t>
      </w:r>
    </w:p>
    <w:p w:rsidR="00167917" w:rsidRPr="00637ED2" w:rsidRDefault="005D625F" w:rsidP="00637ED2">
      <w:pPr>
        <w:pStyle w:val="a4"/>
        <w:numPr>
          <w:ilvl w:val="0"/>
          <w:numId w:val="13"/>
        </w:numPr>
        <w:shd w:val="clear" w:color="auto" w:fill="FFFFFF"/>
        <w:spacing w:before="0" w:beforeAutospacing="0" w:after="0" w:afterAutospacing="0" w:line="360" w:lineRule="auto"/>
        <w:ind w:left="0" w:firstLine="709"/>
        <w:jc w:val="both"/>
        <w:rPr>
          <w:sz w:val="28"/>
          <w:szCs w:val="28"/>
          <w:lang w:val="uk-UA" w:eastAsia="uk-UA"/>
        </w:rPr>
      </w:pPr>
      <w:r w:rsidRPr="00637ED2">
        <w:rPr>
          <w:sz w:val="28"/>
          <w:szCs w:val="28"/>
          <w:lang w:val="uk-UA" w:eastAsia="uk-UA"/>
        </w:rPr>
        <w:t>підприємству слід розширювати своє виробницт</w:t>
      </w:r>
      <w:r w:rsidR="00167917" w:rsidRPr="00637ED2">
        <w:rPr>
          <w:sz w:val="28"/>
          <w:szCs w:val="28"/>
          <w:lang w:val="uk-UA" w:eastAsia="uk-UA"/>
        </w:rPr>
        <w:t>во з якомог</w:t>
      </w:r>
      <w:r w:rsidRPr="00637ED2">
        <w:rPr>
          <w:sz w:val="28"/>
          <w:szCs w:val="28"/>
          <w:lang w:val="uk-UA" w:eastAsia="uk-UA"/>
        </w:rPr>
        <w:t xml:space="preserve">а </w:t>
      </w:r>
      <w:r w:rsidR="00167917" w:rsidRPr="00637ED2">
        <w:rPr>
          <w:sz w:val="28"/>
          <w:szCs w:val="28"/>
          <w:lang w:val="uk-UA" w:eastAsia="uk-UA"/>
        </w:rPr>
        <w:t>меншими витратами. При цьому в управлінні активами підприємству</w:t>
      </w:r>
      <w:r w:rsidRPr="00637ED2">
        <w:rPr>
          <w:sz w:val="28"/>
          <w:szCs w:val="28"/>
          <w:lang w:val="uk-UA" w:eastAsia="uk-UA"/>
        </w:rPr>
        <w:t xml:space="preserve"> слід звернути увагу на те, що керування грошовими засобами повинне бути більш ефективним, тобто необхідно планувати припливи й відтоки грошей. Не можна допускати перевищення пасивів над активами.  </w:t>
      </w:r>
    </w:p>
    <w:p w:rsidR="005D625F" w:rsidRPr="00167917" w:rsidRDefault="005D625F" w:rsidP="00637ED2">
      <w:pPr>
        <w:pStyle w:val="a4"/>
        <w:shd w:val="clear" w:color="auto" w:fill="FFFFFF"/>
        <w:spacing w:before="0" w:beforeAutospacing="0" w:after="0" w:afterAutospacing="0" w:line="360" w:lineRule="auto"/>
        <w:ind w:left="360" w:firstLine="709"/>
        <w:jc w:val="both"/>
        <w:rPr>
          <w:sz w:val="28"/>
          <w:szCs w:val="28"/>
          <w:lang w:val="uk-UA" w:eastAsia="uk-UA"/>
        </w:rPr>
      </w:pPr>
      <w:r w:rsidRPr="00637ED2">
        <w:rPr>
          <w:sz w:val="28"/>
          <w:szCs w:val="28"/>
          <w:lang w:val="uk-UA" w:eastAsia="uk-UA"/>
        </w:rPr>
        <w:t xml:space="preserve">Такі досить загальні рекомендації допоможуть підприємству ПАТ «Коломийське АТП» підвищити </w:t>
      </w:r>
      <w:r w:rsidRPr="00167917">
        <w:rPr>
          <w:sz w:val="28"/>
          <w:szCs w:val="28"/>
          <w:lang w:val="uk-UA" w:eastAsia="uk-UA"/>
        </w:rPr>
        <w:t>свою ліквідність та платоспроможність.</w:t>
      </w:r>
    </w:p>
    <w:p w:rsidR="005D625F" w:rsidRPr="005D625F" w:rsidRDefault="005D625F" w:rsidP="005D625F">
      <w:pPr>
        <w:autoSpaceDE w:val="0"/>
        <w:autoSpaceDN w:val="0"/>
        <w:adjustRightInd w:val="0"/>
        <w:spacing w:after="0" w:line="360" w:lineRule="auto"/>
        <w:jc w:val="both"/>
        <w:rPr>
          <w:rFonts w:ascii="Times New Roman" w:hAnsi="Times New Roman" w:cs="Times New Roman"/>
          <w:sz w:val="28"/>
          <w:szCs w:val="28"/>
          <w:lang w:val="uk-UA"/>
        </w:rPr>
        <w:sectPr w:rsidR="005D625F" w:rsidRPr="005D625F" w:rsidSect="00924322">
          <w:pgSz w:w="11906" w:h="16838"/>
          <w:pgMar w:top="1134" w:right="851" w:bottom="1134" w:left="1418" w:header="709" w:footer="709" w:gutter="0"/>
          <w:cols w:space="708"/>
          <w:docGrid w:linePitch="360"/>
        </w:sectPr>
      </w:pPr>
    </w:p>
    <w:p w:rsidR="003F118C" w:rsidRDefault="003F118C" w:rsidP="00637ED2">
      <w:pPr>
        <w:pStyle w:val="a4"/>
        <w:shd w:val="clear" w:color="auto" w:fill="FFFFFF"/>
        <w:spacing w:before="0" w:beforeAutospacing="0" w:after="0" w:afterAutospacing="0" w:line="360" w:lineRule="auto"/>
        <w:jc w:val="center"/>
        <w:rPr>
          <w:b/>
          <w:sz w:val="28"/>
          <w:szCs w:val="28"/>
          <w:lang w:val="uk-UA" w:eastAsia="uk-UA"/>
        </w:rPr>
      </w:pPr>
      <w:r>
        <w:rPr>
          <w:b/>
          <w:sz w:val="28"/>
          <w:szCs w:val="28"/>
          <w:lang w:val="uk-UA" w:eastAsia="uk-UA"/>
        </w:rPr>
        <w:lastRenderedPageBreak/>
        <w:t>2.5</w:t>
      </w:r>
      <w:r w:rsidRPr="003F7033">
        <w:rPr>
          <w:b/>
          <w:sz w:val="28"/>
          <w:szCs w:val="28"/>
          <w:lang w:val="uk-UA" w:eastAsia="uk-UA"/>
        </w:rPr>
        <w:t>. Аналіз прибутку та рентабельності</w:t>
      </w:r>
    </w:p>
    <w:p w:rsidR="00637ED2" w:rsidRPr="003F7033" w:rsidRDefault="00637ED2" w:rsidP="00637ED2">
      <w:pPr>
        <w:pStyle w:val="a4"/>
        <w:shd w:val="clear" w:color="auto" w:fill="FFFFFF"/>
        <w:spacing w:before="0" w:beforeAutospacing="0" w:after="0" w:afterAutospacing="0" w:line="360" w:lineRule="auto"/>
        <w:jc w:val="both"/>
        <w:rPr>
          <w:b/>
          <w:sz w:val="28"/>
          <w:szCs w:val="28"/>
          <w:lang w:val="uk-UA" w:eastAsia="uk-UA"/>
        </w:rPr>
      </w:pPr>
    </w:p>
    <w:p w:rsidR="003F118C" w:rsidRPr="008015F8" w:rsidRDefault="003F118C" w:rsidP="00637ED2">
      <w:pPr>
        <w:pStyle w:val="211"/>
        <w:spacing w:line="360" w:lineRule="auto"/>
        <w:ind w:firstLine="709"/>
        <w:jc w:val="both"/>
        <w:rPr>
          <w:sz w:val="28"/>
          <w:szCs w:val="28"/>
          <w:lang w:val="ru-RU"/>
        </w:rPr>
      </w:pPr>
      <w:r w:rsidRPr="00637ED2">
        <w:rPr>
          <w:sz w:val="28"/>
          <w:szCs w:val="28"/>
        </w:rPr>
        <w:t xml:space="preserve">Прибуток – це сума, на яку доходи перевищують пов’язані з ними </w:t>
      </w:r>
      <w:r w:rsidRPr="00080FAC">
        <w:rPr>
          <w:sz w:val="28"/>
          <w:szCs w:val="28"/>
        </w:rPr>
        <w:t>витрати; збиток –  перевищення суми витрат над сумою доходів, для отримання яких здійснені ці витрат</w:t>
      </w:r>
      <w:r>
        <w:rPr>
          <w:sz w:val="28"/>
          <w:szCs w:val="28"/>
        </w:rPr>
        <w:t>и.</w:t>
      </w:r>
      <w:r w:rsidRPr="008015F8">
        <w:rPr>
          <w:sz w:val="28"/>
          <w:szCs w:val="28"/>
          <w:lang w:val="ru-RU"/>
        </w:rPr>
        <w:t xml:space="preserve"> </w:t>
      </w:r>
      <w:r w:rsidRPr="00080FAC">
        <w:rPr>
          <w:sz w:val="28"/>
        </w:rPr>
        <w:t>Рентабельність – це показник, що характеризує економічну ефективність.</w:t>
      </w:r>
    </w:p>
    <w:p w:rsidR="003F118C" w:rsidRPr="008015F8" w:rsidRDefault="003F118C" w:rsidP="00637ED2">
      <w:pPr>
        <w:pStyle w:val="211"/>
        <w:spacing w:line="360" w:lineRule="auto"/>
        <w:ind w:firstLine="709"/>
        <w:jc w:val="both"/>
        <w:rPr>
          <w:sz w:val="28"/>
          <w:szCs w:val="28"/>
        </w:rPr>
      </w:pPr>
      <w:r w:rsidRPr="00080FAC">
        <w:rPr>
          <w:sz w:val="28"/>
        </w:rPr>
        <w:t>Існує багато коефіцієнтів рентабельності, які використовуються в залежності від характеру оцінки ефективності фінансово-господарської діяльності підприємства, що в свою чергу, визначає вибір оціночного показника: валового, операційного прибутку тощо.</w:t>
      </w:r>
    </w:p>
    <w:p w:rsidR="003F118C" w:rsidRPr="00657B7D" w:rsidRDefault="003F118C" w:rsidP="00637ED2">
      <w:pPr>
        <w:overflowPunct w:val="0"/>
        <w:autoSpaceDE w:val="0"/>
        <w:autoSpaceDN w:val="0"/>
        <w:adjustRightInd w:val="0"/>
        <w:spacing w:after="0" w:line="360" w:lineRule="auto"/>
        <w:ind w:firstLine="709"/>
        <w:textAlignment w:val="baseline"/>
        <w:rPr>
          <w:rFonts w:ascii="Times New Roman" w:hAnsi="Times New Roman" w:cs="Times New Roman"/>
          <w:sz w:val="28"/>
          <w:szCs w:val="28"/>
          <w:lang w:val="uk-UA"/>
        </w:rPr>
      </w:pPr>
      <w:r w:rsidRPr="00657B7D">
        <w:rPr>
          <w:rFonts w:ascii="Times New Roman" w:hAnsi="Times New Roman" w:cs="Times New Roman"/>
          <w:sz w:val="28"/>
          <w:szCs w:val="28"/>
          <w:lang w:val="uk-UA"/>
        </w:rPr>
        <w:t>Оціночні показники прибутку:</w:t>
      </w:r>
    </w:p>
    <w:p w:rsidR="003F118C" w:rsidRPr="00657B7D" w:rsidRDefault="003F118C" w:rsidP="00657B7D">
      <w:pPr>
        <w:overflowPunct w:val="0"/>
        <w:autoSpaceDE w:val="0"/>
        <w:autoSpaceDN w:val="0"/>
        <w:adjustRightInd w:val="0"/>
        <w:spacing w:after="0" w:line="360" w:lineRule="auto"/>
        <w:textAlignment w:val="baseline"/>
        <w:rPr>
          <w:rFonts w:ascii="Times New Roman" w:hAnsi="Times New Roman" w:cs="Times New Roman"/>
          <w:sz w:val="28"/>
          <w:szCs w:val="28"/>
          <w:lang w:val="uk-UA"/>
        </w:rPr>
      </w:pPr>
      <w:r w:rsidRPr="00657B7D">
        <w:rPr>
          <w:rFonts w:ascii="Times New Roman" w:hAnsi="Times New Roman" w:cs="Times New Roman"/>
          <w:sz w:val="28"/>
          <w:szCs w:val="28"/>
          <w:lang w:val="uk-UA"/>
        </w:rPr>
        <w:t>а) валовий прибуток:</w:t>
      </w:r>
    </w:p>
    <w:p w:rsidR="003F118C" w:rsidRPr="00657B7D" w:rsidRDefault="003F118C" w:rsidP="00CC6C3C">
      <w:pPr>
        <w:tabs>
          <w:tab w:val="left" w:pos="3420"/>
          <w:tab w:val="left" w:pos="8640"/>
        </w:tabs>
        <w:overflowPunct w:val="0"/>
        <w:autoSpaceDE w:val="0"/>
        <w:autoSpaceDN w:val="0"/>
        <w:adjustRightInd w:val="0"/>
        <w:spacing w:after="0" w:line="360" w:lineRule="auto"/>
        <w:textAlignment w:val="baseline"/>
        <w:rPr>
          <w:rFonts w:ascii="Times New Roman" w:hAnsi="Times New Roman" w:cs="Times New Roman"/>
          <w:sz w:val="28"/>
          <w:szCs w:val="28"/>
          <w:lang w:val="uk-UA"/>
        </w:rPr>
      </w:pPr>
      <w:r w:rsidRPr="00657B7D">
        <w:rPr>
          <w:rFonts w:ascii="Times New Roman" w:hAnsi="Times New Roman" w:cs="Times New Roman"/>
          <w:i/>
          <w:sz w:val="28"/>
          <w:szCs w:val="28"/>
          <w:lang w:val="uk-UA"/>
        </w:rPr>
        <w:t>Ф</w:t>
      </w:r>
      <w:r w:rsidRPr="00657B7D">
        <w:rPr>
          <w:rFonts w:ascii="Times New Roman" w:hAnsi="Times New Roman" w:cs="Times New Roman"/>
          <w:i/>
          <w:sz w:val="28"/>
          <w:szCs w:val="28"/>
          <w:vertAlign w:val="subscript"/>
          <w:lang w:val="uk-UA"/>
        </w:rPr>
        <w:t>2090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2000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2050</w:t>
      </w:r>
      <w:r w:rsidRPr="00657B7D">
        <w:rPr>
          <w:rFonts w:ascii="Times New Roman" w:hAnsi="Times New Roman" w:cs="Times New Roman"/>
          <w:i/>
          <w:sz w:val="28"/>
          <w:szCs w:val="28"/>
          <w:lang w:val="uk-UA"/>
        </w:rPr>
        <w:t>.</w:t>
      </w:r>
      <w:r w:rsidRPr="00657B7D">
        <w:rPr>
          <w:rFonts w:ascii="Times New Roman" w:hAnsi="Times New Roman" w:cs="Times New Roman"/>
          <w:sz w:val="28"/>
          <w:szCs w:val="28"/>
          <w:lang w:val="uk-UA"/>
        </w:rPr>
        <w:tab/>
        <w:t xml:space="preserve">                                          </w:t>
      </w:r>
      <w:r w:rsidR="00CC6C3C">
        <w:rPr>
          <w:rFonts w:ascii="Times New Roman" w:hAnsi="Times New Roman" w:cs="Times New Roman"/>
          <w:sz w:val="28"/>
          <w:szCs w:val="28"/>
          <w:lang w:val="uk-UA"/>
        </w:rPr>
        <w:t xml:space="preserve">                                 </w:t>
      </w:r>
      <w:r w:rsidRPr="00657B7D">
        <w:rPr>
          <w:rFonts w:ascii="Times New Roman" w:hAnsi="Times New Roman" w:cs="Times New Roman"/>
          <w:sz w:val="28"/>
          <w:szCs w:val="28"/>
          <w:lang w:val="uk-UA"/>
        </w:rPr>
        <w:t>(2.5.1)</w:t>
      </w:r>
    </w:p>
    <w:p w:rsidR="003F118C" w:rsidRPr="00657B7D" w:rsidRDefault="003F118C" w:rsidP="00657B7D">
      <w:pPr>
        <w:overflowPunct w:val="0"/>
        <w:autoSpaceDE w:val="0"/>
        <w:autoSpaceDN w:val="0"/>
        <w:adjustRightInd w:val="0"/>
        <w:spacing w:after="0" w:line="360" w:lineRule="auto"/>
        <w:textAlignment w:val="baseline"/>
        <w:rPr>
          <w:rFonts w:ascii="Times New Roman" w:hAnsi="Times New Roman" w:cs="Times New Roman"/>
          <w:sz w:val="28"/>
          <w:szCs w:val="28"/>
          <w:lang w:val="uk-UA"/>
        </w:rPr>
      </w:pPr>
      <w:r w:rsidRPr="00657B7D">
        <w:rPr>
          <w:rFonts w:ascii="Times New Roman" w:hAnsi="Times New Roman" w:cs="Times New Roman"/>
          <w:sz w:val="28"/>
          <w:szCs w:val="28"/>
          <w:lang w:val="uk-UA"/>
        </w:rPr>
        <w:t>б) операційний прибуток:</w:t>
      </w:r>
    </w:p>
    <w:p w:rsidR="003F118C" w:rsidRPr="00657B7D" w:rsidRDefault="003F118C" w:rsidP="00657B7D">
      <w:pPr>
        <w:tabs>
          <w:tab w:val="left" w:pos="2520"/>
          <w:tab w:val="left" w:pos="8640"/>
        </w:tabs>
        <w:overflowPunct w:val="0"/>
        <w:autoSpaceDE w:val="0"/>
        <w:autoSpaceDN w:val="0"/>
        <w:adjustRightInd w:val="0"/>
        <w:spacing w:after="0" w:line="360" w:lineRule="auto"/>
        <w:jc w:val="center"/>
        <w:textAlignment w:val="baseline"/>
        <w:rPr>
          <w:rFonts w:ascii="Times New Roman" w:hAnsi="Times New Roman" w:cs="Times New Roman"/>
          <w:sz w:val="28"/>
          <w:szCs w:val="28"/>
          <w:lang w:val="uk-UA"/>
        </w:rPr>
      </w:pPr>
      <w:r w:rsidRPr="00657B7D">
        <w:rPr>
          <w:rFonts w:ascii="Times New Roman" w:hAnsi="Times New Roman" w:cs="Times New Roman"/>
          <w:i/>
          <w:sz w:val="28"/>
          <w:szCs w:val="28"/>
          <w:lang w:val="uk-UA"/>
        </w:rPr>
        <w:t>Ф</w:t>
      </w:r>
      <w:r w:rsidRPr="00657B7D">
        <w:rPr>
          <w:rFonts w:ascii="Times New Roman" w:hAnsi="Times New Roman" w:cs="Times New Roman"/>
          <w:i/>
          <w:sz w:val="28"/>
          <w:szCs w:val="28"/>
          <w:vertAlign w:val="subscript"/>
          <w:lang w:val="uk-UA"/>
        </w:rPr>
        <w:t>2190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2090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 xml:space="preserve">2120 </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2130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2150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 xml:space="preserve">2180 </w:t>
      </w:r>
      <w:r w:rsidR="00637ED2" w:rsidRPr="00657B7D">
        <w:rPr>
          <w:rFonts w:ascii="Times New Roman" w:hAnsi="Times New Roman" w:cs="Times New Roman"/>
          <w:sz w:val="28"/>
          <w:szCs w:val="28"/>
          <w:lang w:val="uk-UA"/>
        </w:rPr>
        <w:t xml:space="preserve">            </w:t>
      </w:r>
      <w:r w:rsidRPr="00657B7D">
        <w:rPr>
          <w:rFonts w:ascii="Times New Roman" w:hAnsi="Times New Roman" w:cs="Times New Roman"/>
          <w:sz w:val="28"/>
          <w:szCs w:val="28"/>
          <w:lang w:val="uk-UA"/>
        </w:rPr>
        <w:t xml:space="preserve">                 </w:t>
      </w:r>
      <w:r w:rsidR="00CC6C3C">
        <w:rPr>
          <w:rFonts w:ascii="Times New Roman" w:hAnsi="Times New Roman" w:cs="Times New Roman"/>
          <w:sz w:val="28"/>
          <w:szCs w:val="28"/>
          <w:lang w:val="uk-UA"/>
        </w:rPr>
        <w:t xml:space="preserve">                    </w:t>
      </w:r>
      <w:r w:rsidRPr="00657B7D">
        <w:rPr>
          <w:rFonts w:ascii="Times New Roman" w:hAnsi="Times New Roman" w:cs="Times New Roman"/>
          <w:sz w:val="28"/>
          <w:szCs w:val="28"/>
          <w:lang w:val="uk-UA"/>
        </w:rPr>
        <w:t>(2.5.2)</w:t>
      </w:r>
    </w:p>
    <w:p w:rsidR="003F118C" w:rsidRPr="00657B7D" w:rsidRDefault="003F118C" w:rsidP="00657B7D">
      <w:pPr>
        <w:overflowPunct w:val="0"/>
        <w:autoSpaceDE w:val="0"/>
        <w:autoSpaceDN w:val="0"/>
        <w:adjustRightInd w:val="0"/>
        <w:spacing w:after="0" w:line="360" w:lineRule="auto"/>
        <w:textAlignment w:val="baseline"/>
        <w:rPr>
          <w:rFonts w:ascii="Times New Roman" w:hAnsi="Times New Roman" w:cs="Times New Roman"/>
          <w:sz w:val="28"/>
          <w:szCs w:val="28"/>
          <w:lang w:val="uk-UA"/>
        </w:rPr>
      </w:pPr>
      <w:r w:rsidRPr="00657B7D">
        <w:rPr>
          <w:rFonts w:ascii="Times New Roman" w:hAnsi="Times New Roman" w:cs="Times New Roman"/>
          <w:sz w:val="28"/>
          <w:szCs w:val="28"/>
          <w:lang w:val="uk-UA"/>
        </w:rPr>
        <w:t>в) прибуток до оподаткування:</w:t>
      </w:r>
    </w:p>
    <w:p w:rsidR="003F118C" w:rsidRPr="00657B7D" w:rsidRDefault="003F118C" w:rsidP="00657B7D">
      <w:pPr>
        <w:tabs>
          <w:tab w:val="left" w:pos="2160"/>
          <w:tab w:val="left" w:pos="8640"/>
        </w:tabs>
        <w:overflowPunct w:val="0"/>
        <w:autoSpaceDE w:val="0"/>
        <w:autoSpaceDN w:val="0"/>
        <w:adjustRightInd w:val="0"/>
        <w:spacing w:after="0" w:line="360" w:lineRule="auto"/>
        <w:jc w:val="center"/>
        <w:textAlignment w:val="baseline"/>
        <w:rPr>
          <w:rFonts w:ascii="Times New Roman" w:hAnsi="Times New Roman" w:cs="Times New Roman"/>
          <w:sz w:val="28"/>
          <w:szCs w:val="28"/>
          <w:lang w:val="uk-UA"/>
        </w:rPr>
      </w:pPr>
      <w:r w:rsidRPr="00657B7D">
        <w:rPr>
          <w:rFonts w:ascii="Times New Roman" w:hAnsi="Times New Roman" w:cs="Times New Roman"/>
          <w:i/>
          <w:sz w:val="28"/>
          <w:szCs w:val="28"/>
          <w:lang w:val="uk-UA"/>
        </w:rPr>
        <w:t>Ф</w:t>
      </w:r>
      <w:r w:rsidRPr="00657B7D">
        <w:rPr>
          <w:rFonts w:ascii="Times New Roman" w:hAnsi="Times New Roman" w:cs="Times New Roman"/>
          <w:i/>
          <w:sz w:val="28"/>
          <w:szCs w:val="28"/>
          <w:vertAlign w:val="subscript"/>
          <w:lang w:val="uk-UA"/>
        </w:rPr>
        <w:t>2290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2190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2200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2220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2240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2250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2255</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2270</w:t>
      </w:r>
      <w:r w:rsidRPr="00657B7D">
        <w:rPr>
          <w:rFonts w:ascii="Times New Roman" w:hAnsi="Times New Roman" w:cs="Times New Roman"/>
          <w:i/>
          <w:sz w:val="28"/>
          <w:szCs w:val="28"/>
          <w:lang w:val="uk-UA"/>
        </w:rPr>
        <w:t>.</w:t>
      </w:r>
      <w:r w:rsidRPr="00657B7D">
        <w:rPr>
          <w:rFonts w:ascii="Times New Roman" w:hAnsi="Times New Roman" w:cs="Times New Roman"/>
          <w:sz w:val="28"/>
          <w:szCs w:val="28"/>
          <w:lang w:val="uk-UA"/>
        </w:rPr>
        <w:t xml:space="preserve">                 </w:t>
      </w:r>
      <w:r w:rsidR="00CC6C3C">
        <w:rPr>
          <w:rFonts w:ascii="Times New Roman" w:hAnsi="Times New Roman" w:cs="Times New Roman"/>
          <w:sz w:val="28"/>
          <w:szCs w:val="28"/>
          <w:lang w:val="uk-UA"/>
        </w:rPr>
        <w:t xml:space="preserve">          </w:t>
      </w:r>
      <w:r w:rsidRPr="00657B7D">
        <w:rPr>
          <w:rFonts w:ascii="Times New Roman" w:hAnsi="Times New Roman" w:cs="Times New Roman"/>
          <w:sz w:val="28"/>
          <w:szCs w:val="28"/>
          <w:lang w:val="uk-UA"/>
        </w:rPr>
        <w:t>(2.5.3)</w:t>
      </w:r>
    </w:p>
    <w:p w:rsidR="003F118C" w:rsidRPr="00657B7D" w:rsidRDefault="003F118C" w:rsidP="00657B7D">
      <w:pPr>
        <w:overflowPunct w:val="0"/>
        <w:autoSpaceDE w:val="0"/>
        <w:autoSpaceDN w:val="0"/>
        <w:adjustRightInd w:val="0"/>
        <w:spacing w:after="0" w:line="360" w:lineRule="auto"/>
        <w:textAlignment w:val="baseline"/>
        <w:rPr>
          <w:rFonts w:ascii="Times New Roman" w:hAnsi="Times New Roman" w:cs="Times New Roman"/>
          <w:sz w:val="28"/>
          <w:szCs w:val="28"/>
          <w:lang w:val="uk-UA"/>
        </w:rPr>
      </w:pPr>
      <w:r w:rsidRPr="00657B7D">
        <w:rPr>
          <w:rFonts w:ascii="Times New Roman" w:hAnsi="Times New Roman" w:cs="Times New Roman"/>
          <w:sz w:val="28"/>
          <w:szCs w:val="28"/>
          <w:lang w:val="uk-UA"/>
        </w:rPr>
        <w:t xml:space="preserve">г) чистий прибуток: </w:t>
      </w:r>
    </w:p>
    <w:p w:rsidR="003F118C" w:rsidRPr="00657B7D" w:rsidRDefault="003F118C" w:rsidP="00657B7D">
      <w:pPr>
        <w:autoSpaceDE w:val="0"/>
        <w:autoSpaceDN w:val="0"/>
        <w:adjustRightInd w:val="0"/>
        <w:spacing w:after="0" w:line="360" w:lineRule="auto"/>
        <w:jc w:val="center"/>
        <w:rPr>
          <w:rFonts w:ascii="Times New Roman" w:hAnsi="Times New Roman" w:cs="Times New Roman"/>
          <w:sz w:val="28"/>
          <w:szCs w:val="28"/>
          <w:lang w:val="uk-UA"/>
        </w:rPr>
      </w:pPr>
      <w:r w:rsidRPr="00657B7D">
        <w:rPr>
          <w:rFonts w:ascii="Times New Roman" w:hAnsi="Times New Roman" w:cs="Times New Roman"/>
          <w:i/>
          <w:sz w:val="28"/>
          <w:szCs w:val="28"/>
          <w:lang w:val="uk-UA"/>
        </w:rPr>
        <w:t>Ф</w:t>
      </w:r>
      <w:r w:rsidRPr="00657B7D">
        <w:rPr>
          <w:rFonts w:ascii="Times New Roman" w:hAnsi="Times New Roman" w:cs="Times New Roman"/>
          <w:i/>
          <w:sz w:val="28"/>
          <w:szCs w:val="28"/>
          <w:vertAlign w:val="subscript"/>
          <w:lang w:val="uk-UA"/>
        </w:rPr>
        <w:t>2350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 xml:space="preserve">2290 </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2300</w:t>
      </w:r>
      <w:r w:rsidRPr="00657B7D">
        <w:rPr>
          <w:rFonts w:ascii="Times New Roman" w:hAnsi="Times New Roman" w:cs="Times New Roman"/>
          <w:i/>
          <w:sz w:val="28"/>
          <w:szCs w:val="28"/>
          <w:lang w:val="uk-UA"/>
        </w:rPr>
        <w:t xml:space="preserve"> ± Ф</w:t>
      </w:r>
      <w:r w:rsidRPr="00657B7D">
        <w:rPr>
          <w:rFonts w:ascii="Times New Roman" w:hAnsi="Times New Roman" w:cs="Times New Roman"/>
          <w:i/>
          <w:sz w:val="28"/>
          <w:szCs w:val="28"/>
          <w:vertAlign w:val="subscript"/>
          <w:lang w:val="uk-UA"/>
        </w:rPr>
        <w:t>2305</w:t>
      </w:r>
      <w:r w:rsidR="00637ED2" w:rsidRPr="00657B7D">
        <w:rPr>
          <w:rFonts w:ascii="Times New Roman" w:hAnsi="Times New Roman" w:cs="Times New Roman"/>
          <w:sz w:val="28"/>
          <w:szCs w:val="28"/>
          <w:lang w:val="uk-UA"/>
        </w:rPr>
        <w:tab/>
      </w:r>
      <w:r w:rsidR="00637ED2" w:rsidRPr="00657B7D">
        <w:rPr>
          <w:rFonts w:ascii="Times New Roman" w:hAnsi="Times New Roman" w:cs="Times New Roman"/>
          <w:sz w:val="28"/>
          <w:szCs w:val="28"/>
          <w:lang w:val="uk-UA"/>
        </w:rPr>
        <w:tab/>
      </w:r>
      <w:r w:rsidR="00637ED2" w:rsidRPr="00657B7D">
        <w:rPr>
          <w:rFonts w:ascii="Times New Roman" w:hAnsi="Times New Roman" w:cs="Times New Roman"/>
          <w:sz w:val="28"/>
          <w:szCs w:val="28"/>
          <w:lang w:val="uk-UA"/>
        </w:rPr>
        <w:tab/>
        <w:t xml:space="preserve">          </w:t>
      </w:r>
      <w:r w:rsidRPr="00657B7D">
        <w:rPr>
          <w:rFonts w:ascii="Times New Roman" w:hAnsi="Times New Roman" w:cs="Times New Roman"/>
          <w:sz w:val="28"/>
          <w:szCs w:val="28"/>
          <w:lang w:val="uk-UA"/>
        </w:rPr>
        <w:t xml:space="preserve">                  </w:t>
      </w:r>
      <w:r w:rsidR="00CC6C3C">
        <w:rPr>
          <w:rFonts w:ascii="Times New Roman" w:hAnsi="Times New Roman" w:cs="Times New Roman"/>
          <w:sz w:val="28"/>
          <w:szCs w:val="28"/>
          <w:lang w:val="uk-UA"/>
        </w:rPr>
        <w:t xml:space="preserve">                          </w:t>
      </w:r>
      <w:r w:rsidRPr="00657B7D">
        <w:rPr>
          <w:rFonts w:ascii="Times New Roman" w:hAnsi="Times New Roman" w:cs="Times New Roman"/>
          <w:sz w:val="28"/>
          <w:szCs w:val="28"/>
          <w:lang w:val="uk-UA"/>
        </w:rPr>
        <w:t xml:space="preserve"> (2.5.4)</w:t>
      </w:r>
    </w:p>
    <w:p w:rsidR="00637ED2" w:rsidRPr="00657B7D" w:rsidRDefault="00637ED2" w:rsidP="00637ED2">
      <w:pPr>
        <w:autoSpaceDE w:val="0"/>
        <w:autoSpaceDN w:val="0"/>
        <w:adjustRightInd w:val="0"/>
        <w:spacing w:after="0" w:line="360" w:lineRule="auto"/>
        <w:ind w:firstLine="709"/>
        <w:jc w:val="both"/>
        <w:rPr>
          <w:rFonts w:ascii="Times New Roman" w:hAnsi="Times New Roman" w:cs="Times New Roman"/>
          <w:sz w:val="28"/>
          <w:szCs w:val="28"/>
          <w:lang w:val="uk-UA"/>
        </w:rPr>
      </w:pPr>
      <w:r w:rsidRPr="00657B7D">
        <w:rPr>
          <w:rFonts w:ascii="Times New Roman" w:hAnsi="Times New Roman" w:cs="Times New Roman"/>
          <w:sz w:val="28"/>
          <w:szCs w:val="28"/>
          <w:lang w:val="uk-UA"/>
        </w:rPr>
        <w:t>Показники прибутку зведемо в табл. 2.7.</w:t>
      </w:r>
    </w:p>
    <w:p w:rsidR="00637ED2" w:rsidRDefault="00637ED2" w:rsidP="00637ED2">
      <w:pPr>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2.7.</w:t>
      </w:r>
    </w:p>
    <w:p w:rsidR="00637ED2" w:rsidRDefault="00637ED2" w:rsidP="00637ED2">
      <w:pPr>
        <w:autoSpaceDE w:val="0"/>
        <w:autoSpaceDN w:val="0"/>
        <w:adjustRightInd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Оціночні показники прибутку</w:t>
      </w:r>
    </w:p>
    <w:tbl>
      <w:tblPr>
        <w:tblStyle w:val="af3"/>
        <w:tblW w:w="9889" w:type="dxa"/>
        <w:tblLayout w:type="fixed"/>
        <w:tblLook w:val="04A0" w:firstRow="1" w:lastRow="0" w:firstColumn="1" w:lastColumn="0" w:noHBand="0" w:noVBand="1"/>
      </w:tblPr>
      <w:tblGrid>
        <w:gridCol w:w="3227"/>
        <w:gridCol w:w="992"/>
        <w:gridCol w:w="992"/>
        <w:gridCol w:w="993"/>
        <w:gridCol w:w="850"/>
        <w:gridCol w:w="992"/>
        <w:gridCol w:w="709"/>
        <w:gridCol w:w="1134"/>
      </w:tblGrid>
      <w:tr w:rsidR="00657B7D" w:rsidTr="00791662">
        <w:tc>
          <w:tcPr>
            <w:tcW w:w="3227" w:type="dxa"/>
            <w:vMerge w:val="restart"/>
            <w:vAlign w:val="center"/>
          </w:tcPr>
          <w:p w:rsidR="00657B7D" w:rsidRPr="00657B7D" w:rsidRDefault="00657B7D" w:rsidP="00657B7D">
            <w:pPr>
              <w:autoSpaceDE w:val="0"/>
              <w:autoSpaceDN w:val="0"/>
              <w:adjustRightInd w:val="0"/>
              <w:jc w:val="center"/>
              <w:rPr>
                <w:rFonts w:ascii="Times New Roman" w:hAnsi="Times New Roman" w:cs="Times New Roman"/>
                <w:sz w:val="24"/>
                <w:szCs w:val="24"/>
                <w:lang w:val="uk-UA"/>
              </w:rPr>
            </w:pPr>
            <w:r w:rsidRPr="00657B7D">
              <w:rPr>
                <w:rFonts w:ascii="Times New Roman" w:hAnsi="Times New Roman" w:cs="Times New Roman"/>
                <w:sz w:val="24"/>
                <w:szCs w:val="24"/>
                <w:lang w:val="uk-UA"/>
              </w:rPr>
              <w:t>Показник</w:t>
            </w:r>
          </w:p>
        </w:tc>
        <w:tc>
          <w:tcPr>
            <w:tcW w:w="992" w:type="dxa"/>
            <w:vMerge w:val="restart"/>
            <w:vAlign w:val="center"/>
          </w:tcPr>
          <w:p w:rsidR="00657B7D" w:rsidRPr="00657B7D" w:rsidRDefault="00657B7D" w:rsidP="00657B7D">
            <w:pPr>
              <w:autoSpaceDE w:val="0"/>
              <w:autoSpaceDN w:val="0"/>
              <w:adjustRightInd w:val="0"/>
              <w:jc w:val="center"/>
              <w:rPr>
                <w:rFonts w:ascii="Times New Roman" w:hAnsi="Times New Roman" w:cs="Times New Roman"/>
                <w:sz w:val="24"/>
                <w:szCs w:val="24"/>
                <w:lang w:val="uk-UA"/>
              </w:rPr>
            </w:pPr>
            <w:r w:rsidRPr="00657B7D">
              <w:rPr>
                <w:rFonts w:ascii="Times New Roman" w:hAnsi="Times New Roman" w:cs="Times New Roman"/>
                <w:sz w:val="24"/>
                <w:szCs w:val="24"/>
                <w:lang w:val="uk-UA"/>
              </w:rPr>
              <w:t>2014</w:t>
            </w:r>
          </w:p>
        </w:tc>
        <w:tc>
          <w:tcPr>
            <w:tcW w:w="992" w:type="dxa"/>
            <w:vMerge w:val="restart"/>
            <w:vAlign w:val="center"/>
          </w:tcPr>
          <w:p w:rsidR="00657B7D" w:rsidRPr="00657B7D" w:rsidRDefault="00657B7D" w:rsidP="00657B7D">
            <w:pPr>
              <w:autoSpaceDE w:val="0"/>
              <w:autoSpaceDN w:val="0"/>
              <w:adjustRightInd w:val="0"/>
              <w:jc w:val="center"/>
              <w:rPr>
                <w:rFonts w:ascii="Times New Roman" w:hAnsi="Times New Roman" w:cs="Times New Roman"/>
                <w:sz w:val="24"/>
                <w:szCs w:val="24"/>
                <w:lang w:val="uk-UA"/>
              </w:rPr>
            </w:pPr>
            <w:r w:rsidRPr="00657B7D">
              <w:rPr>
                <w:rFonts w:ascii="Times New Roman" w:hAnsi="Times New Roman" w:cs="Times New Roman"/>
                <w:sz w:val="24"/>
                <w:szCs w:val="24"/>
                <w:lang w:val="uk-UA"/>
              </w:rPr>
              <w:t>2015</w:t>
            </w:r>
          </w:p>
        </w:tc>
        <w:tc>
          <w:tcPr>
            <w:tcW w:w="993" w:type="dxa"/>
            <w:vMerge w:val="restart"/>
            <w:vAlign w:val="center"/>
          </w:tcPr>
          <w:p w:rsidR="00657B7D" w:rsidRPr="00657B7D" w:rsidRDefault="00657B7D" w:rsidP="00657B7D">
            <w:pPr>
              <w:autoSpaceDE w:val="0"/>
              <w:autoSpaceDN w:val="0"/>
              <w:adjustRightInd w:val="0"/>
              <w:jc w:val="center"/>
              <w:rPr>
                <w:rFonts w:ascii="Times New Roman" w:hAnsi="Times New Roman" w:cs="Times New Roman"/>
                <w:sz w:val="24"/>
                <w:szCs w:val="24"/>
                <w:lang w:val="uk-UA"/>
              </w:rPr>
            </w:pPr>
            <w:r w:rsidRPr="00657B7D">
              <w:rPr>
                <w:rFonts w:ascii="Times New Roman" w:hAnsi="Times New Roman" w:cs="Times New Roman"/>
                <w:sz w:val="24"/>
                <w:szCs w:val="24"/>
                <w:lang w:val="uk-UA"/>
              </w:rPr>
              <w:t>2016</w:t>
            </w:r>
          </w:p>
        </w:tc>
        <w:tc>
          <w:tcPr>
            <w:tcW w:w="1842" w:type="dxa"/>
            <w:gridSpan w:val="2"/>
            <w:vAlign w:val="center"/>
          </w:tcPr>
          <w:p w:rsidR="00657B7D" w:rsidRPr="00657B7D" w:rsidRDefault="00657B7D" w:rsidP="00657B7D">
            <w:pPr>
              <w:autoSpaceDE w:val="0"/>
              <w:autoSpaceDN w:val="0"/>
              <w:adjustRightInd w:val="0"/>
              <w:jc w:val="center"/>
              <w:rPr>
                <w:rFonts w:ascii="Times New Roman" w:hAnsi="Times New Roman" w:cs="Times New Roman"/>
                <w:sz w:val="24"/>
                <w:szCs w:val="24"/>
                <w:lang w:val="uk-UA"/>
              </w:rPr>
            </w:pPr>
            <w:r w:rsidRPr="00657B7D">
              <w:rPr>
                <w:rFonts w:ascii="Times New Roman" w:hAnsi="Times New Roman" w:cs="Times New Roman"/>
                <w:sz w:val="24"/>
                <w:szCs w:val="24"/>
                <w:lang w:val="uk-UA"/>
              </w:rPr>
              <w:t>Відхилення 2015 від 2014 р.</w:t>
            </w:r>
          </w:p>
        </w:tc>
        <w:tc>
          <w:tcPr>
            <w:tcW w:w="1843" w:type="dxa"/>
            <w:gridSpan w:val="2"/>
            <w:vAlign w:val="center"/>
          </w:tcPr>
          <w:p w:rsidR="00657B7D" w:rsidRPr="00657B7D" w:rsidRDefault="00657B7D" w:rsidP="00657B7D">
            <w:pPr>
              <w:autoSpaceDE w:val="0"/>
              <w:autoSpaceDN w:val="0"/>
              <w:adjustRightInd w:val="0"/>
              <w:jc w:val="center"/>
              <w:rPr>
                <w:rFonts w:ascii="Times New Roman" w:hAnsi="Times New Roman" w:cs="Times New Roman"/>
                <w:sz w:val="24"/>
                <w:szCs w:val="24"/>
                <w:lang w:val="uk-UA"/>
              </w:rPr>
            </w:pPr>
            <w:r w:rsidRPr="00657B7D">
              <w:rPr>
                <w:rFonts w:ascii="Times New Roman" w:hAnsi="Times New Roman" w:cs="Times New Roman"/>
                <w:sz w:val="24"/>
                <w:szCs w:val="24"/>
                <w:lang w:val="uk-UA"/>
              </w:rPr>
              <w:t>Відхилення 2016 від 2015 р.</w:t>
            </w:r>
          </w:p>
        </w:tc>
      </w:tr>
      <w:tr w:rsidR="00657B7D" w:rsidTr="00791662">
        <w:tc>
          <w:tcPr>
            <w:tcW w:w="3227" w:type="dxa"/>
            <w:vMerge/>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p>
        </w:tc>
        <w:tc>
          <w:tcPr>
            <w:tcW w:w="992" w:type="dxa"/>
            <w:vMerge/>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p>
        </w:tc>
        <w:tc>
          <w:tcPr>
            <w:tcW w:w="992" w:type="dxa"/>
            <w:vMerge/>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p>
        </w:tc>
        <w:tc>
          <w:tcPr>
            <w:tcW w:w="993" w:type="dxa"/>
            <w:vMerge/>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p>
        </w:tc>
        <w:tc>
          <w:tcPr>
            <w:tcW w:w="850" w:type="dxa"/>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абс.</w:t>
            </w:r>
          </w:p>
        </w:tc>
        <w:tc>
          <w:tcPr>
            <w:tcW w:w="992" w:type="dxa"/>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відн.</w:t>
            </w:r>
          </w:p>
        </w:tc>
        <w:tc>
          <w:tcPr>
            <w:tcW w:w="709" w:type="dxa"/>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абс.</w:t>
            </w:r>
          </w:p>
        </w:tc>
        <w:tc>
          <w:tcPr>
            <w:tcW w:w="1134" w:type="dxa"/>
          </w:tcPr>
          <w:p w:rsidR="00657B7D" w:rsidRPr="00657B7D" w:rsidRDefault="00657B7D" w:rsidP="00637ED2">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відн.</w:t>
            </w:r>
          </w:p>
        </w:tc>
      </w:tr>
      <w:tr w:rsidR="00791662" w:rsidTr="00791662">
        <w:tc>
          <w:tcPr>
            <w:tcW w:w="3227" w:type="dxa"/>
          </w:tcPr>
          <w:p w:rsidR="00791662" w:rsidRPr="00657B7D" w:rsidRDefault="00791662" w:rsidP="00657B7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Валовий прибуток</w:t>
            </w:r>
          </w:p>
        </w:tc>
        <w:tc>
          <w:tcPr>
            <w:tcW w:w="992" w:type="dxa"/>
            <w:vAlign w:val="center"/>
          </w:tcPr>
          <w:p w:rsidR="00791662" w:rsidRDefault="00791662">
            <w:pPr>
              <w:jc w:val="center"/>
              <w:rPr>
                <w:color w:val="000000"/>
                <w:sz w:val="24"/>
                <w:szCs w:val="24"/>
              </w:rPr>
            </w:pPr>
            <w:r>
              <w:rPr>
                <w:color w:val="000000"/>
                <w:lang w:val="uk-UA"/>
              </w:rPr>
              <w:t>1179</w:t>
            </w:r>
          </w:p>
        </w:tc>
        <w:tc>
          <w:tcPr>
            <w:tcW w:w="992" w:type="dxa"/>
            <w:vAlign w:val="center"/>
          </w:tcPr>
          <w:p w:rsidR="00791662" w:rsidRDefault="00791662">
            <w:pPr>
              <w:jc w:val="center"/>
              <w:rPr>
                <w:color w:val="000000"/>
                <w:sz w:val="24"/>
                <w:szCs w:val="24"/>
              </w:rPr>
            </w:pPr>
            <w:r>
              <w:rPr>
                <w:color w:val="000000"/>
                <w:lang w:val="uk-UA"/>
              </w:rPr>
              <w:t>1123</w:t>
            </w:r>
          </w:p>
        </w:tc>
        <w:tc>
          <w:tcPr>
            <w:tcW w:w="993" w:type="dxa"/>
            <w:vAlign w:val="center"/>
          </w:tcPr>
          <w:p w:rsidR="00791662" w:rsidRDefault="00791662">
            <w:pPr>
              <w:jc w:val="center"/>
              <w:rPr>
                <w:color w:val="000000"/>
                <w:sz w:val="24"/>
                <w:szCs w:val="24"/>
              </w:rPr>
            </w:pPr>
            <w:r>
              <w:rPr>
                <w:color w:val="000000"/>
                <w:lang w:val="uk-UA"/>
              </w:rPr>
              <w:t>1613</w:t>
            </w:r>
          </w:p>
        </w:tc>
        <w:tc>
          <w:tcPr>
            <w:tcW w:w="850" w:type="dxa"/>
            <w:vAlign w:val="center"/>
          </w:tcPr>
          <w:p w:rsidR="00791662" w:rsidRDefault="00791662">
            <w:pPr>
              <w:jc w:val="center"/>
              <w:rPr>
                <w:color w:val="000000"/>
                <w:sz w:val="24"/>
                <w:szCs w:val="24"/>
              </w:rPr>
            </w:pPr>
            <w:r>
              <w:rPr>
                <w:color w:val="000000"/>
                <w:lang w:val="uk-UA"/>
              </w:rPr>
              <w:t>-56</w:t>
            </w:r>
          </w:p>
        </w:tc>
        <w:tc>
          <w:tcPr>
            <w:tcW w:w="992" w:type="dxa"/>
            <w:vAlign w:val="center"/>
          </w:tcPr>
          <w:p w:rsidR="00791662" w:rsidRDefault="00791662">
            <w:pPr>
              <w:jc w:val="center"/>
              <w:rPr>
                <w:color w:val="000000"/>
                <w:sz w:val="24"/>
                <w:szCs w:val="24"/>
              </w:rPr>
            </w:pPr>
            <w:r>
              <w:rPr>
                <w:color w:val="000000"/>
                <w:lang w:val="uk-UA"/>
              </w:rPr>
              <w:t>-4,75%</w:t>
            </w:r>
          </w:p>
        </w:tc>
        <w:tc>
          <w:tcPr>
            <w:tcW w:w="709" w:type="dxa"/>
            <w:vAlign w:val="center"/>
          </w:tcPr>
          <w:p w:rsidR="00791662" w:rsidRDefault="00791662">
            <w:pPr>
              <w:jc w:val="center"/>
              <w:rPr>
                <w:color w:val="000000"/>
                <w:sz w:val="24"/>
                <w:szCs w:val="24"/>
              </w:rPr>
            </w:pPr>
            <w:r>
              <w:rPr>
                <w:color w:val="000000"/>
                <w:lang w:val="uk-UA"/>
              </w:rPr>
              <w:t>490</w:t>
            </w:r>
          </w:p>
        </w:tc>
        <w:tc>
          <w:tcPr>
            <w:tcW w:w="1134" w:type="dxa"/>
            <w:vAlign w:val="center"/>
          </w:tcPr>
          <w:p w:rsidR="00791662" w:rsidRDefault="00791662">
            <w:pPr>
              <w:jc w:val="center"/>
              <w:rPr>
                <w:color w:val="000000"/>
                <w:sz w:val="24"/>
                <w:szCs w:val="24"/>
              </w:rPr>
            </w:pPr>
            <w:r>
              <w:rPr>
                <w:color w:val="000000"/>
                <w:lang w:val="uk-UA"/>
              </w:rPr>
              <w:t>43,63%</w:t>
            </w:r>
          </w:p>
        </w:tc>
      </w:tr>
      <w:tr w:rsidR="00791662" w:rsidTr="00791662">
        <w:tc>
          <w:tcPr>
            <w:tcW w:w="3227" w:type="dxa"/>
          </w:tcPr>
          <w:p w:rsidR="00791662" w:rsidRPr="00657B7D" w:rsidRDefault="00791662" w:rsidP="00657B7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Операційний прибуток</w:t>
            </w:r>
          </w:p>
        </w:tc>
        <w:tc>
          <w:tcPr>
            <w:tcW w:w="992" w:type="dxa"/>
            <w:vAlign w:val="center"/>
          </w:tcPr>
          <w:p w:rsidR="00791662" w:rsidRDefault="00791662">
            <w:pPr>
              <w:jc w:val="center"/>
              <w:rPr>
                <w:color w:val="000000"/>
                <w:sz w:val="24"/>
                <w:szCs w:val="24"/>
              </w:rPr>
            </w:pPr>
            <w:r>
              <w:rPr>
                <w:color w:val="000000"/>
                <w:lang w:val="uk-UA"/>
              </w:rPr>
              <w:t>-235</w:t>
            </w:r>
          </w:p>
        </w:tc>
        <w:tc>
          <w:tcPr>
            <w:tcW w:w="992" w:type="dxa"/>
            <w:vAlign w:val="center"/>
          </w:tcPr>
          <w:p w:rsidR="00791662" w:rsidRDefault="00791662">
            <w:pPr>
              <w:jc w:val="center"/>
              <w:rPr>
                <w:color w:val="000000"/>
                <w:sz w:val="24"/>
                <w:szCs w:val="24"/>
              </w:rPr>
            </w:pPr>
            <w:r>
              <w:rPr>
                <w:color w:val="000000"/>
                <w:lang w:val="uk-UA"/>
              </w:rPr>
              <w:t>-42</w:t>
            </w:r>
          </w:p>
        </w:tc>
        <w:tc>
          <w:tcPr>
            <w:tcW w:w="993" w:type="dxa"/>
            <w:vAlign w:val="center"/>
          </w:tcPr>
          <w:p w:rsidR="00791662" w:rsidRDefault="00791662">
            <w:pPr>
              <w:jc w:val="center"/>
              <w:rPr>
                <w:color w:val="000000"/>
                <w:sz w:val="24"/>
                <w:szCs w:val="24"/>
              </w:rPr>
            </w:pPr>
            <w:r>
              <w:rPr>
                <w:color w:val="000000"/>
                <w:lang w:val="uk-UA"/>
              </w:rPr>
              <w:t>112</w:t>
            </w:r>
          </w:p>
        </w:tc>
        <w:tc>
          <w:tcPr>
            <w:tcW w:w="850" w:type="dxa"/>
            <w:vAlign w:val="center"/>
          </w:tcPr>
          <w:p w:rsidR="00791662" w:rsidRDefault="00791662">
            <w:pPr>
              <w:jc w:val="center"/>
              <w:rPr>
                <w:color w:val="000000"/>
                <w:sz w:val="24"/>
                <w:szCs w:val="24"/>
              </w:rPr>
            </w:pPr>
            <w:r>
              <w:rPr>
                <w:color w:val="000000"/>
                <w:lang w:val="uk-UA"/>
              </w:rPr>
              <w:t>193</w:t>
            </w:r>
          </w:p>
        </w:tc>
        <w:tc>
          <w:tcPr>
            <w:tcW w:w="992" w:type="dxa"/>
            <w:vAlign w:val="center"/>
          </w:tcPr>
          <w:p w:rsidR="00791662" w:rsidRDefault="00791662">
            <w:pPr>
              <w:jc w:val="center"/>
              <w:rPr>
                <w:color w:val="000000"/>
                <w:sz w:val="24"/>
                <w:szCs w:val="24"/>
              </w:rPr>
            </w:pPr>
            <w:r>
              <w:rPr>
                <w:color w:val="000000"/>
                <w:lang w:val="uk-UA"/>
              </w:rPr>
              <w:t>-82,13%</w:t>
            </w:r>
          </w:p>
        </w:tc>
        <w:tc>
          <w:tcPr>
            <w:tcW w:w="709" w:type="dxa"/>
            <w:vAlign w:val="center"/>
          </w:tcPr>
          <w:p w:rsidR="00791662" w:rsidRDefault="00791662">
            <w:pPr>
              <w:jc w:val="center"/>
              <w:rPr>
                <w:color w:val="000000"/>
                <w:sz w:val="24"/>
                <w:szCs w:val="24"/>
              </w:rPr>
            </w:pPr>
            <w:r>
              <w:rPr>
                <w:color w:val="000000"/>
                <w:lang w:val="uk-UA"/>
              </w:rPr>
              <w:t>154</w:t>
            </w:r>
          </w:p>
        </w:tc>
        <w:tc>
          <w:tcPr>
            <w:tcW w:w="1134" w:type="dxa"/>
            <w:vAlign w:val="center"/>
          </w:tcPr>
          <w:p w:rsidR="00791662" w:rsidRDefault="00791662">
            <w:pPr>
              <w:jc w:val="center"/>
              <w:rPr>
                <w:color w:val="000000"/>
                <w:sz w:val="24"/>
                <w:szCs w:val="24"/>
              </w:rPr>
            </w:pPr>
            <w:r>
              <w:rPr>
                <w:color w:val="000000"/>
                <w:lang w:val="uk-UA"/>
              </w:rPr>
              <w:t>-366,67%</w:t>
            </w:r>
          </w:p>
        </w:tc>
      </w:tr>
      <w:tr w:rsidR="00791662" w:rsidTr="00791662">
        <w:tc>
          <w:tcPr>
            <w:tcW w:w="3227" w:type="dxa"/>
          </w:tcPr>
          <w:p w:rsidR="00791662" w:rsidRPr="00657B7D" w:rsidRDefault="00791662" w:rsidP="00657B7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Прибуток до оподаткування</w:t>
            </w:r>
          </w:p>
        </w:tc>
        <w:tc>
          <w:tcPr>
            <w:tcW w:w="992" w:type="dxa"/>
            <w:vAlign w:val="center"/>
          </w:tcPr>
          <w:p w:rsidR="00791662" w:rsidRDefault="00791662">
            <w:pPr>
              <w:jc w:val="center"/>
              <w:rPr>
                <w:color w:val="000000"/>
                <w:sz w:val="24"/>
                <w:szCs w:val="24"/>
              </w:rPr>
            </w:pPr>
            <w:r>
              <w:rPr>
                <w:color w:val="000000"/>
              </w:rPr>
              <w:t>0</w:t>
            </w:r>
          </w:p>
        </w:tc>
        <w:tc>
          <w:tcPr>
            <w:tcW w:w="992" w:type="dxa"/>
            <w:vAlign w:val="center"/>
          </w:tcPr>
          <w:p w:rsidR="00791662" w:rsidRDefault="00791662">
            <w:pPr>
              <w:jc w:val="center"/>
              <w:rPr>
                <w:color w:val="000000"/>
                <w:sz w:val="24"/>
                <w:szCs w:val="24"/>
              </w:rPr>
            </w:pPr>
            <w:r>
              <w:rPr>
                <w:color w:val="000000"/>
                <w:lang w:val="uk-UA"/>
              </w:rPr>
              <w:t>0</w:t>
            </w:r>
          </w:p>
        </w:tc>
        <w:tc>
          <w:tcPr>
            <w:tcW w:w="993" w:type="dxa"/>
            <w:vAlign w:val="center"/>
          </w:tcPr>
          <w:p w:rsidR="00791662" w:rsidRDefault="00791662">
            <w:pPr>
              <w:jc w:val="center"/>
              <w:rPr>
                <w:color w:val="000000"/>
                <w:sz w:val="24"/>
                <w:szCs w:val="24"/>
              </w:rPr>
            </w:pPr>
            <w:r>
              <w:rPr>
                <w:color w:val="000000"/>
                <w:lang w:val="uk-UA"/>
              </w:rPr>
              <w:t>112</w:t>
            </w:r>
          </w:p>
        </w:tc>
        <w:tc>
          <w:tcPr>
            <w:tcW w:w="850" w:type="dxa"/>
            <w:vAlign w:val="center"/>
          </w:tcPr>
          <w:p w:rsidR="00791662" w:rsidRDefault="00791662">
            <w:pPr>
              <w:jc w:val="center"/>
              <w:rPr>
                <w:color w:val="000000"/>
                <w:sz w:val="24"/>
                <w:szCs w:val="24"/>
              </w:rPr>
            </w:pPr>
            <w:r>
              <w:rPr>
                <w:color w:val="000000"/>
                <w:lang w:val="uk-UA"/>
              </w:rPr>
              <w:t>0</w:t>
            </w:r>
          </w:p>
        </w:tc>
        <w:tc>
          <w:tcPr>
            <w:tcW w:w="992" w:type="dxa"/>
            <w:vAlign w:val="center"/>
          </w:tcPr>
          <w:p w:rsidR="00791662" w:rsidRDefault="00791662">
            <w:pPr>
              <w:jc w:val="center"/>
              <w:rPr>
                <w:color w:val="000000"/>
                <w:sz w:val="24"/>
                <w:szCs w:val="24"/>
              </w:rPr>
            </w:pPr>
            <w:r>
              <w:rPr>
                <w:color w:val="000000"/>
                <w:lang w:val="uk-UA"/>
              </w:rPr>
              <w:t>-</w:t>
            </w:r>
          </w:p>
        </w:tc>
        <w:tc>
          <w:tcPr>
            <w:tcW w:w="709" w:type="dxa"/>
            <w:vAlign w:val="center"/>
          </w:tcPr>
          <w:p w:rsidR="00791662" w:rsidRDefault="00791662">
            <w:pPr>
              <w:jc w:val="center"/>
              <w:rPr>
                <w:color w:val="000000"/>
                <w:sz w:val="24"/>
                <w:szCs w:val="24"/>
              </w:rPr>
            </w:pPr>
            <w:r>
              <w:rPr>
                <w:color w:val="000000"/>
                <w:lang w:val="uk-UA"/>
              </w:rPr>
              <w:t>112</w:t>
            </w:r>
          </w:p>
        </w:tc>
        <w:tc>
          <w:tcPr>
            <w:tcW w:w="1134" w:type="dxa"/>
            <w:vAlign w:val="center"/>
          </w:tcPr>
          <w:p w:rsidR="00791662" w:rsidRDefault="00791662">
            <w:pPr>
              <w:jc w:val="center"/>
              <w:rPr>
                <w:color w:val="000000"/>
                <w:sz w:val="24"/>
                <w:szCs w:val="24"/>
              </w:rPr>
            </w:pPr>
            <w:r>
              <w:rPr>
                <w:color w:val="000000"/>
                <w:lang w:val="uk-UA"/>
              </w:rPr>
              <w:t>-</w:t>
            </w:r>
          </w:p>
        </w:tc>
      </w:tr>
      <w:tr w:rsidR="00791662" w:rsidTr="00791662">
        <w:tc>
          <w:tcPr>
            <w:tcW w:w="3227" w:type="dxa"/>
          </w:tcPr>
          <w:p w:rsidR="00791662" w:rsidRPr="00657B7D" w:rsidRDefault="00791662" w:rsidP="00657B7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Чистий прибуток</w:t>
            </w:r>
          </w:p>
        </w:tc>
        <w:tc>
          <w:tcPr>
            <w:tcW w:w="992" w:type="dxa"/>
            <w:vAlign w:val="center"/>
          </w:tcPr>
          <w:p w:rsidR="00791662" w:rsidRDefault="00791662">
            <w:pPr>
              <w:jc w:val="center"/>
              <w:rPr>
                <w:color w:val="000000"/>
                <w:sz w:val="24"/>
                <w:szCs w:val="24"/>
              </w:rPr>
            </w:pPr>
            <w:r>
              <w:rPr>
                <w:color w:val="000000"/>
                <w:lang w:val="uk-UA"/>
              </w:rPr>
              <w:t>0</w:t>
            </w:r>
          </w:p>
        </w:tc>
        <w:tc>
          <w:tcPr>
            <w:tcW w:w="992" w:type="dxa"/>
            <w:vAlign w:val="center"/>
          </w:tcPr>
          <w:p w:rsidR="00791662" w:rsidRDefault="00791662">
            <w:pPr>
              <w:jc w:val="center"/>
              <w:rPr>
                <w:color w:val="000000"/>
                <w:sz w:val="24"/>
                <w:szCs w:val="24"/>
              </w:rPr>
            </w:pPr>
            <w:r>
              <w:rPr>
                <w:color w:val="000000"/>
                <w:lang w:val="uk-UA"/>
              </w:rPr>
              <w:t>0</w:t>
            </w:r>
          </w:p>
        </w:tc>
        <w:tc>
          <w:tcPr>
            <w:tcW w:w="993" w:type="dxa"/>
            <w:vAlign w:val="center"/>
          </w:tcPr>
          <w:p w:rsidR="00791662" w:rsidRDefault="00791662">
            <w:pPr>
              <w:jc w:val="center"/>
              <w:rPr>
                <w:color w:val="000000"/>
                <w:sz w:val="24"/>
                <w:szCs w:val="24"/>
              </w:rPr>
            </w:pPr>
            <w:r>
              <w:rPr>
                <w:color w:val="000000"/>
              </w:rPr>
              <w:t>105</w:t>
            </w:r>
          </w:p>
        </w:tc>
        <w:tc>
          <w:tcPr>
            <w:tcW w:w="850" w:type="dxa"/>
            <w:vAlign w:val="center"/>
          </w:tcPr>
          <w:p w:rsidR="00791662" w:rsidRDefault="00791662">
            <w:pPr>
              <w:jc w:val="center"/>
              <w:rPr>
                <w:color w:val="000000"/>
                <w:sz w:val="24"/>
                <w:szCs w:val="24"/>
              </w:rPr>
            </w:pPr>
            <w:r>
              <w:rPr>
                <w:color w:val="000000"/>
                <w:lang w:val="uk-UA"/>
              </w:rPr>
              <w:t>0</w:t>
            </w:r>
          </w:p>
        </w:tc>
        <w:tc>
          <w:tcPr>
            <w:tcW w:w="992" w:type="dxa"/>
            <w:vAlign w:val="center"/>
          </w:tcPr>
          <w:p w:rsidR="00791662" w:rsidRDefault="00791662">
            <w:pPr>
              <w:jc w:val="center"/>
              <w:rPr>
                <w:color w:val="000000"/>
                <w:sz w:val="24"/>
                <w:szCs w:val="24"/>
              </w:rPr>
            </w:pPr>
            <w:r>
              <w:rPr>
                <w:color w:val="000000"/>
                <w:lang w:val="uk-UA"/>
              </w:rPr>
              <w:t>-</w:t>
            </w:r>
          </w:p>
        </w:tc>
        <w:tc>
          <w:tcPr>
            <w:tcW w:w="709" w:type="dxa"/>
            <w:vAlign w:val="center"/>
          </w:tcPr>
          <w:p w:rsidR="00791662" w:rsidRDefault="00791662">
            <w:pPr>
              <w:jc w:val="center"/>
              <w:rPr>
                <w:color w:val="000000"/>
                <w:sz w:val="24"/>
                <w:szCs w:val="24"/>
              </w:rPr>
            </w:pPr>
            <w:r>
              <w:rPr>
                <w:color w:val="000000"/>
                <w:lang w:val="uk-UA"/>
              </w:rPr>
              <w:t>105</w:t>
            </w:r>
          </w:p>
        </w:tc>
        <w:tc>
          <w:tcPr>
            <w:tcW w:w="1134" w:type="dxa"/>
            <w:vAlign w:val="center"/>
          </w:tcPr>
          <w:p w:rsidR="00791662" w:rsidRDefault="00791662">
            <w:pPr>
              <w:jc w:val="center"/>
              <w:rPr>
                <w:color w:val="000000"/>
                <w:sz w:val="24"/>
                <w:szCs w:val="24"/>
              </w:rPr>
            </w:pPr>
            <w:r>
              <w:rPr>
                <w:color w:val="000000"/>
                <w:lang w:val="uk-UA"/>
              </w:rPr>
              <w:t>-</w:t>
            </w:r>
          </w:p>
        </w:tc>
      </w:tr>
    </w:tbl>
    <w:p w:rsidR="00A5688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p>
    <w:p w:rsidR="00A56882" w:rsidRPr="004C4C0A"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CC6C3C" w:rsidRDefault="00CC6C3C" w:rsidP="00657B7D">
      <w:pPr>
        <w:autoSpaceDE w:val="0"/>
        <w:autoSpaceDN w:val="0"/>
        <w:adjustRightInd w:val="0"/>
        <w:spacing w:before="120" w:after="0" w:line="360" w:lineRule="auto"/>
        <w:ind w:firstLine="709"/>
        <w:jc w:val="both"/>
        <w:rPr>
          <w:rFonts w:ascii="Times New Roman" w:hAnsi="Times New Roman" w:cs="Times New Roman"/>
          <w:sz w:val="28"/>
          <w:szCs w:val="28"/>
          <w:lang w:val="uk-UA"/>
        </w:rPr>
      </w:pPr>
    </w:p>
    <w:p w:rsidR="00657B7D" w:rsidRDefault="003F118C" w:rsidP="00657B7D">
      <w:pPr>
        <w:autoSpaceDE w:val="0"/>
        <w:autoSpaceDN w:val="0"/>
        <w:adjustRightInd w:val="0"/>
        <w:spacing w:before="120" w:after="0" w:line="360" w:lineRule="auto"/>
        <w:ind w:firstLine="709"/>
        <w:jc w:val="both"/>
        <w:rPr>
          <w:szCs w:val="28"/>
          <w:lang w:val="uk-UA"/>
        </w:rPr>
      </w:pPr>
      <w:r w:rsidRPr="00637ED2">
        <w:rPr>
          <w:rFonts w:ascii="Times New Roman" w:hAnsi="Times New Roman" w:cs="Times New Roman"/>
          <w:sz w:val="28"/>
          <w:szCs w:val="28"/>
          <w:lang w:val="uk-UA"/>
        </w:rPr>
        <w:lastRenderedPageBreak/>
        <w:t>Отже, ПАТ «Коломийське АТП» має від’ємний чистий та операційний прибуток, але в порівнянні з минулим роком він збільшився і вже прямує до нуля. Тобто підприємство скоріше за все має за мету досягти точки беззбитковості з наступним виходом на мінімальний прибуток.</w:t>
      </w:r>
      <w:r w:rsidRPr="00637ED2">
        <w:rPr>
          <w:szCs w:val="28"/>
          <w:lang w:val="uk-UA"/>
        </w:rPr>
        <w:t xml:space="preserve"> </w:t>
      </w:r>
    </w:p>
    <w:p w:rsidR="003F118C" w:rsidRPr="00657B7D" w:rsidRDefault="003F118C" w:rsidP="00657B7D">
      <w:pPr>
        <w:autoSpaceDE w:val="0"/>
        <w:autoSpaceDN w:val="0"/>
        <w:adjustRightInd w:val="0"/>
        <w:spacing w:after="0" w:line="360" w:lineRule="auto"/>
        <w:ind w:firstLine="709"/>
        <w:jc w:val="both"/>
        <w:rPr>
          <w:szCs w:val="28"/>
          <w:lang w:val="uk-UA"/>
        </w:rPr>
      </w:pPr>
      <w:r w:rsidRPr="003F7033">
        <w:rPr>
          <w:rFonts w:ascii="Times New Roman" w:hAnsi="Times New Roman" w:cs="Times New Roman"/>
          <w:sz w:val="28"/>
          <w:szCs w:val="28"/>
        </w:rPr>
        <w:t>Будуємо діаграму фінансових результатів діяльності підприємства</w:t>
      </w:r>
      <w:r>
        <w:rPr>
          <w:rFonts w:ascii="Times New Roman" w:hAnsi="Times New Roman" w:cs="Times New Roman"/>
          <w:sz w:val="28"/>
          <w:szCs w:val="28"/>
        </w:rPr>
        <w:t>. Вона зображена на рис. 2.</w:t>
      </w:r>
      <w:r>
        <w:rPr>
          <w:rFonts w:ascii="Times New Roman" w:hAnsi="Times New Roman" w:cs="Times New Roman"/>
          <w:sz w:val="28"/>
          <w:szCs w:val="28"/>
          <w:lang w:val="uk-UA"/>
        </w:rPr>
        <w:t>4</w:t>
      </w:r>
      <w:r w:rsidRPr="003F7033">
        <w:rPr>
          <w:rFonts w:ascii="Times New Roman" w:hAnsi="Times New Roman" w:cs="Times New Roman"/>
          <w:sz w:val="28"/>
          <w:szCs w:val="28"/>
        </w:rPr>
        <w:t>.</w:t>
      </w:r>
    </w:p>
    <w:p w:rsidR="003F118C" w:rsidRPr="0032553F" w:rsidRDefault="00104EEA" w:rsidP="003F118C">
      <w:pPr>
        <w:autoSpaceDE w:val="0"/>
        <w:autoSpaceDN w:val="0"/>
        <w:adjustRightInd w:val="0"/>
        <w:spacing w:line="360" w:lineRule="auto"/>
        <w:rPr>
          <w:szCs w:val="28"/>
        </w:rPr>
      </w:pPr>
      <w:r>
        <w:rPr>
          <w:noProof/>
          <w:lang w:eastAsia="ru-RU"/>
        </w:rPr>
        <w:drawing>
          <wp:inline distT="0" distB="0" distL="0" distR="0" wp14:anchorId="79793135" wp14:editId="1531DF58">
            <wp:extent cx="6119495" cy="5362848"/>
            <wp:effectExtent l="0" t="0" r="1460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F118C" w:rsidRPr="00F63401" w:rsidRDefault="003F118C" w:rsidP="00F63401">
      <w:pPr>
        <w:autoSpaceDE w:val="0"/>
        <w:autoSpaceDN w:val="0"/>
        <w:adjustRightInd w:val="0"/>
        <w:spacing w:after="120" w:line="360" w:lineRule="auto"/>
        <w:ind w:firstLine="709"/>
        <w:rPr>
          <w:rFonts w:ascii="Times New Roman" w:hAnsi="Times New Roman" w:cs="Times New Roman"/>
          <w:sz w:val="28"/>
          <w:szCs w:val="28"/>
          <w:lang w:val="uk-UA"/>
        </w:rPr>
      </w:pPr>
      <w:r w:rsidRPr="00F63401">
        <w:rPr>
          <w:rFonts w:ascii="Times New Roman" w:hAnsi="Times New Roman" w:cs="Times New Roman"/>
          <w:sz w:val="28"/>
          <w:szCs w:val="28"/>
          <w:lang w:val="uk-UA"/>
        </w:rPr>
        <w:t>Рис.2.4. Діаграма фінансових результатів ПАТ «Коломийське АТП»</w:t>
      </w:r>
    </w:p>
    <w:p w:rsidR="003F118C" w:rsidRPr="00F63401" w:rsidRDefault="003F118C" w:rsidP="00F63401">
      <w:pPr>
        <w:autoSpaceDE w:val="0"/>
        <w:autoSpaceDN w:val="0"/>
        <w:adjustRightInd w:val="0"/>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t>З діаграми видно, що найбільшу частку в структурі доходів займає чистий дохід від реалізації продукції (товарів, робіт, послуг), а в структурі витрат найбільшу частку займає собівартість реалізованої продукції (товарів, робіт, послуг), що закономірно.</w:t>
      </w:r>
    </w:p>
    <w:p w:rsidR="003F118C" w:rsidRPr="00F63401" w:rsidRDefault="003F118C" w:rsidP="006159F2">
      <w:pPr>
        <w:autoSpaceDE w:val="0"/>
        <w:autoSpaceDN w:val="0"/>
        <w:adjustRightInd w:val="0"/>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lastRenderedPageBreak/>
        <w:t>Тепер проведемо аналіз рентабельності капіталу та рентабельності продажу.</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b/>
          <w:sz w:val="28"/>
          <w:szCs w:val="28"/>
          <w:lang w:val="uk-UA"/>
        </w:rPr>
        <w:t>Рентабельність активів (</w:t>
      </w:r>
      <w:r w:rsidRPr="00F63401">
        <w:rPr>
          <w:rFonts w:ascii="Times New Roman" w:hAnsi="Times New Roman" w:cs="Times New Roman"/>
          <w:b/>
          <w:i/>
          <w:sz w:val="28"/>
          <w:szCs w:val="28"/>
          <w:lang w:val="uk-UA"/>
        </w:rPr>
        <w:t>ROA</w:t>
      </w:r>
      <w:r w:rsidRPr="00F63401">
        <w:rPr>
          <w:rFonts w:ascii="Times New Roman" w:hAnsi="Times New Roman" w:cs="Times New Roman"/>
          <w:b/>
          <w:sz w:val="28"/>
          <w:szCs w:val="28"/>
          <w:lang w:val="uk-UA"/>
        </w:rPr>
        <w:t>)</w:t>
      </w:r>
      <w:r w:rsidRPr="00F63401">
        <w:rPr>
          <w:rFonts w:ascii="Times New Roman" w:hAnsi="Times New Roman" w:cs="Times New Roman"/>
          <w:sz w:val="28"/>
          <w:szCs w:val="28"/>
          <w:lang w:val="uk-UA"/>
        </w:rPr>
        <w:t xml:space="preserve"> – характеризує, наскільки ефективно підприємство використовує свої активи для отримання прибутку.</w:t>
      </w:r>
    </w:p>
    <w:p w:rsidR="003F118C" w:rsidRPr="00F63401" w:rsidRDefault="003F118C" w:rsidP="006159F2">
      <w:pPr>
        <w:tabs>
          <w:tab w:val="left" w:pos="1980"/>
          <w:tab w:val="left" w:pos="8640"/>
        </w:tabs>
        <w:spacing w:after="0" w:line="360" w:lineRule="auto"/>
        <w:jc w:val="center"/>
        <w:rPr>
          <w:rFonts w:ascii="Times New Roman" w:hAnsi="Times New Roman" w:cs="Times New Roman"/>
          <w:sz w:val="28"/>
          <w:szCs w:val="28"/>
          <w:lang w:val="uk-UA"/>
        </w:rPr>
      </w:pPr>
      <w:r w:rsidRPr="00F63401">
        <w:rPr>
          <w:rFonts w:ascii="Times New Roman" w:hAnsi="Times New Roman" w:cs="Times New Roman"/>
          <w:position w:val="-30"/>
          <w:sz w:val="28"/>
          <w:szCs w:val="28"/>
          <w:vertAlign w:val="subscript"/>
          <w:lang w:val="uk-UA"/>
        </w:rPr>
        <w:object w:dxaOrig="6880" w:dyaOrig="700">
          <v:shape id="_x0000_i1042" type="#_x0000_t75" style="width:344.25pt;height:35.25pt" o:ole="">
            <v:imagedata r:id="rId46" o:title=""/>
          </v:shape>
          <o:OLEObject Type="Embed" ProgID="Equation.3" ShapeID="_x0000_i1042" DrawAspect="Content" ObjectID="_1555490811" r:id="rId47"/>
        </w:object>
      </w:r>
      <w:r w:rsidR="006159F2">
        <w:rPr>
          <w:rFonts w:ascii="Times New Roman" w:hAnsi="Times New Roman" w:cs="Times New Roman"/>
          <w:sz w:val="28"/>
          <w:szCs w:val="28"/>
          <w:lang w:val="uk-UA"/>
        </w:rPr>
        <w:t xml:space="preserve">                  </w:t>
      </w:r>
      <w:r w:rsidRPr="00F63401">
        <w:rPr>
          <w:rFonts w:ascii="Times New Roman" w:hAnsi="Times New Roman" w:cs="Times New Roman"/>
          <w:sz w:val="28"/>
          <w:szCs w:val="28"/>
          <w:lang w:val="uk-UA"/>
        </w:rPr>
        <w:t>(2.5.5)</w:t>
      </w:r>
    </w:p>
    <w:p w:rsidR="003F118C" w:rsidRPr="00F63401" w:rsidRDefault="003F118C" w:rsidP="006159F2">
      <w:pPr>
        <w:spacing w:after="0" w:line="360" w:lineRule="auto"/>
        <w:ind w:firstLine="709"/>
        <w:rPr>
          <w:lang w:val="uk-UA"/>
        </w:rPr>
      </w:pPr>
      <w:r w:rsidRPr="00F63401">
        <w:rPr>
          <w:lang w:val="uk-UA"/>
        </w:rPr>
        <w:t xml:space="preserve"> </w:t>
      </w:r>
      <w:r w:rsidRPr="00F63401">
        <w:rPr>
          <w:rFonts w:ascii="Times New Roman" w:hAnsi="Times New Roman" w:cs="Times New Roman"/>
          <w:sz w:val="28"/>
          <w:szCs w:val="28"/>
          <w:lang w:val="uk-UA"/>
        </w:rPr>
        <w:t>Цей показник важливий насамперед для інвесторів.</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b/>
          <w:sz w:val="28"/>
          <w:szCs w:val="28"/>
          <w:lang w:val="uk-UA"/>
        </w:rPr>
        <w:t>Рентабельність власного капіталу (RОЕ)</w:t>
      </w:r>
      <w:r w:rsidRPr="00F63401">
        <w:rPr>
          <w:rFonts w:ascii="Times New Roman" w:hAnsi="Times New Roman" w:cs="Times New Roman"/>
          <w:sz w:val="28"/>
          <w:szCs w:val="28"/>
          <w:lang w:val="uk-UA"/>
        </w:rPr>
        <w:t xml:space="preserve"> – характеризує, наскільки ефективно підприємство використовує власний капітал.</w:t>
      </w:r>
    </w:p>
    <w:p w:rsidR="003F118C" w:rsidRPr="00F63401" w:rsidRDefault="006159F2" w:rsidP="006159F2">
      <w:pPr>
        <w:tabs>
          <w:tab w:val="left" w:pos="1620"/>
          <w:tab w:val="left" w:pos="8640"/>
        </w:tabs>
        <w:spacing w:line="360" w:lineRule="auto"/>
        <w:jc w:val="center"/>
        <w:rPr>
          <w:rFonts w:ascii="Times New Roman" w:hAnsi="Times New Roman" w:cs="Times New Roman"/>
          <w:b/>
          <w:sz w:val="28"/>
          <w:szCs w:val="28"/>
          <w:u w:val="single"/>
          <w:lang w:val="uk-UA"/>
        </w:rPr>
      </w:pPr>
      <w:r w:rsidRPr="00F63401">
        <w:rPr>
          <w:rFonts w:ascii="Times New Roman" w:hAnsi="Times New Roman" w:cs="Times New Roman"/>
          <w:position w:val="-30"/>
          <w:sz w:val="28"/>
          <w:szCs w:val="28"/>
          <w:vertAlign w:val="subscript"/>
          <w:lang w:val="uk-UA"/>
        </w:rPr>
        <w:object w:dxaOrig="8080" w:dyaOrig="700">
          <v:shape id="_x0000_i1043" type="#_x0000_t75" style="width:375.75pt;height:35.25pt" o:ole="">
            <v:imagedata r:id="rId48" o:title=""/>
          </v:shape>
          <o:OLEObject Type="Embed" ProgID="Equation.3" ShapeID="_x0000_i1043" DrawAspect="Content" ObjectID="_1555490812" r:id="rId49"/>
        </w:object>
      </w:r>
      <w:r w:rsidR="003F118C" w:rsidRPr="00F63401">
        <w:rPr>
          <w:rFonts w:ascii="Times New Roman" w:hAnsi="Times New Roman" w:cs="Times New Roman"/>
          <w:sz w:val="28"/>
          <w:szCs w:val="28"/>
          <w:lang w:val="uk-UA"/>
        </w:rPr>
        <w:t xml:space="preserve">       (2.5.6)</w:t>
      </w:r>
    </w:p>
    <w:p w:rsidR="003F118C" w:rsidRPr="00F63401" w:rsidRDefault="003F118C" w:rsidP="006159F2">
      <w:pPr>
        <w:spacing w:after="0" w:line="360" w:lineRule="auto"/>
        <w:ind w:firstLine="709"/>
        <w:rPr>
          <w:rFonts w:ascii="Times New Roman" w:hAnsi="Times New Roman" w:cs="Times New Roman"/>
          <w:sz w:val="28"/>
          <w:szCs w:val="28"/>
          <w:lang w:val="uk-UA"/>
        </w:rPr>
      </w:pPr>
      <w:r w:rsidRPr="00F63401">
        <w:rPr>
          <w:rFonts w:ascii="Times New Roman" w:hAnsi="Times New Roman" w:cs="Times New Roman"/>
          <w:sz w:val="28"/>
          <w:szCs w:val="28"/>
          <w:lang w:val="uk-UA"/>
        </w:rPr>
        <w:t xml:space="preserve"> Цей показник важливий насамперед для власників.</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b/>
          <w:sz w:val="28"/>
          <w:szCs w:val="28"/>
          <w:lang w:val="uk-UA"/>
        </w:rPr>
        <w:t>Валова рентабельність реалізованої продукції (</w:t>
      </w:r>
      <w:r w:rsidRPr="00F63401">
        <w:rPr>
          <w:rFonts w:ascii="Times New Roman" w:hAnsi="Times New Roman" w:cs="Times New Roman"/>
          <w:b/>
          <w:i/>
          <w:sz w:val="28"/>
          <w:szCs w:val="28"/>
          <w:lang w:val="uk-UA"/>
        </w:rPr>
        <w:t>R</w:t>
      </w:r>
      <w:r w:rsidRPr="00F63401">
        <w:rPr>
          <w:rFonts w:ascii="Times New Roman" w:hAnsi="Times New Roman" w:cs="Times New Roman"/>
          <w:b/>
          <w:i/>
          <w:sz w:val="28"/>
          <w:szCs w:val="28"/>
          <w:vertAlign w:val="subscript"/>
          <w:lang w:val="uk-UA"/>
        </w:rPr>
        <w:t>G</w:t>
      </w:r>
      <w:r w:rsidRPr="00F63401">
        <w:rPr>
          <w:rFonts w:ascii="Times New Roman" w:hAnsi="Times New Roman" w:cs="Times New Roman"/>
          <w:b/>
          <w:sz w:val="28"/>
          <w:szCs w:val="28"/>
          <w:lang w:val="uk-UA"/>
        </w:rPr>
        <w:t>) –</w:t>
      </w:r>
      <w:r w:rsidRPr="00F63401">
        <w:rPr>
          <w:rFonts w:ascii="Times New Roman" w:hAnsi="Times New Roman" w:cs="Times New Roman"/>
          <w:sz w:val="28"/>
          <w:szCs w:val="28"/>
          <w:lang w:val="uk-UA"/>
        </w:rPr>
        <w:t xml:space="preserve"> характеризує ефективність виробничої діяльності, а також ефективність політики ціноутворення.</w:t>
      </w:r>
    </w:p>
    <w:p w:rsidR="003F118C" w:rsidRPr="00F63401" w:rsidRDefault="006159F2" w:rsidP="006159F2">
      <w:pPr>
        <w:tabs>
          <w:tab w:val="left" w:pos="2520"/>
          <w:tab w:val="left" w:pos="8460"/>
        </w:tabs>
        <w:spacing w:after="0" w:line="360" w:lineRule="auto"/>
        <w:jc w:val="center"/>
        <w:rPr>
          <w:rFonts w:ascii="Times New Roman" w:hAnsi="Times New Roman" w:cs="Times New Roman"/>
          <w:sz w:val="28"/>
          <w:szCs w:val="28"/>
          <w:lang w:val="uk-UA"/>
        </w:rPr>
      </w:pPr>
      <w:r w:rsidRPr="00F63401">
        <w:rPr>
          <w:rFonts w:ascii="Times New Roman" w:hAnsi="Times New Roman" w:cs="Times New Roman"/>
          <w:position w:val="-34"/>
          <w:sz w:val="28"/>
          <w:szCs w:val="28"/>
          <w:vertAlign w:val="subscript"/>
          <w:lang w:val="uk-UA"/>
        </w:rPr>
        <w:object w:dxaOrig="6060" w:dyaOrig="780">
          <v:shape id="_x0000_i1044" type="#_x0000_t75" style="width:283.5pt;height:31.5pt" o:ole="">
            <v:imagedata r:id="rId50" o:title=""/>
          </v:shape>
          <o:OLEObject Type="Embed" ProgID="Equation.3" ShapeID="_x0000_i1044" DrawAspect="Content" ObjectID="_1555490813" r:id="rId51"/>
        </w:object>
      </w:r>
      <w:r>
        <w:rPr>
          <w:rFonts w:ascii="Times New Roman" w:hAnsi="Times New Roman" w:cs="Times New Roman"/>
          <w:sz w:val="28"/>
          <w:szCs w:val="28"/>
          <w:lang w:val="uk-UA"/>
        </w:rPr>
        <w:t xml:space="preserve">.           </w:t>
      </w:r>
      <w:r w:rsidR="003F118C" w:rsidRPr="00F63401">
        <w:rPr>
          <w:rFonts w:ascii="Times New Roman" w:hAnsi="Times New Roman" w:cs="Times New Roman"/>
          <w:sz w:val="28"/>
          <w:szCs w:val="28"/>
          <w:lang w:val="uk-UA"/>
        </w:rPr>
        <w:t xml:space="preserve">  (2.5.7)</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b/>
          <w:sz w:val="28"/>
          <w:szCs w:val="28"/>
          <w:lang w:val="uk-UA"/>
        </w:rPr>
        <w:t>Операційна рентабельність реалізованої продукції (</w:t>
      </w:r>
      <w:r w:rsidRPr="00F63401">
        <w:rPr>
          <w:rFonts w:ascii="Times New Roman" w:hAnsi="Times New Roman" w:cs="Times New Roman"/>
          <w:b/>
          <w:i/>
          <w:sz w:val="28"/>
          <w:szCs w:val="28"/>
          <w:lang w:val="uk-UA"/>
        </w:rPr>
        <w:t>R</w:t>
      </w:r>
      <w:r w:rsidRPr="00F63401">
        <w:rPr>
          <w:rFonts w:ascii="Times New Roman" w:hAnsi="Times New Roman" w:cs="Times New Roman"/>
          <w:b/>
          <w:i/>
          <w:sz w:val="28"/>
          <w:szCs w:val="28"/>
          <w:vertAlign w:val="subscript"/>
          <w:lang w:val="uk-UA"/>
        </w:rPr>
        <w:t>о</w:t>
      </w:r>
      <w:r w:rsidRPr="00F63401">
        <w:rPr>
          <w:rFonts w:ascii="Times New Roman" w:hAnsi="Times New Roman" w:cs="Times New Roman"/>
          <w:b/>
          <w:sz w:val="28"/>
          <w:szCs w:val="28"/>
          <w:lang w:val="uk-UA"/>
        </w:rPr>
        <w:t xml:space="preserve">) – </w:t>
      </w:r>
      <w:r w:rsidRPr="00F63401">
        <w:rPr>
          <w:rFonts w:ascii="Times New Roman" w:hAnsi="Times New Roman" w:cs="Times New Roman"/>
          <w:sz w:val="28"/>
          <w:szCs w:val="28"/>
          <w:lang w:val="uk-UA"/>
        </w:rPr>
        <w:t>показує рентабельність підприємства після відрахування витрат на виробництво та збут товарів, тобто затрат, які відносяться до операційної діяльності.</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t>Якщо, наприклад, валова рентабельність не змінюється, а операційна в динаміці – зменшується, то це може свідчити про збільшення адміністративних та збутових видатків.</w:t>
      </w:r>
    </w:p>
    <w:p w:rsidR="003F118C" w:rsidRPr="00F63401" w:rsidRDefault="006159F2" w:rsidP="006159F2">
      <w:pPr>
        <w:tabs>
          <w:tab w:val="left" w:pos="2520"/>
          <w:tab w:val="left" w:pos="8820"/>
        </w:tabs>
        <w:spacing w:after="0" w:line="360" w:lineRule="auto"/>
        <w:jc w:val="center"/>
        <w:rPr>
          <w:rFonts w:ascii="Times New Roman" w:hAnsi="Times New Roman" w:cs="Times New Roman"/>
          <w:sz w:val="28"/>
          <w:szCs w:val="28"/>
          <w:lang w:val="uk-UA"/>
        </w:rPr>
      </w:pPr>
      <w:r w:rsidRPr="00F63401">
        <w:rPr>
          <w:rFonts w:ascii="Times New Roman" w:hAnsi="Times New Roman" w:cs="Times New Roman"/>
          <w:position w:val="-34"/>
          <w:sz w:val="28"/>
          <w:szCs w:val="28"/>
          <w:vertAlign w:val="subscript"/>
          <w:lang w:val="uk-UA"/>
        </w:rPr>
        <w:object w:dxaOrig="6060" w:dyaOrig="780">
          <v:shape id="_x0000_i1045" type="#_x0000_t75" style="width:303pt;height:31.5pt" o:ole="">
            <v:imagedata r:id="rId52" o:title=""/>
          </v:shape>
          <o:OLEObject Type="Embed" ProgID="Equation.3" ShapeID="_x0000_i1045" DrawAspect="Content" ObjectID="_1555490814" r:id="rId53"/>
        </w:object>
      </w:r>
      <w:r>
        <w:rPr>
          <w:rFonts w:ascii="Times New Roman" w:hAnsi="Times New Roman" w:cs="Times New Roman"/>
          <w:sz w:val="28"/>
          <w:szCs w:val="28"/>
          <w:lang w:val="uk-UA"/>
        </w:rPr>
        <w:t xml:space="preserve">.             </w:t>
      </w:r>
      <w:r w:rsidR="003F118C" w:rsidRPr="00F63401">
        <w:rPr>
          <w:rFonts w:ascii="Times New Roman" w:hAnsi="Times New Roman" w:cs="Times New Roman"/>
          <w:sz w:val="28"/>
          <w:szCs w:val="28"/>
          <w:lang w:val="uk-UA"/>
        </w:rPr>
        <w:t xml:space="preserve">              (2.5.8)</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b/>
          <w:sz w:val="28"/>
          <w:szCs w:val="28"/>
          <w:lang w:val="uk-UA"/>
        </w:rPr>
        <w:t>Чиста рентабельність реалізованої продукції (</w:t>
      </w:r>
      <w:r w:rsidRPr="00F63401">
        <w:rPr>
          <w:rFonts w:ascii="Times New Roman" w:hAnsi="Times New Roman" w:cs="Times New Roman"/>
          <w:b/>
          <w:i/>
          <w:sz w:val="28"/>
          <w:szCs w:val="28"/>
          <w:lang w:val="uk-UA"/>
        </w:rPr>
        <w:t>R</w:t>
      </w:r>
      <w:r w:rsidRPr="00F63401">
        <w:rPr>
          <w:rFonts w:ascii="Times New Roman" w:hAnsi="Times New Roman" w:cs="Times New Roman"/>
          <w:b/>
          <w:i/>
          <w:sz w:val="28"/>
          <w:szCs w:val="28"/>
          <w:vertAlign w:val="subscript"/>
          <w:lang w:val="uk-UA"/>
        </w:rPr>
        <w:t>N</w:t>
      </w:r>
      <w:r w:rsidRPr="00F63401">
        <w:rPr>
          <w:rFonts w:ascii="Times New Roman" w:hAnsi="Times New Roman" w:cs="Times New Roman"/>
          <w:b/>
          <w:sz w:val="28"/>
          <w:szCs w:val="28"/>
          <w:lang w:val="uk-UA"/>
        </w:rPr>
        <w:t xml:space="preserve">) – </w:t>
      </w:r>
      <w:r w:rsidRPr="00F63401">
        <w:rPr>
          <w:rFonts w:ascii="Times New Roman" w:hAnsi="Times New Roman" w:cs="Times New Roman"/>
          <w:sz w:val="28"/>
          <w:szCs w:val="28"/>
          <w:lang w:val="uk-UA"/>
        </w:rPr>
        <w:t>характеризує повний вплив структури капіталу і фінансування підприємства на його рентабельність.</w:t>
      </w:r>
    </w:p>
    <w:p w:rsidR="003F118C" w:rsidRPr="006159F2" w:rsidRDefault="003F118C" w:rsidP="006159F2">
      <w:pPr>
        <w:pStyle w:val="220"/>
        <w:spacing w:line="360" w:lineRule="auto"/>
        <w:ind w:left="0" w:firstLine="709"/>
        <w:rPr>
          <w:sz w:val="28"/>
        </w:rPr>
      </w:pPr>
      <w:r w:rsidRPr="00F63401">
        <w:rPr>
          <w:sz w:val="28"/>
        </w:rPr>
        <w:t xml:space="preserve">Якщо операційна рентабельність не змінюється, а чиста рентабельність зменшується, це може свідчити про збільшення фінансових видатків, </w:t>
      </w:r>
      <w:r w:rsidRPr="00F63401">
        <w:rPr>
          <w:sz w:val="28"/>
        </w:rPr>
        <w:lastRenderedPageBreak/>
        <w:t>отримання збитків від участі в капіталі інших підприємств або про підвищення суми податкових платежів, що сплачує підприємство.</w:t>
      </w:r>
    </w:p>
    <w:p w:rsidR="003F118C" w:rsidRPr="006159F2" w:rsidRDefault="006159F2" w:rsidP="006159F2">
      <w:pPr>
        <w:tabs>
          <w:tab w:val="left" w:pos="2520"/>
          <w:tab w:val="left" w:pos="8640"/>
        </w:tabs>
        <w:spacing w:after="0" w:line="360" w:lineRule="auto"/>
        <w:jc w:val="center"/>
        <w:rPr>
          <w:rFonts w:ascii="Times New Roman" w:hAnsi="Times New Roman" w:cs="Times New Roman"/>
          <w:sz w:val="28"/>
          <w:szCs w:val="28"/>
          <w:lang w:val="uk-UA"/>
        </w:rPr>
      </w:pPr>
      <w:r w:rsidRPr="00F63401">
        <w:rPr>
          <w:rFonts w:ascii="Times New Roman" w:hAnsi="Times New Roman" w:cs="Times New Roman"/>
          <w:position w:val="-34"/>
          <w:sz w:val="28"/>
          <w:szCs w:val="28"/>
          <w:vertAlign w:val="subscript"/>
          <w:lang w:val="uk-UA"/>
        </w:rPr>
        <w:object w:dxaOrig="6080" w:dyaOrig="780">
          <v:shape id="_x0000_i1046" type="#_x0000_t75" style="width:283.5pt;height:30pt" o:ole="">
            <v:imagedata r:id="rId54" o:title=""/>
          </v:shape>
          <o:OLEObject Type="Embed" ProgID="Equation.3" ShapeID="_x0000_i1046" DrawAspect="Content" ObjectID="_1555490815" r:id="rId55"/>
        </w:object>
      </w:r>
      <w:r>
        <w:rPr>
          <w:rFonts w:ascii="Times New Roman" w:hAnsi="Times New Roman" w:cs="Times New Roman"/>
          <w:sz w:val="28"/>
          <w:szCs w:val="28"/>
          <w:lang w:val="uk-UA"/>
        </w:rPr>
        <w:t xml:space="preserve">.                      </w:t>
      </w:r>
      <w:r w:rsidR="003F118C" w:rsidRPr="00F63401">
        <w:rPr>
          <w:rFonts w:ascii="Times New Roman" w:hAnsi="Times New Roman" w:cs="Times New Roman"/>
          <w:sz w:val="28"/>
          <w:szCs w:val="28"/>
          <w:lang w:val="uk-UA"/>
        </w:rPr>
        <w:t xml:space="preserve">     (2.5.9)</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t>Для оцінки рентабельності не існує нормативних значень тому, що ці показники різко коливаються по галузях. Але зростання показників рентабельності в динаміці є позитивною тенденцією.</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t>При аналізі коефіцієнтів рентабельності найбільшого поширення набула факторна модель фірми «DuPont», основною задачею якої було визначити фактори, які впливають на ефективність роботи підприємства і оцінити цей вплив за допомогою формули 2.3.8:</w:t>
      </w:r>
    </w:p>
    <w:p w:rsidR="003F118C" w:rsidRPr="00F63401" w:rsidRDefault="006159F2" w:rsidP="006159F2">
      <w:pPr>
        <w:tabs>
          <w:tab w:val="left" w:pos="2340"/>
          <w:tab w:val="left" w:pos="8820"/>
        </w:tabs>
        <w:spacing w:after="0" w:line="360" w:lineRule="auto"/>
        <w:jc w:val="center"/>
        <w:rPr>
          <w:rFonts w:ascii="Times New Roman" w:hAnsi="Times New Roman" w:cs="Times New Roman"/>
          <w:sz w:val="28"/>
          <w:szCs w:val="28"/>
          <w:lang w:val="uk-UA"/>
        </w:rPr>
      </w:pPr>
      <w:r w:rsidRPr="00F63401">
        <w:rPr>
          <w:rFonts w:ascii="Times New Roman" w:hAnsi="Times New Roman" w:cs="Times New Roman"/>
          <w:position w:val="-28"/>
          <w:sz w:val="28"/>
          <w:szCs w:val="28"/>
          <w:vertAlign w:val="subscript"/>
          <w:lang w:val="uk-UA"/>
        </w:rPr>
        <w:object w:dxaOrig="5060" w:dyaOrig="720">
          <v:shape id="_x0000_i1047" type="#_x0000_t75" style="width:234pt;height:29.25pt" o:ole="">
            <v:imagedata r:id="rId56" o:title=""/>
          </v:shape>
          <o:OLEObject Type="Embed" ProgID="Equation.3" ShapeID="_x0000_i1047" DrawAspect="Content" ObjectID="_1555490816" r:id="rId57"/>
        </w:object>
      </w:r>
      <w:r w:rsidR="003F118C" w:rsidRPr="00F634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F118C" w:rsidRPr="00F63401">
        <w:rPr>
          <w:rFonts w:ascii="Times New Roman" w:hAnsi="Times New Roman" w:cs="Times New Roman"/>
          <w:sz w:val="28"/>
          <w:szCs w:val="28"/>
          <w:lang w:val="uk-UA"/>
        </w:rPr>
        <w:t xml:space="preserve">        (2.5.10)</w:t>
      </w:r>
    </w:p>
    <w:p w:rsidR="003F118C" w:rsidRPr="00F63401" w:rsidRDefault="003F118C" w:rsidP="006159F2">
      <w:pPr>
        <w:spacing w:after="0" w:line="360" w:lineRule="auto"/>
        <w:ind w:firstLine="709"/>
        <w:rPr>
          <w:rFonts w:ascii="Times New Roman" w:hAnsi="Times New Roman" w:cs="Times New Roman"/>
          <w:sz w:val="28"/>
          <w:szCs w:val="28"/>
          <w:lang w:val="uk-UA"/>
        </w:rPr>
      </w:pPr>
      <w:r w:rsidRPr="00F63401">
        <w:rPr>
          <w:rFonts w:ascii="Times New Roman" w:hAnsi="Times New Roman" w:cs="Times New Roman"/>
          <w:sz w:val="28"/>
          <w:szCs w:val="28"/>
          <w:lang w:val="uk-UA"/>
        </w:rPr>
        <w:t>де RО – ресурсовіддача;</w:t>
      </w:r>
    </w:p>
    <w:p w:rsidR="003F118C" w:rsidRPr="006159F2" w:rsidRDefault="003F118C" w:rsidP="006159F2">
      <w:pPr>
        <w:spacing w:after="0" w:line="360" w:lineRule="auto"/>
        <w:ind w:firstLine="709"/>
        <w:rPr>
          <w:rFonts w:ascii="Times New Roman" w:hAnsi="Times New Roman" w:cs="Times New Roman"/>
          <w:sz w:val="28"/>
          <w:szCs w:val="28"/>
          <w:lang w:val="uk-UA"/>
        </w:rPr>
      </w:pPr>
      <w:r w:rsidRPr="00F63401">
        <w:rPr>
          <w:rFonts w:ascii="Times New Roman" w:hAnsi="Times New Roman" w:cs="Times New Roman"/>
          <w:sz w:val="28"/>
          <w:szCs w:val="28"/>
          <w:lang w:val="uk-UA"/>
        </w:rPr>
        <w:t>FD – коефіцієнт фінансової залежності.</w:t>
      </w:r>
    </w:p>
    <w:p w:rsidR="003F118C" w:rsidRPr="00F63401" w:rsidRDefault="006159F2" w:rsidP="006159F2">
      <w:pPr>
        <w:spacing w:line="360" w:lineRule="auto"/>
        <w:jc w:val="center"/>
        <w:rPr>
          <w:rFonts w:ascii="Times New Roman" w:hAnsi="Times New Roman" w:cs="Times New Roman"/>
          <w:sz w:val="28"/>
          <w:szCs w:val="28"/>
          <w:lang w:val="uk-UA"/>
        </w:rPr>
      </w:pPr>
      <w:r w:rsidRPr="00F63401">
        <w:rPr>
          <w:rFonts w:ascii="Times New Roman" w:hAnsi="Times New Roman" w:cs="Times New Roman"/>
          <w:position w:val="-34"/>
          <w:sz w:val="28"/>
          <w:szCs w:val="28"/>
          <w:vertAlign w:val="subscript"/>
          <w:lang w:val="uk-UA"/>
        </w:rPr>
        <w:object w:dxaOrig="6140" w:dyaOrig="780">
          <v:shape id="_x0000_i1048" type="#_x0000_t75" style="width:300pt;height:32.25pt" o:ole="">
            <v:imagedata r:id="rId58" o:title=""/>
          </v:shape>
          <o:OLEObject Type="Embed" ProgID="Equation.3" ShapeID="_x0000_i1048" DrawAspect="Content" ObjectID="_1555490817" r:id="rId59"/>
        </w:object>
      </w:r>
      <w:r>
        <w:rPr>
          <w:rFonts w:ascii="Times New Roman" w:hAnsi="Times New Roman" w:cs="Times New Roman"/>
          <w:sz w:val="28"/>
          <w:szCs w:val="28"/>
          <w:lang w:val="uk-UA"/>
        </w:rPr>
        <w:t xml:space="preserve"> </w:t>
      </w:r>
      <w:r w:rsidR="003F118C" w:rsidRPr="00F63401">
        <w:rPr>
          <w:rFonts w:ascii="Times New Roman" w:hAnsi="Times New Roman" w:cs="Times New Roman"/>
          <w:sz w:val="28"/>
          <w:szCs w:val="28"/>
          <w:lang w:val="uk-UA"/>
        </w:rPr>
        <w:t xml:space="preserve">           (2.5.11)</w:t>
      </w:r>
    </w:p>
    <w:p w:rsidR="003F118C" w:rsidRPr="00F63401" w:rsidRDefault="006159F2" w:rsidP="006159F2">
      <w:pPr>
        <w:tabs>
          <w:tab w:val="left" w:pos="1440"/>
          <w:tab w:val="left" w:pos="8820"/>
        </w:tabs>
        <w:spacing w:after="0" w:line="360" w:lineRule="auto"/>
        <w:jc w:val="center"/>
        <w:rPr>
          <w:rFonts w:ascii="Times New Roman" w:hAnsi="Times New Roman" w:cs="Times New Roman"/>
          <w:sz w:val="28"/>
          <w:szCs w:val="28"/>
          <w:lang w:val="uk-UA"/>
        </w:rPr>
      </w:pPr>
      <w:r w:rsidRPr="00F63401">
        <w:rPr>
          <w:rFonts w:ascii="Times New Roman" w:hAnsi="Times New Roman" w:cs="Times New Roman"/>
          <w:position w:val="-34"/>
          <w:sz w:val="28"/>
          <w:szCs w:val="28"/>
          <w:vertAlign w:val="subscript"/>
          <w:lang w:val="uk-UA"/>
        </w:rPr>
        <w:object w:dxaOrig="5080" w:dyaOrig="780">
          <v:shape id="_x0000_i1049" type="#_x0000_t75" style="width:242.25pt;height:31.5pt" o:ole="">
            <v:imagedata r:id="rId60" o:title=""/>
          </v:shape>
          <o:OLEObject Type="Embed" ProgID="Equation.3" ShapeID="_x0000_i1049" DrawAspect="Content" ObjectID="_1555490818" r:id="rId61"/>
        </w:object>
      </w:r>
      <w:r>
        <w:rPr>
          <w:rFonts w:ascii="Times New Roman" w:hAnsi="Times New Roman" w:cs="Times New Roman"/>
          <w:sz w:val="28"/>
          <w:szCs w:val="28"/>
          <w:lang w:val="uk-UA"/>
        </w:rPr>
        <w:t xml:space="preserve">               </w:t>
      </w:r>
      <w:r w:rsidR="003F118C" w:rsidRPr="00F63401">
        <w:rPr>
          <w:rFonts w:ascii="Times New Roman" w:hAnsi="Times New Roman" w:cs="Times New Roman"/>
          <w:sz w:val="28"/>
          <w:szCs w:val="28"/>
          <w:lang w:val="uk-UA"/>
        </w:rPr>
        <w:t xml:space="preserve">             (2.5.12)</w:t>
      </w:r>
    </w:p>
    <w:p w:rsidR="003F118C" w:rsidRPr="00F63401" w:rsidRDefault="003F118C" w:rsidP="006159F2">
      <w:pPr>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t xml:space="preserve">Значимість даних показників пояснюється тим, що вони узагальнюють найважливіші сторони фінансово-господарської діяльності підприємства, а саме: </w:t>
      </w:r>
      <w:r w:rsidRPr="00F63401">
        <w:rPr>
          <w:rFonts w:ascii="Times New Roman" w:hAnsi="Times New Roman" w:cs="Times New Roman"/>
          <w:position w:val="-12"/>
          <w:sz w:val="28"/>
          <w:szCs w:val="28"/>
          <w:lang w:val="uk-UA"/>
        </w:rPr>
        <w:object w:dxaOrig="460" w:dyaOrig="380">
          <v:shape id="_x0000_i1050" type="#_x0000_t75" style="width:27pt;height:18.75pt" o:ole="">
            <v:imagedata r:id="rId62" o:title=""/>
          </v:shape>
          <o:OLEObject Type="Embed" ProgID="Equation.3" ShapeID="_x0000_i1050" DrawAspect="Content" ObjectID="_1555490819" r:id="rId63"/>
        </w:object>
      </w:r>
      <w:r w:rsidRPr="00F63401">
        <w:rPr>
          <w:rFonts w:ascii="Times New Roman" w:hAnsi="Times New Roman" w:cs="Times New Roman"/>
          <w:sz w:val="28"/>
          <w:szCs w:val="28"/>
          <w:lang w:val="uk-UA"/>
        </w:rPr>
        <w:t xml:space="preserve"> – положення підприємства на ринку; </w:t>
      </w:r>
      <w:r w:rsidRPr="00F63401">
        <w:rPr>
          <w:rFonts w:ascii="Times New Roman" w:hAnsi="Times New Roman" w:cs="Times New Roman"/>
          <w:position w:val="-6"/>
          <w:sz w:val="28"/>
          <w:szCs w:val="28"/>
          <w:lang w:val="uk-UA"/>
        </w:rPr>
        <w:object w:dxaOrig="460" w:dyaOrig="300">
          <v:shape id="_x0000_i1051" type="#_x0000_t75" style="width:23.25pt;height:15pt" o:ole="">
            <v:imagedata r:id="rId64" o:title=""/>
          </v:shape>
          <o:OLEObject Type="Embed" ProgID="Equation.3" ShapeID="_x0000_i1051" DrawAspect="Content" ObjectID="_1555490820" r:id="rId65"/>
        </w:object>
      </w:r>
      <w:r w:rsidRPr="00F63401">
        <w:rPr>
          <w:rFonts w:ascii="Times New Roman" w:hAnsi="Times New Roman" w:cs="Times New Roman"/>
          <w:sz w:val="28"/>
          <w:szCs w:val="28"/>
          <w:lang w:val="uk-UA"/>
        </w:rPr>
        <w:t xml:space="preserve"> – виробничу діяльність; </w:t>
      </w:r>
      <w:r w:rsidRPr="00F63401">
        <w:rPr>
          <w:rFonts w:ascii="Times New Roman" w:hAnsi="Times New Roman" w:cs="Times New Roman"/>
          <w:position w:val="-4"/>
          <w:sz w:val="28"/>
          <w:szCs w:val="28"/>
          <w:lang w:val="uk-UA"/>
        </w:rPr>
        <w:object w:dxaOrig="460" w:dyaOrig="279">
          <v:shape id="_x0000_i1052" type="#_x0000_t75" style="width:23.25pt;height:14.25pt" o:ole="">
            <v:imagedata r:id="rId66" o:title=""/>
          </v:shape>
          <o:OLEObject Type="Embed" ProgID="Equation.3" ShapeID="_x0000_i1052" DrawAspect="Content" ObjectID="_1555490821" r:id="rId67"/>
        </w:object>
      </w:r>
      <w:r w:rsidRPr="00F63401">
        <w:rPr>
          <w:rFonts w:ascii="Times New Roman" w:hAnsi="Times New Roman" w:cs="Times New Roman"/>
          <w:sz w:val="28"/>
          <w:szCs w:val="28"/>
          <w:lang w:val="uk-UA"/>
        </w:rPr>
        <w:t xml:space="preserve"> – фінансову діяльність.</w:t>
      </w:r>
    </w:p>
    <w:p w:rsidR="003F118C" w:rsidRPr="00F63401" w:rsidRDefault="003F118C" w:rsidP="006159F2">
      <w:pPr>
        <w:autoSpaceDE w:val="0"/>
        <w:autoSpaceDN w:val="0"/>
        <w:adjustRightInd w:val="0"/>
        <w:spacing w:after="0" w:line="360" w:lineRule="auto"/>
        <w:ind w:firstLine="709"/>
        <w:jc w:val="both"/>
        <w:rPr>
          <w:rFonts w:ascii="Times New Roman" w:hAnsi="Times New Roman" w:cs="Times New Roman"/>
          <w:sz w:val="28"/>
          <w:szCs w:val="28"/>
          <w:lang w:val="uk-UA"/>
        </w:rPr>
      </w:pPr>
      <w:r w:rsidRPr="00F63401">
        <w:rPr>
          <w:rFonts w:ascii="Times New Roman" w:hAnsi="Times New Roman" w:cs="Times New Roman"/>
          <w:sz w:val="28"/>
          <w:szCs w:val="28"/>
          <w:lang w:val="uk-UA"/>
        </w:rPr>
        <w:t>Розрахунок коефіцієнтів рентабельності будемо проводити у наступній таблиці:</w:t>
      </w:r>
    </w:p>
    <w:p w:rsidR="00F44815" w:rsidRDefault="00F44815" w:rsidP="00791662">
      <w:pPr>
        <w:autoSpaceDE w:val="0"/>
        <w:autoSpaceDN w:val="0"/>
        <w:adjustRightInd w:val="0"/>
        <w:spacing w:after="0" w:line="360" w:lineRule="auto"/>
        <w:jc w:val="right"/>
        <w:rPr>
          <w:rFonts w:ascii="Times New Roman" w:hAnsi="Times New Roman" w:cs="Times New Roman"/>
          <w:sz w:val="28"/>
          <w:szCs w:val="28"/>
          <w:lang w:val="uk-UA"/>
        </w:rPr>
      </w:pPr>
    </w:p>
    <w:p w:rsidR="00F44815" w:rsidRDefault="00F44815" w:rsidP="00791662">
      <w:pPr>
        <w:autoSpaceDE w:val="0"/>
        <w:autoSpaceDN w:val="0"/>
        <w:adjustRightInd w:val="0"/>
        <w:spacing w:after="0" w:line="360" w:lineRule="auto"/>
        <w:jc w:val="right"/>
        <w:rPr>
          <w:rFonts w:ascii="Times New Roman" w:hAnsi="Times New Roman" w:cs="Times New Roman"/>
          <w:sz w:val="28"/>
          <w:szCs w:val="28"/>
          <w:lang w:val="uk-UA"/>
        </w:rPr>
      </w:pPr>
    </w:p>
    <w:p w:rsidR="00F44815" w:rsidRDefault="00F44815" w:rsidP="00791662">
      <w:pPr>
        <w:autoSpaceDE w:val="0"/>
        <w:autoSpaceDN w:val="0"/>
        <w:adjustRightInd w:val="0"/>
        <w:spacing w:after="0" w:line="360" w:lineRule="auto"/>
        <w:jc w:val="right"/>
        <w:rPr>
          <w:rFonts w:ascii="Times New Roman" w:hAnsi="Times New Roman" w:cs="Times New Roman"/>
          <w:sz w:val="28"/>
          <w:szCs w:val="28"/>
          <w:lang w:val="uk-UA"/>
        </w:rPr>
      </w:pPr>
    </w:p>
    <w:p w:rsidR="00F44815" w:rsidRDefault="00F44815" w:rsidP="00791662">
      <w:pPr>
        <w:autoSpaceDE w:val="0"/>
        <w:autoSpaceDN w:val="0"/>
        <w:adjustRightInd w:val="0"/>
        <w:spacing w:after="0" w:line="360" w:lineRule="auto"/>
        <w:jc w:val="right"/>
        <w:rPr>
          <w:rFonts w:ascii="Times New Roman" w:hAnsi="Times New Roman" w:cs="Times New Roman"/>
          <w:sz w:val="28"/>
          <w:szCs w:val="28"/>
          <w:lang w:val="uk-UA"/>
        </w:rPr>
      </w:pPr>
    </w:p>
    <w:p w:rsidR="00F44815" w:rsidRDefault="00F44815" w:rsidP="00791662">
      <w:pPr>
        <w:autoSpaceDE w:val="0"/>
        <w:autoSpaceDN w:val="0"/>
        <w:adjustRightInd w:val="0"/>
        <w:spacing w:after="0" w:line="360" w:lineRule="auto"/>
        <w:jc w:val="right"/>
        <w:rPr>
          <w:rFonts w:ascii="Times New Roman" w:hAnsi="Times New Roman" w:cs="Times New Roman"/>
          <w:sz w:val="28"/>
          <w:szCs w:val="28"/>
          <w:lang w:val="uk-UA"/>
        </w:rPr>
      </w:pPr>
    </w:p>
    <w:p w:rsidR="00F44815" w:rsidRDefault="00F44815" w:rsidP="00791662">
      <w:pPr>
        <w:autoSpaceDE w:val="0"/>
        <w:autoSpaceDN w:val="0"/>
        <w:adjustRightInd w:val="0"/>
        <w:spacing w:after="0" w:line="360" w:lineRule="auto"/>
        <w:jc w:val="right"/>
        <w:rPr>
          <w:rFonts w:ascii="Times New Roman" w:hAnsi="Times New Roman" w:cs="Times New Roman"/>
          <w:sz w:val="28"/>
          <w:szCs w:val="28"/>
          <w:lang w:val="uk-UA"/>
        </w:rPr>
      </w:pPr>
    </w:p>
    <w:p w:rsidR="003F118C" w:rsidRPr="00F63401" w:rsidRDefault="003F118C" w:rsidP="00791662">
      <w:pPr>
        <w:autoSpaceDE w:val="0"/>
        <w:autoSpaceDN w:val="0"/>
        <w:adjustRightInd w:val="0"/>
        <w:spacing w:after="0" w:line="360" w:lineRule="auto"/>
        <w:jc w:val="right"/>
        <w:rPr>
          <w:rFonts w:ascii="Times New Roman" w:hAnsi="Times New Roman" w:cs="Times New Roman"/>
          <w:sz w:val="28"/>
          <w:szCs w:val="28"/>
          <w:lang w:val="uk-UA"/>
        </w:rPr>
      </w:pPr>
      <w:r w:rsidRPr="00F63401">
        <w:rPr>
          <w:rFonts w:ascii="Times New Roman" w:hAnsi="Times New Roman" w:cs="Times New Roman"/>
          <w:sz w:val="28"/>
          <w:szCs w:val="28"/>
          <w:lang w:val="uk-UA"/>
        </w:rPr>
        <w:lastRenderedPageBreak/>
        <w:t>Таблиця 2.8</w:t>
      </w:r>
    </w:p>
    <w:p w:rsidR="003F118C" w:rsidRPr="00030C8A" w:rsidRDefault="003F118C" w:rsidP="006159F2">
      <w:pPr>
        <w:autoSpaceDE w:val="0"/>
        <w:autoSpaceDN w:val="0"/>
        <w:adjustRightInd w:val="0"/>
        <w:spacing w:after="0" w:line="360" w:lineRule="auto"/>
        <w:ind w:firstLine="709"/>
        <w:jc w:val="center"/>
        <w:rPr>
          <w:rFonts w:ascii="Times New Roman" w:hAnsi="Times New Roman" w:cs="Times New Roman"/>
          <w:sz w:val="28"/>
          <w:szCs w:val="28"/>
        </w:rPr>
      </w:pPr>
      <w:r w:rsidRPr="00F63401">
        <w:rPr>
          <w:rFonts w:ascii="Times New Roman" w:hAnsi="Times New Roman" w:cs="Times New Roman"/>
          <w:sz w:val="28"/>
          <w:szCs w:val="28"/>
          <w:lang w:val="uk-UA"/>
        </w:rPr>
        <w:t>Розрахунок та</w:t>
      </w:r>
      <w:r w:rsidRPr="00030C8A">
        <w:rPr>
          <w:rFonts w:ascii="Times New Roman" w:hAnsi="Times New Roman" w:cs="Times New Roman"/>
          <w:sz w:val="28"/>
          <w:szCs w:val="28"/>
        </w:rPr>
        <w:t xml:space="preserve"> аналіз коефіцієнтів рентабельності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2"/>
        <w:gridCol w:w="2126"/>
        <w:gridCol w:w="1134"/>
      </w:tblGrid>
      <w:tr w:rsidR="003F118C" w:rsidTr="000E6837">
        <w:tc>
          <w:tcPr>
            <w:tcW w:w="4111" w:type="dxa"/>
          </w:tcPr>
          <w:p w:rsidR="003F118C" w:rsidRPr="006159F2" w:rsidRDefault="003F118C" w:rsidP="006159F2">
            <w:pPr>
              <w:pStyle w:val="41"/>
              <w:ind w:firstLine="0"/>
              <w:jc w:val="center"/>
              <w:rPr>
                <w:sz w:val="24"/>
                <w:szCs w:val="24"/>
              </w:rPr>
            </w:pPr>
            <w:r w:rsidRPr="006159F2">
              <w:rPr>
                <w:sz w:val="24"/>
                <w:szCs w:val="24"/>
              </w:rPr>
              <w:t>Показники</w:t>
            </w:r>
          </w:p>
        </w:tc>
        <w:tc>
          <w:tcPr>
            <w:tcW w:w="2552" w:type="dxa"/>
          </w:tcPr>
          <w:p w:rsidR="003F118C" w:rsidRPr="006159F2" w:rsidRDefault="003F118C" w:rsidP="006159F2">
            <w:pPr>
              <w:pStyle w:val="41"/>
              <w:ind w:firstLine="0"/>
              <w:jc w:val="center"/>
              <w:rPr>
                <w:sz w:val="24"/>
                <w:szCs w:val="24"/>
              </w:rPr>
            </w:pPr>
            <w:r w:rsidRPr="006159F2">
              <w:rPr>
                <w:sz w:val="24"/>
                <w:szCs w:val="24"/>
              </w:rPr>
              <w:t>2015</w:t>
            </w:r>
            <w:r w:rsidR="006159F2">
              <w:rPr>
                <w:sz w:val="24"/>
                <w:szCs w:val="24"/>
              </w:rPr>
              <w:t xml:space="preserve"> </w:t>
            </w:r>
            <w:r w:rsidRPr="006159F2">
              <w:rPr>
                <w:sz w:val="24"/>
                <w:szCs w:val="24"/>
              </w:rPr>
              <w:t>рік</w:t>
            </w:r>
          </w:p>
        </w:tc>
        <w:tc>
          <w:tcPr>
            <w:tcW w:w="2126" w:type="dxa"/>
          </w:tcPr>
          <w:p w:rsidR="003F118C" w:rsidRPr="006159F2" w:rsidRDefault="003F118C" w:rsidP="006159F2">
            <w:pPr>
              <w:pStyle w:val="41"/>
              <w:ind w:firstLine="0"/>
              <w:jc w:val="center"/>
              <w:rPr>
                <w:sz w:val="24"/>
                <w:szCs w:val="24"/>
              </w:rPr>
            </w:pPr>
            <w:r w:rsidRPr="006159F2">
              <w:rPr>
                <w:sz w:val="24"/>
                <w:szCs w:val="24"/>
              </w:rPr>
              <w:t>2016</w:t>
            </w:r>
            <w:r w:rsidR="006159F2">
              <w:rPr>
                <w:sz w:val="24"/>
                <w:szCs w:val="24"/>
              </w:rPr>
              <w:t xml:space="preserve"> </w:t>
            </w:r>
            <w:r w:rsidRPr="006159F2">
              <w:rPr>
                <w:sz w:val="24"/>
                <w:szCs w:val="24"/>
              </w:rPr>
              <w:t>рік</w:t>
            </w:r>
          </w:p>
        </w:tc>
        <w:tc>
          <w:tcPr>
            <w:tcW w:w="1134" w:type="dxa"/>
          </w:tcPr>
          <w:p w:rsidR="003F118C" w:rsidRPr="006159F2" w:rsidRDefault="003F118C" w:rsidP="006159F2">
            <w:pPr>
              <w:pStyle w:val="41"/>
              <w:ind w:firstLine="0"/>
              <w:jc w:val="center"/>
              <w:rPr>
                <w:sz w:val="24"/>
                <w:szCs w:val="24"/>
              </w:rPr>
            </w:pPr>
            <w:r w:rsidRPr="006159F2">
              <w:rPr>
                <w:sz w:val="24"/>
                <w:szCs w:val="24"/>
              </w:rPr>
              <w:t>Зміна</w:t>
            </w:r>
          </w:p>
        </w:tc>
      </w:tr>
      <w:tr w:rsidR="003F118C" w:rsidTr="000E6837">
        <w:tc>
          <w:tcPr>
            <w:tcW w:w="4111" w:type="dxa"/>
          </w:tcPr>
          <w:p w:rsidR="003F118C" w:rsidRPr="006159F2" w:rsidRDefault="003F118C" w:rsidP="006159F2">
            <w:pPr>
              <w:pStyle w:val="41"/>
              <w:ind w:firstLine="0"/>
              <w:jc w:val="center"/>
              <w:rPr>
                <w:sz w:val="24"/>
                <w:szCs w:val="24"/>
              </w:rPr>
            </w:pPr>
            <w:r w:rsidRPr="006159F2">
              <w:rPr>
                <w:sz w:val="24"/>
                <w:szCs w:val="24"/>
              </w:rPr>
              <w:t>1</w:t>
            </w:r>
          </w:p>
        </w:tc>
        <w:tc>
          <w:tcPr>
            <w:tcW w:w="2552" w:type="dxa"/>
          </w:tcPr>
          <w:p w:rsidR="003F118C" w:rsidRPr="006159F2" w:rsidRDefault="003F118C" w:rsidP="006159F2">
            <w:pPr>
              <w:pStyle w:val="41"/>
              <w:ind w:firstLine="0"/>
              <w:jc w:val="center"/>
              <w:rPr>
                <w:sz w:val="24"/>
                <w:szCs w:val="24"/>
              </w:rPr>
            </w:pPr>
            <w:r w:rsidRPr="006159F2">
              <w:rPr>
                <w:sz w:val="24"/>
                <w:szCs w:val="24"/>
              </w:rPr>
              <w:t>2</w:t>
            </w:r>
          </w:p>
        </w:tc>
        <w:tc>
          <w:tcPr>
            <w:tcW w:w="2126" w:type="dxa"/>
          </w:tcPr>
          <w:p w:rsidR="003F118C" w:rsidRPr="006159F2" w:rsidRDefault="003F118C" w:rsidP="006159F2">
            <w:pPr>
              <w:pStyle w:val="41"/>
              <w:ind w:firstLine="0"/>
              <w:jc w:val="center"/>
              <w:rPr>
                <w:sz w:val="24"/>
                <w:szCs w:val="24"/>
              </w:rPr>
            </w:pPr>
            <w:r w:rsidRPr="006159F2">
              <w:rPr>
                <w:sz w:val="24"/>
                <w:szCs w:val="24"/>
              </w:rPr>
              <w:t>3</w:t>
            </w:r>
          </w:p>
        </w:tc>
        <w:tc>
          <w:tcPr>
            <w:tcW w:w="1134" w:type="dxa"/>
          </w:tcPr>
          <w:p w:rsidR="003F118C" w:rsidRPr="006159F2" w:rsidRDefault="003F118C" w:rsidP="006159F2">
            <w:pPr>
              <w:pStyle w:val="41"/>
              <w:ind w:firstLine="0"/>
              <w:jc w:val="center"/>
              <w:rPr>
                <w:sz w:val="24"/>
                <w:szCs w:val="24"/>
              </w:rPr>
            </w:pPr>
            <w:r w:rsidRPr="006159F2">
              <w:rPr>
                <w:sz w:val="24"/>
                <w:szCs w:val="24"/>
              </w:rPr>
              <w:t>4</w:t>
            </w:r>
          </w:p>
        </w:tc>
      </w:tr>
      <w:tr w:rsidR="003F118C" w:rsidTr="006159F2">
        <w:tc>
          <w:tcPr>
            <w:tcW w:w="4111" w:type="dxa"/>
          </w:tcPr>
          <w:p w:rsidR="003F118C" w:rsidRPr="006159F2" w:rsidRDefault="00791662" w:rsidP="006159F2">
            <w:pPr>
              <w:pStyle w:val="41"/>
              <w:ind w:firstLine="0"/>
              <w:rPr>
                <w:sz w:val="24"/>
                <w:szCs w:val="24"/>
              </w:rPr>
            </w:pPr>
            <w:r>
              <w:rPr>
                <w:sz w:val="24"/>
                <w:szCs w:val="24"/>
              </w:rPr>
              <w:t>1.Рентабельність активів</w:t>
            </w:r>
          </w:p>
        </w:tc>
        <w:tc>
          <w:tcPr>
            <w:tcW w:w="2552" w:type="dxa"/>
            <w:vAlign w:val="center"/>
          </w:tcPr>
          <w:p w:rsidR="003F118C" w:rsidRPr="006159F2" w:rsidRDefault="003F118C" w:rsidP="006159F2">
            <w:pPr>
              <w:pStyle w:val="41"/>
              <w:ind w:firstLine="0"/>
              <w:jc w:val="center"/>
              <w:rPr>
                <w:sz w:val="24"/>
                <w:szCs w:val="24"/>
              </w:rPr>
            </w:pPr>
            <w:r w:rsidRPr="006159F2">
              <w:rPr>
                <w:sz w:val="24"/>
                <w:szCs w:val="24"/>
              </w:rPr>
              <w:t>-202/(661/2) = -0,61</w:t>
            </w:r>
          </w:p>
        </w:tc>
        <w:tc>
          <w:tcPr>
            <w:tcW w:w="2126" w:type="dxa"/>
            <w:vAlign w:val="center"/>
          </w:tcPr>
          <w:p w:rsidR="003F118C" w:rsidRPr="006159F2" w:rsidRDefault="003F118C" w:rsidP="006159F2">
            <w:pPr>
              <w:pStyle w:val="41"/>
              <w:ind w:firstLine="0"/>
              <w:jc w:val="center"/>
              <w:rPr>
                <w:sz w:val="24"/>
                <w:szCs w:val="24"/>
              </w:rPr>
            </w:pPr>
            <w:r w:rsidRPr="006159F2">
              <w:rPr>
                <w:sz w:val="24"/>
                <w:szCs w:val="24"/>
              </w:rPr>
              <w:t>-68/(661/2) = -0,21</w:t>
            </w:r>
          </w:p>
        </w:tc>
        <w:tc>
          <w:tcPr>
            <w:tcW w:w="1134"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+0,4</w:t>
            </w:r>
          </w:p>
        </w:tc>
      </w:tr>
      <w:tr w:rsidR="003F118C" w:rsidTr="006159F2">
        <w:tc>
          <w:tcPr>
            <w:tcW w:w="4111" w:type="dxa"/>
          </w:tcPr>
          <w:p w:rsidR="003F118C" w:rsidRPr="006159F2" w:rsidRDefault="003F118C" w:rsidP="006159F2">
            <w:pPr>
              <w:pStyle w:val="41"/>
              <w:ind w:firstLine="0"/>
              <w:rPr>
                <w:sz w:val="24"/>
                <w:szCs w:val="24"/>
              </w:rPr>
            </w:pPr>
            <w:r w:rsidRPr="006159F2">
              <w:rPr>
                <w:sz w:val="24"/>
                <w:szCs w:val="24"/>
              </w:rPr>
              <w:t>2.Рентабельність власного капіталу</w:t>
            </w:r>
          </w:p>
        </w:tc>
        <w:tc>
          <w:tcPr>
            <w:tcW w:w="2552" w:type="dxa"/>
            <w:vAlign w:val="center"/>
          </w:tcPr>
          <w:p w:rsidR="003F118C" w:rsidRPr="006159F2" w:rsidRDefault="003F118C" w:rsidP="006159F2">
            <w:pPr>
              <w:pStyle w:val="41"/>
              <w:ind w:firstLine="0"/>
              <w:jc w:val="center"/>
              <w:rPr>
                <w:sz w:val="24"/>
                <w:szCs w:val="24"/>
              </w:rPr>
            </w:pPr>
            <w:r w:rsidRPr="006159F2">
              <w:rPr>
                <w:sz w:val="24"/>
                <w:szCs w:val="24"/>
              </w:rPr>
              <w:t>-202/(267/2) = -1,51</w:t>
            </w:r>
          </w:p>
        </w:tc>
        <w:tc>
          <w:tcPr>
            <w:tcW w:w="2126" w:type="dxa"/>
            <w:vAlign w:val="center"/>
          </w:tcPr>
          <w:p w:rsidR="003F118C" w:rsidRPr="006159F2" w:rsidRDefault="003F118C" w:rsidP="006159F2">
            <w:pPr>
              <w:pStyle w:val="41"/>
              <w:ind w:firstLine="0"/>
              <w:jc w:val="center"/>
              <w:rPr>
                <w:sz w:val="24"/>
                <w:szCs w:val="24"/>
              </w:rPr>
            </w:pPr>
            <w:r w:rsidRPr="006159F2">
              <w:rPr>
                <w:sz w:val="24"/>
                <w:szCs w:val="24"/>
              </w:rPr>
              <w:t>-68/(335/2) = -0,41</w:t>
            </w:r>
          </w:p>
        </w:tc>
        <w:tc>
          <w:tcPr>
            <w:tcW w:w="1134"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+1,1</w:t>
            </w:r>
          </w:p>
        </w:tc>
      </w:tr>
      <w:tr w:rsidR="003F118C" w:rsidTr="006159F2">
        <w:tc>
          <w:tcPr>
            <w:tcW w:w="4111" w:type="dxa"/>
          </w:tcPr>
          <w:p w:rsidR="003F118C" w:rsidRPr="006159F2" w:rsidRDefault="003F118C" w:rsidP="006159F2">
            <w:pPr>
              <w:pStyle w:val="41"/>
              <w:ind w:firstLine="0"/>
              <w:rPr>
                <w:sz w:val="24"/>
                <w:szCs w:val="24"/>
              </w:rPr>
            </w:pPr>
            <w:r w:rsidRPr="006159F2">
              <w:rPr>
                <w:sz w:val="24"/>
                <w:szCs w:val="24"/>
              </w:rPr>
              <w:t>3.Валова рентабельність продажу</w:t>
            </w:r>
          </w:p>
        </w:tc>
        <w:tc>
          <w:tcPr>
            <w:tcW w:w="2552"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1179/14335 = 0,08</w:t>
            </w:r>
          </w:p>
        </w:tc>
        <w:tc>
          <w:tcPr>
            <w:tcW w:w="2126"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1123/18369 = 0,06</w:t>
            </w:r>
          </w:p>
        </w:tc>
        <w:tc>
          <w:tcPr>
            <w:tcW w:w="1134"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-0,02</w:t>
            </w:r>
          </w:p>
        </w:tc>
      </w:tr>
      <w:tr w:rsidR="003F118C" w:rsidTr="006159F2">
        <w:tc>
          <w:tcPr>
            <w:tcW w:w="4111" w:type="dxa"/>
          </w:tcPr>
          <w:p w:rsidR="003F118C" w:rsidRPr="006159F2" w:rsidRDefault="003F118C" w:rsidP="006159F2">
            <w:pPr>
              <w:pStyle w:val="41"/>
              <w:ind w:firstLine="0"/>
              <w:rPr>
                <w:sz w:val="24"/>
                <w:szCs w:val="24"/>
              </w:rPr>
            </w:pPr>
            <w:r w:rsidRPr="006159F2">
              <w:rPr>
                <w:sz w:val="24"/>
                <w:szCs w:val="24"/>
              </w:rPr>
              <w:t>4.Операційна рентабельність продажу</w:t>
            </w:r>
          </w:p>
        </w:tc>
        <w:tc>
          <w:tcPr>
            <w:tcW w:w="2552"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-235/14335 = -0,016</w:t>
            </w:r>
          </w:p>
        </w:tc>
        <w:tc>
          <w:tcPr>
            <w:tcW w:w="2126"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-42/18369 = -0,002</w:t>
            </w:r>
          </w:p>
        </w:tc>
        <w:tc>
          <w:tcPr>
            <w:tcW w:w="1134"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+0,014</w:t>
            </w:r>
          </w:p>
        </w:tc>
      </w:tr>
      <w:tr w:rsidR="003F118C" w:rsidTr="006159F2">
        <w:tc>
          <w:tcPr>
            <w:tcW w:w="4111" w:type="dxa"/>
          </w:tcPr>
          <w:p w:rsidR="003F118C" w:rsidRPr="006159F2" w:rsidRDefault="003F118C" w:rsidP="006159F2">
            <w:pPr>
              <w:pStyle w:val="41"/>
              <w:ind w:firstLine="0"/>
              <w:rPr>
                <w:sz w:val="24"/>
                <w:szCs w:val="24"/>
              </w:rPr>
            </w:pPr>
            <w:r w:rsidRPr="006159F2">
              <w:rPr>
                <w:sz w:val="24"/>
                <w:szCs w:val="24"/>
              </w:rPr>
              <w:t>5.Чиста рентабельність продажу</w:t>
            </w:r>
          </w:p>
        </w:tc>
        <w:tc>
          <w:tcPr>
            <w:tcW w:w="2552"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-202/14335 = -0,014</w:t>
            </w:r>
          </w:p>
        </w:tc>
        <w:tc>
          <w:tcPr>
            <w:tcW w:w="2126"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-68/18369 = -0,004</w:t>
            </w:r>
          </w:p>
        </w:tc>
        <w:tc>
          <w:tcPr>
            <w:tcW w:w="1134" w:type="dxa"/>
            <w:vAlign w:val="center"/>
          </w:tcPr>
          <w:p w:rsidR="003F118C" w:rsidRPr="006159F2" w:rsidRDefault="003F118C" w:rsidP="006159F2">
            <w:pPr>
              <w:pStyle w:val="41"/>
              <w:ind w:firstLine="0"/>
              <w:jc w:val="center"/>
              <w:rPr>
                <w:sz w:val="24"/>
                <w:szCs w:val="24"/>
                <w:lang w:val="ru-RU"/>
              </w:rPr>
            </w:pPr>
            <w:r w:rsidRPr="006159F2">
              <w:rPr>
                <w:sz w:val="24"/>
                <w:szCs w:val="24"/>
                <w:lang w:val="ru-RU"/>
              </w:rPr>
              <w:t>+0,01</w:t>
            </w:r>
          </w:p>
        </w:tc>
      </w:tr>
    </w:tbl>
    <w:p w:rsidR="00791662" w:rsidRDefault="00791662" w:rsidP="006159F2">
      <w:pPr>
        <w:autoSpaceDE w:val="0"/>
        <w:autoSpaceDN w:val="0"/>
        <w:adjustRightInd w:val="0"/>
        <w:spacing w:before="120" w:after="0" w:line="360" w:lineRule="auto"/>
        <w:ind w:firstLine="709"/>
        <w:contextualSpacing/>
        <w:jc w:val="both"/>
        <w:rPr>
          <w:rFonts w:ascii="Times New Roman" w:hAnsi="Times New Roman" w:cs="Times New Roman"/>
          <w:sz w:val="28"/>
          <w:szCs w:val="28"/>
          <w:lang w:val="uk-UA"/>
        </w:rPr>
      </w:pPr>
    </w:p>
    <w:p w:rsidR="00A5688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A56882"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p>
    <w:p w:rsidR="003F118C" w:rsidRPr="006159F2" w:rsidRDefault="003F118C" w:rsidP="006159F2">
      <w:pPr>
        <w:autoSpaceDE w:val="0"/>
        <w:autoSpaceDN w:val="0"/>
        <w:adjustRightInd w:val="0"/>
        <w:spacing w:before="120" w:after="0" w:line="360" w:lineRule="auto"/>
        <w:ind w:firstLine="709"/>
        <w:contextualSpacing/>
        <w:jc w:val="both"/>
        <w:rPr>
          <w:rFonts w:ascii="Times New Roman" w:hAnsi="Times New Roman" w:cs="Times New Roman"/>
          <w:sz w:val="28"/>
          <w:szCs w:val="28"/>
          <w:lang w:val="uk-UA"/>
        </w:rPr>
      </w:pPr>
      <w:r w:rsidRPr="006159F2">
        <w:rPr>
          <w:rFonts w:ascii="Times New Roman" w:hAnsi="Times New Roman" w:cs="Times New Roman"/>
          <w:sz w:val="28"/>
          <w:szCs w:val="28"/>
          <w:lang w:val="uk-UA"/>
        </w:rPr>
        <w:t>З розрахунків</w:t>
      </w:r>
      <w:r w:rsidR="006159F2">
        <w:rPr>
          <w:rFonts w:ascii="Times New Roman" w:hAnsi="Times New Roman" w:cs="Times New Roman"/>
          <w:sz w:val="28"/>
          <w:szCs w:val="28"/>
          <w:lang w:val="uk-UA"/>
        </w:rPr>
        <w:t xml:space="preserve"> у табл. 2.8.</w:t>
      </w:r>
      <w:r w:rsidRPr="006159F2">
        <w:rPr>
          <w:rFonts w:ascii="Times New Roman" w:hAnsi="Times New Roman" w:cs="Times New Roman"/>
          <w:sz w:val="28"/>
          <w:szCs w:val="28"/>
          <w:lang w:val="uk-UA"/>
        </w:rPr>
        <w:t xml:space="preserve"> видно, що підприємство збиткове вже 2 роки</w:t>
      </w:r>
      <w:r w:rsidR="00791662">
        <w:rPr>
          <w:rFonts w:ascii="Times New Roman" w:hAnsi="Times New Roman" w:cs="Times New Roman"/>
          <w:sz w:val="28"/>
          <w:szCs w:val="28"/>
          <w:lang w:val="uk-UA"/>
        </w:rPr>
        <w:t xml:space="preserve"> (розрахунки проводились за два роки з метою проведення подальшого факторного аналізу)</w:t>
      </w:r>
      <w:r w:rsidRPr="006159F2">
        <w:rPr>
          <w:rFonts w:ascii="Times New Roman" w:hAnsi="Times New Roman" w:cs="Times New Roman"/>
          <w:sz w:val="28"/>
          <w:szCs w:val="28"/>
          <w:lang w:val="uk-UA"/>
        </w:rPr>
        <w:t xml:space="preserve">, а рентабельність продажу менша за 10 %, що вважається дуже поганим знаком, адже доходи майже не покривають собівартість. Рентабельність </w:t>
      </w:r>
      <w:r w:rsidR="00791662">
        <w:rPr>
          <w:rFonts w:ascii="Times New Roman" w:hAnsi="Times New Roman" w:cs="Times New Roman"/>
          <w:sz w:val="28"/>
          <w:szCs w:val="28"/>
          <w:lang w:val="uk-UA"/>
        </w:rPr>
        <w:t xml:space="preserve">активів </w:t>
      </w:r>
      <w:r w:rsidRPr="006159F2">
        <w:rPr>
          <w:rFonts w:ascii="Times New Roman" w:hAnsi="Times New Roman" w:cs="Times New Roman"/>
          <w:sz w:val="28"/>
          <w:szCs w:val="28"/>
          <w:lang w:val="uk-UA"/>
        </w:rPr>
        <w:t>та власного капіталу зростає, що є позитивним явищем і якщо така динаміка збережеться, то підприємство за наступні 2 роки має шанс вийти на плюсову рентабельність капіталу. Чиста рентабельність продажу вже дуже близька до нуля, що свідчить про те що АТП поступово мінімізує збитки від продажів.</w:t>
      </w:r>
    </w:p>
    <w:p w:rsidR="003F118C" w:rsidRDefault="003F118C" w:rsidP="006D52D3">
      <w:pPr>
        <w:autoSpaceDE w:val="0"/>
        <w:autoSpaceDN w:val="0"/>
        <w:adjustRightInd w:val="0"/>
        <w:spacing w:after="0" w:line="360" w:lineRule="auto"/>
        <w:ind w:firstLine="709"/>
        <w:contextualSpacing/>
        <w:jc w:val="both"/>
        <w:rPr>
          <w:szCs w:val="28"/>
          <w:lang w:val="uk-UA"/>
        </w:rPr>
      </w:pPr>
      <w:r w:rsidRPr="006159F2">
        <w:rPr>
          <w:rFonts w:ascii="Times New Roman" w:hAnsi="Times New Roman" w:cs="Times New Roman"/>
          <w:sz w:val="28"/>
          <w:szCs w:val="28"/>
          <w:lang w:val="uk-UA"/>
        </w:rPr>
        <w:t>Якщо говорити в</w:t>
      </w:r>
      <w:r w:rsidR="006159F2">
        <w:rPr>
          <w:rFonts w:ascii="Times New Roman" w:hAnsi="Times New Roman" w:cs="Times New Roman"/>
          <w:sz w:val="28"/>
          <w:szCs w:val="28"/>
          <w:lang w:val="uk-UA"/>
        </w:rPr>
        <w:t xml:space="preserve"> </w:t>
      </w:r>
      <w:r w:rsidRPr="006159F2">
        <w:rPr>
          <w:rFonts w:ascii="Times New Roman" w:hAnsi="Times New Roman" w:cs="Times New Roman"/>
          <w:sz w:val="28"/>
          <w:szCs w:val="28"/>
          <w:lang w:val="uk-UA"/>
        </w:rPr>
        <w:t xml:space="preserve">цілому, то всі види рентабельності, крім валової рентабельності продажу, мали позитивне зростання, хоча й мінімальне, але ці зрушення є позитивними і ПАТ «Коломийське АТП» має зберігати таку динаміку. </w:t>
      </w:r>
    </w:p>
    <w:p w:rsidR="003F118C" w:rsidRPr="006D52D3" w:rsidRDefault="003F118C" w:rsidP="006D52D3">
      <w:pPr>
        <w:autoSpaceDE w:val="0"/>
        <w:autoSpaceDN w:val="0"/>
        <w:adjustRightInd w:val="0"/>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Висновок: Отже, майже всі види рентабельності від’ємні, але в порівнянні з попереднім періодом відмічається суттєва позитивна динаміка всіх коефіцієнтів рентабельності активів та продажів. Факторний аналіз рентабельності показав, що найбільший позитивний вплив на зміну коефіцієнта рентабельності власного капіталу має чиста рентабельність продажу. Коефіцієнт фінансової залежності та ресурсовіддача впливають несуттєво та мають від’ємний вплив. Щоб підвищити рентабельність АТП треба:</w:t>
      </w:r>
    </w:p>
    <w:p w:rsidR="003F118C" w:rsidRPr="006D52D3" w:rsidRDefault="003F118C" w:rsidP="006D52D3">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lastRenderedPageBreak/>
        <w:t>зменшити витрати та короткострокові зобов’язання;</w:t>
      </w:r>
    </w:p>
    <w:p w:rsidR="003F118C" w:rsidRPr="006D52D3" w:rsidRDefault="003F118C" w:rsidP="006D52D3">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збільшити власний капітал;</w:t>
      </w:r>
    </w:p>
    <w:p w:rsidR="003F118C" w:rsidRPr="006D52D3" w:rsidRDefault="003F118C" w:rsidP="006D52D3">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збільшити обсяг надання послуг;</w:t>
      </w:r>
    </w:p>
    <w:p w:rsidR="00F44815" w:rsidRDefault="003F118C" w:rsidP="006D35DC">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зменшити фінансову з</w:t>
      </w:r>
      <w:r w:rsidR="00F44815">
        <w:rPr>
          <w:rFonts w:ascii="Times New Roman" w:hAnsi="Times New Roman" w:cs="Times New Roman"/>
          <w:sz w:val="28"/>
          <w:szCs w:val="28"/>
          <w:lang w:val="uk-UA"/>
        </w:rPr>
        <w:t>алежніть та ресурсовіддачу тощо</w:t>
      </w:r>
      <w:r w:rsidR="006D35DC">
        <w:rPr>
          <w:rFonts w:ascii="Times New Roman" w:hAnsi="Times New Roman" w:cs="Times New Roman"/>
          <w:sz w:val="28"/>
          <w:szCs w:val="28"/>
          <w:lang w:val="uk-UA"/>
        </w:rPr>
        <w:t>.</w:t>
      </w:r>
    </w:p>
    <w:p w:rsidR="006D35DC" w:rsidRDefault="006D35DC" w:rsidP="006D35DC">
      <w:pPr>
        <w:autoSpaceDE w:val="0"/>
        <w:autoSpaceDN w:val="0"/>
        <w:adjustRightInd w:val="0"/>
        <w:spacing w:after="0" w:line="360" w:lineRule="auto"/>
        <w:jc w:val="both"/>
        <w:rPr>
          <w:rFonts w:ascii="Times New Roman" w:hAnsi="Times New Roman" w:cs="Times New Roman"/>
          <w:sz w:val="28"/>
          <w:szCs w:val="28"/>
          <w:lang w:val="uk-UA"/>
        </w:rPr>
      </w:pPr>
    </w:p>
    <w:p w:rsidR="006D35DC" w:rsidRDefault="006D35DC" w:rsidP="006D35DC">
      <w:pPr>
        <w:autoSpaceDE w:val="0"/>
        <w:autoSpaceDN w:val="0"/>
        <w:adjustRightInd w:val="0"/>
        <w:spacing w:after="0" w:line="360" w:lineRule="auto"/>
        <w:jc w:val="center"/>
        <w:rPr>
          <w:rFonts w:ascii="Times New Roman" w:hAnsi="Times New Roman" w:cs="Times New Roman"/>
          <w:b/>
          <w:sz w:val="28"/>
          <w:szCs w:val="28"/>
          <w:lang w:val="uk-UA"/>
        </w:rPr>
      </w:pPr>
      <w:r w:rsidRPr="006D35DC">
        <w:rPr>
          <w:rFonts w:ascii="Times New Roman" w:hAnsi="Times New Roman" w:cs="Times New Roman"/>
          <w:b/>
          <w:sz w:val="28"/>
          <w:szCs w:val="28"/>
          <w:lang w:val="uk-UA"/>
        </w:rPr>
        <w:t>2.</w:t>
      </w:r>
      <w:r>
        <w:rPr>
          <w:rFonts w:ascii="Times New Roman" w:hAnsi="Times New Roman" w:cs="Times New Roman"/>
          <w:b/>
          <w:sz w:val="28"/>
          <w:szCs w:val="28"/>
          <w:lang w:val="uk-UA"/>
        </w:rPr>
        <w:t>6</w:t>
      </w:r>
      <w:r w:rsidRPr="006D35DC">
        <w:rPr>
          <w:rFonts w:ascii="Times New Roman" w:hAnsi="Times New Roman" w:cs="Times New Roman"/>
          <w:b/>
          <w:sz w:val="28"/>
          <w:szCs w:val="28"/>
          <w:lang w:val="uk-UA"/>
        </w:rPr>
        <w:t xml:space="preserve">. </w:t>
      </w:r>
      <w:r w:rsidRPr="006D52D3">
        <w:rPr>
          <w:rFonts w:ascii="Times New Roman" w:hAnsi="Times New Roman" w:cs="Times New Roman"/>
          <w:b/>
          <w:sz w:val="28"/>
          <w:szCs w:val="28"/>
          <w:lang w:val="uk-UA"/>
        </w:rPr>
        <w:t>Оцінка ділової активності підприємства</w:t>
      </w:r>
    </w:p>
    <w:p w:rsidR="006D35DC" w:rsidRPr="006D52D3" w:rsidRDefault="006D35DC" w:rsidP="006D35DC">
      <w:pPr>
        <w:autoSpaceDE w:val="0"/>
        <w:autoSpaceDN w:val="0"/>
        <w:adjustRightInd w:val="0"/>
        <w:spacing w:after="0" w:line="360" w:lineRule="auto"/>
        <w:jc w:val="center"/>
        <w:rPr>
          <w:rFonts w:ascii="Times New Roman" w:hAnsi="Times New Roman" w:cs="Times New Roman"/>
          <w:b/>
          <w:sz w:val="28"/>
          <w:szCs w:val="28"/>
          <w:lang w:val="uk-UA"/>
        </w:rPr>
      </w:pPr>
    </w:p>
    <w:p w:rsidR="006D35DC" w:rsidRPr="006D52D3" w:rsidRDefault="006D35DC" w:rsidP="006D35DC">
      <w:pPr>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Ділова активність підприємства проявляється в динамічності його розвитку, досягненні поставлених цілей, ефективному використанні економічного потенціалу, розширенні ринків збуту.</w:t>
      </w:r>
    </w:p>
    <w:p w:rsidR="006D35DC" w:rsidRPr="006D52D3" w:rsidRDefault="006D35DC" w:rsidP="006D35DC">
      <w:pPr>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b/>
          <w:sz w:val="28"/>
          <w:szCs w:val="28"/>
          <w:lang w:val="uk-UA"/>
        </w:rPr>
        <w:t>Ресурсовіддача (</w:t>
      </w:r>
      <w:r w:rsidRPr="006D52D3">
        <w:rPr>
          <w:rFonts w:ascii="Times New Roman" w:hAnsi="Times New Roman" w:cs="Times New Roman"/>
          <w:b/>
          <w:i/>
          <w:sz w:val="28"/>
          <w:szCs w:val="28"/>
          <w:lang w:val="uk-UA"/>
        </w:rPr>
        <w:t>RO</w:t>
      </w:r>
      <w:r w:rsidRPr="006D52D3">
        <w:rPr>
          <w:rFonts w:ascii="Times New Roman" w:hAnsi="Times New Roman" w:cs="Times New Roman"/>
          <w:b/>
          <w:sz w:val="28"/>
          <w:szCs w:val="28"/>
          <w:lang w:val="uk-UA"/>
        </w:rPr>
        <w:t>)</w:t>
      </w:r>
      <w:r w:rsidRPr="006D52D3">
        <w:rPr>
          <w:rFonts w:ascii="Times New Roman" w:hAnsi="Times New Roman" w:cs="Times New Roman"/>
          <w:sz w:val="28"/>
          <w:szCs w:val="28"/>
          <w:lang w:val="uk-UA"/>
        </w:rPr>
        <w:t xml:space="preserve"> </w:t>
      </w:r>
      <w:r w:rsidRPr="006D52D3">
        <w:rPr>
          <w:rFonts w:ascii="Times New Roman" w:hAnsi="Times New Roman" w:cs="Times New Roman"/>
          <w:b/>
          <w:sz w:val="28"/>
          <w:szCs w:val="28"/>
          <w:lang w:val="uk-UA"/>
        </w:rPr>
        <w:t>або</w:t>
      </w:r>
      <w:r w:rsidRPr="006D52D3">
        <w:rPr>
          <w:rFonts w:ascii="Times New Roman" w:hAnsi="Times New Roman" w:cs="Times New Roman"/>
          <w:sz w:val="28"/>
          <w:szCs w:val="28"/>
          <w:lang w:val="uk-UA"/>
        </w:rPr>
        <w:t xml:space="preserve"> </w:t>
      </w:r>
      <w:r w:rsidRPr="006D52D3">
        <w:rPr>
          <w:rFonts w:ascii="Times New Roman" w:hAnsi="Times New Roman" w:cs="Times New Roman"/>
          <w:b/>
          <w:sz w:val="28"/>
          <w:szCs w:val="28"/>
          <w:lang w:val="uk-UA"/>
        </w:rPr>
        <w:t>коефіцієнт обіговості активів (коефіцієнт трансформації)</w:t>
      </w:r>
      <w:r w:rsidRPr="006D52D3">
        <w:rPr>
          <w:rFonts w:ascii="Times New Roman" w:hAnsi="Times New Roman" w:cs="Times New Roman"/>
          <w:sz w:val="28"/>
          <w:szCs w:val="28"/>
          <w:lang w:val="uk-UA"/>
        </w:rPr>
        <w:t xml:space="preserve"> – характеризує, наскільки ефективно використовуються активи підприємства незалежно від джерел їх формування:</w:t>
      </w:r>
    </w:p>
    <w:p w:rsidR="006D35DC" w:rsidRPr="006D52D3" w:rsidRDefault="006D35DC" w:rsidP="006D35DC">
      <w:pPr>
        <w:tabs>
          <w:tab w:val="left" w:pos="2160"/>
          <w:tab w:val="left" w:pos="8460"/>
        </w:tabs>
        <w:spacing w:after="0" w:line="360" w:lineRule="auto"/>
        <w:jc w:val="center"/>
        <w:rPr>
          <w:lang w:val="uk-UA"/>
        </w:rPr>
      </w:pPr>
      <w:r w:rsidRPr="006D52D3">
        <w:rPr>
          <w:position w:val="-30"/>
          <w:sz w:val="20"/>
          <w:vertAlign w:val="subscript"/>
          <w:lang w:val="uk-UA"/>
        </w:rPr>
        <w:object w:dxaOrig="7380" w:dyaOrig="700">
          <v:shape id="_x0000_i1053" type="#_x0000_t75" style="width:369pt;height:35.25pt" o:ole="">
            <v:imagedata r:id="rId68" o:title=""/>
          </v:shape>
          <o:OLEObject Type="Embed" ProgID="Equation.3" ShapeID="_x0000_i1053" DrawAspect="Content" ObjectID="_1555490822" r:id="rId69"/>
        </w:object>
      </w:r>
      <w:r>
        <w:rPr>
          <w:lang w:val="uk-UA"/>
        </w:rPr>
        <w:t xml:space="preserve">              </w:t>
      </w:r>
      <w:r w:rsidRPr="006D52D3">
        <w:rPr>
          <w:rFonts w:ascii="Times New Roman" w:hAnsi="Times New Roman" w:cs="Times New Roman"/>
          <w:sz w:val="28"/>
          <w:szCs w:val="28"/>
          <w:lang w:val="uk-UA"/>
        </w:rPr>
        <w:t>(2.6.1)</w:t>
      </w:r>
    </w:p>
    <w:p w:rsidR="006D35DC" w:rsidRPr="006D52D3" w:rsidRDefault="006D35DC" w:rsidP="006D35DC">
      <w:pPr>
        <w:tabs>
          <w:tab w:val="left" w:pos="2160"/>
          <w:tab w:val="left" w:pos="8460"/>
        </w:tabs>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 xml:space="preserve">Коефіцієнт трансформації показує скільки разів за звітний період здійснюється повний цикл виробництва і обертання, що приносить прибуток. </w:t>
      </w:r>
    </w:p>
    <w:p w:rsidR="006D35DC" w:rsidRPr="006D52D3" w:rsidRDefault="006D35DC" w:rsidP="006D35DC">
      <w:pPr>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b/>
          <w:sz w:val="28"/>
          <w:szCs w:val="28"/>
          <w:lang w:val="uk-UA"/>
        </w:rPr>
        <w:t>Коефіцієнт обіговості дебіторської заборгованості (</w:t>
      </w:r>
      <w:r w:rsidRPr="006D52D3">
        <w:rPr>
          <w:rFonts w:ascii="Times New Roman" w:hAnsi="Times New Roman" w:cs="Times New Roman"/>
          <w:b/>
          <w:position w:val="-12"/>
          <w:sz w:val="28"/>
          <w:szCs w:val="28"/>
          <w:vertAlign w:val="subscript"/>
          <w:lang w:val="uk-UA"/>
        </w:rPr>
        <w:object w:dxaOrig="420" w:dyaOrig="380">
          <v:shape id="_x0000_i1054" type="#_x0000_t75" style="width:21pt;height:18.75pt" o:ole="">
            <v:imagedata r:id="rId70" o:title=""/>
          </v:shape>
          <o:OLEObject Type="Embed" ProgID="Equation.3" ShapeID="_x0000_i1054" DrawAspect="Content" ObjectID="_1555490823" r:id="rId71"/>
        </w:object>
      </w:r>
      <w:r w:rsidRPr="006D52D3">
        <w:rPr>
          <w:rFonts w:ascii="Times New Roman" w:hAnsi="Times New Roman" w:cs="Times New Roman"/>
          <w:b/>
          <w:sz w:val="28"/>
          <w:szCs w:val="28"/>
          <w:lang w:val="uk-UA"/>
        </w:rPr>
        <w:t>)</w:t>
      </w:r>
      <w:r w:rsidRPr="006D52D3">
        <w:rPr>
          <w:rFonts w:ascii="Times New Roman" w:hAnsi="Times New Roman" w:cs="Times New Roman"/>
          <w:sz w:val="28"/>
          <w:szCs w:val="28"/>
          <w:lang w:val="uk-UA"/>
        </w:rPr>
        <w:t xml:space="preserve"> – характеризує, скільки в середньому разів за звітний період дебіторська заборгованість перетворюється в грошові кошти:</w:t>
      </w:r>
    </w:p>
    <w:p w:rsidR="006D35DC" w:rsidRPr="006D52D3" w:rsidRDefault="006D35DC" w:rsidP="006D35DC">
      <w:pPr>
        <w:tabs>
          <w:tab w:val="left" w:pos="540"/>
          <w:tab w:val="left" w:pos="8820"/>
        </w:tabs>
        <w:spacing w:after="0" w:line="360" w:lineRule="auto"/>
        <w:jc w:val="center"/>
        <w:rPr>
          <w:rFonts w:ascii="Times New Roman" w:hAnsi="Times New Roman" w:cs="Times New Roman"/>
          <w:sz w:val="28"/>
          <w:szCs w:val="28"/>
          <w:lang w:val="uk-UA"/>
        </w:rPr>
      </w:pPr>
      <w:r w:rsidRPr="006D52D3">
        <w:rPr>
          <w:rFonts w:ascii="Times New Roman" w:hAnsi="Times New Roman" w:cs="Times New Roman"/>
          <w:position w:val="-30"/>
          <w:sz w:val="28"/>
          <w:szCs w:val="28"/>
          <w:vertAlign w:val="subscript"/>
          <w:lang w:val="uk-UA"/>
        </w:rPr>
        <w:object w:dxaOrig="9139" w:dyaOrig="700">
          <v:shape id="_x0000_i1055" type="#_x0000_t75" style="width:429.75pt;height:35.25pt" o:ole="">
            <v:imagedata r:id="rId72" o:title=""/>
          </v:shape>
          <o:OLEObject Type="Embed" ProgID="Equation.3" ShapeID="_x0000_i1055" DrawAspect="Content" ObjectID="_1555490824" r:id="rId73"/>
        </w:object>
      </w:r>
      <w:r w:rsidRPr="006D52D3">
        <w:rPr>
          <w:rFonts w:ascii="Times New Roman" w:hAnsi="Times New Roman" w:cs="Times New Roman"/>
          <w:sz w:val="28"/>
          <w:szCs w:val="28"/>
          <w:lang w:val="uk-UA"/>
        </w:rPr>
        <w:t>(2.6.2)</w:t>
      </w:r>
    </w:p>
    <w:p w:rsidR="006D35DC" w:rsidRPr="006D52D3" w:rsidRDefault="006D35DC" w:rsidP="006D35DC">
      <w:pPr>
        <w:tabs>
          <w:tab w:val="left" w:pos="540"/>
          <w:tab w:val="left" w:pos="8820"/>
        </w:tabs>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Для аналізу оборотності дебіторської заборгованості використовується також показник періоду оборотності дебіторської заборгованості (термін кредитування).</w:t>
      </w:r>
    </w:p>
    <w:p w:rsidR="006D35DC" w:rsidRPr="006D52D3" w:rsidRDefault="006D35DC" w:rsidP="006D35DC">
      <w:pPr>
        <w:tabs>
          <w:tab w:val="left" w:pos="3780"/>
          <w:tab w:val="left" w:pos="8820"/>
        </w:tabs>
        <w:spacing w:after="0" w:line="360" w:lineRule="auto"/>
        <w:jc w:val="center"/>
        <w:rPr>
          <w:rFonts w:ascii="Times New Roman" w:hAnsi="Times New Roman" w:cs="Times New Roman"/>
          <w:sz w:val="28"/>
          <w:szCs w:val="28"/>
          <w:lang w:val="uk-UA"/>
        </w:rPr>
      </w:pPr>
      <w:r w:rsidRPr="006D52D3">
        <w:rPr>
          <w:rFonts w:ascii="Times New Roman" w:hAnsi="Times New Roman" w:cs="Times New Roman"/>
          <w:position w:val="-44"/>
          <w:sz w:val="28"/>
          <w:szCs w:val="28"/>
          <w:vertAlign w:val="subscript"/>
          <w:lang w:val="uk-UA"/>
        </w:rPr>
        <w:object w:dxaOrig="1340" w:dyaOrig="880">
          <v:shape id="_x0000_i1056" type="#_x0000_t75" style="width:60pt;height:40.5pt" o:ole="">
            <v:imagedata r:id="rId74" o:title=""/>
          </v:shape>
          <o:OLEObject Type="Embed" ProgID="Equation.3" ShapeID="_x0000_i1056" DrawAspect="Content" ObjectID="_1555490825" r:id="rId75"/>
        </w:object>
      </w:r>
      <w:r w:rsidRPr="006D52D3">
        <w:rPr>
          <w:rFonts w:ascii="Times New Roman" w:hAnsi="Times New Roman" w:cs="Times New Roman"/>
          <w:sz w:val="28"/>
          <w:szCs w:val="28"/>
          <w:lang w:val="uk-UA"/>
        </w:rPr>
        <w:t>.</w:t>
      </w:r>
      <w:r w:rsidRPr="006D52D3">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6D52D3">
        <w:rPr>
          <w:rFonts w:ascii="Times New Roman" w:hAnsi="Times New Roman" w:cs="Times New Roman"/>
          <w:sz w:val="28"/>
          <w:szCs w:val="28"/>
          <w:lang w:val="uk-UA"/>
        </w:rPr>
        <w:t xml:space="preserve">    (2.6.3)</w:t>
      </w:r>
    </w:p>
    <w:p w:rsidR="006D35DC" w:rsidRPr="006D52D3" w:rsidRDefault="006D35DC" w:rsidP="006D35DC">
      <w:pPr>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Цей показник відображає розрахункову кількість днів для погашення кредиту, взятого дебіторами.</w:t>
      </w:r>
    </w:p>
    <w:p w:rsidR="006D35DC" w:rsidRPr="006D52D3" w:rsidRDefault="006D35DC" w:rsidP="006D35DC">
      <w:pPr>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b/>
          <w:sz w:val="28"/>
          <w:szCs w:val="28"/>
          <w:lang w:val="uk-UA"/>
        </w:rPr>
        <w:lastRenderedPageBreak/>
        <w:t>Коефіцієнт обіговості кредиторської заборгованості (</w:t>
      </w:r>
      <w:r w:rsidRPr="006D52D3">
        <w:rPr>
          <w:rFonts w:ascii="Times New Roman" w:hAnsi="Times New Roman" w:cs="Times New Roman"/>
          <w:b/>
          <w:position w:val="-16"/>
          <w:sz w:val="28"/>
          <w:szCs w:val="28"/>
          <w:vertAlign w:val="subscript"/>
          <w:lang w:val="uk-UA"/>
        </w:rPr>
        <w:object w:dxaOrig="540" w:dyaOrig="520">
          <v:shape id="_x0000_i1057" type="#_x0000_t75" style="width:27pt;height:26.25pt" o:ole="">
            <v:imagedata r:id="rId76" o:title=""/>
          </v:shape>
          <o:OLEObject Type="Embed" ProgID="Equation.3" ShapeID="_x0000_i1057" DrawAspect="Content" ObjectID="_1555490826" r:id="rId77"/>
        </w:object>
      </w:r>
      <w:r w:rsidRPr="006D52D3">
        <w:rPr>
          <w:rFonts w:ascii="Times New Roman" w:hAnsi="Times New Roman" w:cs="Times New Roman"/>
          <w:b/>
          <w:sz w:val="28"/>
          <w:szCs w:val="28"/>
          <w:lang w:val="uk-UA"/>
        </w:rPr>
        <w:t>)</w:t>
      </w:r>
      <w:r w:rsidRPr="006D52D3">
        <w:rPr>
          <w:rFonts w:ascii="Times New Roman" w:hAnsi="Times New Roman" w:cs="Times New Roman"/>
          <w:sz w:val="28"/>
          <w:szCs w:val="28"/>
          <w:lang w:val="uk-UA"/>
        </w:rPr>
        <w:t xml:space="preserve"> – показує, скільки в середньому разів за звітний період обертається кредиторська заборгованість:</w:t>
      </w:r>
    </w:p>
    <w:p w:rsidR="006D35DC" w:rsidRPr="006D52D3" w:rsidRDefault="006D35DC" w:rsidP="006D35DC">
      <w:pPr>
        <w:tabs>
          <w:tab w:val="left" w:pos="360"/>
          <w:tab w:val="left" w:pos="8820"/>
        </w:tabs>
        <w:spacing w:after="0" w:line="360" w:lineRule="auto"/>
        <w:jc w:val="center"/>
        <w:rPr>
          <w:rFonts w:ascii="Times New Roman" w:hAnsi="Times New Roman" w:cs="Times New Roman"/>
          <w:sz w:val="28"/>
          <w:szCs w:val="28"/>
          <w:lang w:val="uk-UA"/>
        </w:rPr>
      </w:pPr>
      <w:r w:rsidRPr="006D52D3">
        <w:rPr>
          <w:rFonts w:ascii="Times New Roman" w:hAnsi="Times New Roman" w:cs="Times New Roman"/>
          <w:position w:val="-30"/>
          <w:sz w:val="28"/>
          <w:szCs w:val="28"/>
          <w:vertAlign w:val="subscript"/>
          <w:lang w:val="uk-UA"/>
        </w:rPr>
        <w:object w:dxaOrig="9340" w:dyaOrig="700">
          <v:shape id="_x0000_i1058" type="#_x0000_t75" style="width:420pt;height:27pt" o:ole="">
            <v:imagedata r:id="rId78" o:title=""/>
          </v:shape>
          <o:OLEObject Type="Embed" ProgID="Equation.3" ShapeID="_x0000_i1058" DrawAspect="Content" ObjectID="_1555490827" r:id="rId79"/>
        </w:object>
      </w:r>
      <w:r>
        <w:rPr>
          <w:rFonts w:ascii="Times New Roman" w:hAnsi="Times New Roman" w:cs="Times New Roman"/>
          <w:sz w:val="28"/>
          <w:szCs w:val="28"/>
          <w:lang w:val="uk-UA"/>
        </w:rPr>
        <w:t xml:space="preserve">     </w:t>
      </w:r>
      <w:r w:rsidRPr="006D52D3">
        <w:rPr>
          <w:rFonts w:ascii="Times New Roman" w:hAnsi="Times New Roman" w:cs="Times New Roman"/>
          <w:sz w:val="28"/>
          <w:szCs w:val="28"/>
          <w:lang w:val="uk-UA"/>
        </w:rPr>
        <w:t>(2.7.4)</w:t>
      </w:r>
    </w:p>
    <w:p w:rsidR="006D35DC" w:rsidRPr="00094061" w:rsidRDefault="006D35DC" w:rsidP="006D35DC">
      <w:pPr>
        <w:tabs>
          <w:tab w:val="left" w:pos="360"/>
        </w:tabs>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Для аналізу обіговості кредиторської заборгованості використовують показник періоду обіговості кредиторської заборгованості:</w:t>
      </w:r>
    </w:p>
    <w:p w:rsidR="006D35DC" w:rsidRPr="006D52D3" w:rsidRDefault="006D35DC" w:rsidP="006D35DC">
      <w:pPr>
        <w:tabs>
          <w:tab w:val="left" w:pos="360"/>
          <w:tab w:val="left" w:pos="3960"/>
          <w:tab w:val="left" w:pos="8820"/>
        </w:tabs>
        <w:spacing w:after="0" w:line="360" w:lineRule="auto"/>
        <w:jc w:val="center"/>
        <w:rPr>
          <w:rFonts w:ascii="Times New Roman" w:hAnsi="Times New Roman" w:cs="Times New Roman"/>
          <w:sz w:val="28"/>
          <w:szCs w:val="28"/>
          <w:lang w:val="uk-UA"/>
        </w:rPr>
      </w:pPr>
      <w:r w:rsidRPr="006D52D3">
        <w:rPr>
          <w:position w:val="-44"/>
          <w:sz w:val="20"/>
          <w:vertAlign w:val="subscript"/>
          <w:lang w:val="uk-UA"/>
        </w:rPr>
        <w:object w:dxaOrig="1340" w:dyaOrig="880">
          <v:shape id="_x0000_i1059" type="#_x0000_t75" style="width:54pt;height:36pt" o:ole="">
            <v:imagedata r:id="rId80" o:title=""/>
          </v:shape>
          <o:OLEObject Type="Embed" ProgID="Equation.3" ShapeID="_x0000_i1059" DrawAspect="Content" ObjectID="_1555490828" r:id="rId81"/>
        </w:object>
      </w:r>
      <w:r w:rsidRPr="006D52D3">
        <w:rPr>
          <w:lang w:val="uk-UA"/>
        </w:rPr>
        <w:t>.</w:t>
      </w:r>
      <w:r w:rsidRPr="006D52D3">
        <w:rPr>
          <w:lang w:val="uk-UA"/>
        </w:rPr>
        <w:tab/>
      </w:r>
      <w:r>
        <w:rPr>
          <w:rFonts w:ascii="Times New Roman" w:hAnsi="Times New Roman" w:cs="Times New Roman"/>
          <w:sz w:val="28"/>
          <w:szCs w:val="28"/>
          <w:lang w:val="uk-UA"/>
        </w:rPr>
        <w:t xml:space="preserve">           </w:t>
      </w:r>
      <w:r w:rsidRPr="006D52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52D3">
        <w:rPr>
          <w:rFonts w:ascii="Times New Roman" w:hAnsi="Times New Roman" w:cs="Times New Roman"/>
          <w:sz w:val="28"/>
          <w:szCs w:val="28"/>
          <w:lang w:val="uk-UA"/>
        </w:rPr>
        <w:t xml:space="preserve">  (2.6.5)</w:t>
      </w:r>
    </w:p>
    <w:p w:rsidR="006D35DC" w:rsidRPr="006D52D3" w:rsidRDefault="006D35DC" w:rsidP="006D35DC">
      <w:pPr>
        <w:tabs>
          <w:tab w:val="left" w:pos="360"/>
        </w:tabs>
        <w:spacing w:after="0" w:line="360" w:lineRule="auto"/>
        <w:ind w:firstLine="709"/>
        <w:rPr>
          <w:rFonts w:ascii="Times New Roman" w:hAnsi="Times New Roman" w:cs="Times New Roman"/>
          <w:sz w:val="28"/>
          <w:szCs w:val="28"/>
          <w:lang w:val="uk-UA"/>
        </w:rPr>
      </w:pPr>
      <w:r w:rsidRPr="006D52D3">
        <w:rPr>
          <w:rFonts w:ascii="Times New Roman" w:hAnsi="Times New Roman" w:cs="Times New Roman"/>
          <w:sz w:val="28"/>
          <w:szCs w:val="28"/>
          <w:lang w:val="uk-UA"/>
        </w:rPr>
        <w:t>Цей показник відображає розрахункову кількість днів для погашення кредиту, отриманого від постачальників.</w:t>
      </w:r>
    </w:p>
    <w:p w:rsidR="006D35DC" w:rsidRPr="006D52D3" w:rsidRDefault="006D35DC" w:rsidP="006D35DC">
      <w:pPr>
        <w:tabs>
          <w:tab w:val="left" w:pos="360"/>
        </w:tabs>
        <w:spacing w:after="0" w:line="360" w:lineRule="auto"/>
        <w:ind w:firstLine="709"/>
        <w:rPr>
          <w:rFonts w:ascii="Times New Roman" w:hAnsi="Times New Roman" w:cs="Times New Roman"/>
          <w:sz w:val="28"/>
          <w:szCs w:val="28"/>
          <w:lang w:val="uk-UA"/>
        </w:rPr>
      </w:pPr>
      <w:r w:rsidRPr="006D52D3">
        <w:rPr>
          <w:rFonts w:ascii="Times New Roman" w:hAnsi="Times New Roman" w:cs="Times New Roman"/>
          <w:b/>
          <w:sz w:val="28"/>
          <w:szCs w:val="28"/>
          <w:lang w:val="uk-UA"/>
        </w:rPr>
        <w:t xml:space="preserve"> Коефіцієнт обіговості запасів (</w:t>
      </w:r>
      <w:r w:rsidRPr="006D52D3">
        <w:rPr>
          <w:rFonts w:ascii="Times New Roman" w:hAnsi="Times New Roman" w:cs="Times New Roman"/>
          <w:b/>
          <w:position w:val="-16"/>
          <w:sz w:val="28"/>
          <w:szCs w:val="28"/>
          <w:vertAlign w:val="subscript"/>
          <w:lang w:val="uk-UA"/>
        </w:rPr>
        <w:object w:dxaOrig="540" w:dyaOrig="520">
          <v:shape id="_x0000_i1060" type="#_x0000_t75" style="width:27pt;height:26.25pt" o:ole="">
            <v:imagedata r:id="rId82" o:title=""/>
          </v:shape>
          <o:OLEObject Type="Embed" ProgID="Equation.3" ShapeID="_x0000_i1060" DrawAspect="Content" ObjectID="_1555490829" r:id="rId83"/>
        </w:object>
      </w:r>
      <w:r w:rsidRPr="006D52D3">
        <w:rPr>
          <w:rFonts w:ascii="Times New Roman" w:hAnsi="Times New Roman" w:cs="Times New Roman"/>
          <w:b/>
          <w:sz w:val="28"/>
          <w:szCs w:val="28"/>
          <w:lang w:val="uk-UA"/>
        </w:rPr>
        <w:t>)</w:t>
      </w:r>
      <w:r w:rsidRPr="006D52D3">
        <w:rPr>
          <w:rFonts w:ascii="Times New Roman" w:hAnsi="Times New Roman" w:cs="Times New Roman"/>
          <w:sz w:val="28"/>
          <w:szCs w:val="28"/>
          <w:lang w:val="uk-UA"/>
        </w:rPr>
        <w:t xml:space="preserve"> – характеризує ефективність управління запасами:</w:t>
      </w:r>
    </w:p>
    <w:p w:rsidR="006D35DC" w:rsidRPr="006D52D3" w:rsidRDefault="006D35DC" w:rsidP="006D35DC">
      <w:pPr>
        <w:tabs>
          <w:tab w:val="left" w:pos="1620"/>
          <w:tab w:val="left" w:pos="8820"/>
        </w:tabs>
        <w:spacing w:after="0" w:line="360" w:lineRule="auto"/>
        <w:jc w:val="center"/>
        <w:rPr>
          <w:rFonts w:ascii="Times New Roman" w:hAnsi="Times New Roman" w:cs="Times New Roman"/>
          <w:sz w:val="28"/>
          <w:szCs w:val="28"/>
          <w:lang w:val="uk-UA"/>
        </w:rPr>
      </w:pPr>
      <w:r w:rsidRPr="006D52D3">
        <w:rPr>
          <w:rFonts w:ascii="Times New Roman" w:hAnsi="Times New Roman" w:cs="Times New Roman"/>
          <w:position w:val="-30"/>
          <w:sz w:val="28"/>
          <w:szCs w:val="28"/>
          <w:lang w:val="uk-UA"/>
        </w:rPr>
        <w:object w:dxaOrig="9780" w:dyaOrig="700">
          <v:shape id="_x0000_i1061" type="#_x0000_t75" style="width:439.5pt;height:26.25pt" o:ole="" fillcolor="window">
            <v:imagedata r:id="rId84" o:title=""/>
          </v:shape>
          <o:OLEObject Type="Embed" ProgID="Equation.3" ShapeID="_x0000_i1061" DrawAspect="Content" ObjectID="_1555490830" r:id="rId85"/>
        </w:object>
      </w:r>
      <w:r w:rsidRPr="006D52D3">
        <w:rPr>
          <w:rFonts w:ascii="Times New Roman" w:hAnsi="Times New Roman" w:cs="Times New Roman"/>
          <w:sz w:val="28"/>
          <w:szCs w:val="28"/>
          <w:lang w:val="uk-UA"/>
        </w:rPr>
        <w:t>(2.6.6)</w:t>
      </w:r>
    </w:p>
    <w:p w:rsidR="006D35DC" w:rsidRPr="006D52D3" w:rsidRDefault="006D35DC" w:rsidP="006D35DC">
      <w:pPr>
        <w:tabs>
          <w:tab w:val="left" w:pos="1620"/>
          <w:tab w:val="left" w:pos="8820"/>
        </w:tabs>
        <w:spacing w:after="0" w:line="360" w:lineRule="auto"/>
        <w:rPr>
          <w:rFonts w:ascii="Times New Roman" w:hAnsi="Times New Roman" w:cs="Times New Roman"/>
          <w:sz w:val="28"/>
          <w:szCs w:val="28"/>
          <w:lang w:val="uk-UA"/>
        </w:rPr>
      </w:pPr>
      <w:r w:rsidRPr="006D52D3">
        <w:rPr>
          <w:rFonts w:ascii="Times New Roman" w:hAnsi="Times New Roman" w:cs="Times New Roman"/>
          <w:sz w:val="28"/>
          <w:szCs w:val="28"/>
          <w:lang w:val="uk-UA"/>
        </w:rPr>
        <w:t>Показник періоду обіговості запасів можна розрахувати:</w:t>
      </w:r>
    </w:p>
    <w:p w:rsidR="006D35DC" w:rsidRPr="006D52D3" w:rsidRDefault="006D35DC" w:rsidP="006D35DC">
      <w:pPr>
        <w:tabs>
          <w:tab w:val="left" w:pos="3960"/>
          <w:tab w:val="left" w:pos="8820"/>
        </w:tabs>
        <w:spacing w:after="0" w:line="360" w:lineRule="auto"/>
        <w:jc w:val="center"/>
        <w:rPr>
          <w:rFonts w:ascii="Times New Roman" w:hAnsi="Times New Roman" w:cs="Times New Roman"/>
          <w:sz w:val="28"/>
          <w:szCs w:val="28"/>
          <w:lang w:val="uk-UA"/>
        </w:rPr>
      </w:pPr>
      <w:r w:rsidRPr="006D52D3">
        <w:rPr>
          <w:rFonts w:ascii="Times New Roman" w:hAnsi="Times New Roman" w:cs="Times New Roman"/>
          <w:position w:val="-44"/>
          <w:sz w:val="28"/>
          <w:szCs w:val="28"/>
          <w:vertAlign w:val="subscript"/>
          <w:lang w:val="uk-UA"/>
        </w:rPr>
        <w:object w:dxaOrig="1340" w:dyaOrig="880">
          <v:shape id="_x0000_i1062" type="#_x0000_t75" style="width:56.25pt;height:37.5pt" o:ole="">
            <v:imagedata r:id="rId86" o:title=""/>
          </v:shape>
          <o:OLEObject Type="Embed" ProgID="Equation.3" ShapeID="_x0000_i1062" DrawAspect="Content" ObjectID="_1555490831" r:id="rId87"/>
        </w:object>
      </w:r>
      <w:r w:rsidRPr="006D52D3">
        <w:rPr>
          <w:rFonts w:ascii="Times New Roman" w:hAnsi="Times New Roman" w:cs="Times New Roman"/>
          <w:sz w:val="28"/>
          <w:szCs w:val="28"/>
          <w:lang w:val="uk-UA"/>
        </w:rPr>
        <w:t>.</w:t>
      </w:r>
      <w:r w:rsidRPr="006D52D3">
        <w:rPr>
          <w:rFonts w:ascii="Times New Roman" w:hAnsi="Times New Roman" w:cs="Times New Roman"/>
          <w:sz w:val="28"/>
          <w:szCs w:val="28"/>
          <w:lang w:val="uk-UA"/>
        </w:rPr>
        <w:tab/>
        <w:t xml:space="preserve">                      (2.6.7)</w:t>
      </w:r>
    </w:p>
    <w:p w:rsidR="006D35DC" w:rsidRPr="006D52D3" w:rsidRDefault="006D35DC" w:rsidP="006D35DC">
      <w:pPr>
        <w:tabs>
          <w:tab w:val="left" w:pos="540"/>
          <w:tab w:val="left" w:pos="8820"/>
        </w:tabs>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b/>
          <w:sz w:val="28"/>
          <w:szCs w:val="28"/>
          <w:lang w:val="uk-UA"/>
        </w:rPr>
        <w:t>Коефіцієнт обіговості основних засобів (або фондовіддача) (</w:t>
      </w:r>
      <w:r w:rsidRPr="006D52D3">
        <w:rPr>
          <w:rFonts w:ascii="Times New Roman" w:hAnsi="Times New Roman" w:cs="Times New Roman"/>
          <w:b/>
          <w:position w:val="-16"/>
          <w:sz w:val="28"/>
          <w:szCs w:val="28"/>
          <w:vertAlign w:val="subscript"/>
          <w:lang w:val="uk-UA"/>
        </w:rPr>
        <w:object w:dxaOrig="540" w:dyaOrig="520">
          <v:shape id="_x0000_i1063" type="#_x0000_t75" style="width:27pt;height:26.25pt" o:ole="">
            <v:imagedata r:id="rId88" o:title=""/>
          </v:shape>
          <o:OLEObject Type="Embed" ProgID="Equation.3" ShapeID="_x0000_i1063" DrawAspect="Content" ObjectID="_1555490832" r:id="rId89"/>
        </w:object>
      </w:r>
      <w:r w:rsidRPr="006D52D3">
        <w:rPr>
          <w:rFonts w:ascii="Times New Roman" w:hAnsi="Times New Roman" w:cs="Times New Roman"/>
          <w:b/>
          <w:sz w:val="28"/>
          <w:szCs w:val="28"/>
          <w:lang w:val="uk-UA"/>
        </w:rPr>
        <w:t>) -</w:t>
      </w:r>
      <w:r w:rsidRPr="006D52D3">
        <w:rPr>
          <w:rFonts w:ascii="Times New Roman" w:hAnsi="Times New Roman" w:cs="Times New Roman"/>
          <w:sz w:val="28"/>
          <w:szCs w:val="28"/>
          <w:lang w:val="uk-UA"/>
        </w:rPr>
        <w:t xml:space="preserve"> характеризує ефективність використання основних засобів:</w:t>
      </w:r>
    </w:p>
    <w:p w:rsidR="006D35DC" w:rsidRPr="006D52D3" w:rsidRDefault="006D35DC" w:rsidP="006D35DC">
      <w:pPr>
        <w:tabs>
          <w:tab w:val="left" w:pos="1800"/>
          <w:tab w:val="left" w:pos="8820"/>
        </w:tabs>
        <w:spacing w:after="0" w:line="360" w:lineRule="auto"/>
        <w:rPr>
          <w:rFonts w:ascii="Times New Roman" w:hAnsi="Times New Roman" w:cs="Times New Roman"/>
          <w:sz w:val="28"/>
          <w:szCs w:val="28"/>
          <w:lang w:val="uk-UA"/>
        </w:rPr>
      </w:pPr>
      <w:r w:rsidRPr="006D52D3">
        <w:rPr>
          <w:rFonts w:ascii="Times New Roman" w:hAnsi="Times New Roman" w:cs="Times New Roman"/>
          <w:position w:val="-30"/>
          <w:sz w:val="28"/>
          <w:szCs w:val="28"/>
          <w:lang w:val="uk-UA"/>
        </w:rPr>
        <w:object w:dxaOrig="7860" w:dyaOrig="700">
          <v:shape id="_x0000_i1064" type="#_x0000_t75" style="width:393pt;height:35.25pt" o:ole="" fillcolor="window">
            <v:imagedata r:id="rId90" o:title=""/>
          </v:shape>
          <o:OLEObject Type="Embed" ProgID="Equation.3" ShapeID="_x0000_i1064" DrawAspect="Content" ObjectID="_1555490833" r:id="rId91"/>
        </w:object>
      </w:r>
      <w:r w:rsidRPr="006D52D3">
        <w:rPr>
          <w:rFonts w:ascii="Times New Roman" w:hAnsi="Times New Roman" w:cs="Times New Roman"/>
          <w:sz w:val="28"/>
          <w:szCs w:val="28"/>
          <w:lang w:val="uk-UA"/>
        </w:rPr>
        <w:t xml:space="preserve">          (2.6.8) </w:t>
      </w:r>
    </w:p>
    <w:p w:rsidR="006D35DC" w:rsidRPr="006D52D3" w:rsidRDefault="006D35DC" w:rsidP="006D35DC">
      <w:pPr>
        <w:tabs>
          <w:tab w:val="left" w:pos="1620"/>
          <w:tab w:val="left" w:pos="8460"/>
        </w:tabs>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Як і для коефіцієнтів рентабельності, так і для показників ділової активності не існує абсолютних нормативних значень, тому що ці показники різко коливаються по галузях. Позитивною тенденцією вважається збільшення цих показників в динаміці.</w:t>
      </w:r>
    </w:p>
    <w:p w:rsidR="006D35DC" w:rsidRPr="006D52D3" w:rsidRDefault="006D35DC" w:rsidP="006D35DC">
      <w:pPr>
        <w:pStyle w:val="221"/>
        <w:spacing w:line="360" w:lineRule="auto"/>
        <w:ind w:firstLine="709"/>
        <w:rPr>
          <w:sz w:val="28"/>
          <w:szCs w:val="28"/>
        </w:rPr>
      </w:pPr>
      <w:r w:rsidRPr="006D52D3">
        <w:rPr>
          <w:b/>
          <w:sz w:val="28"/>
          <w:szCs w:val="28"/>
        </w:rPr>
        <w:t xml:space="preserve"> </w:t>
      </w:r>
      <w:r w:rsidRPr="006D52D3">
        <w:rPr>
          <w:sz w:val="28"/>
          <w:szCs w:val="28"/>
        </w:rPr>
        <w:t>Для зручності зведемо всі розраховані раніше показники в таблицю 2.10.</w:t>
      </w:r>
    </w:p>
    <w:p w:rsidR="006D35DC" w:rsidRDefault="006D35DC" w:rsidP="006D35DC">
      <w:pPr>
        <w:pStyle w:val="51"/>
        <w:spacing w:line="360" w:lineRule="auto"/>
        <w:ind w:firstLine="0"/>
        <w:jc w:val="right"/>
        <w:rPr>
          <w:sz w:val="28"/>
          <w:szCs w:val="28"/>
          <w:lang w:val="ru-RU"/>
        </w:rPr>
      </w:pPr>
    </w:p>
    <w:p w:rsidR="006D35DC" w:rsidRDefault="006D35DC" w:rsidP="006D35DC">
      <w:pPr>
        <w:pStyle w:val="51"/>
        <w:spacing w:line="360" w:lineRule="auto"/>
        <w:ind w:firstLine="0"/>
        <w:jc w:val="right"/>
        <w:rPr>
          <w:sz w:val="28"/>
          <w:szCs w:val="28"/>
          <w:lang w:val="ru-RU"/>
        </w:rPr>
      </w:pPr>
    </w:p>
    <w:p w:rsidR="006D35DC" w:rsidRDefault="006D35DC" w:rsidP="00E665B5">
      <w:pPr>
        <w:pStyle w:val="51"/>
        <w:spacing w:line="360" w:lineRule="auto"/>
        <w:ind w:firstLine="0"/>
        <w:rPr>
          <w:sz w:val="28"/>
          <w:szCs w:val="28"/>
          <w:lang w:val="ru-RU"/>
        </w:rPr>
      </w:pPr>
    </w:p>
    <w:p w:rsidR="006D35DC" w:rsidRPr="006D52D3" w:rsidRDefault="006D35DC" w:rsidP="006D35DC">
      <w:pPr>
        <w:pStyle w:val="51"/>
        <w:spacing w:line="360" w:lineRule="auto"/>
        <w:ind w:firstLine="0"/>
        <w:jc w:val="right"/>
        <w:rPr>
          <w:sz w:val="28"/>
          <w:szCs w:val="28"/>
        </w:rPr>
      </w:pPr>
      <w:r w:rsidRPr="006D52D3">
        <w:rPr>
          <w:sz w:val="28"/>
          <w:szCs w:val="28"/>
        </w:rPr>
        <w:lastRenderedPageBreak/>
        <w:t>Таблиця 2.10</w:t>
      </w:r>
    </w:p>
    <w:p w:rsidR="006D35DC" w:rsidRPr="006D52D3" w:rsidRDefault="006D35DC" w:rsidP="006D35DC">
      <w:pPr>
        <w:pStyle w:val="51"/>
        <w:spacing w:line="360" w:lineRule="auto"/>
        <w:ind w:firstLine="0"/>
        <w:jc w:val="center"/>
        <w:rPr>
          <w:sz w:val="28"/>
          <w:szCs w:val="28"/>
        </w:rPr>
      </w:pPr>
      <w:r w:rsidRPr="006D52D3">
        <w:rPr>
          <w:sz w:val="28"/>
          <w:szCs w:val="28"/>
        </w:rPr>
        <w:t>Зведена таблиця коефіцієнтів ділової активності</w:t>
      </w:r>
    </w:p>
    <w:tbl>
      <w:tblPr>
        <w:tblStyle w:val="af3"/>
        <w:tblW w:w="9606" w:type="dxa"/>
        <w:tblLayout w:type="fixed"/>
        <w:tblLook w:val="04A0" w:firstRow="1" w:lastRow="0" w:firstColumn="1" w:lastColumn="0" w:noHBand="0" w:noVBand="1"/>
      </w:tblPr>
      <w:tblGrid>
        <w:gridCol w:w="2802"/>
        <w:gridCol w:w="1134"/>
        <w:gridCol w:w="1134"/>
        <w:gridCol w:w="1134"/>
        <w:gridCol w:w="850"/>
        <w:gridCol w:w="851"/>
        <w:gridCol w:w="850"/>
        <w:gridCol w:w="851"/>
      </w:tblGrid>
      <w:tr w:rsidR="006D35DC" w:rsidRPr="00DA3BA8" w:rsidTr="00DE5A5E">
        <w:tc>
          <w:tcPr>
            <w:tcW w:w="2802" w:type="dxa"/>
            <w:vMerge w:val="restart"/>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Показник</w:t>
            </w:r>
          </w:p>
        </w:tc>
        <w:tc>
          <w:tcPr>
            <w:tcW w:w="1134" w:type="dxa"/>
            <w:vMerge w:val="restart"/>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2014</w:t>
            </w:r>
          </w:p>
        </w:tc>
        <w:tc>
          <w:tcPr>
            <w:tcW w:w="1134" w:type="dxa"/>
            <w:vMerge w:val="restart"/>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2015</w:t>
            </w:r>
          </w:p>
        </w:tc>
        <w:tc>
          <w:tcPr>
            <w:tcW w:w="1134" w:type="dxa"/>
            <w:vMerge w:val="restart"/>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2016</w:t>
            </w:r>
          </w:p>
        </w:tc>
        <w:tc>
          <w:tcPr>
            <w:tcW w:w="1701" w:type="dxa"/>
            <w:gridSpan w:val="2"/>
            <w:vAlign w:val="center"/>
          </w:tcPr>
          <w:p w:rsidR="006D35DC" w:rsidRPr="001B0C19" w:rsidRDefault="006D35DC" w:rsidP="00DE5A5E">
            <w:pPr>
              <w:jc w:val="center"/>
              <w:rPr>
                <w:rFonts w:ascii="Times New Roman" w:hAnsi="Times New Roman" w:cs="Times New Roman"/>
                <w:sz w:val="24"/>
                <w:szCs w:val="24"/>
              </w:rPr>
            </w:pPr>
            <w:r w:rsidRPr="001B0C19">
              <w:rPr>
                <w:rFonts w:ascii="Times New Roman" w:hAnsi="Times New Roman" w:cs="Times New Roman"/>
                <w:sz w:val="24"/>
                <w:szCs w:val="24"/>
              </w:rPr>
              <w:t>Відхилення 2015/2014</w:t>
            </w:r>
          </w:p>
        </w:tc>
        <w:tc>
          <w:tcPr>
            <w:tcW w:w="1701" w:type="dxa"/>
            <w:gridSpan w:val="2"/>
            <w:vAlign w:val="center"/>
          </w:tcPr>
          <w:p w:rsidR="006D35DC" w:rsidRPr="001B0C19" w:rsidRDefault="006D35DC" w:rsidP="00DE5A5E">
            <w:pPr>
              <w:jc w:val="center"/>
              <w:rPr>
                <w:rFonts w:ascii="Times New Roman" w:hAnsi="Times New Roman" w:cs="Times New Roman"/>
                <w:sz w:val="24"/>
                <w:szCs w:val="24"/>
              </w:rPr>
            </w:pPr>
            <w:r w:rsidRPr="001B0C19">
              <w:rPr>
                <w:rFonts w:ascii="Times New Roman" w:hAnsi="Times New Roman" w:cs="Times New Roman"/>
                <w:sz w:val="24"/>
                <w:szCs w:val="24"/>
              </w:rPr>
              <w:t>Відхилення 2016/2015</w:t>
            </w:r>
          </w:p>
        </w:tc>
      </w:tr>
      <w:tr w:rsidR="006D35DC" w:rsidRPr="00DA3BA8" w:rsidTr="00DE5A5E">
        <w:tc>
          <w:tcPr>
            <w:tcW w:w="2802" w:type="dxa"/>
            <w:vMerge/>
            <w:vAlign w:val="center"/>
          </w:tcPr>
          <w:p w:rsidR="006D35DC" w:rsidRPr="00DA3BA8" w:rsidRDefault="006D35DC" w:rsidP="00DE5A5E">
            <w:pPr>
              <w:jc w:val="center"/>
              <w:rPr>
                <w:rFonts w:ascii="Times New Roman" w:hAnsi="Times New Roman" w:cs="Times New Roman"/>
                <w:sz w:val="24"/>
                <w:szCs w:val="24"/>
              </w:rPr>
            </w:pPr>
          </w:p>
        </w:tc>
        <w:tc>
          <w:tcPr>
            <w:tcW w:w="1134" w:type="dxa"/>
            <w:vMerge/>
            <w:vAlign w:val="center"/>
          </w:tcPr>
          <w:p w:rsidR="006D35DC" w:rsidRPr="00DA3BA8" w:rsidRDefault="006D35DC" w:rsidP="00DE5A5E">
            <w:pPr>
              <w:jc w:val="center"/>
              <w:rPr>
                <w:rFonts w:ascii="Times New Roman" w:hAnsi="Times New Roman" w:cs="Times New Roman"/>
                <w:sz w:val="24"/>
                <w:szCs w:val="24"/>
              </w:rPr>
            </w:pPr>
          </w:p>
        </w:tc>
        <w:tc>
          <w:tcPr>
            <w:tcW w:w="1134" w:type="dxa"/>
            <w:vMerge/>
            <w:vAlign w:val="center"/>
          </w:tcPr>
          <w:p w:rsidR="006D35DC" w:rsidRPr="00DA3BA8" w:rsidRDefault="006D35DC" w:rsidP="00DE5A5E">
            <w:pPr>
              <w:jc w:val="center"/>
              <w:rPr>
                <w:rFonts w:ascii="Times New Roman" w:hAnsi="Times New Roman" w:cs="Times New Roman"/>
                <w:sz w:val="24"/>
                <w:szCs w:val="24"/>
              </w:rPr>
            </w:pPr>
          </w:p>
        </w:tc>
        <w:tc>
          <w:tcPr>
            <w:tcW w:w="1134" w:type="dxa"/>
            <w:vMerge/>
            <w:vAlign w:val="center"/>
          </w:tcPr>
          <w:p w:rsidR="006D35DC" w:rsidRPr="00DA3BA8" w:rsidRDefault="006D35DC" w:rsidP="00DE5A5E">
            <w:pPr>
              <w:jc w:val="center"/>
              <w:rPr>
                <w:rFonts w:ascii="Times New Roman" w:hAnsi="Times New Roman" w:cs="Times New Roman"/>
                <w:sz w:val="24"/>
                <w:szCs w:val="24"/>
              </w:rPr>
            </w:pPr>
          </w:p>
        </w:tc>
        <w:tc>
          <w:tcPr>
            <w:tcW w:w="850" w:type="dxa"/>
            <w:vAlign w:val="center"/>
          </w:tcPr>
          <w:p w:rsidR="006D35DC" w:rsidRPr="001B0C19" w:rsidRDefault="006D35DC" w:rsidP="00DE5A5E">
            <w:pPr>
              <w:jc w:val="center"/>
              <w:rPr>
                <w:rFonts w:ascii="Times New Roman" w:hAnsi="Times New Roman" w:cs="Times New Roman"/>
                <w:sz w:val="24"/>
                <w:szCs w:val="24"/>
              </w:rPr>
            </w:pPr>
            <w:r w:rsidRPr="001B0C19">
              <w:rPr>
                <w:rFonts w:ascii="Times New Roman" w:hAnsi="Times New Roman" w:cs="Times New Roman"/>
                <w:sz w:val="24"/>
                <w:szCs w:val="24"/>
              </w:rPr>
              <w:t>абс.</w:t>
            </w:r>
          </w:p>
        </w:tc>
        <w:tc>
          <w:tcPr>
            <w:tcW w:w="851" w:type="dxa"/>
            <w:vAlign w:val="center"/>
          </w:tcPr>
          <w:p w:rsidR="006D35DC" w:rsidRPr="001B0C19" w:rsidRDefault="006D35DC" w:rsidP="00DE5A5E">
            <w:pPr>
              <w:jc w:val="center"/>
              <w:rPr>
                <w:rFonts w:ascii="Times New Roman" w:hAnsi="Times New Roman" w:cs="Times New Roman"/>
                <w:sz w:val="24"/>
                <w:szCs w:val="24"/>
              </w:rPr>
            </w:pPr>
            <w:r w:rsidRPr="001B0C19">
              <w:rPr>
                <w:rFonts w:ascii="Times New Roman" w:hAnsi="Times New Roman" w:cs="Times New Roman"/>
                <w:sz w:val="24"/>
                <w:szCs w:val="24"/>
              </w:rPr>
              <w:t>відн.</w:t>
            </w:r>
          </w:p>
        </w:tc>
        <w:tc>
          <w:tcPr>
            <w:tcW w:w="850" w:type="dxa"/>
            <w:vAlign w:val="center"/>
          </w:tcPr>
          <w:p w:rsidR="006D35DC" w:rsidRPr="001B0C19" w:rsidRDefault="006D35DC" w:rsidP="00DE5A5E">
            <w:pPr>
              <w:jc w:val="center"/>
              <w:rPr>
                <w:rFonts w:ascii="Times New Roman" w:hAnsi="Times New Roman" w:cs="Times New Roman"/>
                <w:sz w:val="24"/>
                <w:szCs w:val="24"/>
              </w:rPr>
            </w:pPr>
            <w:r w:rsidRPr="001B0C19">
              <w:rPr>
                <w:rFonts w:ascii="Times New Roman" w:hAnsi="Times New Roman" w:cs="Times New Roman"/>
                <w:sz w:val="24"/>
                <w:szCs w:val="24"/>
              </w:rPr>
              <w:t>абс.</w:t>
            </w:r>
          </w:p>
        </w:tc>
        <w:tc>
          <w:tcPr>
            <w:tcW w:w="851" w:type="dxa"/>
            <w:vAlign w:val="center"/>
          </w:tcPr>
          <w:p w:rsidR="006D35DC" w:rsidRPr="001B0C19" w:rsidRDefault="006D35DC" w:rsidP="00DE5A5E">
            <w:pPr>
              <w:jc w:val="center"/>
              <w:rPr>
                <w:rFonts w:ascii="Times New Roman" w:hAnsi="Times New Roman" w:cs="Times New Roman"/>
                <w:sz w:val="24"/>
                <w:szCs w:val="24"/>
              </w:rPr>
            </w:pPr>
            <w:r w:rsidRPr="001B0C19">
              <w:rPr>
                <w:rFonts w:ascii="Times New Roman" w:hAnsi="Times New Roman" w:cs="Times New Roman"/>
                <w:sz w:val="24"/>
                <w:szCs w:val="24"/>
              </w:rPr>
              <w:t>відн.</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Ресурсовіддача</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9,35</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13,8</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14,2</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4,45</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47,59</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0,4</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2,</w:t>
            </w:r>
            <w:r>
              <w:rPr>
                <w:rFonts w:ascii="Times New Roman" w:eastAsia="Times New Roman" w:hAnsi="Times New Roman" w:cs="Times New Roman"/>
                <w:color w:val="000000"/>
                <w:sz w:val="24"/>
                <w:lang w:val="uk-UA" w:eastAsia="ru-RU"/>
              </w:rPr>
              <w:t>9</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Коефіцієнт обіговості дебіторської заборгованості</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115,14</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1669,9</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1979,9</w:t>
            </w:r>
          </w:p>
        </w:tc>
        <w:tc>
          <w:tcPr>
            <w:tcW w:w="850" w:type="dxa"/>
            <w:vAlign w:val="center"/>
          </w:tcPr>
          <w:p w:rsidR="006D35DC" w:rsidRPr="001B0C19" w:rsidRDefault="006D35DC" w:rsidP="00DE5A5E">
            <w:pPr>
              <w:tabs>
                <w:tab w:val="left" w:pos="1167"/>
              </w:tabs>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1554,8</w:t>
            </w:r>
          </w:p>
        </w:tc>
        <w:tc>
          <w:tcPr>
            <w:tcW w:w="851" w:type="dxa"/>
            <w:vAlign w:val="center"/>
          </w:tcPr>
          <w:p w:rsidR="006D35DC" w:rsidRPr="001B0C19" w:rsidRDefault="006D35DC" w:rsidP="00DE5A5E">
            <w:pPr>
              <w:tabs>
                <w:tab w:val="left" w:pos="1167"/>
              </w:tabs>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1350,3</w:t>
            </w:r>
          </w:p>
        </w:tc>
        <w:tc>
          <w:tcPr>
            <w:tcW w:w="850" w:type="dxa"/>
            <w:vAlign w:val="center"/>
          </w:tcPr>
          <w:p w:rsidR="006D35DC" w:rsidRPr="001B0C19" w:rsidRDefault="006D35DC" w:rsidP="00DE5A5E">
            <w:pPr>
              <w:tabs>
                <w:tab w:val="left" w:pos="1167"/>
              </w:tabs>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310</w:t>
            </w:r>
          </w:p>
        </w:tc>
        <w:tc>
          <w:tcPr>
            <w:tcW w:w="851" w:type="dxa"/>
            <w:vAlign w:val="center"/>
          </w:tcPr>
          <w:p w:rsidR="006D35DC" w:rsidRPr="001B0C19" w:rsidRDefault="006D35DC" w:rsidP="00DE5A5E">
            <w:pPr>
              <w:tabs>
                <w:tab w:val="left" w:pos="1167"/>
              </w:tabs>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18,56</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Період оборотності дебіторської заборгованості</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3,17</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0,22</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0,18</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0,18</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-2,95</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-93,06</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-0,04</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Коефіцієнт обіговості кредиторської заборгованості</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85,99</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102,05</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95,57</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16,06</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18,6</w:t>
            </w:r>
            <w:r>
              <w:rPr>
                <w:rFonts w:ascii="Times New Roman" w:eastAsia="Times New Roman" w:hAnsi="Times New Roman" w:cs="Times New Roman"/>
                <w:color w:val="000000"/>
                <w:sz w:val="24"/>
                <w:lang w:val="uk-UA" w:eastAsia="ru-RU"/>
              </w:rPr>
              <w:t>8</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-6,48</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-6,35</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Період оборотності кредиторської заборгованості</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4,24</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3,58</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3,82</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-0,66</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-15,5</w:t>
            </w:r>
            <w:r>
              <w:rPr>
                <w:rFonts w:ascii="Times New Roman" w:eastAsia="Times New Roman" w:hAnsi="Times New Roman" w:cs="Times New Roman"/>
                <w:color w:val="000000"/>
                <w:sz w:val="24"/>
                <w:lang w:val="uk-UA" w:eastAsia="ru-RU"/>
              </w:rPr>
              <w:t>7</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0,24</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6,70</w:t>
            </w:r>
            <w:r>
              <w:rPr>
                <w:rFonts w:ascii="Times New Roman" w:eastAsia="Times New Roman" w:hAnsi="Times New Roman" w:cs="Times New Roman"/>
                <w:color w:val="000000"/>
                <w:sz w:val="24"/>
                <w:lang w:val="uk-UA" w:eastAsia="ru-RU"/>
              </w:rPr>
              <w:t>4</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Коефіцієнт обіговості запасів</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584,71</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766,49</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1008,3</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181,78</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31,0</w:t>
            </w:r>
            <w:r w:rsidRPr="001B0C19">
              <w:rPr>
                <w:rFonts w:ascii="Times New Roman" w:eastAsia="Times New Roman" w:hAnsi="Times New Roman" w:cs="Times New Roman"/>
                <w:color w:val="000000"/>
                <w:sz w:val="24"/>
                <w:lang w:val="uk-UA" w:eastAsia="ru-RU"/>
              </w:rPr>
              <w:t>9</w:t>
            </w:r>
          </w:p>
        </w:tc>
        <w:tc>
          <w:tcPr>
            <w:tcW w:w="850"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241,81</w:t>
            </w:r>
          </w:p>
        </w:tc>
        <w:tc>
          <w:tcPr>
            <w:tcW w:w="851" w:type="dxa"/>
            <w:vAlign w:val="center"/>
          </w:tcPr>
          <w:p w:rsidR="006D35DC" w:rsidRPr="001B0C19" w:rsidRDefault="006D35DC" w:rsidP="00DE5A5E">
            <w:pPr>
              <w:ind w:left="-108" w:right="-108"/>
              <w:jc w:val="center"/>
              <w:rPr>
                <w:rFonts w:ascii="Times New Roman" w:eastAsia="Times New Roman" w:hAnsi="Times New Roman" w:cs="Times New Roman"/>
                <w:color w:val="000000"/>
                <w:sz w:val="24"/>
                <w:lang w:val="uk-UA" w:eastAsia="ru-RU"/>
              </w:rPr>
            </w:pPr>
            <w:r w:rsidRPr="001B0C19">
              <w:rPr>
                <w:rFonts w:ascii="Times New Roman" w:eastAsia="Times New Roman" w:hAnsi="Times New Roman" w:cs="Times New Roman"/>
                <w:color w:val="000000"/>
                <w:sz w:val="24"/>
                <w:lang w:val="uk-UA" w:eastAsia="ru-RU"/>
              </w:rPr>
              <w:t>31,5</w:t>
            </w:r>
            <w:r>
              <w:rPr>
                <w:rFonts w:ascii="Times New Roman" w:eastAsia="Times New Roman" w:hAnsi="Times New Roman" w:cs="Times New Roman"/>
                <w:color w:val="000000"/>
                <w:sz w:val="24"/>
                <w:lang w:val="uk-UA" w:eastAsia="ru-RU"/>
              </w:rPr>
              <w:t>5</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Період обіговості запасів</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0,62</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0,48</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0,36</w:t>
            </w:r>
          </w:p>
        </w:tc>
        <w:tc>
          <w:tcPr>
            <w:tcW w:w="850"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-0,14</w:t>
            </w:r>
          </w:p>
        </w:tc>
        <w:tc>
          <w:tcPr>
            <w:tcW w:w="851"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-22,58</w:t>
            </w:r>
          </w:p>
        </w:tc>
        <w:tc>
          <w:tcPr>
            <w:tcW w:w="850"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-0,12</w:t>
            </w:r>
          </w:p>
        </w:tc>
        <w:tc>
          <w:tcPr>
            <w:tcW w:w="851"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6D35DC" w:rsidRPr="00DA3BA8" w:rsidTr="00DE5A5E">
        <w:tc>
          <w:tcPr>
            <w:tcW w:w="2802" w:type="dxa"/>
          </w:tcPr>
          <w:p w:rsidR="006D35DC" w:rsidRPr="001B0C19" w:rsidRDefault="006D35DC" w:rsidP="00DE5A5E">
            <w:pPr>
              <w:rPr>
                <w:rFonts w:ascii="Times New Roman" w:hAnsi="Times New Roman" w:cs="Times New Roman"/>
                <w:sz w:val="24"/>
                <w:szCs w:val="24"/>
                <w:lang w:val="uk-UA"/>
              </w:rPr>
            </w:pPr>
            <w:r w:rsidRPr="001B0C19">
              <w:rPr>
                <w:rFonts w:ascii="Times New Roman" w:hAnsi="Times New Roman" w:cs="Times New Roman"/>
                <w:sz w:val="24"/>
                <w:szCs w:val="24"/>
                <w:lang w:val="uk-UA"/>
              </w:rPr>
              <w:t>Фондовіддача</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17,4</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22,8</w:t>
            </w:r>
          </w:p>
        </w:tc>
        <w:tc>
          <w:tcPr>
            <w:tcW w:w="1134" w:type="dxa"/>
            <w:vAlign w:val="center"/>
          </w:tcPr>
          <w:p w:rsidR="006D35DC" w:rsidRPr="00DA3BA8" w:rsidRDefault="006D35DC" w:rsidP="00DE5A5E">
            <w:pPr>
              <w:jc w:val="center"/>
              <w:rPr>
                <w:rFonts w:ascii="Times New Roman" w:hAnsi="Times New Roman" w:cs="Times New Roman"/>
                <w:sz w:val="24"/>
                <w:szCs w:val="24"/>
              </w:rPr>
            </w:pPr>
            <w:r w:rsidRPr="00DA3BA8">
              <w:rPr>
                <w:rFonts w:ascii="Times New Roman" w:hAnsi="Times New Roman" w:cs="Times New Roman"/>
                <w:sz w:val="24"/>
                <w:szCs w:val="24"/>
              </w:rPr>
              <w:t>26,7</w:t>
            </w:r>
          </w:p>
        </w:tc>
        <w:tc>
          <w:tcPr>
            <w:tcW w:w="850"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851"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31,03</w:t>
            </w:r>
          </w:p>
        </w:tc>
        <w:tc>
          <w:tcPr>
            <w:tcW w:w="850"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851" w:type="dxa"/>
            <w:vAlign w:val="center"/>
          </w:tcPr>
          <w:p w:rsidR="006D35DC" w:rsidRPr="001B0C19" w:rsidRDefault="006D35DC" w:rsidP="00DE5A5E">
            <w:pPr>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17,11</w:t>
            </w:r>
          </w:p>
        </w:tc>
      </w:tr>
    </w:tbl>
    <w:p w:rsidR="006D35DC" w:rsidRDefault="006D35DC" w:rsidP="006D35DC">
      <w:pPr>
        <w:autoSpaceDE w:val="0"/>
        <w:autoSpaceDN w:val="0"/>
        <w:adjustRightInd w:val="0"/>
        <w:spacing w:after="0" w:line="360" w:lineRule="auto"/>
        <w:ind w:firstLine="709"/>
        <w:jc w:val="both"/>
        <w:rPr>
          <w:rFonts w:ascii="Times New Roman" w:hAnsi="Times New Roman" w:cs="Times New Roman"/>
          <w:sz w:val="28"/>
          <w:szCs w:val="28"/>
          <w:lang w:val="uk-UA"/>
        </w:rPr>
      </w:pPr>
    </w:p>
    <w:p w:rsidR="00A56882" w:rsidRPr="004C4C0A" w:rsidRDefault="00A56882" w:rsidP="00A5688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фінансової звітності </w:t>
      </w:r>
    </w:p>
    <w:p w:rsidR="00A56882" w:rsidRDefault="00A56882" w:rsidP="006D35DC">
      <w:pPr>
        <w:autoSpaceDE w:val="0"/>
        <w:autoSpaceDN w:val="0"/>
        <w:adjustRightInd w:val="0"/>
        <w:spacing w:after="0" w:line="360" w:lineRule="auto"/>
        <w:ind w:firstLine="709"/>
        <w:jc w:val="both"/>
        <w:rPr>
          <w:rFonts w:ascii="Times New Roman" w:hAnsi="Times New Roman" w:cs="Times New Roman"/>
          <w:sz w:val="28"/>
          <w:szCs w:val="28"/>
          <w:lang w:val="uk-UA"/>
        </w:rPr>
      </w:pPr>
    </w:p>
    <w:p w:rsidR="006D35DC" w:rsidRDefault="006D35DC" w:rsidP="001A5611">
      <w:pPr>
        <w:autoSpaceDE w:val="0"/>
        <w:autoSpaceDN w:val="0"/>
        <w:adjustRightInd w:val="0"/>
        <w:spacing w:after="0" w:line="360" w:lineRule="auto"/>
        <w:ind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Отже, в цілому по підприємству в звітному 2016 році всі коефіцієнти ділової активності збільшилися, що є хорошою ознакою того, що АТП  зменшує період оборотності заборгованості (особливо кредиторської, яка в 2016 р. упала до 0,18 днів) та має намір розрахуватися по зобов’язанням з ЗП та перед податковою.  Так як тривалість оборотності оборотних коштів значно більша нуля, то це означає, що ПАТ «Коломийське АТП» має серйозну проблему з грошовими коштами і їх просто не вистачає. У наступному розділі буде розглянуто</w:t>
      </w:r>
      <w:r w:rsidR="001A5611">
        <w:rPr>
          <w:rFonts w:ascii="Times New Roman" w:hAnsi="Times New Roman" w:cs="Times New Roman"/>
          <w:sz w:val="28"/>
          <w:szCs w:val="28"/>
          <w:lang w:val="uk-UA"/>
        </w:rPr>
        <w:t xml:space="preserve"> шляхи подолання цієї проблеми.</w:t>
      </w:r>
    </w:p>
    <w:p w:rsidR="001A5611" w:rsidRPr="006D35DC" w:rsidRDefault="001A5611" w:rsidP="001A5611">
      <w:pPr>
        <w:autoSpaceDE w:val="0"/>
        <w:autoSpaceDN w:val="0"/>
        <w:adjustRightInd w:val="0"/>
        <w:spacing w:after="0" w:line="360" w:lineRule="auto"/>
        <w:ind w:firstLine="709"/>
        <w:jc w:val="both"/>
        <w:rPr>
          <w:rFonts w:ascii="Times New Roman" w:hAnsi="Times New Roman" w:cs="Times New Roman"/>
          <w:sz w:val="28"/>
          <w:szCs w:val="28"/>
          <w:lang w:val="uk-UA"/>
        </w:rPr>
        <w:sectPr w:rsidR="001A5611" w:rsidRPr="006D35DC" w:rsidSect="00657B7D">
          <w:pgSz w:w="11906" w:h="16838"/>
          <w:pgMar w:top="1134" w:right="851" w:bottom="1134" w:left="1418" w:header="709" w:footer="709" w:gutter="0"/>
          <w:cols w:space="708"/>
          <w:docGrid w:linePitch="360"/>
        </w:sectPr>
      </w:pPr>
    </w:p>
    <w:p w:rsidR="00DE5A5E" w:rsidRPr="001508A3" w:rsidRDefault="00DE5A5E" w:rsidP="00DE5A5E">
      <w:pPr>
        <w:shd w:val="clear" w:color="auto" w:fill="FFFFFF"/>
        <w:spacing w:after="60" w:line="360" w:lineRule="auto"/>
        <w:ind w:right="360"/>
        <w:contextualSpacing/>
        <w:jc w:val="both"/>
        <w:textAlignment w:val="bottom"/>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r w:rsidRPr="001508A3">
        <w:rPr>
          <w:rFonts w:ascii="Times New Roman" w:hAnsi="Times New Roman" w:cs="Times New Roman"/>
          <w:b/>
          <w:sz w:val="28"/>
          <w:szCs w:val="28"/>
          <w:lang w:val="uk-UA"/>
        </w:rPr>
        <w:t>. ТЕОРЕТИКО-МЕТОДИЧНІ ПІДХОДИ ДО АНАЛІЗУ ФІНАНОВОГО СТАНУ ПІДПРИЄМСТВА.</w:t>
      </w:r>
    </w:p>
    <w:p w:rsidR="00DE5A5E" w:rsidRDefault="00DE5A5E" w:rsidP="00DE5A5E">
      <w:pPr>
        <w:autoSpaceDE w:val="0"/>
        <w:autoSpaceDN w:val="0"/>
        <w:adjustRightInd w:val="0"/>
        <w:spacing w:after="0" w:line="360" w:lineRule="auto"/>
        <w:rPr>
          <w:rFonts w:ascii="Times New Roman" w:hAnsi="Times New Roman" w:cs="Times New Roman"/>
          <w:b/>
          <w:sz w:val="28"/>
          <w:szCs w:val="28"/>
          <w:lang w:val="uk-UA"/>
        </w:rPr>
      </w:pPr>
    </w:p>
    <w:p w:rsidR="00DE5A5E" w:rsidRPr="00DE5A5E" w:rsidRDefault="00DE5A5E" w:rsidP="00DE5A5E">
      <w:pPr>
        <w:autoSpaceDE w:val="0"/>
        <w:autoSpaceDN w:val="0"/>
        <w:adjustRightInd w:val="0"/>
        <w:spacing w:after="0" w:line="360" w:lineRule="auto"/>
        <w:rPr>
          <w:rFonts w:ascii="Times New Roman" w:hAnsi="Times New Roman" w:cs="Times New Roman"/>
          <w:b/>
          <w:sz w:val="28"/>
          <w:szCs w:val="28"/>
          <w:lang w:val="uk-UA"/>
        </w:rPr>
      </w:pPr>
      <w:r w:rsidRPr="00DE5A5E">
        <w:rPr>
          <w:rFonts w:ascii="Times New Roman" w:hAnsi="Times New Roman" w:cs="Times New Roman"/>
          <w:b/>
          <w:sz w:val="28"/>
          <w:szCs w:val="28"/>
          <w:lang w:val="uk-UA"/>
        </w:rPr>
        <w:t>3.1. Оптимізація обсягів і структури фінансових активів підприємства</w:t>
      </w:r>
    </w:p>
    <w:p w:rsidR="00DE5A5E" w:rsidRDefault="00DE5A5E" w:rsidP="00DE5A5E">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Оптимізація складу активів − </w:t>
      </w:r>
      <w:r w:rsidRPr="00DE5A5E">
        <w:rPr>
          <w:rFonts w:ascii="Times New Roman" w:hAnsi="Times New Roman" w:cs="Times New Roman"/>
          <w:sz w:val="28"/>
          <w:szCs w:val="28"/>
          <w:lang w:val="uk-UA"/>
        </w:rPr>
        <w:t>процес визначення співвідношення окремих видів активів, що забезпечує найкращі умови виробничо-комерційної діяльності за високого рівня ліквідності.</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Процес оптимізації складу активів підприємства передбачає:</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DE5A5E">
        <w:rPr>
          <w:rFonts w:ascii="Times New Roman" w:hAnsi="Times New Roman" w:cs="Times New Roman"/>
          <w:sz w:val="28"/>
          <w:szCs w:val="28"/>
          <w:lang w:val="uk-UA"/>
        </w:rPr>
        <w:t>1. Облік перспектив розвитку виробничої діяльності підприємства і її регіональної диверсифікації. Формування активів підпорядковане цілям основної виробничої діяльності, тому оптимізація їх обсягу і складу повинна виходити з економічної стратегії підприємства і враховувати найближчі цілі цієї діяльності.</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DE5A5E">
        <w:rPr>
          <w:rFonts w:ascii="Times New Roman" w:hAnsi="Times New Roman" w:cs="Times New Roman"/>
          <w:sz w:val="28"/>
          <w:szCs w:val="28"/>
          <w:lang w:val="uk-UA"/>
        </w:rPr>
        <w:t>2. Забезпечення відповідності складу активів підприємства структурі виробництва і збуту продукції. У зв'язку з тим, що багато видів активів безпосередньо формуються з урахуванням специфіки окремих видів продукції</w:t>
      </w:r>
      <w:r>
        <w:rPr>
          <w:rFonts w:ascii="Times New Roman" w:hAnsi="Times New Roman" w:cs="Times New Roman"/>
          <w:sz w:val="28"/>
          <w:szCs w:val="28"/>
          <w:lang w:val="uk-UA"/>
        </w:rPr>
        <w:t xml:space="preserve"> чи послуг</w:t>
      </w:r>
      <w:r w:rsidRPr="00DE5A5E">
        <w:rPr>
          <w:rFonts w:ascii="Times New Roman" w:hAnsi="Times New Roman" w:cs="Times New Roman"/>
          <w:sz w:val="28"/>
          <w:szCs w:val="28"/>
          <w:lang w:val="uk-UA"/>
        </w:rPr>
        <w:t>, в процесі формування їх складу повинні бути враховані перспективні зміни</w:t>
      </w:r>
      <w:r>
        <w:rPr>
          <w:rFonts w:ascii="Times New Roman" w:hAnsi="Times New Roman" w:cs="Times New Roman"/>
          <w:sz w:val="28"/>
          <w:szCs w:val="28"/>
          <w:lang w:val="uk-UA"/>
        </w:rPr>
        <w:t xml:space="preserve"> в номенклатурі</w:t>
      </w:r>
      <w:r w:rsidRPr="00DE5A5E">
        <w:rPr>
          <w:rFonts w:ascii="Times New Roman" w:hAnsi="Times New Roman" w:cs="Times New Roman"/>
          <w:sz w:val="28"/>
          <w:szCs w:val="28"/>
          <w:lang w:val="uk-UA"/>
        </w:rPr>
        <w:t xml:space="preserve"> продукції</w:t>
      </w:r>
      <w:r>
        <w:rPr>
          <w:rFonts w:ascii="Times New Roman" w:hAnsi="Times New Roman" w:cs="Times New Roman"/>
          <w:sz w:val="28"/>
          <w:szCs w:val="28"/>
          <w:lang w:val="uk-UA"/>
        </w:rPr>
        <w:t xml:space="preserve"> (послуг)</w:t>
      </w:r>
      <w:r w:rsidRPr="00DE5A5E">
        <w:rPr>
          <w:rFonts w:ascii="Times New Roman" w:hAnsi="Times New Roman" w:cs="Times New Roman"/>
          <w:sz w:val="28"/>
          <w:szCs w:val="28"/>
          <w:lang w:val="uk-UA"/>
        </w:rPr>
        <w:t>.</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DE5A5E">
        <w:rPr>
          <w:rFonts w:ascii="Times New Roman" w:hAnsi="Times New Roman" w:cs="Times New Roman"/>
          <w:sz w:val="28"/>
          <w:szCs w:val="28"/>
          <w:lang w:val="uk-UA"/>
        </w:rPr>
        <w:t xml:space="preserve">3. Вибір найбільш прогресивних видів активів з позицій їх здатності генерування прибутку і забезпечення підвищення ринкової вартості підприємства. Сучасний ринок засобів і предметів виробництва, а також фінансовий ринок пропонують для формування активів підприємства ряд альтернативних об'єктів і інструментів. В процесі їх конкретного вибору слід </w:t>
      </w:r>
      <w:r>
        <w:rPr>
          <w:rFonts w:ascii="Times New Roman" w:hAnsi="Times New Roman" w:cs="Times New Roman"/>
          <w:sz w:val="28"/>
          <w:szCs w:val="28"/>
          <w:lang w:val="uk-UA"/>
        </w:rPr>
        <w:t>(</w:t>
      </w:r>
      <w:r w:rsidRPr="00DE5A5E">
        <w:rPr>
          <w:rFonts w:ascii="Times New Roman" w:hAnsi="Times New Roman" w:cs="Times New Roman"/>
          <w:sz w:val="28"/>
          <w:szCs w:val="28"/>
          <w:lang w:val="uk-UA"/>
        </w:rPr>
        <w:t>за інших рівних умов</w:t>
      </w:r>
      <w:r>
        <w:rPr>
          <w:rFonts w:ascii="Times New Roman" w:hAnsi="Times New Roman" w:cs="Times New Roman"/>
          <w:sz w:val="28"/>
          <w:szCs w:val="28"/>
          <w:lang w:val="uk-UA"/>
        </w:rPr>
        <w:t>)</w:t>
      </w:r>
      <w:r w:rsidRPr="00DE5A5E">
        <w:rPr>
          <w:rFonts w:ascii="Times New Roman" w:hAnsi="Times New Roman" w:cs="Times New Roman"/>
          <w:sz w:val="28"/>
          <w:szCs w:val="28"/>
          <w:lang w:val="uk-UA"/>
        </w:rPr>
        <w:t xml:space="preserve"> враховувати їх перспективність, продуктивність, стійкість до морального зносу, багатофункціональність і ряд інших особливостей, що визначають їх здатність генерувати високий рівень прибутку і позитивно впливати на зростання ринкової вартості підприємства.</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DE5A5E">
        <w:rPr>
          <w:rFonts w:ascii="Times New Roman" w:hAnsi="Times New Roman" w:cs="Times New Roman"/>
          <w:sz w:val="28"/>
          <w:szCs w:val="28"/>
          <w:lang w:val="uk-UA"/>
        </w:rPr>
        <w:t>4. Забезпечення оптимальності складу активів з позицій</w:t>
      </w:r>
      <w:r>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 xml:space="preserve">їх сукупної оборотності. Розмір прибутку на вкладений капітал в значній мірі залежить від швидкості обігу активів, в які він інвестований. Так як швидкість обігу (період </w:t>
      </w:r>
      <w:r w:rsidRPr="00DE5A5E">
        <w:rPr>
          <w:rFonts w:ascii="Times New Roman" w:hAnsi="Times New Roman" w:cs="Times New Roman"/>
          <w:sz w:val="28"/>
          <w:szCs w:val="28"/>
          <w:lang w:val="uk-UA"/>
        </w:rPr>
        <w:lastRenderedPageBreak/>
        <w:t>обороту) окремих видів активів істотно розрізняється, в процесі оптимізації їх складу слід за інших рівних умов віддавати перевагу тим їх видам, які мають найбільш високу оборотність.</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DE5A5E">
        <w:rPr>
          <w:rFonts w:ascii="Times New Roman" w:hAnsi="Times New Roman" w:cs="Times New Roman"/>
          <w:sz w:val="28"/>
          <w:szCs w:val="28"/>
          <w:lang w:val="uk-UA"/>
        </w:rPr>
        <w:t>5. Забезпечення оптимальності складу активів з позицій достатньої їх ліквідності. Так як ліквідність активів є найважливішою умовою підтримки платоспроможності підприємства і попередження загрози його банкрутства, в процесі оптимізації складу активів необхідно забезпечувати достатню частку високоліквідних їх видів.</w:t>
      </w:r>
    </w:p>
    <w:p w:rsidR="00DE5A5E" w:rsidRP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DE5A5E">
        <w:rPr>
          <w:rFonts w:ascii="Times New Roman" w:hAnsi="Times New Roman" w:cs="Times New Roman"/>
          <w:sz w:val="28"/>
          <w:szCs w:val="28"/>
          <w:lang w:val="uk-UA"/>
        </w:rPr>
        <w:t>6. Забезпечення оптимальності складу активів з позицій мінімізації ризику їх втрат в процесі використання. У процесі функціонування різні види активів в різній мірі схильні до ризику втрат. Так, грошові активи втрачають свою вартість у процесі інфляції; активи в формі запасів товарно-матеріальних цінностей втрачають свою вартість від природних втрат і псування; активні види виробничих основних фондів і нематеріальних активів втрачають свою вартість у процесі морального зносу тощо</w:t>
      </w:r>
      <w:r>
        <w:rPr>
          <w:rFonts w:ascii="Times New Roman" w:hAnsi="Times New Roman" w:cs="Times New Roman"/>
          <w:sz w:val="28"/>
          <w:szCs w:val="28"/>
          <w:lang w:val="uk-UA"/>
        </w:rPr>
        <w:t>.</w:t>
      </w:r>
      <w:r w:rsidRPr="00DE5A5E">
        <w:rPr>
          <w:rFonts w:ascii="Times New Roman" w:hAnsi="Times New Roman" w:cs="Times New Roman"/>
          <w:sz w:val="28"/>
          <w:szCs w:val="28"/>
          <w:lang w:val="uk-UA"/>
        </w:rPr>
        <w:t xml:space="preserve"> Тому в процесі оптимізації складу активів слід мінімізувати сукупний ризик їх втрат. [2</w:t>
      </w:r>
      <w:r w:rsidR="00933E24" w:rsidRPr="00182453">
        <w:rPr>
          <w:rFonts w:ascii="Times New Roman" w:hAnsi="Times New Roman" w:cs="Times New Roman"/>
          <w:sz w:val="28"/>
          <w:szCs w:val="28"/>
          <w:lang w:val="uk-UA"/>
        </w:rPr>
        <w:t xml:space="preserve">0, </w:t>
      </w:r>
      <w:r w:rsidR="00933E24">
        <w:rPr>
          <w:rFonts w:ascii="Times New Roman" w:hAnsi="Times New Roman" w:cs="Times New Roman"/>
          <w:sz w:val="28"/>
          <w:szCs w:val="28"/>
          <w:lang w:val="en-US"/>
        </w:rPr>
        <w:t>c</w:t>
      </w:r>
      <w:r w:rsidR="00933E24" w:rsidRPr="00182453">
        <w:rPr>
          <w:rFonts w:ascii="Times New Roman" w:hAnsi="Times New Roman" w:cs="Times New Roman"/>
          <w:sz w:val="28"/>
          <w:szCs w:val="28"/>
          <w:lang w:val="uk-UA"/>
        </w:rPr>
        <w:t>.78</w:t>
      </w:r>
      <w:r w:rsidRPr="00DE5A5E">
        <w:rPr>
          <w:rFonts w:ascii="Times New Roman" w:hAnsi="Times New Roman" w:cs="Times New Roman"/>
          <w:sz w:val="28"/>
          <w:szCs w:val="28"/>
          <w:lang w:val="uk-UA"/>
        </w:rPr>
        <w:t>]</w:t>
      </w:r>
    </w:p>
    <w:p w:rsidR="00DE5A5E"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Оптимізація складу активів підприємства спрямована з одного боку на забезпечення майбутнього повного корисного використанн</w:t>
      </w:r>
      <w:r>
        <w:rPr>
          <w:rFonts w:ascii="Times New Roman" w:hAnsi="Times New Roman" w:cs="Times New Roman"/>
          <w:sz w:val="28"/>
          <w:szCs w:val="28"/>
          <w:lang w:val="uk-UA"/>
        </w:rPr>
        <w:t>я окремих їх видів, а з іншого −</w:t>
      </w:r>
      <w:r w:rsidRPr="00DE5A5E">
        <w:rPr>
          <w:rFonts w:ascii="Times New Roman" w:hAnsi="Times New Roman" w:cs="Times New Roman"/>
          <w:sz w:val="28"/>
          <w:szCs w:val="28"/>
          <w:lang w:val="uk-UA"/>
        </w:rPr>
        <w:t xml:space="preserve"> на підвищення сукупної потенційної їх здатності генерувати операційний прибуток.</w:t>
      </w:r>
      <w:r w:rsidR="008A54B9">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 xml:space="preserve"> Процес цієї опт</w:t>
      </w:r>
      <w:r w:rsidR="008A54B9">
        <w:rPr>
          <w:rFonts w:ascii="Times New Roman" w:hAnsi="Times New Roman" w:cs="Times New Roman"/>
          <w:sz w:val="28"/>
          <w:szCs w:val="28"/>
          <w:lang w:val="uk-UA"/>
        </w:rPr>
        <w:t>имізації</w:t>
      </w:r>
      <w:r>
        <w:rPr>
          <w:rFonts w:ascii="Times New Roman" w:hAnsi="Times New Roman" w:cs="Times New Roman"/>
          <w:sz w:val="28"/>
          <w:szCs w:val="28"/>
          <w:lang w:val="uk-UA"/>
        </w:rPr>
        <w:t xml:space="preserve"> здійснюється за </w:t>
      </w:r>
      <w:r w:rsidRPr="00DE5A5E">
        <w:rPr>
          <w:rFonts w:ascii="Times New Roman" w:hAnsi="Times New Roman" w:cs="Times New Roman"/>
          <w:sz w:val="28"/>
          <w:szCs w:val="28"/>
          <w:lang w:val="uk-UA"/>
        </w:rPr>
        <w:t>трьома етапам</w:t>
      </w:r>
      <w:r>
        <w:rPr>
          <w:rFonts w:ascii="Times New Roman" w:hAnsi="Times New Roman" w:cs="Times New Roman"/>
          <w:sz w:val="28"/>
          <w:szCs w:val="28"/>
          <w:lang w:val="uk-UA"/>
        </w:rPr>
        <w:t>и</w:t>
      </w:r>
      <w:r w:rsidRPr="00DE5A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На першому етапі оптимізується співвідношення сукупних розмірів необоротних і оборотних активів підприємства, які використовують</w:t>
      </w:r>
      <w:r>
        <w:rPr>
          <w:rFonts w:ascii="Times New Roman" w:hAnsi="Times New Roman" w:cs="Times New Roman"/>
          <w:sz w:val="28"/>
          <w:szCs w:val="28"/>
          <w:lang w:val="uk-UA"/>
        </w:rPr>
        <w:t>ся в процесі його операційної дія</w:t>
      </w:r>
      <w:r w:rsidRPr="00DE5A5E">
        <w:rPr>
          <w:rFonts w:ascii="Times New Roman" w:hAnsi="Times New Roman" w:cs="Times New Roman"/>
          <w:sz w:val="28"/>
          <w:szCs w:val="28"/>
          <w:lang w:val="uk-UA"/>
        </w:rPr>
        <w:t>льності.</w:t>
      </w:r>
      <w:r>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 xml:space="preserve">На другому етапі оптимізується співвідношення між активною і пасивною частиною необоротних активів. До активної частини необоротних активів відносяться машини, механізми та обладнання, безпосередньо задіяні у виробничому технологічному процесі. До пасивної частини необоротних операційних активів відносяться будівлі і приміщення; машини та обладнання, які використовуються в процесі управління операційною діяльністю; нематеріальні активи, що </w:t>
      </w:r>
      <w:r>
        <w:rPr>
          <w:rFonts w:ascii="Times New Roman" w:hAnsi="Times New Roman" w:cs="Times New Roman"/>
          <w:sz w:val="28"/>
          <w:szCs w:val="28"/>
          <w:lang w:val="uk-UA"/>
        </w:rPr>
        <w:t>обслуговують операційний процес</w:t>
      </w:r>
      <w:r w:rsidRPr="00DE5A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E5A5E">
        <w:rPr>
          <w:rFonts w:ascii="Times New Roman" w:hAnsi="Times New Roman" w:cs="Times New Roman"/>
          <w:sz w:val="28"/>
          <w:szCs w:val="28"/>
          <w:lang w:val="uk-UA"/>
        </w:rPr>
        <w:t xml:space="preserve">На третьому етапі оптимізується співвідношення трьох основних видів оборотних </w:t>
      </w:r>
      <w:r>
        <w:rPr>
          <w:rFonts w:ascii="Times New Roman" w:hAnsi="Times New Roman" w:cs="Times New Roman"/>
          <w:sz w:val="28"/>
          <w:szCs w:val="28"/>
          <w:lang w:val="uk-UA"/>
        </w:rPr>
        <w:lastRenderedPageBreak/>
        <w:t>активів −</w:t>
      </w:r>
      <w:r w:rsidRPr="00DE5A5E">
        <w:rPr>
          <w:rFonts w:ascii="Times New Roman" w:hAnsi="Times New Roman" w:cs="Times New Roman"/>
          <w:sz w:val="28"/>
          <w:szCs w:val="28"/>
          <w:lang w:val="uk-UA"/>
        </w:rPr>
        <w:t xml:space="preserve"> суми запасів товарно-матеріальних цінностей; суми дебіторської заборгованості; суми грошових активів [1] .</w:t>
      </w:r>
    </w:p>
    <w:p w:rsidR="00C3428C" w:rsidRDefault="00DE5A5E"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Опти</w:t>
      </w:r>
      <w:r w:rsidRPr="00DE5A5E">
        <w:rPr>
          <w:rFonts w:ascii="Times New Roman" w:hAnsi="Times New Roman" w:cs="Times New Roman"/>
          <w:sz w:val="28"/>
          <w:szCs w:val="28"/>
          <w:lang w:val="uk-UA"/>
        </w:rPr>
        <w:t>мізація складу необоротних і оборотних активів потребує врахування галузевих особливостей здійснення операційної діяльності, середньої тривалості операційного циклу на підприємстві, а також оцінки позитивних і негативних особливостей функціонування цих видів активів [3] .Для оцінки результатів оптимізації співвідношення оборотних і необоротних акт</w:t>
      </w:r>
      <w:r w:rsidR="00C3428C">
        <w:rPr>
          <w:rFonts w:ascii="Times New Roman" w:hAnsi="Times New Roman" w:cs="Times New Roman"/>
          <w:sz w:val="28"/>
          <w:szCs w:val="28"/>
          <w:lang w:val="uk-UA"/>
        </w:rPr>
        <w:t>ивів використовується показник −</w:t>
      </w:r>
      <w:r w:rsidRPr="00DE5A5E">
        <w:rPr>
          <w:rFonts w:ascii="Times New Roman" w:hAnsi="Times New Roman" w:cs="Times New Roman"/>
          <w:sz w:val="28"/>
          <w:szCs w:val="28"/>
          <w:lang w:val="uk-UA"/>
        </w:rPr>
        <w:t xml:space="preserve"> коефіцієнт маневреності активів, </w:t>
      </w:r>
      <w:r w:rsidR="00C3428C">
        <w:rPr>
          <w:rFonts w:ascii="Times New Roman" w:hAnsi="Times New Roman" w:cs="Times New Roman"/>
          <w:sz w:val="28"/>
          <w:szCs w:val="28"/>
          <w:lang w:val="uk-UA"/>
        </w:rPr>
        <w:t xml:space="preserve">який було розраховано у попередньому розділі. Маневреність активів ПАТ «Коломийське АТП» недостатня і її треба покращувати. </w:t>
      </w:r>
    </w:p>
    <w:p w:rsidR="00DE5A5E"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5A5E" w:rsidRPr="00DE5A5E">
        <w:rPr>
          <w:rFonts w:ascii="Times New Roman" w:hAnsi="Times New Roman" w:cs="Times New Roman"/>
          <w:sz w:val="28"/>
          <w:szCs w:val="28"/>
          <w:lang w:val="uk-UA"/>
        </w:rPr>
        <w:t xml:space="preserve">Оптимізація складу та структури операційних необоротних активів підприємства здійснюється з урахуванням розкритих у процесі аналізу можливих резервів підвищення виробничого використання операційних необоротних активів в майбутньому періоді. </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C3428C">
        <w:rPr>
          <w:rFonts w:ascii="Times New Roman" w:hAnsi="Times New Roman" w:cs="Times New Roman"/>
          <w:sz w:val="28"/>
          <w:szCs w:val="28"/>
          <w:lang w:val="uk-UA"/>
        </w:rPr>
        <w:t>роце</w:t>
      </w:r>
      <w:r>
        <w:rPr>
          <w:rFonts w:ascii="Times New Roman" w:hAnsi="Times New Roman" w:cs="Times New Roman"/>
          <w:sz w:val="28"/>
          <w:szCs w:val="28"/>
          <w:lang w:val="uk-UA"/>
        </w:rPr>
        <w:t>с оптимізації структури активів</w:t>
      </w:r>
      <w:r w:rsidRPr="00C3428C">
        <w:rPr>
          <w:rFonts w:ascii="Times New Roman" w:hAnsi="Times New Roman" w:cs="Times New Roman"/>
          <w:sz w:val="28"/>
          <w:szCs w:val="28"/>
          <w:lang w:val="uk-UA"/>
        </w:rPr>
        <w:t xml:space="preserve"> здійснюється в такій логічній послідовності:</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1. Проводиться ан</w:t>
      </w:r>
      <w:r>
        <w:rPr>
          <w:rFonts w:ascii="Times New Roman" w:hAnsi="Times New Roman" w:cs="Times New Roman"/>
          <w:sz w:val="28"/>
          <w:szCs w:val="28"/>
          <w:lang w:val="uk-UA"/>
        </w:rPr>
        <w:t>аліз складу і структури активів</w:t>
      </w:r>
      <w:r w:rsidRPr="00C3428C">
        <w:rPr>
          <w:rFonts w:ascii="Times New Roman" w:hAnsi="Times New Roman" w:cs="Times New Roman"/>
          <w:sz w:val="28"/>
          <w:szCs w:val="28"/>
          <w:lang w:val="uk-UA"/>
        </w:rPr>
        <w:t xml:space="preserve"> підприємства за ряд періодів. При цьому аналізуються такі параметри, як коефіцієнт фінансової незалежності, заборгованості, напруженості, співвідношення між короткостроковими і довгостроковими зобов'язаннями</w:t>
      </w:r>
      <w:r>
        <w:rPr>
          <w:rFonts w:ascii="Times New Roman" w:hAnsi="Times New Roman" w:cs="Times New Roman"/>
          <w:sz w:val="28"/>
          <w:szCs w:val="28"/>
          <w:lang w:val="uk-UA"/>
        </w:rPr>
        <w:t xml:space="preserve"> (це було виконано в попередньому підрозділі)</w:t>
      </w:r>
      <w:r w:rsidRPr="00C3428C">
        <w:rPr>
          <w:rFonts w:ascii="Times New Roman" w:hAnsi="Times New Roman" w:cs="Times New Roman"/>
          <w:sz w:val="28"/>
          <w:szCs w:val="28"/>
          <w:lang w:val="uk-UA"/>
        </w:rPr>
        <w:t>. Далі вивчаються показники оборотності та доходності активів і власного капіталу.</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2. Оцінюються ключові чинники, що визначають структуру капіталу:</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галузеві особливості фінансово-господарської діяльності підприємства;</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кон'юнктура товарного і фінансового ринків;</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рівень прибутковості поточної діяльності;</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податкове навантаження на підприємство;</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ступінь концентрації акціонерного капіталу;</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стадії життєвого циклу підприємства.</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3428C">
        <w:rPr>
          <w:rFonts w:ascii="Times New Roman" w:hAnsi="Times New Roman" w:cs="Times New Roman"/>
          <w:sz w:val="28"/>
          <w:szCs w:val="28"/>
          <w:lang w:val="uk-UA"/>
        </w:rPr>
        <w:t>Ці фактори враховуються при управлінні структурою капіталу підприємства і передбачають вирішення таких завдань:</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установлення прийнятних пропорцій використання власного і позикового капіталу;</w:t>
      </w:r>
    </w:p>
    <w:p w:rsidR="00C3428C" w:rsidRPr="00C3428C" w:rsidRDefault="00C3428C"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sidRPr="00C3428C">
        <w:rPr>
          <w:rFonts w:ascii="Times New Roman" w:hAnsi="Times New Roman" w:cs="Times New Roman"/>
          <w:sz w:val="28"/>
          <w:szCs w:val="28"/>
          <w:lang w:val="uk-UA"/>
        </w:rPr>
        <w:t>- забезпечення в разі потреби залучення додаткового внутрішнього і зовнішнього капіталу.</w:t>
      </w:r>
    </w:p>
    <w:p w:rsidR="008A54B9" w:rsidRPr="008B2483"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B2483">
        <w:rPr>
          <w:rFonts w:ascii="Times New Roman" w:hAnsi="Times New Roman" w:cs="Times New Roman"/>
          <w:sz w:val="28"/>
          <w:szCs w:val="28"/>
          <w:lang w:val="uk-UA"/>
        </w:rPr>
        <w:t>Структура капіталу</w:t>
      </w:r>
      <w:r>
        <w:rPr>
          <w:rFonts w:ascii="Times New Roman" w:hAnsi="Times New Roman" w:cs="Times New Roman"/>
          <w:sz w:val="28"/>
          <w:szCs w:val="28"/>
          <w:lang w:val="uk-UA"/>
        </w:rPr>
        <w:t xml:space="preserve"> ПАТ «Коломийське АТП»</w:t>
      </w:r>
      <w:r w:rsidRPr="008B2483">
        <w:rPr>
          <w:rFonts w:ascii="Times New Roman" w:hAnsi="Times New Roman" w:cs="Times New Roman"/>
          <w:sz w:val="28"/>
          <w:szCs w:val="28"/>
          <w:lang w:val="uk-UA"/>
        </w:rPr>
        <w:t xml:space="preserve"> відображає співвідношення позикового і власного капіталів, залучених для фінансування довгострокового розвитку компанії. Від того, наскільки структура оптимізована, залежить успішність реалізації фінансової стратегії компанії в цілому. У свою чергу оптимальне співвідношення позикового і власного капіталів залежить від їх вартості [29, с. 21].</w:t>
      </w:r>
    </w:p>
    <w:p w:rsidR="008A54B9" w:rsidRPr="008B2483"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українському </w:t>
      </w:r>
      <w:r w:rsidRPr="008B2483">
        <w:rPr>
          <w:rFonts w:ascii="Times New Roman" w:hAnsi="Times New Roman" w:cs="Times New Roman"/>
          <w:sz w:val="28"/>
          <w:szCs w:val="28"/>
          <w:lang w:val="uk-UA"/>
        </w:rPr>
        <w:t>діловому середовищі поширена помилка, згідно з як</w:t>
      </w:r>
      <w:r>
        <w:rPr>
          <w:rFonts w:ascii="Times New Roman" w:hAnsi="Times New Roman" w:cs="Times New Roman"/>
          <w:sz w:val="28"/>
          <w:szCs w:val="28"/>
          <w:lang w:val="uk-UA"/>
        </w:rPr>
        <w:t>ою</w:t>
      </w:r>
      <w:r w:rsidRPr="008B2483">
        <w:rPr>
          <w:rFonts w:ascii="Times New Roman" w:hAnsi="Times New Roman" w:cs="Times New Roman"/>
          <w:sz w:val="28"/>
          <w:szCs w:val="28"/>
          <w:lang w:val="uk-UA"/>
        </w:rPr>
        <w:t xml:space="preserve"> власний капітал вважається безкоштовним. При цьому </w:t>
      </w:r>
      <w:r>
        <w:rPr>
          <w:rFonts w:ascii="Times New Roman" w:hAnsi="Times New Roman" w:cs="Times New Roman"/>
          <w:sz w:val="28"/>
          <w:szCs w:val="28"/>
          <w:lang w:val="uk-UA"/>
        </w:rPr>
        <w:t>не враховується</w:t>
      </w:r>
      <w:r w:rsidRPr="008B2483">
        <w:rPr>
          <w:rFonts w:ascii="Times New Roman" w:hAnsi="Times New Roman" w:cs="Times New Roman"/>
          <w:sz w:val="28"/>
          <w:szCs w:val="28"/>
          <w:lang w:val="uk-UA"/>
        </w:rPr>
        <w:t xml:space="preserve"> очевидний факт: платою за власний капітал є дивіденди, і практично завжди це робить фінансування за рахунок власних коштів найдорожчим. Наприклад, якщо у власника бізнесу є можливість отримувати дивіденди, скажімо, на рівні 40%, вартість власного капіталу стає вищою, ніж вартість залучення кредитів.</w:t>
      </w:r>
    </w:p>
    <w:p w:rsidR="008A54B9" w:rsidRPr="008A54B9"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2788">
        <w:rPr>
          <w:rFonts w:ascii="Times New Roman" w:hAnsi="Times New Roman" w:cs="Times New Roman"/>
          <w:sz w:val="28"/>
          <w:szCs w:val="28"/>
          <w:lang w:val="uk-UA"/>
        </w:rPr>
        <w:t xml:space="preserve">Як показує світова практика, розвиток тільки за рахунок власних ресурсів (тобто шляхом реінвестування прибутку в компанію) зменшує деякі фінансові ризики в бізнесі, але при цьому сильно знижує швидкість збільшення розміру бізнесу, перш за все виручки. </w:t>
      </w:r>
      <w:r w:rsidRPr="008B2483">
        <w:rPr>
          <w:rFonts w:ascii="Times New Roman" w:hAnsi="Times New Roman" w:cs="Times New Roman"/>
          <w:sz w:val="28"/>
          <w:szCs w:val="28"/>
          <w:lang w:val="uk-UA"/>
        </w:rPr>
        <w:t>Навпаки, залучення додаткового позикового капіталу при правильній фінансової стратегії і якісному фінансовому менеджменті може різко збільшити доходи власників компанії на їх вкладений капітал. Причина в тому, що збільшення фінансових ресурсів при грамотному управлінні призводить до пропорційного збільшення обсягу продажів</w:t>
      </w:r>
      <w:r>
        <w:rPr>
          <w:rFonts w:ascii="Times New Roman" w:hAnsi="Times New Roman" w:cs="Times New Roman"/>
          <w:sz w:val="28"/>
          <w:szCs w:val="28"/>
          <w:lang w:val="uk-UA"/>
        </w:rPr>
        <w:t xml:space="preserve">, а відповідно і </w:t>
      </w:r>
      <w:r w:rsidRPr="008B2483">
        <w:rPr>
          <w:rFonts w:ascii="Times New Roman" w:hAnsi="Times New Roman" w:cs="Times New Roman"/>
          <w:sz w:val="28"/>
          <w:szCs w:val="28"/>
          <w:lang w:val="uk-UA"/>
        </w:rPr>
        <w:t>прибутку.</w:t>
      </w:r>
      <w:r>
        <w:rPr>
          <w:rFonts w:ascii="Times New Roman" w:hAnsi="Times New Roman" w:cs="Times New Roman"/>
          <w:sz w:val="28"/>
          <w:szCs w:val="28"/>
          <w:lang w:val="uk-UA"/>
        </w:rPr>
        <w:t xml:space="preserve"> Підприємству ПАТ «Коломийське АТП» рекомендується продумати стратегію залучення позикового капіталу для розширення, оцінити та врахувати усі ризики.</w:t>
      </w:r>
    </w:p>
    <w:p w:rsidR="008A54B9" w:rsidRPr="008B2483"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p>
    <w:p w:rsidR="008A54B9" w:rsidRPr="004D2788"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Потрібно зважити на те, що</w:t>
      </w:r>
      <w:r w:rsidRPr="004D2788">
        <w:rPr>
          <w:rFonts w:ascii="Times New Roman" w:hAnsi="Times New Roman" w:cs="Times New Roman"/>
          <w:sz w:val="28"/>
          <w:szCs w:val="28"/>
          <w:lang w:val="uk-UA"/>
        </w:rPr>
        <w:t xml:space="preserve"> перевантажена позиковими засобами структура капіталу висуває надмірно високі вимоги до його прибутковості, оскільки підвищується ймовірність неплатежів і ростуть ризики для інвестора. Крім того, клієнти і постачальники компанії, помітивши високу частку позикових коштів, можуть почати шукати більш надійних партнерів, що призведе до падіння виручки, що може загрожувати </w:t>
      </w:r>
      <w:r>
        <w:rPr>
          <w:rFonts w:ascii="Times New Roman" w:hAnsi="Times New Roman" w:cs="Times New Roman"/>
          <w:sz w:val="28"/>
          <w:szCs w:val="28"/>
          <w:lang w:val="uk-UA"/>
        </w:rPr>
        <w:t>ПАТ «Коломийське АТП».</w:t>
      </w:r>
    </w:p>
    <w:p w:rsidR="008A54B9" w:rsidRPr="008B2483"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B2483">
        <w:rPr>
          <w:rFonts w:ascii="Times New Roman" w:hAnsi="Times New Roman" w:cs="Times New Roman"/>
          <w:sz w:val="28"/>
          <w:szCs w:val="28"/>
          <w:lang w:val="uk-UA"/>
        </w:rPr>
        <w:t>З іншого боку, занадто низька частка позикового капіталу означає недовикористання потенційно більш дешевого, ніж власний капітал, джерела фінансування. Така структура призводить до більш високих витрат на капітал і завище</w:t>
      </w:r>
      <w:r>
        <w:rPr>
          <w:rFonts w:ascii="Times New Roman" w:hAnsi="Times New Roman" w:cs="Times New Roman"/>
          <w:sz w:val="28"/>
          <w:szCs w:val="28"/>
          <w:lang w:val="uk-UA"/>
        </w:rPr>
        <w:t>них</w:t>
      </w:r>
      <w:r w:rsidRPr="008B2483">
        <w:rPr>
          <w:rFonts w:ascii="Times New Roman" w:hAnsi="Times New Roman" w:cs="Times New Roman"/>
          <w:sz w:val="28"/>
          <w:szCs w:val="28"/>
          <w:lang w:val="uk-UA"/>
        </w:rPr>
        <w:t xml:space="preserve"> вимог до прибутковості майбутніх інвестицій [33, с. 25].</w:t>
      </w:r>
    </w:p>
    <w:p w:rsidR="008A54B9" w:rsidRPr="008B2483" w:rsidRDefault="008A54B9"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2788">
        <w:rPr>
          <w:rFonts w:ascii="Times New Roman" w:hAnsi="Times New Roman" w:cs="Times New Roman"/>
          <w:sz w:val="28"/>
          <w:szCs w:val="28"/>
          <w:lang w:val="uk-UA"/>
        </w:rPr>
        <w:t xml:space="preserve">Стан, </w:t>
      </w:r>
      <w:r>
        <w:rPr>
          <w:rFonts w:ascii="Times New Roman" w:hAnsi="Times New Roman" w:cs="Times New Roman"/>
          <w:sz w:val="28"/>
          <w:szCs w:val="28"/>
          <w:lang w:val="uk-UA"/>
        </w:rPr>
        <w:t xml:space="preserve">в якому перебуває зараз ПАТ «Коломийське АТП», </w:t>
      </w:r>
      <w:r w:rsidRPr="004D2788">
        <w:rPr>
          <w:rFonts w:ascii="Times New Roman" w:hAnsi="Times New Roman" w:cs="Times New Roman"/>
          <w:sz w:val="28"/>
          <w:szCs w:val="28"/>
          <w:lang w:val="uk-UA"/>
        </w:rPr>
        <w:t>характерн</w:t>
      </w:r>
      <w:r>
        <w:rPr>
          <w:rFonts w:ascii="Times New Roman" w:hAnsi="Times New Roman" w:cs="Times New Roman"/>
          <w:sz w:val="28"/>
          <w:szCs w:val="28"/>
          <w:lang w:val="uk-UA"/>
        </w:rPr>
        <w:t>ий для</w:t>
      </w:r>
      <w:r w:rsidRPr="004D2788">
        <w:rPr>
          <w:rFonts w:ascii="Times New Roman" w:hAnsi="Times New Roman" w:cs="Times New Roman"/>
          <w:sz w:val="28"/>
          <w:szCs w:val="28"/>
          <w:lang w:val="uk-UA"/>
        </w:rPr>
        <w:t xml:space="preserve"> підприємств в період спаду або кризи: погіршуються показники</w:t>
      </w:r>
      <w:r>
        <w:rPr>
          <w:rFonts w:ascii="Times New Roman" w:hAnsi="Times New Roman" w:cs="Times New Roman"/>
          <w:sz w:val="28"/>
          <w:szCs w:val="28"/>
          <w:lang w:val="uk-UA"/>
        </w:rPr>
        <w:t xml:space="preserve"> ліквідності</w:t>
      </w:r>
      <w:r w:rsidRPr="004D2788">
        <w:rPr>
          <w:rFonts w:ascii="Times New Roman" w:hAnsi="Times New Roman" w:cs="Times New Roman"/>
          <w:sz w:val="28"/>
          <w:szCs w:val="28"/>
          <w:lang w:val="uk-UA"/>
        </w:rPr>
        <w:t>, знижується фінансова стійкість</w:t>
      </w:r>
      <w:r>
        <w:rPr>
          <w:rFonts w:ascii="Times New Roman" w:hAnsi="Times New Roman" w:cs="Times New Roman"/>
          <w:sz w:val="28"/>
          <w:szCs w:val="28"/>
          <w:lang w:val="uk-UA"/>
        </w:rPr>
        <w:t>, але з 2016 року почалось певне пожвавлення і дуже важливо втримати це пожвавлення у 2017 році</w:t>
      </w:r>
      <w:r w:rsidRPr="004D2788">
        <w:rPr>
          <w:rFonts w:ascii="Times New Roman" w:hAnsi="Times New Roman" w:cs="Times New Roman"/>
          <w:sz w:val="28"/>
          <w:szCs w:val="28"/>
          <w:lang w:val="uk-UA"/>
        </w:rPr>
        <w:t xml:space="preserve">. </w:t>
      </w:r>
      <w:r w:rsidRPr="008B2483">
        <w:rPr>
          <w:rFonts w:ascii="Times New Roman" w:hAnsi="Times New Roman" w:cs="Times New Roman"/>
          <w:sz w:val="28"/>
          <w:szCs w:val="28"/>
          <w:lang w:val="uk-UA"/>
        </w:rPr>
        <w:t>У даній</w:t>
      </w:r>
      <w:r>
        <w:rPr>
          <w:rFonts w:ascii="Times New Roman" w:hAnsi="Times New Roman" w:cs="Times New Roman"/>
          <w:sz w:val="28"/>
          <w:szCs w:val="28"/>
          <w:lang w:val="uk-UA"/>
        </w:rPr>
        <w:t xml:space="preserve"> наяв</w:t>
      </w:r>
      <w:r w:rsidRPr="008B2483">
        <w:rPr>
          <w:rFonts w:ascii="Times New Roman" w:hAnsi="Times New Roman" w:cs="Times New Roman"/>
          <w:sz w:val="28"/>
          <w:szCs w:val="28"/>
          <w:lang w:val="uk-UA"/>
        </w:rPr>
        <w:t>ній ситуації підприємство влазить в борги і відношення власного капіталу до позикового д</w:t>
      </w:r>
      <w:r>
        <w:rPr>
          <w:rFonts w:ascii="Times New Roman" w:hAnsi="Times New Roman" w:cs="Times New Roman"/>
          <w:sz w:val="28"/>
          <w:szCs w:val="28"/>
          <w:lang w:val="uk-UA"/>
        </w:rPr>
        <w:t xml:space="preserve">осить </w:t>
      </w:r>
      <w:r w:rsidRPr="008B2483">
        <w:rPr>
          <w:rFonts w:ascii="Times New Roman" w:hAnsi="Times New Roman" w:cs="Times New Roman"/>
          <w:sz w:val="28"/>
          <w:szCs w:val="28"/>
          <w:lang w:val="uk-UA"/>
        </w:rPr>
        <w:t>низьк</w:t>
      </w:r>
      <w:r>
        <w:rPr>
          <w:rFonts w:ascii="Times New Roman" w:hAnsi="Times New Roman" w:cs="Times New Roman"/>
          <w:sz w:val="28"/>
          <w:szCs w:val="28"/>
          <w:lang w:val="uk-UA"/>
        </w:rPr>
        <w:t>е</w:t>
      </w:r>
      <w:r w:rsidRPr="008B2483">
        <w:rPr>
          <w:rFonts w:ascii="Times New Roman" w:hAnsi="Times New Roman" w:cs="Times New Roman"/>
          <w:sz w:val="28"/>
          <w:szCs w:val="28"/>
          <w:lang w:val="uk-UA"/>
        </w:rPr>
        <w:t xml:space="preserve"> (що і свідчить про кризову ситуацію). Тут більш значущою стає не структура капіталу як така, а тенденції зміни фінансового портфеля</w:t>
      </w:r>
      <w:r w:rsidR="009E537A">
        <w:rPr>
          <w:rFonts w:ascii="Times New Roman" w:hAnsi="Times New Roman" w:cs="Times New Roman"/>
          <w:sz w:val="28"/>
          <w:szCs w:val="28"/>
          <w:lang w:val="uk-UA"/>
        </w:rPr>
        <w:t xml:space="preserve"> ПАТ «Коломийське АТП»</w:t>
      </w:r>
      <w:r w:rsidRPr="008B2483">
        <w:rPr>
          <w:rFonts w:ascii="Times New Roman" w:hAnsi="Times New Roman" w:cs="Times New Roman"/>
          <w:sz w:val="28"/>
          <w:szCs w:val="28"/>
          <w:lang w:val="uk-UA"/>
        </w:rPr>
        <w:t xml:space="preserve"> і майбутні показники, </w:t>
      </w:r>
      <w:r>
        <w:rPr>
          <w:rFonts w:ascii="Times New Roman" w:hAnsi="Times New Roman" w:cs="Times New Roman"/>
          <w:sz w:val="28"/>
          <w:szCs w:val="28"/>
          <w:lang w:val="uk-UA"/>
        </w:rPr>
        <w:t xml:space="preserve">що </w:t>
      </w:r>
      <w:r w:rsidRPr="008B2483">
        <w:rPr>
          <w:rFonts w:ascii="Times New Roman" w:hAnsi="Times New Roman" w:cs="Times New Roman"/>
          <w:sz w:val="28"/>
          <w:szCs w:val="28"/>
          <w:lang w:val="uk-UA"/>
        </w:rPr>
        <w:t xml:space="preserve">розраховані на основі плану виходу з кризи. </w:t>
      </w:r>
      <w:r w:rsidR="009E537A">
        <w:rPr>
          <w:rFonts w:ascii="Times New Roman" w:hAnsi="Times New Roman" w:cs="Times New Roman"/>
          <w:sz w:val="28"/>
          <w:szCs w:val="28"/>
          <w:lang w:val="uk-UA"/>
        </w:rPr>
        <w:t>ПАТ «Коломийське АТП» має</w:t>
      </w:r>
      <w:r w:rsidRPr="008B2483">
        <w:rPr>
          <w:rFonts w:ascii="Times New Roman" w:hAnsi="Times New Roman" w:cs="Times New Roman"/>
          <w:sz w:val="28"/>
          <w:szCs w:val="28"/>
          <w:lang w:val="uk-UA"/>
        </w:rPr>
        <w:t xml:space="preserve"> розробити плани п</w:t>
      </w:r>
      <w:r w:rsidR="009E537A" w:rsidRPr="008B2483">
        <w:rPr>
          <w:rFonts w:ascii="Times New Roman" w:hAnsi="Times New Roman" w:cs="Times New Roman"/>
          <w:sz w:val="28"/>
          <w:szCs w:val="28"/>
          <w:lang w:val="uk-UA"/>
        </w:rPr>
        <w:t xml:space="preserve">одальшої діяльності, антикризові заходи, </w:t>
      </w:r>
      <w:r w:rsidR="009E537A">
        <w:rPr>
          <w:rFonts w:ascii="Times New Roman" w:hAnsi="Times New Roman" w:cs="Times New Roman"/>
          <w:sz w:val="28"/>
          <w:szCs w:val="28"/>
          <w:lang w:val="uk-UA"/>
        </w:rPr>
        <w:t>треба розробити</w:t>
      </w:r>
      <w:r w:rsidRPr="008B2483">
        <w:rPr>
          <w:rFonts w:ascii="Times New Roman" w:hAnsi="Times New Roman" w:cs="Times New Roman"/>
          <w:sz w:val="28"/>
          <w:szCs w:val="28"/>
          <w:lang w:val="uk-UA"/>
        </w:rPr>
        <w:t xml:space="preserve"> план з виведення компанії з кризи.</w:t>
      </w:r>
    </w:p>
    <w:p w:rsidR="003E5C18" w:rsidRDefault="009E537A" w:rsidP="00104EE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54B9" w:rsidRPr="008B2483">
        <w:rPr>
          <w:rFonts w:ascii="Times New Roman" w:hAnsi="Times New Roman" w:cs="Times New Roman"/>
          <w:sz w:val="28"/>
          <w:szCs w:val="28"/>
          <w:lang w:val="uk-UA"/>
        </w:rPr>
        <w:t>Хотілося б відзначити, що універсальних критеріїв формування оптимальної стр</w:t>
      </w:r>
      <w:r w:rsidRPr="008B2483">
        <w:rPr>
          <w:rFonts w:ascii="Times New Roman" w:hAnsi="Times New Roman" w:cs="Times New Roman"/>
          <w:sz w:val="28"/>
          <w:szCs w:val="28"/>
          <w:lang w:val="uk-UA"/>
        </w:rPr>
        <w:t xml:space="preserve">уктури капіталу немає. Підхід </w:t>
      </w:r>
      <w:r>
        <w:rPr>
          <w:rFonts w:ascii="Times New Roman" w:hAnsi="Times New Roman" w:cs="Times New Roman"/>
          <w:sz w:val="28"/>
          <w:szCs w:val="28"/>
          <w:lang w:val="uk-UA"/>
        </w:rPr>
        <w:t>у</w:t>
      </w:r>
      <w:r w:rsidR="008A54B9" w:rsidRPr="008B2483">
        <w:rPr>
          <w:rFonts w:ascii="Times New Roman" w:hAnsi="Times New Roman" w:cs="Times New Roman"/>
          <w:sz w:val="28"/>
          <w:szCs w:val="28"/>
          <w:lang w:val="uk-UA"/>
        </w:rPr>
        <w:t xml:space="preserve"> кожної компанії повинен бути індивідуальним і</w:t>
      </w:r>
      <w:r>
        <w:rPr>
          <w:rFonts w:ascii="Times New Roman" w:hAnsi="Times New Roman" w:cs="Times New Roman"/>
          <w:sz w:val="28"/>
          <w:szCs w:val="28"/>
          <w:lang w:val="uk-UA"/>
        </w:rPr>
        <w:t xml:space="preserve"> він має</w:t>
      </w:r>
      <w:r w:rsidR="008A54B9" w:rsidRPr="008B2483">
        <w:rPr>
          <w:rFonts w:ascii="Times New Roman" w:hAnsi="Times New Roman" w:cs="Times New Roman"/>
          <w:sz w:val="28"/>
          <w:szCs w:val="28"/>
          <w:lang w:val="uk-UA"/>
        </w:rPr>
        <w:t xml:space="preserve"> враховувати як галузеву специфіку бізнесу, так і стадію розвитку підприємства. Слід враховувати і такий фактор, як публічність: непублічні компанії з вузьким колом засновників мобільніші в прийнятті рішень про використання прибутку, що дозволяє їм досить легко варіювати і величину, і структуру капіталу. </w:t>
      </w:r>
      <w:r w:rsidR="00104EEA">
        <w:rPr>
          <w:rFonts w:ascii="Times New Roman" w:hAnsi="Times New Roman" w:cs="Times New Roman"/>
          <w:sz w:val="28"/>
          <w:szCs w:val="28"/>
          <w:lang w:val="uk-UA"/>
        </w:rPr>
        <w:t xml:space="preserve">ПАТ «Коломийське АТП» </w:t>
      </w:r>
      <w:r>
        <w:rPr>
          <w:rFonts w:ascii="Times New Roman" w:hAnsi="Times New Roman" w:cs="Times New Roman"/>
          <w:sz w:val="28"/>
          <w:szCs w:val="28"/>
          <w:lang w:val="uk-UA"/>
        </w:rPr>
        <w:t xml:space="preserve">не </w:t>
      </w:r>
      <w:r w:rsidR="008A54B9" w:rsidRPr="008B2483">
        <w:rPr>
          <w:rFonts w:ascii="Times New Roman" w:hAnsi="Times New Roman" w:cs="Times New Roman"/>
          <w:sz w:val="28"/>
          <w:szCs w:val="28"/>
          <w:lang w:val="uk-UA"/>
        </w:rPr>
        <w:t>вимагає</w:t>
      </w:r>
      <w:r w:rsidR="00104EEA">
        <w:rPr>
          <w:rFonts w:ascii="Times New Roman" w:hAnsi="Times New Roman" w:cs="Times New Roman"/>
          <w:sz w:val="28"/>
          <w:szCs w:val="28"/>
          <w:lang w:val="uk-UA"/>
        </w:rPr>
        <w:t xml:space="preserve"> </w:t>
      </w:r>
      <w:r w:rsidR="008A54B9" w:rsidRPr="008B2483">
        <w:rPr>
          <w:rFonts w:ascii="Times New Roman" w:hAnsi="Times New Roman" w:cs="Times New Roman"/>
          <w:sz w:val="28"/>
          <w:szCs w:val="28"/>
          <w:lang w:val="uk-UA"/>
        </w:rPr>
        <w:t xml:space="preserve">великих </w:t>
      </w:r>
      <w:r w:rsidRPr="008B2483">
        <w:rPr>
          <w:rFonts w:ascii="Times New Roman" w:hAnsi="Times New Roman" w:cs="Times New Roman"/>
          <w:sz w:val="28"/>
          <w:szCs w:val="28"/>
          <w:lang w:val="uk-UA"/>
        </w:rPr>
        <w:t xml:space="preserve">капіталовкладень, </w:t>
      </w:r>
      <w:r w:rsidR="00104EEA">
        <w:rPr>
          <w:rFonts w:ascii="Times New Roman" w:hAnsi="Times New Roman" w:cs="Times New Roman"/>
          <w:sz w:val="28"/>
          <w:szCs w:val="28"/>
          <w:lang w:val="uk-UA"/>
        </w:rPr>
        <w:t xml:space="preserve">тому йому </w:t>
      </w:r>
      <w:r w:rsidRPr="008B2483">
        <w:rPr>
          <w:rFonts w:ascii="Times New Roman" w:hAnsi="Times New Roman" w:cs="Times New Roman"/>
          <w:sz w:val="28"/>
          <w:szCs w:val="28"/>
          <w:lang w:val="uk-UA"/>
        </w:rPr>
        <w:t>мож</w:t>
      </w:r>
      <w:r>
        <w:rPr>
          <w:rFonts w:ascii="Times New Roman" w:hAnsi="Times New Roman" w:cs="Times New Roman"/>
          <w:sz w:val="28"/>
          <w:szCs w:val="28"/>
          <w:lang w:val="uk-UA"/>
        </w:rPr>
        <w:t>на</w:t>
      </w:r>
      <w:r w:rsidRPr="008B2483">
        <w:rPr>
          <w:rFonts w:ascii="Times New Roman" w:hAnsi="Times New Roman" w:cs="Times New Roman"/>
          <w:sz w:val="28"/>
          <w:szCs w:val="28"/>
          <w:lang w:val="uk-UA"/>
        </w:rPr>
        <w:t xml:space="preserve"> </w:t>
      </w:r>
      <w:r>
        <w:rPr>
          <w:rFonts w:ascii="Times New Roman" w:hAnsi="Times New Roman" w:cs="Times New Roman"/>
          <w:sz w:val="28"/>
          <w:szCs w:val="28"/>
          <w:lang w:val="uk-UA"/>
        </w:rPr>
        <w:t>порадити одне: розрахуватись по кредитам та докапіталізувати свою діяльність</w:t>
      </w:r>
      <w:r w:rsidR="008A54B9" w:rsidRPr="008B24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7771D" w:rsidRDefault="00C7771D" w:rsidP="00C7771D">
      <w:pPr>
        <w:tabs>
          <w:tab w:val="left" w:pos="567"/>
          <w:tab w:val="left" w:pos="851"/>
          <w:tab w:val="left" w:pos="993"/>
        </w:tabs>
        <w:spacing w:after="0"/>
        <w:contextualSpacing/>
        <w:jc w:val="center"/>
        <w:rPr>
          <w:rFonts w:ascii="Times New Roman" w:hAnsi="Times New Roman" w:cs="Times New Roman"/>
          <w:b/>
          <w:sz w:val="28"/>
          <w:szCs w:val="28"/>
          <w:lang w:val="uk-UA"/>
        </w:rPr>
      </w:pPr>
      <w:r w:rsidRPr="00C7771D">
        <w:rPr>
          <w:rFonts w:ascii="Times New Roman" w:hAnsi="Times New Roman" w:cs="Times New Roman"/>
          <w:b/>
          <w:sz w:val="28"/>
          <w:szCs w:val="28"/>
          <w:lang w:val="uk-UA"/>
        </w:rPr>
        <w:lastRenderedPageBreak/>
        <w:t>3.2. Напрямки підвищення ліквідності та</w:t>
      </w:r>
      <w:r>
        <w:rPr>
          <w:rFonts w:ascii="Times New Roman" w:hAnsi="Times New Roman" w:cs="Times New Roman"/>
          <w:b/>
          <w:sz w:val="28"/>
          <w:szCs w:val="28"/>
          <w:lang w:val="uk-UA"/>
        </w:rPr>
        <w:t xml:space="preserve"> платоспроможності підприємства</w:t>
      </w:r>
    </w:p>
    <w:p w:rsidR="00C7771D" w:rsidRDefault="00C7771D" w:rsidP="00C7771D">
      <w:pPr>
        <w:tabs>
          <w:tab w:val="left" w:pos="567"/>
          <w:tab w:val="left" w:pos="851"/>
          <w:tab w:val="left" w:pos="993"/>
        </w:tabs>
        <w:spacing w:after="0"/>
        <w:contextualSpacing/>
        <w:jc w:val="both"/>
        <w:rPr>
          <w:rFonts w:ascii="Times New Roman" w:hAnsi="Times New Roman" w:cs="Times New Roman"/>
          <w:b/>
          <w:sz w:val="28"/>
          <w:szCs w:val="28"/>
          <w:lang w:val="uk-UA"/>
        </w:rPr>
      </w:pPr>
    </w:p>
    <w:p w:rsidR="00C7771D" w:rsidRDefault="00C7771D"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771D">
        <w:rPr>
          <w:rFonts w:ascii="Times New Roman" w:hAnsi="Times New Roman" w:cs="Times New Roman"/>
          <w:sz w:val="28"/>
          <w:szCs w:val="28"/>
          <w:lang w:val="uk-UA"/>
        </w:rPr>
        <w:t xml:space="preserve">Питання оцінки </w:t>
      </w:r>
      <w:r>
        <w:rPr>
          <w:rFonts w:ascii="Times New Roman" w:hAnsi="Times New Roman" w:cs="Times New Roman"/>
          <w:sz w:val="28"/>
          <w:szCs w:val="28"/>
          <w:lang w:val="uk-UA"/>
        </w:rPr>
        <w:t xml:space="preserve">ліквідності підприємства </w:t>
      </w:r>
      <w:r w:rsidRPr="00C7771D">
        <w:rPr>
          <w:rFonts w:ascii="Times New Roman" w:hAnsi="Times New Roman" w:cs="Times New Roman"/>
          <w:sz w:val="28"/>
          <w:szCs w:val="28"/>
          <w:lang w:val="uk-UA"/>
        </w:rPr>
        <w:t>в умовах різко</w:t>
      </w:r>
      <w:r>
        <w:rPr>
          <w:rFonts w:ascii="Times New Roman" w:hAnsi="Times New Roman" w:cs="Times New Roman"/>
          <w:sz w:val="28"/>
          <w:szCs w:val="28"/>
          <w:lang w:val="uk-UA"/>
        </w:rPr>
        <w:t>го загострення</w:t>
      </w:r>
      <w:r w:rsidRPr="00C7771D">
        <w:rPr>
          <w:rFonts w:ascii="Times New Roman" w:hAnsi="Times New Roman" w:cs="Times New Roman"/>
          <w:sz w:val="28"/>
          <w:szCs w:val="28"/>
          <w:lang w:val="uk-UA"/>
        </w:rPr>
        <w:t xml:space="preserve"> кризи неплатежів виходять на одне з перших місць в області управління фінансами </w:t>
      </w:r>
      <w:r>
        <w:rPr>
          <w:rFonts w:ascii="Times New Roman" w:hAnsi="Times New Roman" w:cs="Times New Roman"/>
          <w:sz w:val="28"/>
          <w:szCs w:val="28"/>
          <w:lang w:val="uk-UA"/>
        </w:rPr>
        <w:t xml:space="preserve">українських </w:t>
      </w:r>
      <w:r w:rsidRPr="00C7771D">
        <w:rPr>
          <w:rFonts w:ascii="Times New Roman" w:hAnsi="Times New Roman" w:cs="Times New Roman"/>
          <w:sz w:val="28"/>
          <w:szCs w:val="28"/>
          <w:lang w:val="uk-UA"/>
        </w:rPr>
        <w:t xml:space="preserve">підприємств. Однак, традиційні методи оцінки часто не дають точної та адекватної картини стану </w:t>
      </w:r>
      <w:r>
        <w:rPr>
          <w:rFonts w:ascii="Times New Roman" w:hAnsi="Times New Roman" w:cs="Times New Roman"/>
          <w:sz w:val="28"/>
          <w:szCs w:val="28"/>
          <w:lang w:val="uk-UA"/>
        </w:rPr>
        <w:t xml:space="preserve">ліквідності </w:t>
      </w:r>
      <w:r w:rsidRPr="00C7771D">
        <w:rPr>
          <w:rFonts w:ascii="Times New Roman" w:hAnsi="Times New Roman" w:cs="Times New Roman"/>
          <w:sz w:val="28"/>
          <w:szCs w:val="28"/>
          <w:lang w:val="uk-UA"/>
        </w:rPr>
        <w:t xml:space="preserve">та платоспроможності підприємства. Одним з напрямків вирішення даної проблеми може стати використання системи показників грошового потоку, до якої всі частіше вдаються </w:t>
      </w:r>
      <w:r>
        <w:rPr>
          <w:rFonts w:ascii="Times New Roman" w:hAnsi="Times New Roman" w:cs="Times New Roman"/>
          <w:sz w:val="28"/>
          <w:szCs w:val="28"/>
          <w:lang w:val="uk-UA"/>
        </w:rPr>
        <w:t xml:space="preserve">вітчизняні </w:t>
      </w:r>
      <w:r w:rsidRPr="00C7771D">
        <w:rPr>
          <w:rFonts w:ascii="Times New Roman" w:hAnsi="Times New Roman" w:cs="Times New Roman"/>
          <w:sz w:val="28"/>
          <w:szCs w:val="28"/>
          <w:lang w:val="uk-UA"/>
        </w:rPr>
        <w:t>фінансові менеджери.</w:t>
      </w:r>
    </w:p>
    <w:p w:rsidR="00C7771D" w:rsidRPr="00C7771D" w:rsidRDefault="00C7771D"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771D">
        <w:rPr>
          <w:rFonts w:ascii="Times New Roman" w:hAnsi="Times New Roman" w:cs="Times New Roman"/>
          <w:sz w:val="28"/>
          <w:szCs w:val="28"/>
          <w:lang w:val="uk-UA"/>
        </w:rPr>
        <w:t>В процесі прийняття рішень керівництву підприємства необхідно пам'ятати наступне:</w:t>
      </w:r>
    </w:p>
    <w:p w:rsidR="00C7771D" w:rsidRDefault="00C7771D" w:rsidP="00C7771D">
      <w:pPr>
        <w:pStyle w:val="a3"/>
        <w:numPr>
          <w:ilvl w:val="0"/>
          <w:numId w:val="21"/>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C7771D">
        <w:rPr>
          <w:rFonts w:ascii="Times New Roman" w:hAnsi="Times New Roman" w:cs="Times New Roman"/>
          <w:sz w:val="28"/>
          <w:szCs w:val="28"/>
          <w:lang w:val="uk-UA"/>
        </w:rPr>
        <w:t>ліквідність і платоспроможність є найважливішими характеристиками ритмічності і стійкості поточної діяльності підприємства;</w:t>
      </w:r>
    </w:p>
    <w:p w:rsidR="00C7771D" w:rsidRDefault="00C7771D" w:rsidP="00C7771D">
      <w:pPr>
        <w:pStyle w:val="a3"/>
        <w:numPr>
          <w:ilvl w:val="0"/>
          <w:numId w:val="21"/>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C7771D">
        <w:rPr>
          <w:rFonts w:ascii="Times New Roman" w:hAnsi="Times New Roman" w:cs="Times New Roman"/>
          <w:sz w:val="28"/>
          <w:szCs w:val="28"/>
          <w:lang w:val="uk-UA"/>
        </w:rPr>
        <w:t xml:space="preserve"> будь-які поточні операції негайно позначаються на рівні платоспроможності і ліквідності;</w:t>
      </w:r>
    </w:p>
    <w:p w:rsidR="00C7771D" w:rsidRPr="00C7771D" w:rsidRDefault="00C7771D" w:rsidP="00C7771D">
      <w:pPr>
        <w:pStyle w:val="a3"/>
        <w:numPr>
          <w:ilvl w:val="0"/>
          <w:numId w:val="21"/>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C7771D">
        <w:rPr>
          <w:rFonts w:ascii="Times New Roman" w:hAnsi="Times New Roman" w:cs="Times New Roman"/>
          <w:sz w:val="28"/>
          <w:szCs w:val="28"/>
          <w:lang w:val="uk-UA"/>
        </w:rPr>
        <w:t>рішення, прийняті</w:t>
      </w:r>
      <w:r w:rsidR="00845387">
        <w:rPr>
          <w:rFonts w:ascii="Times New Roman" w:hAnsi="Times New Roman" w:cs="Times New Roman"/>
          <w:sz w:val="28"/>
          <w:szCs w:val="28"/>
          <w:lang w:val="uk-UA"/>
        </w:rPr>
        <w:t xml:space="preserve"> відповідно до обраної політики</w:t>
      </w:r>
      <w:r w:rsidRPr="00C7771D">
        <w:rPr>
          <w:rFonts w:ascii="Times New Roman" w:hAnsi="Times New Roman" w:cs="Times New Roman"/>
          <w:sz w:val="28"/>
          <w:szCs w:val="28"/>
          <w:lang w:val="uk-UA"/>
        </w:rPr>
        <w:t xml:space="preserve"> управління оборотними активами та джерелами їх покриття, безпосередньо впливають на платоспроможність.</w:t>
      </w:r>
    </w:p>
    <w:p w:rsidR="00C7771D" w:rsidRPr="00C7771D" w:rsidRDefault="00C7771D"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771D">
        <w:rPr>
          <w:rFonts w:ascii="Times New Roman" w:hAnsi="Times New Roman" w:cs="Times New Roman"/>
          <w:sz w:val="28"/>
          <w:szCs w:val="28"/>
          <w:lang w:val="uk-UA"/>
        </w:rPr>
        <w:t>Політика управління оборотними активами підприємства пови</w:t>
      </w:r>
      <w:r w:rsidR="00845387">
        <w:rPr>
          <w:rFonts w:ascii="Times New Roman" w:hAnsi="Times New Roman" w:cs="Times New Roman"/>
          <w:sz w:val="28"/>
          <w:szCs w:val="28"/>
          <w:lang w:val="uk-UA"/>
        </w:rPr>
        <w:t>нна переслідувати основну мету −</w:t>
      </w:r>
      <w:r w:rsidRPr="00C7771D">
        <w:rPr>
          <w:rFonts w:ascii="Times New Roman" w:hAnsi="Times New Roman" w:cs="Times New Roman"/>
          <w:sz w:val="28"/>
          <w:szCs w:val="28"/>
          <w:lang w:val="uk-UA"/>
        </w:rPr>
        <w:t xml:space="preserve"> забезпечення балансу:</w:t>
      </w:r>
    </w:p>
    <w:p w:rsidR="00845387" w:rsidRDefault="00845387" w:rsidP="00C7771D">
      <w:p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C7771D" w:rsidRPr="00C7771D">
        <w:rPr>
          <w:rFonts w:ascii="Times New Roman" w:hAnsi="Times New Roman" w:cs="Times New Roman"/>
          <w:sz w:val="28"/>
          <w:szCs w:val="28"/>
          <w:lang w:val="uk-UA"/>
        </w:rPr>
        <w:t>між витратами на підт</w:t>
      </w:r>
      <w:r>
        <w:rPr>
          <w:rFonts w:ascii="Times New Roman" w:hAnsi="Times New Roman" w:cs="Times New Roman"/>
          <w:sz w:val="28"/>
          <w:szCs w:val="28"/>
          <w:lang w:val="uk-UA"/>
        </w:rPr>
        <w:t>римку оборотних активів у сумі;</w:t>
      </w:r>
    </w:p>
    <w:p w:rsidR="00C7771D" w:rsidRPr="00C7771D" w:rsidRDefault="00845387" w:rsidP="00C7771D">
      <w:p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між</w:t>
      </w:r>
      <w:r w:rsidR="00C7771D" w:rsidRPr="00C7771D">
        <w:rPr>
          <w:rFonts w:ascii="Times New Roman" w:hAnsi="Times New Roman" w:cs="Times New Roman"/>
          <w:sz w:val="28"/>
          <w:szCs w:val="28"/>
          <w:lang w:val="uk-UA"/>
        </w:rPr>
        <w:t xml:space="preserve"> доходами від безперебійної роботи підприємства;</w:t>
      </w:r>
    </w:p>
    <w:p w:rsidR="00C7771D" w:rsidRPr="00C7771D" w:rsidRDefault="00845387" w:rsidP="00C7771D">
      <w:p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між </w:t>
      </w:r>
      <w:r w:rsidR="00C7771D" w:rsidRPr="00C7771D">
        <w:rPr>
          <w:rFonts w:ascii="Times New Roman" w:hAnsi="Times New Roman" w:cs="Times New Roman"/>
          <w:sz w:val="28"/>
          <w:szCs w:val="28"/>
          <w:lang w:val="uk-UA"/>
        </w:rPr>
        <w:t>втратами, пов'язаними з ризиком втрати ліквідності;</w:t>
      </w:r>
    </w:p>
    <w:p w:rsidR="00C7771D" w:rsidRPr="00C7771D" w:rsidRDefault="00845387" w:rsidP="00C7771D">
      <w:p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між </w:t>
      </w:r>
      <w:r w:rsidR="00C7771D" w:rsidRPr="00C7771D">
        <w:rPr>
          <w:rFonts w:ascii="Times New Roman" w:hAnsi="Times New Roman" w:cs="Times New Roman"/>
          <w:sz w:val="28"/>
          <w:szCs w:val="28"/>
          <w:lang w:val="uk-UA"/>
        </w:rPr>
        <w:t>доходами від залучення в господарський оборот оборотних коштів.</w:t>
      </w:r>
    </w:p>
    <w:p w:rsidR="00C7771D" w:rsidRPr="00C7771D" w:rsidRDefault="00845387"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7771D" w:rsidRPr="00C7771D">
        <w:rPr>
          <w:rFonts w:ascii="Times New Roman" w:hAnsi="Times New Roman" w:cs="Times New Roman"/>
          <w:sz w:val="28"/>
          <w:szCs w:val="28"/>
          <w:lang w:val="uk-UA"/>
        </w:rPr>
        <w:t>При цьому платоспроможність підприємства, визначається структурою і якісним складом оборотних активів, а також швидкістю їх обороту і відповідністю шв</w:t>
      </w:r>
      <w:r w:rsidR="00143858">
        <w:rPr>
          <w:rFonts w:ascii="Times New Roman" w:hAnsi="Times New Roman" w:cs="Times New Roman"/>
          <w:sz w:val="28"/>
          <w:szCs w:val="28"/>
          <w:lang w:val="uk-UA"/>
        </w:rPr>
        <w:t>идкості обороту короткостроковим зобов'язанням</w:t>
      </w:r>
      <w:r w:rsidR="00C7771D" w:rsidRPr="00C7771D">
        <w:rPr>
          <w:rFonts w:ascii="Times New Roman" w:hAnsi="Times New Roman" w:cs="Times New Roman"/>
          <w:sz w:val="28"/>
          <w:szCs w:val="28"/>
          <w:lang w:val="uk-UA"/>
        </w:rPr>
        <w:t>.</w:t>
      </w:r>
    </w:p>
    <w:p w:rsidR="00C7771D" w:rsidRPr="00C7771D" w:rsidRDefault="00C7771D"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sidRPr="00C7771D">
        <w:rPr>
          <w:rFonts w:ascii="Times New Roman" w:hAnsi="Times New Roman" w:cs="Times New Roman"/>
          <w:sz w:val="28"/>
          <w:szCs w:val="28"/>
          <w:lang w:val="uk-UA"/>
        </w:rPr>
        <w:t>Поточна діяльність може фінансуватися за рахунок:</w:t>
      </w:r>
    </w:p>
    <w:p w:rsidR="00845387" w:rsidRDefault="00C7771D" w:rsidP="00C7771D">
      <w:pPr>
        <w:pStyle w:val="a3"/>
        <w:numPr>
          <w:ilvl w:val="0"/>
          <w:numId w:val="22"/>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845387">
        <w:rPr>
          <w:rFonts w:ascii="Times New Roman" w:hAnsi="Times New Roman" w:cs="Times New Roman"/>
          <w:sz w:val="28"/>
          <w:szCs w:val="28"/>
          <w:lang w:val="uk-UA"/>
        </w:rPr>
        <w:t>збільшення власного оборотного капіталу (тобто направлення частини прибутку на поповнення оборотних коштів);</w:t>
      </w:r>
    </w:p>
    <w:p w:rsidR="00C7771D" w:rsidRPr="00845387" w:rsidRDefault="00C7771D" w:rsidP="00C7771D">
      <w:pPr>
        <w:pStyle w:val="a3"/>
        <w:numPr>
          <w:ilvl w:val="0"/>
          <w:numId w:val="22"/>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845387">
        <w:rPr>
          <w:rFonts w:ascii="Times New Roman" w:hAnsi="Times New Roman" w:cs="Times New Roman"/>
          <w:sz w:val="28"/>
          <w:szCs w:val="28"/>
          <w:lang w:val="uk-UA"/>
        </w:rPr>
        <w:t>залучення довгострокових і короткострокових джерел фінансування.</w:t>
      </w:r>
    </w:p>
    <w:p w:rsidR="00C7771D" w:rsidRPr="00C7771D" w:rsidRDefault="004E0477"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71D" w:rsidRPr="00C7771D">
        <w:rPr>
          <w:rFonts w:ascii="Times New Roman" w:hAnsi="Times New Roman" w:cs="Times New Roman"/>
          <w:sz w:val="28"/>
          <w:szCs w:val="28"/>
          <w:lang w:val="uk-UA"/>
        </w:rPr>
        <w:t>Якщо припустити, що поточна діяльність підприємства фінансується в основному за рахунок джерел короткострокового фінансування, то джерелами надходження додаткових коштів можуть бути:</w:t>
      </w:r>
    </w:p>
    <w:p w:rsidR="004E0477" w:rsidRDefault="00C7771D" w:rsidP="00C7771D">
      <w:pPr>
        <w:pStyle w:val="a3"/>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4E0477">
        <w:rPr>
          <w:rFonts w:ascii="Times New Roman" w:hAnsi="Times New Roman" w:cs="Times New Roman"/>
          <w:sz w:val="28"/>
          <w:szCs w:val="28"/>
          <w:lang w:val="uk-UA"/>
        </w:rPr>
        <w:t>позики і кредити;</w:t>
      </w:r>
    </w:p>
    <w:p w:rsidR="004E0477" w:rsidRDefault="00C7771D" w:rsidP="00C7771D">
      <w:pPr>
        <w:pStyle w:val="a3"/>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4E0477">
        <w:rPr>
          <w:rFonts w:ascii="Times New Roman" w:hAnsi="Times New Roman" w:cs="Times New Roman"/>
          <w:sz w:val="28"/>
          <w:szCs w:val="28"/>
          <w:lang w:val="uk-UA"/>
        </w:rPr>
        <w:t>кредиторська заборгованість постачальникам;</w:t>
      </w:r>
    </w:p>
    <w:p w:rsidR="00C7771D" w:rsidRPr="004E0477" w:rsidRDefault="00C7771D" w:rsidP="00C7771D">
      <w:pPr>
        <w:pStyle w:val="a3"/>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4E0477">
        <w:rPr>
          <w:rFonts w:ascii="Times New Roman" w:hAnsi="Times New Roman" w:cs="Times New Roman"/>
          <w:sz w:val="28"/>
          <w:szCs w:val="28"/>
          <w:lang w:val="uk-UA"/>
        </w:rPr>
        <w:t>заборгованість перед персоналом.</w:t>
      </w:r>
    </w:p>
    <w:p w:rsidR="004E0477" w:rsidRDefault="004E0477"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71D" w:rsidRPr="00C7771D">
        <w:rPr>
          <w:rFonts w:ascii="Times New Roman" w:hAnsi="Times New Roman" w:cs="Times New Roman"/>
          <w:sz w:val="28"/>
          <w:szCs w:val="28"/>
          <w:lang w:val="uk-UA"/>
        </w:rPr>
        <w:t>Таким чином, якщо у підприємства сповільнюється швидкість обороту оборотних активів, а керівництво не вживає заходів по залученню додаткового фінансування, воно може стати неплатоспроможним, навіть якщо</w:t>
      </w:r>
      <w:r>
        <w:rPr>
          <w:rFonts w:ascii="Times New Roman" w:hAnsi="Times New Roman" w:cs="Times New Roman"/>
          <w:sz w:val="28"/>
          <w:szCs w:val="28"/>
          <w:lang w:val="uk-UA"/>
        </w:rPr>
        <w:t xml:space="preserve"> його діяльність є прибутковою.</w:t>
      </w:r>
    </w:p>
    <w:p w:rsidR="00C7771D" w:rsidRPr="00C7771D" w:rsidRDefault="004E0477"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71D" w:rsidRPr="00C7771D">
        <w:rPr>
          <w:rFonts w:ascii="Times New Roman" w:hAnsi="Times New Roman" w:cs="Times New Roman"/>
          <w:sz w:val="28"/>
          <w:szCs w:val="28"/>
          <w:lang w:val="uk-UA"/>
        </w:rPr>
        <w:t>При ухваленні рішення</w:t>
      </w:r>
      <w:r>
        <w:rPr>
          <w:rFonts w:ascii="Times New Roman" w:hAnsi="Times New Roman" w:cs="Times New Roman"/>
          <w:sz w:val="28"/>
          <w:szCs w:val="28"/>
          <w:lang w:val="uk-UA"/>
        </w:rPr>
        <w:t xml:space="preserve"> про залучення</w:t>
      </w:r>
      <w:r w:rsidR="00C7771D" w:rsidRPr="00C7771D">
        <w:rPr>
          <w:rFonts w:ascii="Times New Roman" w:hAnsi="Times New Roman" w:cs="Times New Roman"/>
          <w:sz w:val="28"/>
          <w:szCs w:val="28"/>
          <w:lang w:val="uk-UA"/>
        </w:rPr>
        <w:t xml:space="preserve"> додаткового фінансування необхідно враховувати, що кожне джерело коштів має свою вартість. Причому кредиторську заборгованість ч</w:t>
      </w:r>
      <w:r>
        <w:rPr>
          <w:rFonts w:ascii="Times New Roman" w:hAnsi="Times New Roman" w:cs="Times New Roman"/>
          <w:sz w:val="28"/>
          <w:szCs w:val="28"/>
          <w:lang w:val="uk-UA"/>
        </w:rPr>
        <w:t>асто розглядають як безкоштовне</w:t>
      </w:r>
      <w:r w:rsidR="00C7771D" w:rsidRPr="00C7771D">
        <w:rPr>
          <w:rFonts w:ascii="Times New Roman" w:hAnsi="Times New Roman" w:cs="Times New Roman"/>
          <w:sz w:val="28"/>
          <w:szCs w:val="28"/>
          <w:lang w:val="uk-UA"/>
        </w:rPr>
        <w:t xml:space="preserve"> джерело фінансування, але це не завжди вірно. Так, постачальники сировини можуть надавати різні знижки залежно від умов поставки (розміру партії, умов оплати і т. д.). У разі відмови від таких знижок кредиторська заборгованість може стати досить дорогим джерелом фінансування діяльності підприємства.</w:t>
      </w:r>
    </w:p>
    <w:p w:rsidR="004E0477" w:rsidRDefault="004E0477"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71D" w:rsidRPr="00C7771D">
        <w:rPr>
          <w:rFonts w:ascii="Times New Roman" w:hAnsi="Times New Roman" w:cs="Times New Roman"/>
          <w:sz w:val="28"/>
          <w:szCs w:val="28"/>
          <w:lang w:val="uk-UA"/>
        </w:rPr>
        <w:t xml:space="preserve">Якщо на підприємстві існує тенденція до збільшення операційного циклу, необхідно передбачити заходи щодо стабілізації фінансового стану (наприклад, скорочення термінів зберігання запасів і товарно-матеріальних </w:t>
      </w:r>
      <w:r w:rsidR="00C7771D" w:rsidRPr="00C7771D">
        <w:rPr>
          <w:rFonts w:ascii="Times New Roman" w:hAnsi="Times New Roman" w:cs="Times New Roman"/>
          <w:sz w:val="28"/>
          <w:szCs w:val="28"/>
          <w:lang w:val="uk-UA"/>
        </w:rPr>
        <w:lastRenderedPageBreak/>
        <w:t xml:space="preserve">цінностей; вдосконалення системи взаєморозрахунків з покупцями; оперативну роботу з дебіторами, задерживающими оплату, та ін.) При цьому слід враховувати обмежену можливість залучення окремих джерел коштів власного і позикового капіталу, а також зростання витрат на залучення </w:t>
      </w:r>
      <w:r>
        <w:rPr>
          <w:rFonts w:ascii="Times New Roman" w:hAnsi="Times New Roman" w:cs="Times New Roman"/>
          <w:sz w:val="28"/>
          <w:szCs w:val="28"/>
          <w:lang w:val="uk-UA"/>
        </w:rPr>
        <w:t>додаткових джерел фінансування.</w:t>
      </w:r>
    </w:p>
    <w:p w:rsidR="00C7771D" w:rsidRDefault="004E0477"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71D" w:rsidRPr="00C7771D">
        <w:rPr>
          <w:rFonts w:ascii="Times New Roman" w:hAnsi="Times New Roman" w:cs="Times New Roman"/>
          <w:sz w:val="28"/>
          <w:szCs w:val="28"/>
          <w:lang w:val="uk-UA"/>
        </w:rPr>
        <w:t xml:space="preserve">При визначенні політики управління оборотними активами підприємства керівнику необхідно пам'ятати, що відсутність контролю за рівнем поточної платоспроможності підприємства може призвести до фінансових ускладнень, а в </w:t>
      </w:r>
      <w:r w:rsidRPr="004E0477">
        <w:rPr>
          <w:rFonts w:ascii="Times New Roman" w:hAnsi="Times New Roman" w:cs="Times New Roman"/>
          <w:sz w:val="28"/>
          <w:szCs w:val="28"/>
          <w:lang w:val="uk-UA"/>
        </w:rPr>
        <w:t>окремих</w:t>
      </w:r>
      <w:r>
        <w:rPr>
          <w:rFonts w:ascii="Times New Roman" w:hAnsi="Times New Roman" w:cs="Times New Roman"/>
          <w:sz w:val="28"/>
          <w:szCs w:val="28"/>
          <w:lang w:val="uk-UA"/>
        </w:rPr>
        <w:t xml:space="preserve"> </w:t>
      </w:r>
      <w:r w:rsidRPr="004E0477">
        <w:rPr>
          <w:rFonts w:ascii="Times New Roman" w:hAnsi="Times New Roman" w:cs="Times New Roman"/>
          <w:sz w:val="28"/>
          <w:szCs w:val="28"/>
          <w:lang w:val="uk-UA"/>
        </w:rPr>
        <w:t>випадках</w:t>
      </w:r>
      <w:r>
        <w:rPr>
          <w:rFonts w:ascii="Times New Roman" w:hAnsi="Times New Roman" w:cs="Times New Roman"/>
          <w:sz w:val="28"/>
          <w:szCs w:val="28"/>
          <w:lang w:val="uk-UA"/>
        </w:rPr>
        <w:t xml:space="preserve"> навіть до </w:t>
      </w:r>
      <w:r w:rsidR="00C7771D" w:rsidRPr="00C7771D">
        <w:rPr>
          <w:rFonts w:ascii="Times New Roman" w:hAnsi="Times New Roman" w:cs="Times New Roman"/>
          <w:sz w:val="28"/>
          <w:szCs w:val="28"/>
          <w:lang w:val="uk-UA"/>
        </w:rPr>
        <w:t>стійкої неплатоспроможності і, як наслідок, банкрутства підприємства.</w:t>
      </w:r>
    </w:p>
    <w:p w:rsidR="009E550C" w:rsidRPr="00637ED2" w:rsidRDefault="004E0477" w:rsidP="008B248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ТОВ «Коломийське АТП» </w:t>
      </w:r>
      <w:r w:rsidR="009E550C">
        <w:rPr>
          <w:rFonts w:ascii="Times New Roman" w:hAnsi="Times New Roman" w:cs="Times New Roman"/>
          <w:sz w:val="28"/>
          <w:szCs w:val="28"/>
          <w:lang w:val="uk-UA"/>
        </w:rPr>
        <w:t>має дуже низькі коефіцієнти поточної, швидкої та абсолютної ліквідності, а ч</w:t>
      </w:r>
      <w:r w:rsidR="009E550C" w:rsidRPr="00637ED2">
        <w:rPr>
          <w:rFonts w:ascii="Times New Roman" w:hAnsi="Times New Roman" w:cs="Times New Roman"/>
          <w:sz w:val="28"/>
          <w:szCs w:val="28"/>
          <w:lang w:val="uk-UA"/>
        </w:rPr>
        <w:t>истий робочий капітал від’ємний, що свідчить про неплатоспроможність.</w:t>
      </w:r>
      <w:r w:rsidR="009E550C">
        <w:rPr>
          <w:rFonts w:ascii="Times New Roman" w:hAnsi="Times New Roman" w:cs="Times New Roman"/>
          <w:sz w:val="28"/>
          <w:szCs w:val="28"/>
          <w:lang w:val="uk-UA"/>
        </w:rPr>
        <w:t xml:space="preserve"> Ця ситуація розпочалась наприкінці 2013 року та триває досі. Це пов’язано з тим, що автотранспортне підприємство має неоптимізовано структуру оборотних активів, високу частку нереалізованих запасів, постійний негативний приріст власного капіталу через збитки. Д</w:t>
      </w:r>
      <w:r w:rsidR="009E550C" w:rsidRPr="00637ED2">
        <w:rPr>
          <w:rFonts w:ascii="Times New Roman" w:hAnsi="Times New Roman" w:cs="Times New Roman"/>
          <w:sz w:val="28"/>
          <w:szCs w:val="28"/>
          <w:lang w:val="uk-UA"/>
        </w:rPr>
        <w:t xml:space="preserve">осліджуване підприємство не зможе погасити оборотними активами навіть </w:t>
      </w:r>
      <w:r w:rsidR="009E550C">
        <w:rPr>
          <w:rFonts w:ascii="Times New Roman" w:hAnsi="Times New Roman" w:cs="Times New Roman"/>
          <w:sz w:val="28"/>
          <w:szCs w:val="28"/>
          <w:lang w:val="uk-UA"/>
        </w:rPr>
        <w:t xml:space="preserve">мінімальну </w:t>
      </w:r>
      <w:r w:rsidR="009E550C" w:rsidRPr="00637ED2">
        <w:rPr>
          <w:rFonts w:ascii="Times New Roman" w:hAnsi="Times New Roman" w:cs="Times New Roman"/>
          <w:sz w:val="28"/>
          <w:szCs w:val="28"/>
          <w:lang w:val="uk-UA"/>
        </w:rPr>
        <w:t xml:space="preserve">частку зобов’язань. </w:t>
      </w:r>
    </w:p>
    <w:p w:rsidR="009E550C" w:rsidRPr="00637ED2" w:rsidRDefault="009E550C" w:rsidP="009E550C">
      <w:pPr>
        <w:autoSpaceDE w:val="0"/>
        <w:autoSpaceDN w:val="0"/>
        <w:adjustRightInd w:val="0"/>
        <w:spacing w:after="0" w:line="360" w:lineRule="auto"/>
        <w:ind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 xml:space="preserve">Коефіцієнт абсолютної ліквідності у 2014-2015 рр. </w:t>
      </w:r>
      <w:r>
        <w:rPr>
          <w:rFonts w:ascii="Times New Roman" w:hAnsi="Times New Roman" w:cs="Times New Roman"/>
          <w:sz w:val="28"/>
          <w:szCs w:val="28"/>
          <w:lang w:val="uk-UA"/>
        </w:rPr>
        <w:t>не лежав у</w:t>
      </w:r>
      <w:r w:rsidRPr="00637ED2">
        <w:rPr>
          <w:rFonts w:ascii="Times New Roman" w:hAnsi="Times New Roman" w:cs="Times New Roman"/>
          <w:sz w:val="28"/>
          <w:szCs w:val="28"/>
          <w:lang w:val="uk-UA"/>
        </w:rPr>
        <w:t xml:space="preserve">  інтервалі від 0,2 до 0,25, а у 2016 р. входить в норму. Це означає, що «Коломийське АТП» може миттєво погасити малу частину зобов’язань, що є добрим знаком.</w:t>
      </w:r>
    </w:p>
    <w:p w:rsidR="009E550C" w:rsidRDefault="009E550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7ED2">
        <w:rPr>
          <w:rFonts w:ascii="Times New Roman" w:hAnsi="Times New Roman" w:cs="Times New Roman"/>
          <w:sz w:val="28"/>
          <w:szCs w:val="28"/>
          <w:lang w:val="uk-UA"/>
        </w:rPr>
        <w:t>Всі коефіцієнти ліквідності в 2014-2015 рр. менші в порівнянні з 2016 р., а найбільше зріс коефіцієнт абсолютної ліквідності (з 0,12 до 0,23). Це говорить про те, що підприємство може не просити у кредиторів відстрочки, адже не має достатньої кількості грошових коштів в своєму розпорядженні для погашення зобов’язань.</w:t>
      </w:r>
      <w:r>
        <w:rPr>
          <w:rFonts w:ascii="Times New Roman" w:hAnsi="Times New Roman" w:cs="Times New Roman"/>
          <w:sz w:val="28"/>
          <w:szCs w:val="28"/>
          <w:lang w:val="uk-UA"/>
        </w:rPr>
        <w:t xml:space="preserve"> </w:t>
      </w:r>
    </w:p>
    <w:p w:rsidR="009E550C" w:rsidRPr="009E550C" w:rsidRDefault="009E550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78C6">
        <w:rPr>
          <w:rFonts w:ascii="Times New Roman" w:hAnsi="Times New Roman" w:cs="Times New Roman"/>
          <w:sz w:val="28"/>
          <w:szCs w:val="28"/>
          <w:lang w:val="uk-UA"/>
        </w:rPr>
        <w:t>Для покращ</w:t>
      </w:r>
      <w:r>
        <w:rPr>
          <w:rFonts w:ascii="Times New Roman" w:hAnsi="Times New Roman" w:cs="Times New Roman"/>
          <w:sz w:val="28"/>
          <w:szCs w:val="28"/>
          <w:lang w:val="uk-UA"/>
        </w:rPr>
        <w:t>е</w:t>
      </w:r>
      <w:r w:rsidRPr="003078C6">
        <w:rPr>
          <w:rFonts w:ascii="Times New Roman" w:hAnsi="Times New Roman" w:cs="Times New Roman"/>
          <w:sz w:val="28"/>
          <w:szCs w:val="28"/>
          <w:lang w:val="uk-UA"/>
        </w:rPr>
        <w:t>ння показників ліквідності і платоспроможності підприємства запропонуємо такі заходи:</w:t>
      </w:r>
    </w:p>
    <w:p w:rsidR="009E550C" w:rsidRPr="009E550C" w:rsidRDefault="009E550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1.</w:t>
      </w:r>
      <w:r w:rsidR="00F844F6">
        <w:rPr>
          <w:rFonts w:ascii="Times New Roman" w:hAnsi="Times New Roman" w:cs="Times New Roman"/>
          <w:sz w:val="28"/>
          <w:szCs w:val="28"/>
          <w:lang w:val="uk-UA"/>
        </w:rPr>
        <w:t xml:space="preserve"> </w:t>
      </w:r>
      <w:r w:rsidRPr="00F844F6">
        <w:rPr>
          <w:rFonts w:ascii="Times New Roman" w:hAnsi="Times New Roman" w:cs="Times New Roman"/>
          <w:sz w:val="28"/>
          <w:szCs w:val="28"/>
          <w:lang w:val="uk-UA"/>
        </w:rPr>
        <w:t xml:space="preserve">З метою підвищення показників ліквідності та платоспроможності підприємства пропонується ввести управління запасами підприємства з метою </w:t>
      </w:r>
      <w:r w:rsidRPr="00F844F6">
        <w:rPr>
          <w:rFonts w:ascii="Times New Roman" w:hAnsi="Times New Roman" w:cs="Times New Roman"/>
          <w:sz w:val="28"/>
          <w:szCs w:val="28"/>
          <w:lang w:val="uk-UA"/>
        </w:rPr>
        <w:lastRenderedPageBreak/>
        <w:t xml:space="preserve">оптимізації запасів матеріалів, незавершеного виробництва та готової продукції. </w:t>
      </w:r>
      <w:r w:rsidR="0067612C">
        <w:rPr>
          <w:rFonts w:ascii="Times New Roman" w:hAnsi="Times New Roman" w:cs="Times New Roman"/>
          <w:sz w:val="28"/>
          <w:szCs w:val="28"/>
          <w:lang w:val="uk-UA"/>
        </w:rPr>
        <w:t xml:space="preserve">   </w:t>
      </w:r>
      <w:r w:rsidRPr="0067612C">
        <w:rPr>
          <w:rFonts w:ascii="Times New Roman" w:hAnsi="Times New Roman" w:cs="Times New Roman"/>
          <w:sz w:val="28"/>
          <w:szCs w:val="28"/>
          <w:lang w:val="uk-UA"/>
        </w:rPr>
        <w:t>Оптимізація рівня запасів має вплинути на перерозподіл обігових коштів підприємства, в результаті чого очікується збільшення величини ліквідних грошових коштів та зменшення величини неліквідних виробничих запасів.</w:t>
      </w:r>
    </w:p>
    <w:p w:rsidR="009E550C" w:rsidRPr="009E550C" w:rsidRDefault="009E550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sidRPr="003078C6">
        <w:rPr>
          <w:rFonts w:ascii="Times New Roman" w:hAnsi="Times New Roman" w:cs="Times New Roman"/>
          <w:sz w:val="28"/>
          <w:szCs w:val="28"/>
          <w:lang w:val="uk-UA"/>
        </w:rPr>
        <w:t>2. Аналіз активів підприємства дозволив виявити негативне явище збільшення дебіторської заборгованості підприємства.</w:t>
      </w:r>
    </w:p>
    <w:p w:rsidR="009E550C" w:rsidRPr="009E550C" w:rsidRDefault="009E550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sidRPr="003078C6">
        <w:rPr>
          <w:rFonts w:ascii="Times New Roman" w:hAnsi="Times New Roman" w:cs="Times New Roman"/>
          <w:sz w:val="28"/>
          <w:szCs w:val="28"/>
          <w:lang w:val="uk-UA"/>
        </w:rPr>
        <w:t>3. Крім того для більш підвищення ефективності фінансово-господарської</w:t>
      </w:r>
      <w:r w:rsidRPr="009E550C">
        <w:rPr>
          <w:rFonts w:ascii="Times New Roman" w:hAnsi="Times New Roman" w:cs="Times New Roman"/>
          <w:sz w:val="28"/>
          <w:szCs w:val="28"/>
          <w:lang w:val="uk-UA"/>
        </w:rPr>
        <w:br/>
      </w:r>
      <w:r w:rsidRPr="003078C6">
        <w:rPr>
          <w:rFonts w:ascii="Times New Roman" w:hAnsi="Times New Roman" w:cs="Times New Roman"/>
          <w:sz w:val="28"/>
          <w:szCs w:val="28"/>
          <w:lang w:val="uk-UA"/>
        </w:rPr>
        <w:t>діяльності підприємству необхідно планувати свою фінансову діяльність та</w:t>
      </w:r>
      <w:r w:rsidRPr="009E550C">
        <w:rPr>
          <w:rFonts w:ascii="Times New Roman" w:hAnsi="Times New Roman" w:cs="Times New Roman"/>
          <w:sz w:val="28"/>
          <w:szCs w:val="28"/>
          <w:lang w:val="uk-UA"/>
        </w:rPr>
        <w:br/>
      </w:r>
      <w:r w:rsidRPr="003078C6">
        <w:rPr>
          <w:rFonts w:ascii="Times New Roman" w:hAnsi="Times New Roman" w:cs="Times New Roman"/>
          <w:sz w:val="28"/>
          <w:szCs w:val="28"/>
          <w:lang w:val="uk-UA"/>
        </w:rPr>
        <w:t>контролювати виконання фінансових планів.</w:t>
      </w:r>
    </w:p>
    <w:p w:rsidR="009E550C" w:rsidRPr="009E550C" w:rsidRDefault="00F844F6"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550C" w:rsidRPr="00F844F6">
        <w:rPr>
          <w:rFonts w:ascii="Times New Roman" w:hAnsi="Times New Roman" w:cs="Times New Roman"/>
          <w:sz w:val="28"/>
          <w:szCs w:val="28"/>
          <w:lang w:val="uk-UA"/>
        </w:rPr>
        <w:t xml:space="preserve">Оптимізація ліквідності </w:t>
      </w:r>
      <w:r>
        <w:rPr>
          <w:rFonts w:ascii="Times New Roman" w:hAnsi="Times New Roman" w:cs="Times New Roman"/>
          <w:sz w:val="28"/>
          <w:szCs w:val="28"/>
          <w:lang w:val="uk-UA"/>
        </w:rPr>
        <w:t xml:space="preserve">ПАТ «Коломийське АТП» </w:t>
      </w:r>
      <w:r w:rsidR="009E550C" w:rsidRPr="00F844F6">
        <w:rPr>
          <w:rFonts w:ascii="Times New Roman" w:hAnsi="Times New Roman" w:cs="Times New Roman"/>
          <w:sz w:val="28"/>
          <w:szCs w:val="28"/>
          <w:lang w:val="uk-UA"/>
        </w:rPr>
        <w:t>реалізується за допомогою оперативного мех</w:t>
      </w:r>
      <w:r>
        <w:rPr>
          <w:rFonts w:ascii="Times New Roman" w:hAnsi="Times New Roman" w:cs="Times New Roman"/>
          <w:sz w:val="28"/>
          <w:szCs w:val="28"/>
          <w:lang w:val="uk-UA"/>
        </w:rPr>
        <w:t>анізму фінансової стабілізації −</w:t>
      </w:r>
      <w:r w:rsidR="009E550C" w:rsidRPr="00F844F6">
        <w:rPr>
          <w:rFonts w:ascii="Times New Roman" w:hAnsi="Times New Roman" w:cs="Times New Roman"/>
          <w:sz w:val="28"/>
          <w:szCs w:val="28"/>
          <w:lang w:val="uk-UA"/>
        </w:rPr>
        <w:t xml:space="preserve"> системи заходів спрямованих, з одного боку, на зменшення фінансових зобов'язань</w:t>
      </w:r>
      <w:r>
        <w:rPr>
          <w:rFonts w:ascii="Times New Roman" w:hAnsi="Times New Roman" w:cs="Times New Roman"/>
          <w:sz w:val="28"/>
          <w:szCs w:val="28"/>
          <w:lang w:val="uk-UA"/>
        </w:rPr>
        <w:t xml:space="preserve">, а з іншого − </w:t>
      </w:r>
      <w:r w:rsidR="009E550C" w:rsidRPr="00F844F6">
        <w:rPr>
          <w:rFonts w:ascii="Times New Roman" w:hAnsi="Times New Roman" w:cs="Times New Roman"/>
          <w:sz w:val="28"/>
          <w:szCs w:val="28"/>
          <w:lang w:val="uk-UA"/>
        </w:rPr>
        <w:t>на збільшення грошових активів, що забезпечують ці зобов'язання.</w:t>
      </w:r>
    </w:p>
    <w:p w:rsidR="00F844F6" w:rsidRDefault="00F844F6"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550C" w:rsidRPr="00F844F6">
        <w:rPr>
          <w:rFonts w:ascii="Times New Roman" w:hAnsi="Times New Roman" w:cs="Times New Roman"/>
          <w:sz w:val="28"/>
          <w:szCs w:val="28"/>
          <w:lang w:val="uk-UA"/>
        </w:rPr>
        <w:t>Фін</w:t>
      </w:r>
      <w:r>
        <w:rPr>
          <w:rFonts w:ascii="Times New Roman" w:hAnsi="Times New Roman" w:cs="Times New Roman"/>
          <w:sz w:val="28"/>
          <w:szCs w:val="28"/>
          <w:lang w:val="uk-UA"/>
        </w:rPr>
        <w:t xml:space="preserve">ансові зобов'язання ПАТ «Коломийське АТП </w:t>
      </w:r>
      <w:r w:rsidR="009E550C" w:rsidRPr="00F844F6">
        <w:rPr>
          <w:rFonts w:ascii="Times New Roman" w:hAnsi="Times New Roman" w:cs="Times New Roman"/>
          <w:sz w:val="28"/>
          <w:szCs w:val="28"/>
          <w:lang w:val="uk-UA"/>
        </w:rPr>
        <w:t>може зменшити за рахунок:</w:t>
      </w:r>
      <w:r w:rsidR="009E550C" w:rsidRPr="003078C6">
        <w:rPr>
          <w:rFonts w:ascii="Times New Roman" w:hAnsi="Times New Roman" w:cs="Times New Roman"/>
          <w:sz w:val="28"/>
          <w:szCs w:val="28"/>
          <w:lang w:val="uk-UA"/>
        </w:rPr>
        <w:t> </w:t>
      </w:r>
    </w:p>
    <w:p w:rsidR="00F844F6" w:rsidRPr="00F844F6" w:rsidRDefault="009E550C" w:rsidP="00F844F6">
      <w:pPr>
        <w:pStyle w:val="a3"/>
        <w:numPr>
          <w:ilvl w:val="0"/>
          <w:numId w:val="24"/>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зменшення суми постійних витрат (в тому числі витрат на утримання управлінського персоналу);</w:t>
      </w:r>
      <w:r w:rsidRPr="00F844F6">
        <w:rPr>
          <w:rFonts w:ascii="Times New Roman" w:hAnsi="Times New Roman" w:cs="Times New Roman"/>
          <w:sz w:val="28"/>
          <w:szCs w:val="28"/>
        </w:rPr>
        <w:t> </w:t>
      </w:r>
    </w:p>
    <w:p w:rsidR="009E550C" w:rsidRPr="00F844F6" w:rsidRDefault="009E550C" w:rsidP="00F844F6">
      <w:pPr>
        <w:pStyle w:val="a3"/>
        <w:numPr>
          <w:ilvl w:val="0"/>
          <w:numId w:val="24"/>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зменшення рівня умовно-змінних витрат;</w:t>
      </w:r>
      <w:r w:rsidRPr="00F844F6">
        <w:rPr>
          <w:rFonts w:ascii="Times New Roman" w:hAnsi="Times New Roman" w:cs="Times New Roman"/>
          <w:sz w:val="28"/>
          <w:szCs w:val="28"/>
        </w:rPr>
        <w:t> </w:t>
      </w:r>
      <w:r w:rsidRPr="00F844F6">
        <w:rPr>
          <w:rFonts w:ascii="Times New Roman" w:hAnsi="Times New Roman" w:cs="Times New Roman"/>
          <w:sz w:val="28"/>
          <w:szCs w:val="28"/>
          <w:lang w:val="uk-UA"/>
        </w:rPr>
        <w:t>продовження строків кредиторської заборгованості за товарними операціями.</w:t>
      </w:r>
    </w:p>
    <w:p w:rsidR="00F844F6" w:rsidRDefault="00F844F6"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550C" w:rsidRPr="00F844F6">
        <w:rPr>
          <w:rFonts w:ascii="Times New Roman" w:hAnsi="Times New Roman" w:cs="Times New Roman"/>
          <w:sz w:val="28"/>
          <w:szCs w:val="28"/>
          <w:lang w:val="uk-UA"/>
        </w:rPr>
        <w:t xml:space="preserve">Збільшити суму грошових активів, що можна за рахунок: </w:t>
      </w:r>
    </w:p>
    <w:p w:rsidR="00F844F6" w:rsidRDefault="009E550C" w:rsidP="00F844F6">
      <w:pPr>
        <w:pStyle w:val="a3"/>
        <w:numPr>
          <w:ilvl w:val="0"/>
          <w:numId w:val="25"/>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 xml:space="preserve">рефінансування дебіторської заборгованості (шляхом факторингу, врахування та дисконтування векселів, форфейтингу); </w:t>
      </w:r>
    </w:p>
    <w:p w:rsidR="00F844F6" w:rsidRDefault="009E550C" w:rsidP="00F844F6">
      <w:pPr>
        <w:pStyle w:val="a3"/>
        <w:numPr>
          <w:ilvl w:val="0"/>
          <w:numId w:val="25"/>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 xml:space="preserve">прискорення оборотності дебіторської заборгованості (шляхом скорочення термінів надання комерційного кредиту); </w:t>
      </w:r>
    </w:p>
    <w:p w:rsidR="00F844F6" w:rsidRDefault="00F844F6" w:rsidP="00F844F6">
      <w:pPr>
        <w:pStyle w:val="a3"/>
        <w:numPr>
          <w:ilvl w:val="0"/>
          <w:numId w:val="25"/>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оптимізації</w:t>
      </w:r>
      <w:r w:rsidR="009E550C" w:rsidRPr="00F844F6">
        <w:rPr>
          <w:rFonts w:ascii="Times New Roman" w:hAnsi="Times New Roman" w:cs="Times New Roman"/>
          <w:sz w:val="28"/>
          <w:szCs w:val="28"/>
          <w:lang w:val="uk-UA"/>
        </w:rPr>
        <w:t xml:space="preserve"> запасів товарно-матеріальних; </w:t>
      </w:r>
    </w:p>
    <w:p w:rsidR="00F844F6" w:rsidRDefault="009E550C" w:rsidP="00F844F6">
      <w:pPr>
        <w:pStyle w:val="a3"/>
        <w:numPr>
          <w:ilvl w:val="0"/>
          <w:numId w:val="25"/>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скорочення розмірів страхових, гарантійних та сезонних запасів на період перебування підприємства у фінансовій кризі.</w:t>
      </w:r>
    </w:p>
    <w:p w:rsidR="00F844F6" w:rsidRDefault="009E550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lastRenderedPageBreak/>
        <w:t xml:space="preserve"> </w:t>
      </w:r>
      <w:r w:rsidR="00F844F6">
        <w:rPr>
          <w:rFonts w:ascii="Times New Roman" w:hAnsi="Times New Roman" w:cs="Times New Roman"/>
          <w:sz w:val="28"/>
          <w:szCs w:val="28"/>
          <w:lang w:val="uk-UA"/>
        </w:rPr>
        <w:t xml:space="preserve">     Звідси слідує</w:t>
      </w:r>
      <w:r w:rsidRPr="00F844F6">
        <w:rPr>
          <w:rFonts w:ascii="Times New Roman" w:hAnsi="Times New Roman" w:cs="Times New Roman"/>
          <w:sz w:val="28"/>
          <w:szCs w:val="28"/>
          <w:lang w:val="uk-UA"/>
        </w:rPr>
        <w:t>, що вирішення проблеми підвищення фінансової стійкості і ліквідності підприємства, що аналізується та збільшення наявності власних коштів є реальним і можливим перш за все за рахунок подальшого збільшення обсягу реалізації продукції, розмірів прибутку та підвищення рівня прибутковості.</w:t>
      </w:r>
    </w:p>
    <w:p w:rsidR="00104EEA" w:rsidRDefault="00B90C3D" w:rsidP="00104EE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 заходи, що перераховано вище</w:t>
      </w:r>
      <w:r w:rsidR="00104EEA">
        <w:rPr>
          <w:rFonts w:ascii="Times New Roman" w:hAnsi="Times New Roman" w:cs="Times New Roman"/>
          <w:sz w:val="28"/>
          <w:szCs w:val="28"/>
          <w:lang w:val="uk-UA"/>
        </w:rPr>
        <w:t xml:space="preserve"> зводимо у таблицю </w:t>
      </w:r>
      <w:r>
        <w:rPr>
          <w:rFonts w:ascii="Times New Roman" w:hAnsi="Times New Roman" w:cs="Times New Roman"/>
          <w:sz w:val="28"/>
          <w:szCs w:val="28"/>
          <w:lang w:val="uk-UA"/>
        </w:rPr>
        <w:t>3.1.</w:t>
      </w:r>
    </w:p>
    <w:p w:rsidR="00CB2E24" w:rsidRDefault="00B90C3D" w:rsidP="00CB2E24">
      <w:pPr>
        <w:autoSpaceDE w:val="0"/>
        <w:autoSpaceDN w:val="0"/>
        <w:adjustRightInd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3.1. </w:t>
      </w:r>
    </w:p>
    <w:p w:rsidR="00CB2E24" w:rsidRDefault="00CB2E24" w:rsidP="00CB2E24">
      <w:pPr>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Заходи з покращення фінансового стану ПАТ «Коломийське АТП»</w:t>
      </w:r>
    </w:p>
    <w:p w:rsidR="004C4C0A" w:rsidRDefault="004C4C0A" w:rsidP="00CB2E24">
      <w:pPr>
        <w:autoSpaceDE w:val="0"/>
        <w:autoSpaceDN w:val="0"/>
        <w:adjustRightInd w:val="0"/>
        <w:spacing w:after="0" w:line="360" w:lineRule="auto"/>
        <w:jc w:val="center"/>
        <w:rPr>
          <w:rFonts w:ascii="Times New Roman" w:hAnsi="Times New Roman" w:cs="Times New Roman"/>
          <w:sz w:val="28"/>
          <w:szCs w:val="28"/>
          <w:lang w:val="uk-UA"/>
        </w:rPr>
      </w:pPr>
    </w:p>
    <w:tbl>
      <w:tblPr>
        <w:tblW w:w="8040" w:type="dxa"/>
        <w:tblInd w:w="93" w:type="dxa"/>
        <w:tblLook w:val="04A0" w:firstRow="1" w:lastRow="0" w:firstColumn="1" w:lastColumn="0" w:noHBand="0" w:noVBand="1"/>
      </w:tblPr>
      <w:tblGrid>
        <w:gridCol w:w="2440"/>
        <w:gridCol w:w="3000"/>
        <w:gridCol w:w="2600"/>
      </w:tblGrid>
      <w:tr w:rsidR="004C4C0A" w:rsidRPr="004C4C0A" w:rsidTr="004C4C0A">
        <w:trPr>
          <w:trHeight w:val="330"/>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Заходи</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Шляхи реалізації</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Результат</w:t>
            </w:r>
          </w:p>
        </w:tc>
      </w:tr>
      <w:tr w:rsidR="004C4C0A" w:rsidRPr="004C4C0A" w:rsidTr="004C4C0A">
        <w:trPr>
          <w:trHeight w:val="2700"/>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1. </w:t>
            </w:r>
            <w:proofErr w:type="gramStart"/>
            <w:r w:rsidRPr="004C4C0A">
              <w:rPr>
                <w:rFonts w:ascii="Times New Roman" w:eastAsia="Times New Roman" w:hAnsi="Times New Roman" w:cs="Times New Roman"/>
                <w:color w:val="000000"/>
                <w:sz w:val="24"/>
                <w:szCs w:val="24"/>
                <w:lang w:eastAsia="ru-RU"/>
              </w:rPr>
              <w:t>П</w:t>
            </w:r>
            <w:proofErr w:type="gramEnd"/>
            <w:r w:rsidRPr="004C4C0A">
              <w:rPr>
                <w:rFonts w:ascii="Times New Roman" w:eastAsia="Times New Roman" w:hAnsi="Times New Roman" w:cs="Times New Roman"/>
                <w:color w:val="000000"/>
                <w:sz w:val="24"/>
                <w:szCs w:val="24"/>
                <w:lang w:eastAsia="ru-RU"/>
              </w:rPr>
              <w:t>ідвищення валового доходу дохід АТП</w:t>
            </w:r>
          </w:p>
        </w:tc>
        <w:tc>
          <w:tcPr>
            <w:tcW w:w="3000" w:type="dxa"/>
            <w:tcBorders>
              <w:top w:val="nil"/>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1. </w:t>
            </w:r>
            <w:proofErr w:type="gramStart"/>
            <w:r w:rsidRPr="004C4C0A">
              <w:rPr>
                <w:rFonts w:ascii="Times New Roman" w:eastAsia="Times New Roman" w:hAnsi="Times New Roman" w:cs="Times New Roman"/>
                <w:color w:val="000000"/>
                <w:sz w:val="24"/>
                <w:szCs w:val="24"/>
                <w:lang w:eastAsia="ru-RU"/>
              </w:rPr>
              <w:t>П</w:t>
            </w:r>
            <w:proofErr w:type="gramEnd"/>
            <w:r w:rsidRPr="004C4C0A">
              <w:rPr>
                <w:rFonts w:ascii="Times New Roman" w:eastAsia="Times New Roman" w:hAnsi="Times New Roman" w:cs="Times New Roman"/>
                <w:color w:val="000000"/>
                <w:sz w:val="24"/>
                <w:szCs w:val="24"/>
                <w:lang w:eastAsia="ru-RU"/>
              </w:rPr>
              <w:t>ідвищити відпускну ціну на автотранспортні послуги на 5-10 %                              2. Влосконалити рекламну кампанію                               3. Збільшити кількість маршруті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 xml:space="preserve"> </w:t>
            </w:r>
            <w:proofErr w:type="gramStart"/>
            <w:r w:rsidRPr="004C4C0A">
              <w:rPr>
                <w:rFonts w:ascii="Times New Roman" w:eastAsia="Times New Roman" w:hAnsi="Times New Roman" w:cs="Times New Roman"/>
                <w:color w:val="000000"/>
                <w:sz w:val="24"/>
                <w:szCs w:val="24"/>
                <w:lang w:eastAsia="ru-RU"/>
              </w:rPr>
              <w:t>та</w:t>
            </w:r>
            <w:proofErr w:type="gramEnd"/>
            <w:r w:rsidRPr="004C4C0A">
              <w:rPr>
                <w:rFonts w:ascii="Times New Roman" w:eastAsia="Times New Roman" w:hAnsi="Times New Roman" w:cs="Times New Roman"/>
                <w:color w:val="000000"/>
                <w:sz w:val="24"/>
                <w:szCs w:val="24"/>
                <w:lang w:eastAsia="ru-RU"/>
              </w:rPr>
              <w:t xml:space="preserve"> залучити додатковий транспорт</w:t>
            </w:r>
          </w:p>
        </w:tc>
        <w:tc>
          <w:tcPr>
            <w:tcW w:w="2600" w:type="dxa"/>
            <w:tcBorders>
              <w:top w:val="nil"/>
              <w:left w:val="nil"/>
              <w:bottom w:val="nil"/>
              <w:right w:val="single" w:sz="8" w:space="0" w:color="000000"/>
            </w:tcBorders>
            <w:shd w:val="clear" w:color="auto" w:fill="auto"/>
            <w:vAlign w:val="center"/>
            <w:hideMark/>
          </w:tcPr>
          <w:p w:rsidR="004C4C0A" w:rsidRPr="004C4C0A" w:rsidRDefault="004C4C0A" w:rsidP="004C4C0A">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Збільшення валового доходу АТП та наближення до точки беззбитковості у 2017 р.</w:t>
            </w:r>
          </w:p>
        </w:tc>
      </w:tr>
      <w:tr w:rsidR="004C4C0A" w:rsidRPr="004C4C0A" w:rsidTr="004C4C0A">
        <w:trPr>
          <w:trHeight w:val="298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2. Вдосконалення управління основними засобами АТП</w:t>
            </w:r>
          </w:p>
        </w:tc>
        <w:tc>
          <w:tcPr>
            <w:tcW w:w="3000" w:type="dxa"/>
            <w:tcBorders>
              <w:top w:val="nil"/>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1. Оптимізація амортизаційної політики;      2. Вчасний ремонт автотранспорту;                    3. Оновлення автопарку та складових автомобілів;        4. Продаж </w:t>
            </w:r>
            <w:proofErr w:type="gramStart"/>
            <w:r w:rsidRPr="004C4C0A">
              <w:rPr>
                <w:rFonts w:ascii="Times New Roman" w:eastAsia="Times New Roman" w:hAnsi="Times New Roman" w:cs="Times New Roman"/>
                <w:color w:val="000000"/>
                <w:sz w:val="24"/>
                <w:szCs w:val="24"/>
                <w:lang w:eastAsia="ru-RU"/>
              </w:rPr>
              <w:t>л</w:t>
            </w:r>
            <w:proofErr w:type="gramEnd"/>
            <w:r w:rsidRPr="004C4C0A">
              <w:rPr>
                <w:rFonts w:ascii="Times New Roman" w:eastAsia="Times New Roman" w:hAnsi="Times New Roman" w:cs="Times New Roman"/>
                <w:color w:val="000000"/>
                <w:sz w:val="24"/>
                <w:szCs w:val="24"/>
                <w:lang w:eastAsia="ru-RU"/>
              </w:rPr>
              <w:t>іквідованих авто на металобрухт чи іншим організаціям.</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Збільшення потужностей та ефективності перевезень</w:t>
            </w:r>
          </w:p>
        </w:tc>
      </w:tr>
      <w:tr w:rsidR="004C4C0A" w:rsidRPr="004C4C0A" w:rsidTr="004C4C0A">
        <w:trPr>
          <w:trHeight w:val="2160"/>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3. Зменшення кредиторської заборгованості</w:t>
            </w:r>
          </w:p>
        </w:tc>
        <w:tc>
          <w:tcPr>
            <w:tcW w:w="3000" w:type="dxa"/>
            <w:tcBorders>
              <w:top w:val="nil"/>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1. Погашення чи реструктуризація заборгованості перед бюджетом;                            2. Виплати боргів по заробітній платі працівникам. </w:t>
            </w:r>
          </w:p>
        </w:tc>
        <w:tc>
          <w:tcPr>
            <w:tcW w:w="2600" w:type="dxa"/>
            <w:tcBorders>
              <w:top w:val="nil"/>
              <w:left w:val="nil"/>
              <w:bottom w:val="single" w:sz="8" w:space="0" w:color="auto"/>
              <w:right w:val="single" w:sz="8" w:space="0" w:color="auto"/>
            </w:tcBorders>
            <w:shd w:val="clear" w:color="auto" w:fill="auto"/>
            <w:vAlign w:val="center"/>
            <w:hideMark/>
          </w:tcPr>
          <w:p w:rsidR="004C4C0A" w:rsidRPr="004C4C0A" w:rsidRDefault="004C4C0A" w:rsidP="004C4C0A">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Зменшення долі кредиторської заборгованості у структурі пасисів, оптимізація структури пасиві</w:t>
            </w:r>
            <w:proofErr w:type="gramStart"/>
            <w:r w:rsidRPr="004C4C0A">
              <w:rPr>
                <w:rFonts w:ascii="Times New Roman" w:eastAsia="Times New Roman" w:hAnsi="Times New Roman" w:cs="Times New Roman"/>
                <w:color w:val="000000"/>
                <w:sz w:val="24"/>
                <w:szCs w:val="24"/>
                <w:lang w:eastAsia="ru-RU"/>
              </w:rPr>
              <w:t>в</w:t>
            </w:r>
            <w:proofErr w:type="gramEnd"/>
          </w:p>
        </w:tc>
      </w:tr>
    </w:tbl>
    <w:p w:rsidR="00CB2E24" w:rsidRPr="004C4C0A" w:rsidRDefault="00CB2E24" w:rsidP="00954061">
      <w:pPr>
        <w:autoSpaceDE w:val="0"/>
        <w:autoSpaceDN w:val="0"/>
        <w:adjustRightInd w:val="0"/>
        <w:spacing w:after="0" w:line="360" w:lineRule="auto"/>
        <w:jc w:val="both"/>
        <w:rPr>
          <w:rFonts w:ascii="Times New Roman" w:hAnsi="Times New Roman" w:cs="Times New Roman"/>
          <w:sz w:val="28"/>
          <w:szCs w:val="28"/>
        </w:rPr>
      </w:pPr>
    </w:p>
    <w:p w:rsidR="00CB2E24" w:rsidRDefault="00CB2E24" w:rsidP="00CB2E24">
      <w:pPr>
        <w:autoSpaceDE w:val="0"/>
        <w:autoSpaceDN w:val="0"/>
        <w:adjustRightInd w:val="0"/>
        <w:spacing w:after="0" w:line="360" w:lineRule="auto"/>
        <w:jc w:val="both"/>
        <w:rPr>
          <w:rFonts w:ascii="Times New Roman" w:hAnsi="Times New Roman" w:cs="Times New Roman"/>
          <w:sz w:val="28"/>
          <w:szCs w:val="28"/>
          <w:lang w:val="uk-UA"/>
        </w:rPr>
      </w:pPr>
    </w:p>
    <w:p w:rsidR="00CB2E24" w:rsidRDefault="00CB2E24" w:rsidP="00CB2E24">
      <w:pPr>
        <w:autoSpaceDE w:val="0"/>
        <w:autoSpaceDN w:val="0"/>
        <w:adjustRightInd w:val="0"/>
        <w:spacing w:after="0" w:line="360" w:lineRule="auto"/>
        <w:jc w:val="center"/>
        <w:rPr>
          <w:rFonts w:ascii="Times New Roman" w:hAnsi="Times New Roman" w:cs="Times New Roman"/>
          <w:sz w:val="28"/>
          <w:szCs w:val="28"/>
          <w:lang w:val="uk-UA"/>
        </w:rPr>
      </w:pPr>
    </w:p>
    <w:p w:rsidR="00CB2E24" w:rsidRDefault="00CB2E24" w:rsidP="00104EEA">
      <w:pPr>
        <w:autoSpaceDE w:val="0"/>
        <w:autoSpaceDN w:val="0"/>
        <w:adjustRightInd w:val="0"/>
        <w:spacing w:after="0" w:line="360" w:lineRule="auto"/>
        <w:jc w:val="both"/>
        <w:rPr>
          <w:rFonts w:ascii="Times New Roman" w:hAnsi="Times New Roman" w:cs="Times New Roman"/>
          <w:sz w:val="28"/>
          <w:szCs w:val="28"/>
          <w:lang w:val="uk-UA"/>
        </w:rPr>
      </w:pPr>
    </w:p>
    <w:p w:rsidR="004C4C0A" w:rsidRDefault="004C4C0A" w:rsidP="004C4C0A">
      <w:pPr>
        <w:autoSpaceDE w:val="0"/>
        <w:autoSpaceDN w:val="0"/>
        <w:adjustRightInd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3.1</w:t>
      </w:r>
    </w:p>
    <w:tbl>
      <w:tblPr>
        <w:tblW w:w="8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000"/>
        <w:gridCol w:w="2600"/>
      </w:tblGrid>
      <w:tr w:rsidR="004C4C0A" w:rsidRPr="004C4C0A" w:rsidTr="004C4C0A">
        <w:trPr>
          <w:trHeight w:val="1940"/>
        </w:trPr>
        <w:tc>
          <w:tcPr>
            <w:tcW w:w="244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4. Оптимізація структури активі</w:t>
            </w:r>
            <w:proofErr w:type="gramStart"/>
            <w:r w:rsidRPr="004C4C0A">
              <w:rPr>
                <w:rFonts w:ascii="Times New Roman" w:eastAsia="Times New Roman" w:hAnsi="Times New Roman" w:cs="Times New Roman"/>
                <w:color w:val="000000"/>
                <w:sz w:val="24"/>
                <w:szCs w:val="24"/>
                <w:lang w:eastAsia="ru-RU"/>
              </w:rPr>
              <w:t>в</w:t>
            </w:r>
            <w:proofErr w:type="gramEnd"/>
          </w:p>
        </w:tc>
        <w:tc>
          <w:tcPr>
            <w:tcW w:w="300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1. Зменшення обсягів запасів;                                  2. Збільшення кількості оборотів дебіторської заборгованості                      3. Нарощування автопарку</w:t>
            </w:r>
          </w:p>
        </w:tc>
        <w:tc>
          <w:tcPr>
            <w:tcW w:w="2600" w:type="dxa"/>
            <w:shd w:val="clear" w:color="auto" w:fill="auto"/>
            <w:vAlign w:val="center"/>
            <w:hideMark/>
          </w:tcPr>
          <w:p w:rsidR="004C4C0A" w:rsidRPr="004C4C0A" w:rsidRDefault="004C4C0A" w:rsidP="008E0765">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Оптимальне спі</w:t>
            </w:r>
            <w:proofErr w:type="gramStart"/>
            <w:r w:rsidRPr="004C4C0A">
              <w:rPr>
                <w:rFonts w:ascii="Times New Roman" w:eastAsia="Times New Roman" w:hAnsi="Times New Roman" w:cs="Times New Roman"/>
                <w:color w:val="000000"/>
                <w:sz w:val="24"/>
                <w:szCs w:val="24"/>
                <w:lang w:eastAsia="ru-RU"/>
              </w:rPr>
              <w:t>вв</w:t>
            </w:r>
            <w:proofErr w:type="gramEnd"/>
            <w:r w:rsidRPr="004C4C0A">
              <w:rPr>
                <w:rFonts w:ascii="Times New Roman" w:eastAsia="Times New Roman" w:hAnsi="Times New Roman" w:cs="Times New Roman"/>
                <w:color w:val="000000"/>
                <w:sz w:val="24"/>
                <w:szCs w:val="24"/>
                <w:lang w:eastAsia="ru-RU"/>
              </w:rPr>
              <w:t>ідношення між складовими активів АТП</w:t>
            </w:r>
          </w:p>
        </w:tc>
      </w:tr>
      <w:tr w:rsidR="004C4C0A" w:rsidRPr="004C4C0A" w:rsidTr="004C4C0A">
        <w:trPr>
          <w:trHeight w:val="3386"/>
        </w:trPr>
        <w:tc>
          <w:tcPr>
            <w:tcW w:w="244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5. </w:t>
            </w:r>
            <w:proofErr w:type="gramStart"/>
            <w:r w:rsidRPr="004C4C0A">
              <w:rPr>
                <w:rFonts w:ascii="Times New Roman" w:eastAsia="Times New Roman" w:hAnsi="Times New Roman" w:cs="Times New Roman"/>
                <w:color w:val="000000"/>
                <w:sz w:val="24"/>
                <w:szCs w:val="24"/>
                <w:lang w:eastAsia="ru-RU"/>
              </w:rPr>
              <w:t>П</w:t>
            </w:r>
            <w:proofErr w:type="gramEnd"/>
            <w:r w:rsidRPr="004C4C0A">
              <w:rPr>
                <w:rFonts w:ascii="Times New Roman" w:eastAsia="Times New Roman" w:hAnsi="Times New Roman" w:cs="Times New Roman"/>
                <w:color w:val="000000"/>
                <w:sz w:val="24"/>
                <w:szCs w:val="24"/>
                <w:lang w:eastAsia="ru-RU"/>
              </w:rPr>
              <w:t>ідвищення фінансової стійкості</w:t>
            </w:r>
          </w:p>
        </w:tc>
        <w:tc>
          <w:tcPr>
            <w:tcW w:w="300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1. Зменшення частки залучених коштів;                2. Залучення інвесторів, які зможуть на базі </w:t>
            </w:r>
            <w:proofErr w:type="gramStart"/>
            <w:r w:rsidRPr="004C4C0A">
              <w:rPr>
                <w:rFonts w:ascii="Times New Roman" w:eastAsia="Times New Roman" w:hAnsi="Times New Roman" w:cs="Times New Roman"/>
                <w:color w:val="000000"/>
                <w:sz w:val="24"/>
                <w:szCs w:val="24"/>
                <w:lang w:eastAsia="ru-RU"/>
              </w:rPr>
              <w:t>п</w:t>
            </w:r>
            <w:proofErr w:type="gramEnd"/>
            <w:r w:rsidRPr="004C4C0A">
              <w:rPr>
                <w:rFonts w:ascii="Times New Roman" w:eastAsia="Times New Roman" w:hAnsi="Times New Roman" w:cs="Times New Roman"/>
                <w:color w:val="000000"/>
                <w:sz w:val="24"/>
                <w:szCs w:val="24"/>
                <w:lang w:eastAsia="ru-RU"/>
              </w:rPr>
              <w:t xml:space="preserve">ідприємства здійснити якісь проекти та частину інвестувати в капітал АТП; 3. </w:t>
            </w:r>
            <w:proofErr w:type="gramStart"/>
            <w:r w:rsidRPr="004C4C0A">
              <w:rPr>
                <w:rFonts w:ascii="Times New Roman" w:eastAsia="Times New Roman" w:hAnsi="Times New Roman" w:cs="Times New Roman"/>
                <w:color w:val="000000"/>
                <w:sz w:val="24"/>
                <w:szCs w:val="24"/>
                <w:lang w:eastAsia="ru-RU"/>
              </w:rPr>
              <w:t>П</w:t>
            </w:r>
            <w:proofErr w:type="gramEnd"/>
            <w:r w:rsidRPr="004C4C0A">
              <w:rPr>
                <w:rFonts w:ascii="Times New Roman" w:eastAsia="Times New Roman" w:hAnsi="Times New Roman" w:cs="Times New Roman"/>
                <w:color w:val="000000"/>
                <w:sz w:val="24"/>
                <w:szCs w:val="24"/>
                <w:lang w:eastAsia="ru-RU"/>
              </w:rPr>
              <w:t xml:space="preserve">ідвищити мобільність власного капіталу та збільшити обсяг резервного капіталу;                              </w:t>
            </w:r>
          </w:p>
        </w:tc>
        <w:tc>
          <w:tcPr>
            <w:tcW w:w="2600" w:type="dxa"/>
            <w:shd w:val="clear" w:color="auto" w:fill="auto"/>
            <w:vAlign w:val="center"/>
            <w:hideMark/>
          </w:tcPr>
          <w:p w:rsidR="004C4C0A" w:rsidRPr="004C4C0A" w:rsidRDefault="004C4C0A" w:rsidP="008E0765">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 xml:space="preserve">Зростання фінансової </w:t>
            </w:r>
            <w:proofErr w:type="gramStart"/>
            <w:r w:rsidRPr="004C4C0A">
              <w:rPr>
                <w:rFonts w:ascii="Times New Roman" w:eastAsia="Times New Roman" w:hAnsi="Times New Roman" w:cs="Times New Roman"/>
                <w:color w:val="000000"/>
                <w:sz w:val="24"/>
                <w:szCs w:val="24"/>
                <w:lang w:eastAsia="ru-RU"/>
              </w:rPr>
              <w:t>ст</w:t>
            </w:r>
            <w:proofErr w:type="gramEnd"/>
            <w:r w:rsidRPr="004C4C0A">
              <w:rPr>
                <w:rFonts w:ascii="Times New Roman" w:eastAsia="Times New Roman" w:hAnsi="Times New Roman" w:cs="Times New Roman"/>
                <w:color w:val="000000"/>
                <w:sz w:val="24"/>
                <w:szCs w:val="24"/>
                <w:lang w:eastAsia="ru-RU"/>
              </w:rPr>
              <w:t>ійкості та зменшення імовірності банкрутства</w:t>
            </w:r>
          </w:p>
        </w:tc>
      </w:tr>
      <w:tr w:rsidR="004C4C0A" w:rsidRPr="004C4C0A" w:rsidTr="004C4C0A">
        <w:trPr>
          <w:trHeight w:val="3817"/>
        </w:trPr>
        <w:tc>
          <w:tcPr>
            <w:tcW w:w="244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bookmarkStart w:id="0" w:name="_GoBack" w:colFirst="0" w:colLast="2"/>
            <w:r w:rsidRPr="004C4C0A">
              <w:rPr>
                <w:rFonts w:ascii="Times New Roman" w:eastAsia="Times New Roman" w:hAnsi="Times New Roman" w:cs="Times New Roman"/>
                <w:color w:val="000000"/>
                <w:sz w:val="24"/>
                <w:szCs w:val="24"/>
                <w:lang w:eastAsia="ru-RU"/>
              </w:rPr>
              <w:t>6. Збільшення ліквідності і платоспроможності АТП</w:t>
            </w:r>
          </w:p>
        </w:tc>
        <w:tc>
          <w:tcPr>
            <w:tcW w:w="300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1. Поліпшення організаційної структури;</w:t>
            </w:r>
            <w:r w:rsidRPr="004C4C0A">
              <w:rPr>
                <w:rFonts w:ascii="Times New Roman" w:eastAsia="Times New Roman" w:hAnsi="Times New Roman" w:cs="Times New Roman"/>
                <w:color w:val="000000"/>
                <w:sz w:val="24"/>
                <w:szCs w:val="24"/>
                <w:lang w:eastAsia="ru-RU"/>
              </w:rPr>
              <w:br/>
              <w:t>2. Скорочення кількості кредиті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 xml:space="preserve"> </w:t>
            </w:r>
            <w:proofErr w:type="gramStart"/>
            <w:r w:rsidRPr="004C4C0A">
              <w:rPr>
                <w:rFonts w:ascii="Times New Roman" w:eastAsia="Times New Roman" w:hAnsi="Times New Roman" w:cs="Times New Roman"/>
                <w:color w:val="000000"/>
                <w:sz w:val="24"/>
                <w:szCs w:val="24"/>
                <w:lang w:eastAsia="ru-RU"/>
              </w:rPr>
              <w:t>та</w:t>
            </w:r>
            <w:proofErr w:type="gramEnd"/>
            <w:r w:rsidRPr="004C4C0A">
              <w:rPr>
                <w:rFonts w:ascii="Times New Roman" w:eastAsia="Times New Roman" w:hAnsi="Times New Roman" w:cs="Times New Roman"/>
                <w:color w:val="000000"/>
                <w:sz w:val="24"/>
                <w:szCs w:val="24"/>
                <w:lang w:eastAsia="ru-RU"/>
              </w:rPr>
              <w:t xml:space="preserve"> збільшення капіталу;</w:t>
            </w:r>
            <w:r w:rsidRPr="004C4C0A">
              <w:rPr>
                <w:rFonts w:ascii="Times New Roman" w:eastAsia="Times New Roman" w:hAnsi="Times New Roman" w:cs="Times New Roman"/>
                <w:color w:val="000000"/>
                <w:sz w:val="24"/>
                <w:szCs w:val="24"/>
                <w:lang w:eastAsia="ru-RU"/>
              </w:rPr>
              <w:br/>
              <w:t xml:space="preserve">3. Детальне вивчення господарських і фінансових умов на місцевому ринку, специфіки клієнтури, можливостей виходу на </w:t>
            </w:r>
            <w:proofErr w:type="gramStart"/>
            <w:r w:rsidRPr="004C4C0A">
              <w:rPr>
                <w:rFonts w:ascii="Times New Roman" w:eastAsia="Times New Roman" w:hAnsi="Times New Roman" w:cs="Times New Roman"/>
                <w:color w:val="000000"/>
                <w:sz w:val="24"/>
                <w:szCs w:val="24"/>
                <w:lang w:eastAsia="ru-RU"/>
              </w:rPr>
              <w:t>нов</w:t>
            </w:r>
            <w:proofErr w:type="gramEnd"/>
            <w:r w:rsidRPr="004C4C0A">
              <w:rPr>
                <w:rFonts w:ascii="Times New Roman" w:eastAsia="Times New Roman" w:hAnsi="Times New Roman" w:cs="Times New Roman"/>
                <w:color w:val="000000"/>
                <w:sz w:val="24"/>
                <w:szCs w:val="24"/>
                <w:lang w:eastAsia="ru-RU"/>
              </w:rPr>
              <w:t>і ринки.                                      4. Оптимізація структури активі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w:t>
            </w:r>
          </w:p>
        </w:tc>
        <w:tc>
          <w:tcPr>
            <w:tcW w:w="2600" w:type="dxa"/>
            <w:shd w:val="clear" w:color="auto" w:fill="auto"/>
            <w:vAlign w:val="center"/>
            <w:hideMark/>
          </w:tcPr>
          <w:p w:rsidR="004C4C0A" w:rsidRPr="004C4C0A" w:rsidRDefault="004C4C0A" w:rsidP="008E0765">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Зростання частки ліквідних активі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 xml:space="preserve"> у загальній їх структурі</w:t>
            </w:r>
          </w:p>
        </w:tc>
      </w:tr>
      <w:tr w:rsidR="004C4C0A" w:rsidRPr="004C4C0A" w:rsidTr="004C4C0A">
        <w:trPr>
          <w:trHeight w:val="2220"/>
        </w:trPr>
        <w:tc>
          <w:tcPr>
            <w:tcW w:w="244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8. Збільшення ділової активності АТП</w:t>
            </w:r>
          </w:p>
        </w:tc>
        <w:tc>
          <w:tcPr>
            <w:tcW w:w="300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1. Збільшення обсягу грошових коштів;                    2. Збільшення періоді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 xml:space="preserve"> обороту кредиторської заборгованості;                        3. Ефективні</w:t>
            </w:r>
            <w:proofErr w:type="gramStart"/>
            <w:r w:rsidRPr="004C4C0A">
              <w:rPr>
                <w:rFonts w:ascii="Times New Roman" w:eastAsia="Times New Roman" w:hAnsi="Times New Roman" w:cs="Times New Roman"/>
                <w:color w:val="000000"/>
                <w:sz w:val="24"/>
                <w:szCs w:val="24"/>
                <w:lang w:eastAsia="ru-RU"/>
              </w:rPr>
              <w:t>ша</w:t>
            </w:r>
            <w:proofErr w:type="gramEnd"/>
            <w:r w:rsidRPr="004C4C0A">
              <w:rPr>
                <w:rFonts w:ascii="Times New Roman" w:eastAsia="Times New Roman" w:hAnsi="Times New Roman" w:cs="Times New Roman"/>
                <w:color w:val="000000"/>
                <w:sz w:val="24"/>
                <w:szCs w:val="24"/>
                <w:lang w:eastAsia="ru-RU"/>
              </w:rPr>
              <w:t xml:space="preserve"> організація та нормування праці. </w:t>
            </w:r>
          </w:p>
        </w:tc>
        <w:tc>
          <w:tcPr>
            <w:tcW w:w="2600" w:type="dxa"/>
            <w:shd w:val="clear" w:color="auto" w:fill="auto"/>
            <w:vAlign w:val="center"/>
            <w:hideMark/>
          </w:tcPr>
          <w:p w:rsidR="004C4C0A" w:rsidRPr="004C4C0A" w:rsidRDefault="004C4C0A" w:rsidP="008E0765">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Пожвавлення діяльності АТП, що матиме безпосередній вплив на його ефективність</w:t>
            </w:r>
          </w:p>
        </w:tc>
      </w:tr>
      <w:tr w:rsidR="004C4C0A" w:rsidRPr="004C4C0A" w:rsidTr="004C4C0A">
        <w:trPr>
          <w:trHeight w:val="1275"/>
        </w:trPr>
        <w:tc>
          <w:tcPr>
            <w:tcW w:w="2440" w:type="dxa"/>
            <w:shd w:val="clear" w:color="auto" w:fill="auto"/>
            <w:vAlign w:val="center"/>
            <w:hideMark/>
          </w:tcPr>
          <w:p w:rsidR="004C4C0A" w:rsidRPr="004C4C0A" w:rsidRDefault="004C4C0A" w:rsidP="008E0765">
            <w:pPr>
              <w:spacing w:after="0" w:line="240" w:lineRule="auto"/>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9. Покращення фінансових результаті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 xml:space="preserve"> та вихід із зони збитковості</w:t>
            </w:r>
          </w:p>
        </w:tc>
        <w:tc>
          <w:tcPr>
            <w:tcW w:w="3000" w:type="dxa"/>
            <w:shd w:val="clear" w:color="auto" w:fill="auto"/>
            <w:vAlign w:val="center"/>
            <w:hideMark/>
          </w:tcPr>
          <w:p w:rsidR="004C4C0A" w:rsidRPr="004C4C0A" w:rsidRDefault="004C4C0A" w:rsidP="008E0765">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Виконання пунктів 1-8</w:t>
            </w:r>
          </w:p>
        </w:tc>
        <w:tc>
          <w:tcPr>
            <w:tcW w:w="2600" w:type="dxa"/>
            <w:shd w:val="clear" w:color="auto" w:fill="auto"/>
            <w:vAlign w:val="center"/>
            <w:hideMark/>
          </w:tcPr>
          <w:p w:rsidR="004C4C0A" w:rsidRPr="004C4C0A" w:rsidRDefault="004C4C0A" w:rsidP="008E0765">
            <w:pPr>
              <w:spacing w:after="0" w:line="240" w:lineRule="auto"/>
              <w:jc w:val="center"/>
              <w:rPr>
                <w:rFonts w:ascii="Times New Roman" w:eastAsia="Times New Roman" w:hAnsi="Times New Roman" w:cs="Times New Roman"/>
                <w:color w:val="000000"/>
                <w:sz w:val="24"/>
                <w:szCs w:val="24"/>
                <w:lang w:eastAsia="ru-RU"/>
              </w:rPr>
            </w:pPr>
            <w:r w:rsidRPr="004C4C0A">
              <w:rPr>
                <w:rFonts w:ascii="Times New Roman" w:eastAsia="Times New Roman" w:hAnsi="Times New Roman" w:cs="Times New Roman"/>
                <w:color w:val="000000"/>
                <w:sz w:val="24"/>
                <w:szCs w:val="24"/>
                <w:lang w:eastAsia="ru-RU"/>
              </w:rPr>
              <w:t>Зменшення збиткі</w:t>
            </w:r>
            <w:proofErr w:type="gramStart"/>
            <w:r w:rsidRPr="004C4C0A">
              <w:rPr>
                <w:rFonts w:ascii="Times New Roman" w:eastAsia="Times New Roman" w:hAnsi="Times New Roman" w:cs="Times New Roman"/>
                <w:color w:val="000000"/>
                <w:sz w:val="24"/>
                <w:szCs w:val="24"/>
                <w:lang w:eastAsia="ru-RU"/>
              </w:rPr>
              <w:t>в</w:t>
            </w:r>
            <w:proofErr w:type="gramEnd"/>
            <w:r w:rsidRPr="004C4C0A">
              <w:rPr>
                <w:rFonts w:ascii="Times New Roman" w:eastAsia="Times New Roman" w:hAnsi="Times New Roman" w:cs="Times New Roman"/>
                <w:color w:val="000000"/>
                <w:sz w:val="24"/>
                <w:szCs w:val="24"/>
                <w:lang w:eastAsia="ru-RU"/>
              </w:rPr>
              <w:t xml:space="preserve"> та наближення до точки беззбитковості</w:t>
            </w:r>
          </w:p>
        </w:tc>
      </w:tr>
      <w:bookmarkEnd w:id="0"/>
    </w:tbl>
    <w:p w:rsidR="004C4C0A" w:rsidRDefault="004C4C0A" w:rsidP="00104EEA">
      <w:pPr>
        <w:autoSpaceDE w:val="0"/>
        <w:autoSpaceDN w:val="0"/>
        <w:adjustRightInd w:val="0"/>
        <w:spacing w:after="0" w:line="360" w:lineRule="auto"/>
        <w:jc w:val="both"/>
        <w:rPr>
          <w:rFonts w:ascii="Times New Roman" w:hAnsi="Times New Roman" w:cs="Times New Roman"/>
          <w:sz w:val="28"/>
          <w:szCs w:val="28"/>
          <w:lang w:val="uk-UA"/>
        </w:rPr>
      </w:pPr>
    </w:p>
    <w:p w:rsidR="004C4C0A" w:rsidRPr="004C4C0A" w:rsidRDefault="004C4C0A" w:rsidP="00104EE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складено автором</w:t>
      </w:r>
    </w:p>
    <w:p w:rsidR="00C7771D" w:rsidRPr="00C7771D" w:rsidRDefault="00F844F6"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7771D" w:rsidRPr="00C7771D">
        <w:rPr>
          <w:rFonts w:ascii="Times New Roman" w:hAnsi="Times New Roman" w:cs="Times New Roman"/>
          <w:sz w:val="28"/>
          <w:szCs w:val="28"/>
          <w:lang w:val="uk-UA"/>
        </w:rPr>
        <w:t>В закінчення необхідно ще раз відзначити, що будь-які рішення, спрямовані на зміна структури або величини оборотних активів, безпосереднім чином впливають на</w:t>
      </w:r>
      <w:r>
        <w:rPr>
          <w:rFonts w:ascii="Times New Roman" w:hAnsi="Times New Roman" w:cs="Times New Roman"/>
          <w:sz w:val="28"/>
          <w:szCs w:val="28"/>
          <w:lang w:val="uk-UA"/>
        </w:rPr>
        <w:t xml:space="preserve"> ліквідність та</w:t>
      </w:r>
      <w:r w:rsidR="00C7771D" w:rsidRPr="00C7771D">
        <w:rPr>
          <w:rFonts w:ascii="Times New Roman" w:hAnsi="Times New Roman" w:cs="Times New Roman"/>
          <w:sz w:val="28"/>
          <w:szCs w:val="28"/>
          <w:lang w:val="uk-UA"/>
        </w:rPr>
        <w:t xml:space="preserve"> платоспроможність підприємства, наприклад:</w:t>
      </w:r>
    </w:p>
    <w:p w:rsidR="00F844F6" w:rsidRDefault="00C7771D" w:rsidP="00C7771D">
      <w:pPr>
        <w:pStyle w:val="a3"/>
        <w:numPr>
          <w:ilvl w:val="0"/>
          <w:numId w:val="26"/>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рішення про закупівлю додаткової партії сировини крім уже наявних запасів в зв'язку з передбачуваним зростанням цін призведе до збільшення кількості грошових коштів у товарно-матеріальних запасах;</w:t>
      </w:r>
    </w:p>
    <w:p w:rsidR="00F844F6" w:rsidRDefault="00C7771D" w:rsidP="00C7771D">
      <w:pPr>
        <w:pStyle w:val="a3"/>
        <w:numPr>
          <w:ilvl w:val="0"/>
          <w:numId w:val="26"/>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рішення про збільшення обсягу продажів зажадає залучення додаткових джерел фінансування. Слід мати на увазі, що підприємство має обмежені можливості по нарощуванню обсягів виробництва і продажів в рамках сформованої структури оборотних активів і джерел їх фінансування;</w:t>
      </w:r>
    </w:p>
    <w:p w:rsidR="00C7771D" w:rsidRDefault="00C7771D" w:rsidP="00C7771D">
      <w:pPr>
        <w:pStyle w:val="a3"/>
        <w:numPr>
          <w:ilvl w:val="0"/>
          <w:numId w:val="26"/>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F844F6">
        <w:rPr>
          <w:rFonts w:ascii="Times New Roman" w:hAnsi="Times New Roman" w:cs="Times New Roman"/>
          <w:sz w:val="28"/>
          <w:szCs w:val="28"/>
          <w:lang w:val="uk-UA"/>
        </w:rPr>
        <w:t>рішення про збільшення відстрочки платежу за поставлену продукцію, швидше за все, продовжить період омертвіння грошових коштів в дебіторську заборгованість і т. д.</w:t>
      </w:r>
    </w:p>
    <w:p w:rsidR="008B2483" w:rsidRPr="008B2483" w:rsidRDefault="008B2483"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B2483">
        <w:rPr>
          <w:rFonts w:ascii="Times New Roman" w:hAnsi="Times New Roman" w:cs="Times New Roman"/>
          <w:sz w:val="28"/>
          <w:szCs w:val="28"/>
          <w:lang w:val="uk-UA"/>
        </w:rPr>
        <w:t>Підвищення рівня платоспроможності підприємства залежить насамперед від поліпшення результатів його виробничої і комерційної діяльності. Разом з тим надійне фінансове становище визначається також раціональною організацією та використанням фінансових ресурсів.</w:t>
      </w:r>
    </w:p>
    <w:p w:rsidR="00C7771D" w:rsidRDefault="0067612C"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71D" w:rsidRPr="00C7771D">
        <w:rPr>
          <w:rFonts w:ascii="Times New Roman" w:hAnsi="Times New Roman" w:cs="Times New Roman"/>
          <w:sz w:val="28"/>
          <w:szCs w:val="28"/>
          <w:lang w:val="uk-UA"/>
        </w:rPr>
        <w:t>Таким чином, можна сказати, що зміцнити платоспроможність</w:t>
      </w:r>
      <w:r w:rsidR="00F844F6">
        <w:rPr>
          <w:rFonts w:ascii="Times New Roman" w:hAnsi="Times New Roman" w:cs="Times New Roman"/>
          <w:sz w:val="28"/>
          <w:szCs w:val="28"/>
          <w:lang w:val="uk-UA"/>
        </w:rPr>
        <w:t xml:space="preserve"> ПАТ «Коломийське АТП»</w:t>
      </w:r>
      <w:r w:rsidR="00C7771D" w:rsidRPr="00C7771D">
        <w:rPr>
          <w:rFonts w:ascii="Times New Roman" w:hAnsi="Times New Roman" w:cs="Times New Roman"/>
          <w:sz w:val="28"/>
          <w:szCs w:val="28"/>
          <w:lang w:val="uk-UA"/>
        </w:rPr>
        <w:t xml:space="preserve"> можна наступними способами:</w:t>
      </w:r>
    </w:p>
    <w:p w:rsidR="00F844F6" w:rsidRPr="008B2483" w:rsidRDefault="00F844F6" w:rsidP="008B2483">
      <w:pPr>
        <w:pStyle w:val="a3"/>
        <w:numPr>
          <w:ilvl w:val="0"/>
          <w:numId w:val="28"/>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8B2483">
        <w:rPr>
          <w:rFonts w:ascii="Times New Roman" w:hAnsi="Times New Roman" w:cs="Times New Roman"/>
          <w:sz w:val="28"/>
          <w:szCs w:val="28"/>
          <w:lang w:val="uk-UA"/>
        </w:rPr>
        <w:t>підвищити якість послуг та грамотно збільшивштїи кількість напрямків перевезень пасажирів та обсяг вантажних перевезень;</w:t>
      </w:r>
    </w:p>
    <w:p w:rsidR="00C7771D" w:rsidRDefault="00F844F6" w:rsidP="00C7771D">
      <w:pPr>
        <w:pStyle w:val="a3"/>
        <w:numPr>
          <w:ilvl w:val="0"/>
          <w:numId w:val="27"/>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мобілізувати</w:t>
      </w:r>
      <w:r w:rsidR="00C7771D" w:rsidRPr="00F844F6">
        <w:rPr>
          <w:rFonts w:ascii="Times New Roman" w:hAnsi="Times New Roman" w:cs="Times New Roman"/>
          <w:sz w:val="28"/>
          <w:szCs w:val="28"/>
          <w:lang w:val="uk-UA"/>
        </w:rPr>
        <w:t xml:space="preserve"> джерела, які послабляють фінансову напруженість, розробивши різні форми санаці</w:t>
      </w:r>
      <w:r w:rsidR="008B2483">
        <w:rPr>
          <w:rFonts w:ascii="Times New Roman" w:hAnsi="Times New Roman" w:cs="Times New Roman"/>
          <w:sz w:val="28"/>
          <w:szCs w:val="28"/>
          <w:lang w:val="uk-UA"/>
        </w:rPr>
        <w:t>ї підприємства;</w:t>
      </w:r>
    </w:p>
    <w:p w:rsidR="008B2483" w:rsidRDefault="003078C6" w:rsidP="00C7771D">
      <w:pPr>
        <w:pStyle w:val="a3"/>
        <w:numPr>
          <w:ilvl w:val="0"/>
          <w:numId w:val="27"/>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поступово повертати запозичені кошти;</w:t>
      </w:r>
    </w:p>
    <w:p w:rsidR="003078C6" w:rsidRDefault="003078C6" w:rsidP="00C7771D">
      <w:pPr>
        <w:pStyle w:val="a3"/>
        <w:numPr>
          <w:ilvl w:val="0"/>
          <w:numId w:val="27"/>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спробувати пройти перекредитацію в іншому банку та отримати додаткову вигоду;</w:t>
      </w:r>
    </w:p>
    <w:p w:rsidR="003078C6" w:rsidRDefault="003078C6" w:rsidP="00C7771D">
      <w:pPr>
        <w:pStyle w:val="a3"/>
        <w:numPr>
          <w:ilvl w:val="0"/>
          <w:numId w:val="27"/>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розробити план виходу з кризового фінансового становища та запустити його в дію. </w:t>
      </w:r>
    </w:p>
    <w:p w:rsidR="003078C6" w:rsidRPr="003078C6" w:rsidRDefault="003078C6" w:rsidP="003078C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Найголовнішим є останній пункт, оскільки вдале фінансове планування завжди приносить результати. Саме тому необхідно вдало спланувати всі кроки, які допоможуть підприємству ПАТ «Коломийське АТП»  покращити платоспроможність.</w:t>
      </w:r>
    </w:p>
    <w:p w:rsidR="00C7771D" w:rsidRPr="00C7771D" w:rsidRDefault="00C7771D" w:rsidP="00C7771D">
      <w:pPr>
        <w:tabs>
          <w:tab w:val="left" w:pos="567"/>
          <w:tab w:val="left" w:pos="851"/>
          <w:tab w:val="left" w:pos="993"/>
        </w:tabs>
        <w:spacing w:after="0" w:line="360" w:lineRule="auto"/>
        <w:contextualSpacing/>
        <w:jc w:val="both"/>
        <w:rPr>
          <w:rFonts w:ascii="Times New Roman" w:hAnsi="Times New Roman" w:cs="Times New Roman"/>
          <w:sz w:val="28"/>
          <w:szCs w:val="28"/>
          <w:lang w:val="uk-UA"/>
        </w:rPr>
      </w:pPr>
    </w:p>
    <w:p w:rsidR="003078C6" w:rsidRDefault="003078C6" w:rsidP="00104EEA">
      <w:pPr>
        <w:tabs>
          <w:tab w:val="left" w:pos="567"/>
          <w:tab w:val="left" w:pos="851"/>
          <w:tab w:val="left" w:pos="993"/>
        </w:tabs>
        <w:spacing w:after="0"/>
        <w:contextualSpacing/>
        <w:jc w:val="center"/>
        <w:rPr>
          <w:rFonts w:ascii="Times New Roman" w:hAnsi="Times New Roman" w:cs="Times New Roman"/>
          <w:b/>
          <w:sz w:val="28"/>
          <w:szCs w:val="28"/>
          <w:lang w:val="uk-UA"/>
        </w:rPr>
      </w:pPr>
      <w:r w:rsidRPr="003078C6">
        <w:rPr>
          <w:rFonts w:ascii="Times New Roman" w:hAnsi="Times New Roman" w:cs="Times New Roman"/>
          <w:b/>
          <w:sz w:val="28"/>
          <w:szCs w:val="28"/>
          <w:lang w:val="uk-UA"/>
        </w:rPr>
        <w:t>3.3. Оцінка економічної ефек</w:t>
      </w:r>
      <w:r>
        <w:rPr>
          <w:rFonts w:ascii="Times New Roman" w:hAnsi="Times New Roman" w:cs="Times New Roman"/>
          <w:b/>
          <w:sz w:val="28"/>
          <w:szCs w:val="28"/>
          <w:lang w:val="uk-UA"/>
        </w:rPr>
        <w:t>тивності запропонованих заходів</w:t>
      </w:r>
    </w:p>
    <w:p w:rsidR="00712ED5" w:rsidRDefault="00712ED5" w:rsidP="00712ED5">
      <w:pPr>
        <w:tabs>
          <w:tab w:val="left" w:pos="567"/>
          <w:tab w:val="left" w:pos="851"/>
          <w:tab w:val="left" w:pos="993"/>
        </w:tabs>
        <w:spacing w:after="0"/>
        <w:contextualSpacing/>
        <w:rPr>
          <w:rFonts w:ascii="Times New Roman" w:hAnsi="Times New Roman" w:cs="Times New Roman"/>
          <w:b/>
          <w:sz w:val="28"/>
          <w:szCs w:val="28"/>
          <w:lang w:val="uk-UA"/>
        </w:rPr>
      </w:pPr>
    </w:p>
    <w:p w:rsidR="00712ED5" w:rsidRPr="00933E24"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Ефективність — це економічна категорія, що відображає співвідношення між одержаними результатами і витраченими на їх досягнення ресурсами, причому при вимірюванні ефективності ресурси можуть бути представлені або в певному обсязі за їх первісною (переоціненою) вартістю (застосовувані ресурси), або частиною їх вартості у формі виробничих витрат (виробничо спожиті ресурси). Якщо при цьому врахувати, що результати виробництва не лише є різноманітними, але й можуть бути представлені в різних формах: вартісній, натуральній, соціальній, то стає очевидною необхідність в ідентифікації категорії ефективності відповідно до тих аспектів діяльності підприємства, які важ</w:t>
      </w:r>
      <w:r w:rsidRPr="00712ED5">
        <w:rPr>
          <w:rFonts w:ascii="Times New Roman" w:hAnsi="Times New Roman" w:cs="Times New Roman"/>
          <w:sz w:val="28"/>
          <w:szCs w:val="28"/>
          <w:lang w:val="uk-UA"/>
        </w:rPr>
        <w:softHyphen/>
        <w:t>ливо проаналізувати й оцінити.</w:t>
      </w:r>
      <w:r w:rsidR="00933E24" w:rsidRPr="00933E24">
        <w:rPr>
          <w:rFonts w:ascii="Times New Roman" w:hAnsi="Times New Roman" w:cs="Times New Roman"/>
          <w:sz w:val="28"/>
          <w:szCs w:val="28"/>
          <w:lang w:val="uk-UA"/>
        </w:rPr>
        <w:t xml:space="preserve"> </w:t>
      </w:r>
      <w:r w:rsidR="00933E24" w:rsidRPr="00182453">
        <w:rPr>
          <w:rFonts w:ascii="Times New Roman" w:hAnsi="Times New Roman" w:cs="Times New Roman"/>
          <w:sz w:val="28"/>
          <w:szCs w:val="24"/>
          <w:lang w:val="uk-UA"/>
        </w:rPr>
        <w:t>[29</w:t>
      </w:r>
      <w:r w:rsidR="00933E24" w:rsidRPr="00933E24">
        <w:rPr>
          <w:rFonts w:ascii="Times New Roman" w:hAnsi="Times New Roman" w:cs="Times New Roman"/>
          <w:sz w:val="28"/>
          <w:szCs w:val="24"/>
          <w:lang w:val="uk-UA"/>
        </w:rPr>
        <w:t>, с.</w:t>
      </w:r>
      <w:r w:rsidR="00933E24" w:rsidRPr="00182453">
        <w:rPr>
          <w:rFonts w:ascii="Times New Roman" w:hAnsi="Times New Roman" w:cs="Times New Roman"/>
          <w:sz w:val="28"/>
          <w:szCs w:val="24"/>
          <w:lang w:val="uk-UA"/>
        </w:rPr>
        <w:t>134]</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Ліквідність та п</w:t>
      </w:r>
      <w:r w:rsidRPr="00712ED5">
        <w:rPr>
          <w:rFonts w:ascii="Times New Roman" w:hAnsi="Times New Roman" w:cs="Times New Roman"/>
          <w:sz w:val="28"/>
          <w:szCs w:val="28"/>
          <w:lang w:val="uk-UA"/>
        </w:rPr>
        <w:t xml:space="preserve">латоспроможність підприємства можна підвищити, якщо регулярно проводити різні заходи, які усувають причини та фактори зниження </w:t>
      </w:r>
      <w:r>
        <w:rPr>
          <w:rFonts w:ascii="Times New Roman" w:hAnsi="Times New Roman" w:cs="Times New Roman"/>
          <w:sz w:val="28"/>
          <w:szCs w:val="28"/>
          <w:lang w:val="uk-UA"/>
        </w:rPr>
        <w:t xml:space="preserve">ліквідності та </w:t>
      </w:r>
      <w:r w:rsidRPr="00712ED5">
        <w:rPr>
          <w:rFonts w:ascii="Times New Roman" w:hAnsi="Times New Roman" w:cs="Times New Roman"/>
          <w:sz w:val="28"/>
          <w:szCs w:val="28"/>
          <w:lang w:val="uk-UA"/>
        </w:rPr>
        <w:t xml:space="preserve">платоспроможності, а також сприяють </w:t>
      </w:r>
      <w:r>
        <w:rPr>
          <w:rFonts w:ascii="Times New Roman" w:hAnsi="Times New Roman" w:cs="Times New Roman"/>
          <w:sz w:val="28"/>
          <w:szCs w:val="28"/>
          <w:lang w:val="uk-UA"/>
        </w:rPr>
        <w:t>підвищенню ліквідності активів.</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 xml:space="preserve">Результати аналізу проведеного в </w:t>
      </w:r>
      <w:r>
        <w:rPr>
          <w:rFonts w:ascii="Times New Roman" w:hAnsi="Times New Roman" w:cs="Times New Roman"/>
          <w:sz w:val="28"/>
          <w:szCs w:val="28"/>
          <w:lang w:val="uk-UA"/>
        </w:rPr>
        <w:t>попередньому розділі свідча</w:t>
      </w:r>
      <w:r w:rsidRPr="00712ED5">
        <w:rPr>
          <w:rFonts w:ascii="Times New Roman" w:hAnsi="Times New Roman" w:cs="Times New Roman"/>
          <w:sz w:val="28"/>
          <w:szCs w:val="28"/>
          <w:lang w:val="uk-UA"/>
        </w:rPr>
        <w:t>ть пр</w:t>
      </w:r>
      <w:r w:rsidR="00A63CAF">
        <w:rPr>
          <w:rFonts w:ascii="Times New Roman" w:hAnsi="Times New Roman" w:cs="Times New Roman"/>
          <w:sz w:val="28"/>
          <w:szCs w:val="28"/>
          <w:lang w:val="uk-UA"/>
        </w:rPr>
        <w:t>о зниження ліквідності активів ПАТ «Коломийське АТП</w:t>
      </w:r>
      <w:r w:rsidRPr="00712ED5">
        <w:rPr>
          <w:rFonts w:ascii="Times New Roman" w:hAnsi="Times New Roman" w:cs="Times New Roman"/>
          <w:sz w:val="28"/>
          <w:szCs w:val="28"/>
          <w:lang w:val="uk-UA"/>
        </w:rPr>
        <w:t>», тобто</w:t>
      </w:r>
      <w:r w:rsidR="00A63CAF">
        <w:rPr>
          <w:rFonts w:ascii="Times New Roman" w:hAnsi="Times New Roman" w:cs="Times New Roman"/>
          <w:sz w:val="28"/>
          <w:szCs w:val="28"/>
          <w:lang w:val="uk-UA"/>
        </w:rPr>
        <w:t xml:space="preserve"> зменшення</w:t>
      </w:r>
      <w:r w:rsidRPr="00712ED5">
        <w:rPr>
          <w:rFonts w:ascii="Times New Roman" w:hAnsi="Times New Roman" w:cs="Times New Roman"/>
          <w:sz w:val="28"/>
          <w:szCs w:val="28"/>
          <w:lang w:val="uk-UA"/>
        </w:rPr>
        <w:t xml:space="preserve"> здатності певного активу трансформуватися в грошові кошти, при цьому ступінь ліквідності визначається тривалістю тимчасового періоду, за який ця трансформація може бути здійснена.</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Фінансове становище підприємства, його показники ліквідності і платоспроможності безпосередньо залежать від того, наскільки швидко кошти, вкладені в поточні активи, перетворюються в реальні гроші.</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lastRenderedPageBreak/>
        <w:t>Виходячи з даних про ліквідність активів підприємства можна зробити висновок, що знизилося фінансування оборотних активів за рахунок власного капіталу підприємства. Це негати</w:t>
      </w:r>
      <w:r w:rsidR="00A63CAF">
        <w:rPr>
          <w:rFonts w:ascii="Times New Roman" w:hAnsi="Times New Roman" w:cs="Times New Roman"/>
          <w:sz w:val="28"/>
          <w:szCs w:val="28"/>
          <w:lang w:val="uk-UA"/>
        </w:rPr>
        <w:t>вно позначається на діяльності АТП</w:t>
      </w:r>
      <w:r w:rsidRPr="00712ED5">
        <w:rPr>
          <w:rFonts w:ascii="Times New Roman" w:hAnsi="Times New Roman" w:cs="Times New Roman"/>
          <w:sz w:val="28"/>
          <w:szCs w:val="28"/>
          <w:lang w:val="uk-UA"/>
        </w:rPr>
        <w:t>, так</w:t>
      </w:r>
      <w:r w:rsidR="00A63CAF">
        <w:rPr>
          <w:rFonts w:ascii="Times New Roman" w:hAnsi="Times New Roman" w:cs="Times New Roman"/>
          <w:sz w:val="28"/>
          <w:szCs w:val="28"/>
          <w:lang w:val="uk-UA"/>
        </w:rPr>
        <w:t xml:space="preserve"> я</w:t>
      </w:r>
      <w:r w:rsidR="00A63CAF" w:rsidRPr="00712ED5">
        <w:rPr>
          <w:rFonts w:ascii="Times New Roman" w:hAnsi="Times New Roman" w:cs="Times New Roman"/>
          <w:sz w:val="28"/>
          <w:szCs w:val="28"/>
          <w:lang w:val="uk-UA"/>
        </w:rPr>
        <w:t>к</w:t>
      </w:r>
      <w:r w:rsidRPr="00712ED5">
        <w:rPr>
          <w:rFonts w:ascii="Times New Roman" w:hAnsi="Times New Roman" w:cs="Times New Roman"/>
          <w:sz w:val="28"/>
          <w:szCs w:val="28"/>
          <w:lang w:val="uk-UA"/>
        </w:rPr>
        <w:t xml:space="preserve"> у нього виникають проблеми в разі необхідності погашення короткострокових зобов'язань. Таким чином у підприємства знижується можливість своєчасного і повного проведення розрахунків за короткостроковими зобов'язаннями перед контрагентами.</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Слі</w:t>
      </w:r>
      <w:r w:rsidR="00A63CAF">
        <w:rPr>
          <w:rFonts w:ascii="Times New Roman" w:hAnsi="Times New Roman" w:cs="Times New Roman"/>
          <w:sz w:val="28"/>
          <w:szCs w:val="28"/>
          <w:lang w:val="uk-UA"/>
        </w:rPr>
        <w:t>д зазначити, що для підприємству</w:t>
      </w:r>
      <w:r w:rsidRPr="00712ED5">
        <w:rPr>
          <w:rFonts w:ascii="Times New Roman" w:hAnsi="Times New Roman" w:cs="Times New Roman"/>
          <w:sz w:val="28"/>
          <w:szCs w:val="28"/>
          <w:lang w:val="uk-UA"/>
        </w:rPr>
        <w:t xml:space="preserve"> характерна</w:t>
      </w:r>
      <w:r w:rsidR="00A63CAF">
        <w:rPr>
          <w:rFonts w:ascii="Times New Roman" w:hAnsi="Times New Roman" w:cs="Times New Roman"/>
          <w:sz w:val="28"/>
          <w:szCs w:val="28"/>
          <w:lang w:val="uk-UA"/>
        </w:rPr>
        <w:t xml:space="preserve"> наявність зайвих запасів. Необ</w:t>
      </w:r>
      <w:r w:rsidR="001F1C5D" w:rsidRPr="001F1C5D">
        <w:rPr>
          <w:rFonts w:ascii="Times New Roman" w:hAnsi="Times New Roman" w:cs="Times New Roman"/>
          <w:sz w:val="28"/>
          <w:szCs w:val="28"/>
          <w:lang w:val="uk-UA"/>
        </w:rPr>
        <w:t>ґ</w:t>
      </w:r>
      <w:r w:rsidR="00A63CAF">
        <w:rPr>
          <w:rFonts w:ascii="Times New Roman" w:hAnsi="Times New Roman" w:cs="Times New Roman"/>
          <w:sz w:val="28"/>
          <w:szCs w:val="28"/>
          <w:lang w:val="uk-UA"/>
        </w:rPr>
        <w:t xml:space="preserve">рунтованість </w:t>
      </w:r>
      <w:r w:rsidRPr="00712ED5">
        <w:rPr>
          <w:rFonts w:ascii="Times New Roman" w:hAnsi="Times New Roman" w:cs="Times New Roman"/>
          <w:sz w:val="28"/>
          <w:szCs w:val="28"/>
          <w:lang w:val="uk-UA"/>
        </w:rPr>
        <w:t>цих витрат веде в кінцево</w:t>
      </w:r>
      <w:r w:rsidR="00A63CAF">
        <w:rPr>
          <w:rFonts w:ascii="Times New Roman" w:hAnsi="Times New Roman" w:cs="Times New Roman"/>
          <w:sz w:val="28"/>
          <w:szCs w:val="28"/>
          <w:lang w:val="uk-UA"/>
        </w:rPr>
        <w:t>му рахунку до нестачі коштів, що у свою чергу призводить</w:t>
      </w:r>
      <w:r w:rsidRPr="00712ED5">
        <w:rPr>
          <w:rFonts w:ascii="Times New Roman" w:hAnsi="Times New Roman" w:cs="Times New Roman"/>
          <w:sz w:val="28"/>
          <w:szCs w:val="28"/>
          <w:lang w:val="uk-UA"/>
        </w:rPr>
        <w:t xml:space="preserve"> до низького показника абсолютної ліквідності.</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Федотов М.А. в своїй роботі «Аналіз прибутку підприємства» пропонує наступні методи щодо підвищення ліквідності:</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а) збільшення статутного капіталу;</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б) отримання довгострокових позик (кредитів);</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в) реструктуризація зобов'язань, наприклад, вкладів, що належать акціонерам (учасникам) та співробітникам, з короткострокових в довгострокові зобов'язання;</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г) залучення короткострокових кредитів (депозитів);</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д) залучення довгострокових кредитів (депозитів);</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е) реструктуризація активів, в тому числі продаж частини активів;</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ж) скорочення або призупинення проведення витрат, в т.ч. управлінських, включаючи (частково) заробітну плату співробітників.</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У даній дипломній роботі для підвищення ліквідності а</w:t>
      </w:r>
      <w:r w:rsidR="001F1C5D">
        <w:rPr>
          <w:rFonts w:ascii="Times New Roman" w:hAnsi="Times New Roman" w:cs="Times New Roman"/>
          <w:sz w:val="28"/>
          <w:szCs w:val="28"/>
          <w:lang w:val="uk-UA"/>
        </w:rPr>
        <w:t>ктивів підприємства пропонуємо</w:t>
      </w:r>
      <w:r w:rsidRPr="00712ED5">
        <w:rPr>
          <w:rFonts w:ascii="Times New Roman" w:hAnsi="Times New Roman" w:cs="Times New Roman"/>
          <w:sz w:val="28"/>
          <w:szCs w:val="28"/>
          <w:lang w:val="uk-UA"/>
        </w:rPr>
        <w:t>:</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1. Заходи по реструктуризації короткострокової заборгованості в довгострокову. Само собою це спричинить за собою перегляд кредитної політики банку, а саме зміна процентної ставки за кредитами. Однак з іншого боку завдяки цьому заходу підприємство зможе підвищити показники ліквідності.</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lastRenderedPageBreak/>
        <w:t>2. Знизити обсяги запасів за рахунок збільшення грошових коштів, що призведе до підвищення абсолютної ліквідності.</w:t>
      </w:r>
    </w:p>
    <w:p w:rsidR="00712ED5" w:rsidRP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Більш реальним, ефективним і легко досяжним є 1 варіант.</w:t>
      </w:r>
    </w:p>
    <w:p w:rsidR="00712ED5" w:rsidRDefault="00712ED5" w:rsidP="00712ED5">
      <w:pPr>
        <w:autoSpaceDE w:val="0"/>
        <w:autoSpaceDN w:val="0"/>
        <w:adjustRightInd w:val="0"/>
        <w:spacing w:after="0" w:line="360" w:lineRule="auto"/>
        <w:ind w:firstLine="709"/>
        <w:jc w:val="both"/>
        <w:rPr>
          <w:rFonts w:ascii="Times New Roman" w:hAnsi="Times New Roman" w:cs="Times New Roman"/>
          <w:sz w:val="28"/>
          <w:szCs w:val="28"/>
          <w:lang w:val="uk-UA"/>
        </w:rPr>
      </w:pPr>
      <w:r w:rsidRPr="00712ED5">
        <w:rPr>
          <w:rFonts w:ascii="Times New Roman" w:hAnsi="Times New Roman" w:cs="Times New Roman"/>
          <w:sz w:val="28"/>
          <w:szCs w:val="28"/>
          <w:lang w:val="uk-UA"/>
        </w:rPr>
        <w:t xml:space="preserve">Необхідно відзначити, що якщо внутрішня норма прибутку підприємства нижче кредитної ставки, то використання кредиту знижує вартість бізнесу. Це є платою за недостатню ліквідність і платоспроможність. Доведення показників до </w:t>
      </w:r>
      <w:r w:rsidR="001F1C5D">
        <w:rPr>
          <w:rFonts w:ascii="Times New Roman" w:hAnsi="Times New Roman" w:cs="Times New Roman"/>
          <w:sz w:val="28"/>
          <w:szCs w:val="28"/>
          <w:lang w:val="uk-UA"/>
        </w:rPr>
        <w:t>необхідного рівня −</w:t>
      </w:r>
      <w:r w:rsidRPr="00712ED5">
        <w:rPr>
          <w:rFonts w:ascii="Times New Roman" w:hAnsi="Times New Roman" w:cs="Times New Roman"/>
          <w:sz w:val="28"/>
          <w:szCs w:val="28"/>
          <w:lang w:val="uk-UA"/>
        </w:rPr>
        <w:t xml:space="preserve"> реструктуризація частини короткострокової заборгованості в довгостроковий кредит, що може привести до зниження вартості підприємства. Таким є один з механізмів впливу неплатоспроможності на вартість підприємства і його акцій. Зауважимо, що запропонований спосіб визначення потрібної величини кредиту разом із загальною методикою розрахунку вартості 100% власного капіталу дозволяє кількісно оцінити зазначений ефект.</w:t>
      </w:r>
    </w:p>
    <w:p w:rsidR="001F1C5D" w:rsidRPr="001F1C5D" w:rsidRDefault="001F1C5D"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F1C5D">
        <w:rPr>
          <w:rFonts w:ascii="Times New Roman" w:hAnsi="Times New Roman" w:cs="Times New Roman"/>
          <w:sz w:val="28"/>
          <w:szCs w:val="28"/>
          <w:lang w:val="uk-UA"/>
        </w:rPr>
        <w:t>Заходи фінансового оздоровлення,</w:t>
      </w:r>
      <w:r>
        <w:rPr>
          <w:rFonts w:ascii="Times New Roman" w:hAnsi="Times New Roman" w:cs="Times New Roman"/>
          <w:sz w:val="28"/>
          <w:szCs w:val="28"/>
          <w:lang w:val="uk-UA"/>
        </w:rPr>
        <w:t xml:space="preserve"> спрямовані на реструктуризацію </w:t>
      </w:r>
      <w:r w:rsidRPr="001F1C5D">
        <w:rPr>
          <w:rFonts w:ascii="Times New Roman" w:hAnsi="Times New Roman" w:cs="Times New Roman"/>
          <w:sz w:val="28"/>
          <w:szCs w:val="28"/>
          <w:lang w:val="uk-UA"/>
        </w:rPr>
        <w:t>кредиторської заборгованості підприємства, в тому числі і простроченої, можуть передбачати такі процедури:</w:t>
      </w:r>
    </w:p>
    <w:p w:rsidR="001F1C5D" w:rsidRDefault="001F1C5D" w:rsidP="001F1C5D">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відстрочення та розстрочення платежів;</w:t>
      </w:r>
    </w:p>
    <w:p w:rsidR="001F1C5D" w:rsidRDefault="001F1C5D" w:rsidP="001F1C5D">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залік взаємних платіжних вимог (взаємозалік);</w:t>
      </w:r>
    </w:p>
    <w:p w:rsidR="004D55F0" w:rsidRDefault="001F1C5D" w:rsidP="001F1C5D">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переоформлення за</w:t>
      </w:r>
      <w:r w:rsidR="004D55F0">
        <w:rPr>
          <w:rFonts w:ascii="Times New Roman" w:hAnsi="Times New Roman" w:cs="Times New Roman"/>
          <w:sz w:val="28"/>
          <w:szCs w:val="28"/>
          <w:lang w:val="uk-UA"/>
        </w:rPr>
        <w:t xml:space="preserve">боргованості у вигляді позики; </w:t>
      </w:r>
    </w:p>
    <w:p w:rsidR="004D55F0" w:rsidRDefault="004D55F0" w:rsidP="004D55F0">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F1C5D" w:rsidRPr="001F1C5D">
        <w:rPr>
          <w:rFonts w:ascii="Times New Roman" w:hAnsi="Times New Roman" w:cs="Times New Roman"/>
          <w:sz w:val="28"/>
          <w:szCs w:val="28"/>
          <w:lang w:val="uk-UA"/>
        </w:rPr>
        <w:t>родаж боргових зобов'язань;</w:t>
      </w:r>
    </w:p>
    <w:p w:rsidR="004D55F0" w:rsidRDefault="001F1C5D" w:rsidP="004D55F0">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4D55F0">
        <w:rPr>
          <w:rFonts w:ascii="Times New Roman" w:hAnsi="Times New Roman" w:cs="Times New Roman"/>
          <w:sz w:val="28"/>
          <w:szCs w:val="28"/>
          <w:lang w:val="uk-UA"/>
        </w:rPr>
        <w:t>переведення короткострокових зобов'язань в довгострокові;</w:t>
      </w:r>
    </w:p>
    <w:p w:rsidR="004D55F0" w:rsidRDefault="001F1C5D" w:rsidP="004D55F0">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4D55F0">
        <w:rPr>
          <w:rFonts w:ascii="Times New Roman" w:hAnsi="Times New Roman" w:cs="Times New Roman"/>
          <w:sz w:val="28"/>
          <w:szCs w:val="28"/>
          <w:lang w:val="uk-UA"/>
        </w:rPr>
        <w:t>погашення заборгованості за допомогою передачі кредитору майна боржника;</w:t>
      </w:r>
    </w:p>
    <w:p w:rsidR="004D55F0" w:rsidRDefault="001F1C5D" w:rsidP="004D55F0">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4D55F0">
        <w:rPr>
          <w:rFonts w:ascii="Times New Roman" w:hAnsi="Times New Roman" w:cs="Times New Roman"/>
          <w:sz w:val="28"/>
          <w:szCs w:val="28"/>
          <w:lang w:val="uk-UA"/>
        </w:rPr>
        <w:t xml:space="preserve"> списання заборгованості;</w:t>
      </w:r>
    </w:p>
    <w:p w:rsidR="001F1C5D" w:rsidRPr="004D55F0" w:rsidRDefault="001F1C5D" w:rsidP="004D55F0">
      <w:pPr>
        <w:pStyle w:val="a3"/>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4D55F0">
        <w:rPr>
          <w:rFonts w:ascii="Times New Roman" w:hAnsi="Times New Roman" w:cs="Times New Roman"/>
          <w:sz w:val="28"/>
          <w:szCs w:val="28"/>
          <w:lang w:val="uk-UA"/>
        </w:rPr>
        <w:t>погашення заборгованості за допомогою відчуження майна боржника.</w:t>
      </w:r>
    </w:p>
    <w:p w:rsidR="001F1C5D" w:rsidRPr="001F1C5D" w:rsidRDefault="001F1C5D"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Найважливішим напрямком робіт з оздоровлення підприємства є його реструктуризація.</w:t>
      </w:r>
    </w:p>
    <w:p w:rsidR="001F1C5D" w:rsidRPr="001F1C5D" w:rsidRDefault="004D55F0"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Реструктуризація підприємства −</w:t>
      </w:r>
      <w:r w:rsidR="001F1C5D" w:rsidRPr="001F1C5D">
        <w:rPr>
          <w:rFonts w:ascii="Times New Roman" w:hAnsi="Times New Roman" w:cs="Times New Roman"/>
          <w:sz w:val="28"/>
          <w:szCs w:val="28"/>
          <w:lang w:val="uk-UA"/>
        </w:rPr>
        <w:t xml:space="preserve"> це перебудова з метою забезпечення ефективного розподілу і використання всіх його ресурсів (матеріальних, фінансових, трудових, технологічних). Основним способом реструктуризації </w:t>
      </w:r>
      <w:r w:rsidR="001F1C5D" w:rsidRPr="001F1C5D">
        <w:rPr>
          <w:rFonts w:ascii="Times New Roman" w:hAnsi="Times New Roman" w:cs="Times New Roman"/>
          <w:sz w:val="28"/>
          <w:szCs w:val="28"/>
          <w:lang w:val="uk-UA"/>
        </w:rPr>
        <w:lastRenderedPageBreak/>
        <w:t>виступає зміна організаційної системи управління шляхом створення комплексу бізнес-одиниць на основі поділу, сполуки, ліквідації (передачі) діючих і організації нових структурних підрозділів, приєднання інших підприємств, придбання визначальної частки в статутному капіталі або акцій сторонніх організацій.</w:t>
      </w:r>
    </w:p>
    <w:p w:rsidR="001F1C5D" w:rsidRPr="001F1C5D" w:rsidRDefault="001F1C5D"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Комплекс бізнес-одиниць створюється відповідно до попередньо виробленої стратегією, вимагає всебічного аналізу та перебудови діючої на підприємстві системи управління, організаційної, виробничої та інших структур. Дана цілеспрямована багатопланова робота зосереджена на формуванні комплексу взаємодіючих підрозділів, діяльність яких більшою мірою, ніж раніше, орієнтована на цілі підприємства.</w:t>
      </w:r>
    </w:p>
    <w:p w:rsidR="001F1C5D" w:rsidRPr="001F1C5D" w:rsidRDefault="001F1C5D"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Необхідність проведення реструктуризації викликають, з одного боку, проблеми виживання (багато великих промислових підприємства країни знаход</w:t>
      </w:r>
      <w:r w:rsidR="004D55F0">
        <w:rPr>
          <w:rFonts w:ascii="Times New Roman" w:hAnsi="Times New Roman" w:cs="Times New Roman"/>
          <w:sz w:val="28"/>
          <w:szCs w:val="28"/>
          <w:lang w:val="uk-UA"/>
        </w:rPr>
        <w:t>яться на межі краху), з іншого −</w:t>
      </w:r>
      <w:r w:rsidRPr="001F1C5D">
        <w:rPr>
          <w:rFonts w:ascii="Times New Roman" w:hAnsi="Times New Roman" w:cs="Times New Roman"/>
          <w:sz w:val="28"/>
          <w:szCs w:val="28"/>
          <w:lang w:val="uk-UA"/>
        </w:rPr>
        <w:t xml:space="preserve"> необхідність підвищення ефективності роботи в сучасних умовах, що характеризується розвивається некерованістю підприємства через його розширення (синдром великого бізнесу), перспективами зниження прибутковості, підвищенням рівня конкуренції.</w:t>
      </w:r>
    </w:p>
    <w:p w:rsidR="001F1C5D" w:rsidRDefault="001F1C5D"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C5D">
        <w:rPr>
          <w:rFonts w:ascii="Times New Roman" w:hAnsi="Times New Roman" w:cs="Times New Roman"/>
          <w:sz w:val="28"/>
          <w:szCs w:val="28"/>
          <w:lang w:val="uk-UA"/>
        </w:rPr>
        <w:t>Можливість здійснення проектів реструктуризації визначається багатьма факторами: с</w:t>
      </w:r>
      <w:r w:rsidR="004D55F0">
        <w:rPr>
          <w:rFonts w:ascii="Times New Roman" w:hAnsi="Times New Roman" w:cs="Times New Roman"/>
          <w:sz w:val="28"/>
          <w:szCs w:val="28"/>
          <w:lang w:val="uk-UA"/>
        </w:rPr>
        <w:t xml:space="preserve">воєчасністю здійснення, тобто </w:t>
      </w:r>
      <w:r w:rsidRPr="001F1C5D">
        <w:rPr>
          <w:rFonts w:ascii="Times New Roman" w:hAnsi="Times New Roman" w:cs="Times New Roman"/>
          <w:sz w:val="28"/>
          <w:szCs w:val="28"/>
          <w:lang w:val="uk-UA"/>
        </w:rPr>
        <w:t>проведенням в необхідний момент; правильним вибором напрямку; наявністю або можливістю набору, підготовки в прийнятні терміни необхідних кадрів; наявністю або можливістю запозичення коштів (наприклад, для покупки акцій іншої фірми) та ін.</w:t>
      </w:r>
    </w:p>
    <w:p w:rsidR="004D55F0" w:rsidRDefault="004D55F0" w:rsidP="001F1C5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ПАТ «Коломийське АТП» реструктуризація можлива шляхом злиття відділів маркетингу та збуту. Таким чином можна скоротити деяких працівників та економія на заробітній платі, що призведе до вивільнення коштів, які можна пустити в оборот.</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 xml:space="preserve">Одним з перших оперативних інструментів щодо стабілізації ситуації на підприємстві в період кризи є реструктуризація заборгованості. Традиційно під реструктуризацією заборгованості розуміється можливість відстрочки виплат по боргу або комплекс заходів щодо перетворення боргових зобов'язань компанії в </w:t>
      </w:r>
      <w:r w:rsidRPr="00195A28">
        <w:rPr>
          <w:rFonts w:ascii="Times New Roman" w:hAnsi="Times New Roman" w:cs="Times New Roman"/>
          <w:sz w:val="28"/>
          <w:szCs w:val="28"/>
          <w:lang w:val="uk-UA"/>
        </w:rPr>
        <w:lastRenderedPageBreak/>
        <w:t>обсязі, необхідному для забезпечення її платоспроможності. Однак такий підхід видається вузьким і ми розуміємо реструктуризац</w:t>
      </w:r>
      <w:r w:rsidR="00FD5D30">
        <w:rPr>
          <w:rFonts w:ascii="Times New Roman" w:hAnsi="Times New Roman" w:cs="Times New Roman"/>
          <w:sz w:val="28"/>
          <w:szCs w:val="28"/>
          <w:lang w:val="uk-UA"/>
        </w:rPr>
        <w:t>ію заборгованості більш широко −</w:t>
      </w:r>
      <w:r w:rsidRPr="00195A28">
        <w:rPr>
          <w:rFonts w:ascii="Times New Roman" w:hAnsi="Times New Roman" w:cs="Times New Roman"/>
          <w:sz w:val="28"/>
          <w:szCs w:val="28"/>
          <w:lang w:val="uk-UA"/>
        </w:rPr>
        <w:t xml:space="preserve"> як процес, спрямований на нормалізацію операційної, інвестиційної та фінансової діяльності компанії, забезпечення її життєдіяльності та максимізацію вартості компанії в довгостроковій перспективі.</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Розглядаючи реструктуризацію заборгованості як міру оперативної реструктуризації, в якості ос</w:t>
      </w:r>
      <w:r w:rsidR="00FD5D30">
        <w:rPr>
          <w:rFonts w:ascii="Times New Roman" w:hAnsi="Times New Roman" w:cs="Times New Roman"/>
          <w:sz w:val="28"/>
          <w:szCs w:val="28"/>
          <w:lang w:val="uk-UA"/>
        </w:rPr>
        <w:t>новних завдань виділяються</w:t>
      </w:r>
      <w:r w:rsidRPr="00195A28">
        <w:rPr>
          <w:rFonts w:ascii="Times New Roman" w:hAnsi="Times New Roman" w:cs="Times New Roman"/>
          <w:sz w:val="28"/>
          <w:szCs w:val="28"/>
          <w:lang w:val="uk-UA"/>
        </w:rPr>
        <w:t xml:space="preserve"> наступні.</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1. Аналіз дебіторської заборгованості по кожному контрагенту.</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2. Аналіз короткострокових і довгострокових зобов'язань компанії.</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3. Оцінка показників ефективності управління заборгованістю, що дозволить виявляти тренди виникнення і погашення зобов'язань.</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4. Розробка заходів, спрямованих на покращення управління дебіторською та кредиторською заборгованістю.</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 xml:space="preserve">Реструктуризація заборгованості і, як результат, </w:t>
      </w:r>
      <w:r w:rsidR="00FD5D30">
        <w:rPr>
          <w:rFonts w:ascii="Times New Roman" w:hAnsi="Times New Roman" w:cs="Times New Roman"/>
          <w:sz w:val="28"/>
          <w:szCs w:val="28"/>
          <w:lang w:val="uk-UA"/>
        </w:rPr>
        <w:t xml:space="preserve">збільшення ліквідності підприємства та його </w:t>
      </w:r>
      <w:r w:rsidRPr="00195A28">
        <w:rPr>
          <w:rFonts w:ascii="Times New Roman" w:hAnsi="Times New Roman" w:cs="Times New Roman"/>
          <w:sz w:val="28"/>
          <w:szCs w:val="28"/>
          <w:lang w:val="uk-UA"/>
        </w:rPr>
        <w:t>фінансове оздоровлення припускає запобігання невиправданого зростання дебіторської заборгованості, забезпечення повернення боргів і зниження втрат при їх неповерненні. Це може бути реалізовано за рахунок продажу боргів факторинговим компаніям, шляхом застосування механізму заліку вимог або відступного для погашення заборгованості, періодичного перегляду граничної суми продажів продукції в борг, обміну дебіторської заборгованості на акції або частки участі в статутному капіталі підприємства-боржника.</w:t>
      </w:r>
    </w:p>
    <w:p w:rsidR="00195A28" w:rsidRPr="00195A28" w:rsidRDefault="00195A28" w:rsidP="00195A28">
      <w:pPr>
        <w:autoSpaceDE w:val="0"/>
        <w:autoSpaceDN w:val="0"/>
        <w:adjustRightInd w:val="0"/>
        <w:spacing w:after="0" w:line="360" w:lineRule="auto"/>
        <w:ind w:firstLine="709"/>
        <w:jc w:val="both"/>
        <w:rPr>
          <w:rFonts w:ascii="Times New Roman" w:hAnsi="Times New Roman" w:cs="Times New Roman"/>
          <w:sz w:val="28"/>
          <w:szCs w:val="28"/>
          <w:lang w:val="uk-UA"/>
        </w:rPr>
      </w:pPr>
      <w:r w:rsidRPr="00195A28">
        <w:rPr>
          <w:rFonts w:ascii="Times New Roman" w:hAnsi="Times New Roman" w:cs="Times New Roman"/>
          <w:sz w:val="28"/>
          <w:szCs w:val="28"/>
          <w:lang w:val="uk-UA"/>
        </w:rPr>
        <w:t>Реструктуризація кредиторсько</w:t>
      </w:r>
      <w:r w:rsidR="00FD5D30">
        <w:rPr>
          <w:rFonts w:ascii="Times New Roman" w:hAnsi="Times New Roman" w:cs="Times New Roman"/>
          <w:sz w:val="28"/>
          <w:szCs w:val="28"/>
          <w:lang w:val="uk-UA"/>
        </w:rPr>
        <w:t xml:space="preserve">ї заборгованості пов'язана або зі зміною умов погашення, </w:t>
      </w:r>
      <w:r w:rsidRPr="00195A28">
        <w:rPr>
          <w:rFonts w:ascii="Times New Roman" w:hAnsi="Times New Roman" w:cs="Times New Roman"/>
          <w:sz w:val="28"/>
          <w:szCs w:val="28"/>
          <w:lang w:val="uk-UA"/>
        </w:rPr>
        <w:t>або</w:t>
      </w:r>
      <w:r w:rsidR="00FD5D30">
        <w:rPr>
          <w:rFonts w:ascii="Times New Roman" w:hAnsi="Times New Roman" w:cs="Times New Roman"/>
          <w:sz w:val="28"/>
          <w:szCs w:val="28"/>
          <w:lang w:val="uk-UA"/>
        </w:rPr>
        <w:t xml:space="preserve"> зі зміною </w:t>
      </w:r>
      <w:r w:rsidRPr="00195A28">
        <w:rPr>
          <w:rFonts w:ascii="Times New Roman" w:hAnsi="Times New Roman" w:cs="Times New Roman"/>
          <w:sz w:val="28"/>
          <w:szCs w:val="28"/>
          <w:lang w:val="uk-UA"/>
        </w:rPr>
        <w:t>форми зобов'язань і здійснюється в наступних формах:</w:t>
      </w:r>
    </w:p>
    <w:p w:rsidR="00FD5D30" w:rsidRDefault="00195A28" w:rsidP="00FD5D30">
      <w:pPr>
        <w:pStyle w:val="a3"/>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FD5D30">
        <w:rPr>
          <w:rFonts w:ascii="Times New Roman" w:hAnsi="Times New Roman" w:cs="Times New Roman"/>
          <w:sz w:val="28"/>
          <w:szCs w:val="28"/>
          <w:lang w:val="uk-UA"/>
        </w:rPr>
        <w:t>розстрочка виплат (п</w:t>
      </w:r>
      <w:r w:rsidR="00FD5D30">
        <w:rPr>
          <w:rFonts w:ascii="Times New Roman" w:hAnsi="Times New Roman" w:cs="Times New Roman"/>
          <w:sz w:val="28"/>
          <w:szCs w:val="28"/>
          <w:lang w:val="uk-UA"/>
        </w:rPr>
        <w:t>ролонгація термінів погашення) −</w:t>
      </w:r>
      <w:r w:rsidRPr="00FD5D30">
        <w:rPr>
          <w:rFonts w:ascii="Times New Roman" w:hAnsi="Times New Roman" w:cs="Times New Roman"/>
          <w:sz w:val="28"/>
          <w:szCs w:val="28"/>
          <w:lang w:val="uk-UA"/>
        </w:rPr>
        <w:t xml:space="preserve"> поділ суми боргу на кілька частин, виплачуваних поступово в майбутньому періоді за узгодженим сторонами графіком. Ця форма є найбільш поширеною;</w:t>
      </w:r>
    </w:p>
    <w:p w:rsidR="00FD5D30" w:rsidRDefault="00195A28" w:rsidP="00FD5D30">
      <w:pPr>
        <w:pStyle w:val="a3"/>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FD5D30">
        <w:rPr>
          <w:rFonts w:ascii="Times New Roman" w:hAnsi="Times New Roman" w:cs="Times New Roman"/>
          <w:sz w:val="28"/>
          <w:szCs w:val="28"/>
          <w:lang w:val="uk-UA"/>
        </w:rPr>
        <w:t>відстрочка </w:t>
      </w:r>
      <w:r w:rsidR="00FD5D30">
        <w:rPr>
          <w:rFonts w:ascii="Times New Roman" w:hAnsi="Times New Roman" w:cs="Times New Roman"/>
          <w:sz w:val="28"/>
          <w:szCs w:val="28"/>
          <w:lang w:val="uk-UA"/>
        </w:rPr>
        <w:t xml:space="preserve">− </w:t>
      </w:r>
      <w:r w:rsidRPr="00FD5D30">
        <w:rPr>
          <w:rFonts w:ascii="Times New Roman" w:hAnsi="Times New Roman" w:cs="Times New Roman"/>
          <w:sz w:val="28"/>
          <w:szCs w:val="28"/>
          <w:lang w:val="uk-UA"/>
        </w:rPr>
        <w:t xml:space="preserve">перенесення термінів виплати заборгованості на більш пізній термін (наприклад, переведення короткострокової заборгованості в </w:t>
      </w:r>
      <w:r w:rsidRPr="00FD5D30">
        <w:rPr>
          <w:rFonts w:ascii="Times New Roman" w:hAnsi="Times New Roman" w:cs="Times New Roman"/>
          <w:sz w:val="28"/>
          <w:szCs w:val="28"/>
          <w:lang w:val="uk-UA"/>
        </w:rPr>
        <w:lastRenderedPageBreak/>
        <w:t>довгострокову). Така форма застосовується до суми основного боргу (при продовженні його поточного обслуговування шляхом виплати відсотків) або до всіх видів платежів (основна сума, відсотки, пені) за зобов'язаннями;</w:t>
      </w:r>
    </w:p>
    <w:p w:rsidR="00FD5D30" w:rsidRDefault="00195A28" w:rsidP="00FD5D30">
      <w:pPr>
        <w:pStyle w:val="a3"/>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FD5D30">
        <w:rPr>
          <w:rFonts w:ascii="Times New Roman" w:hAnsi="Times New Roman" w:cs="Times New Roman"/>
          <w:sz w:val="28"/>
          <w:szCs w:val="28"/>
          <w:lang w:val="uk-UA"/>
        </w:rPr>
        <w:t>переоформлення заборгованості, яке може поєднувати в собі як пролонгацію термінів виплат, так і зміна інших істотних умов позики (забезпечення, поруки, гарантій третіх осіб тощо). Основні види: оформлення векселем боргу за комерційним кредитом, заміна одного виду облігацій на інший з внесенням змін в умови їх випуску, переведення боргу на треті особи;</w:t>
      </w:r>
    </w:p>
    <w:p w:rsidR="00FD5D30" w:rsidRDefault="00195A28" w:rsidP="00FD5D30">
      <w:pPr>
        <w:pStyle w:val="a3"/>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FD5D30">
        <w:rPr>
          <w:rFonts w:ascii="Times New Roman" w:hAnsi="Times New Roman" w:cs="Times New Roman"/>
          <w:sz w:val="28"/>
          <w:szCs w:val="28"/>
          <w:lang w:val="uk-UA"/>
        </w:rPr>
        <w:t>конверсія заборгованості в активи, тобто заміна грошових виплат по боргу шляхом передачі кредитор</w:t>
      </w:r>
      <w:r w:rsidR="00FD5D30">
        <w:rPr>
          <w:rFonts w:ascii="Times New Roman" w:hAnsi="Times New Roman" w:cs="Times New Roman"/>
          <w:sz w:val="28"/>
          <w:szCs w:val="28"/>
          <w:lang w:val="uk-UA"/>
        </w:rPr>
        <w:t>у окремих активів підприємства −</w:t>
      </w:r>
      <w:r w:rsidRPr="00FD5D30">
        <w:rPr>
          <w:rFonts w:ascii="Times New Roman" w:hAnsi="Times New Roman" w:cs="Times New Roman"/>
          <w:sz w:val="28"/>
          <w:szCs w:val="28"/>
          <w:lang w:val="uk-UA"/>
        </w:rPr>
        <w:t xml:space="preserve"> акцій, нерухомості компанії, елементів обладнання, частини сировини і мате</w:t>
      </w:r>
      <w:r w:rsidR="00FD5D30">
        <w:rPr>
          <w:rFonts w:ascii="Times New Roman" w:hAnsi="Times New Roman" w:cs="Times New Roman"/>
          <w:sz w:val="28"/>
          <w:szCs w:val="28"/>
          <w:lang w:val="uk-UA"/>
        </w:rPr>
        <w:t>ріалів, готової продукції та ін</w:t>
      </w:r>
      <w:r w:rsidRPr="00FD5D30">
        <w:rPr>
          <w:rFonts w:ascii="Times New Roman" w:hAnsi="Times New Roman" w:cs="Times New Roman"/>
          <w:sz w:val="28"/>
          <w:szCs w:val="28"/>
          <w:lang w:val="uk-UA"/>
        </w:rPr>
        <w:t>.;</w:t>
      </w:r>
    </w:p>
    <w:p w:rsidR="00195A28" w:rsidRPr="00FD5D30" w:rsidRDefault="00195A28" w:rsidP="00FD5D30">
      <w:pPr>
        <w:pStyle w:val="a3"/>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FD5D30">
        <w:rPr>
          <w:rFonts w:ascii="Times New Roman" w:hAnsi="Times New Roman" w:cs="Times New Roman"/>
          <w:sz w:val="28"/>
          <w:szCs w:val="28"/>
          <w:lang w:val="uk-UA"/>
        </w:rPr>
        <w:t>списання боргу (частково або повністю).</w:t>
      </w:r>
    </w:p>
    <w:p w:rsidR="004D55F0" w:rsidRDefault="004D55F0" w:rsidP="00FD5D30">
      <w:pPr>
        <w:autoSpaceDE w:val="0"/>
        <w:autoSpaceDN w:val="0"/>
        <w:adjustRightInd w:val="0"/>
        <w:spacing w:after="0" w:line="360" w:lineRule="auto"/>
        <w:jc w:val="both"/>
        <w:rPr>
          <w:rFonts w:ascii="Times New Roman" w:hAnsi="Times New Roman" w:cs="Times New Roman"/>
          <w:sz w:val="28"/>
          <w:szCs w:val="28"/>
          <w:lang w:val="uk-UA"/>
        </w:rPr>
      </w:pPr>
    </w:p>
    <w:p w:rsidR="004C4C0A" w:rsidRDefault="004C4C0A" w:rsidP="00293F4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отримуємо модель, що спрямована на вдосконалення фінансових результатів підприємства (дана модель складається лише з ефективних заходів). Модель відображена на рис.3.1.</w:t>
      </w:r>
    </w:p>
    <w:p w:rsidR="00293F43" w:rsidRDefault="00293F43" w:rsidP="00FD5D3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центрі знаходиться генеральна мета досліджуваного АТП − зменшення збитку (оскільки АТП збиткове останні три роки). Підвищення ліквідності, зменшення заборгованості, підвищення фінансової стійкості, підвищення відпускної ціни і валового доходу та підвищення ділової активності - це ті проміжні етапи, виконання яких призводить до досягнення генеральної мети. Але щоб їх досягти треба вдало все розпланувати та плідно працювати, що досліджуваному АТП поки погано вдається. Деталізація кожного з етапів та чим вони ефективні (їх результативність) розписана ще у попередньому пункті  (див. табл. </w:t>
      </w:r>
      <w:r w:rsidR="008E0765">
        <w:rPr>
          <w:rFonts w:ascii="Times New Roman" w:hAnsi="Times New Roman" w:cs="Times New Roman"/>
          <w:sz w:val="28"/>
          <w:szCs w:val="28"/>
          <w:lang w:val="uk-UA"/>
        </w:rPr>
        <w:t>3.1).</w:t>
      </w:r>
    </w:p>
    <w:p w:rsidR="004C4C0A" w:rsidRDefault="00D63D64" w:rsidP="00FD5D3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6324600" cy="3981450"/>
            <wp:effectExtent l="0" t="57150" r="0" b="8382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4C4C0A" w:rsidRDefault="004C4C0A" w:rsidP="00FD5D30">
      <w:pPr>
        <w:autoSpaceDE w:val="0"/>
        <w:autoSpaceDN w:val="0"/>
        <w:adjustRightInd w:val="0"/>
        <w:spacing w:after="0" w:line="360" w:lineRule="auto"/>
        <w:jc w:val="both"/>
        <w:rPr>
          <w:rFonts w:ascii="Times New Roman" w:hAnsi="Times New Roman" w:cs="Times New Roman"/>
          <w:sz w:val="28"/>
          <w:szCs w:val="28"/>
          <w:lang w:val="uk-UA"/>
        </w:rPr>
      </w:pPr>
    </w:p>
    <w:p w:rsidR="004C4C0A" w:rsidRDefault="00293F43" w:rsidP="00FD5D3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3.1. Модель зменшення збитків «Коломийське АТП»</w:t>
      </w:r>
    </w:p>
    <w:p w:rsidR="004C4C0A" w:rsidRDefault="004C4C0A" w:rsidP="00FD5D30">
      <w:pPr>
        <w:autoSpaceDE w:val="0"/>
        <w:autoSpaceDN w:val="0"/>
        <w:adjustRightInd w:val="0"/>
        <w:spacing w:after="0" w:line="360" w:lineRule="auto"/>
        <w:jc w:val="both"/>
        <w:rPr>
          <w:rFonts w:ascii="Times New Roman" w:hAnsi="Times New Roman" w:cs="Times New Roman"/>
          <w:sz w:val="28"/>
          <w:szCs w:val="28"/>
          <w:lang w:val="uk-UA"/>
        </w:rPr>
      </w:pPr>
    </w:p>
    <w:p w:rsidR="00FD5D30" w:rsidRDefault="00FD5D30" w:rsidP="00FD5D3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у цьому підрозділі було розглянуто ефективність запропонованих методів підвищення ліквідності та платоспроможності ПАТ «Коломийське АТП». Основним напрямком </w:t>
      </w:r>
      <w:r w:rsidR="004D4576">
        <w:rPr>
          <w:rFonts w:ascii="Times New Roman" w:hAnsi="Times New Roman" w:cs="Times New Roman"/>
          <w:sz w:val="28"/>
          <w:szCs w:val="28"/>
          <w:lang w:val="uk-UA"/>
        </w:rPr>
        <w:t>підвищення ліквідності та платоспроможності АТП являється реструктуризація кредиторської заборгованості чи її частини, а також ліквідація застарілих запасів. Це дозволить АТП досягти цільового рівня ліквідності та нормалізувати коефіцієнти швидкої, поточної та абсолютної ліквідності, а також стати більш платоспроможною економічною одиницею.</w:t>
      </w:r>
    </w:p>
    <w:p w:rsidR="00672582" w:rsidRDefault="00672582" w:rsidP="00672582">
      <w:pPr>
        <w:pStyle w:val="a4"/>
        <w:shd w:val="clear" w:color="auto" w:fill="FFFFFF"/>
        <w:spacing w:before="0" w:beforeAutospacing="0" w:after="0" w:afterAutospacing="0" w:line="360" w:lineRule="auto"/>
        <w:jc w:val="both"/>
        <w:rPr>
          <w:sz w:val="28"/>
          <w:szCs w:val="28"/>
          <w:lang w:val="uk-UA" w:eastAsia="uk-UA"/>
        </w:rPr>
      </w:pPr>
    </w:p>
    <w:p w:rsidR="00672582" w:rsidRDefault="00672582" w:rsidP="00672582">
      <w:pPr>
        <w:pStyle w:val="a4"/>
        <w:shd w:val="clear" w:color="auto" w:fill="FFFFFF"/>
        <w:spacing w:before="0" w:beforeAutospacing="0" w:after="0" w:afterAutospacing="0" w:line="360" w:lineRule="auto"/>
        <w:jc w:val="both"/>
        <w:rPr>
          <w:sz w:val="28"/>
          <w:szCs w:val="28"/>
          <w:lang w:val="uk-UA" w:eastAsia="uk-UA"/>
        </w:rPr>
      </w:pPr>
    </w:p>
    <w:p w:rsidR="004D4576" w:rsidRDefault="004D4576" w:rsidP="00FD5D30">
      <w:pPr>
        <w:autoSpaceDE w:val="0"/>
        <w:autoSpaceDN w:val="0"/>
        <w:adjustRightInd w:val="0"/>
        <w:spacing w:after="0" w:line="360" w:lineRule="auto"/>
        <w:jc w:val="both"/>
        <w:rPr>
          <w:rFonts w:ascii="Times New Roman" w:hAnsi="Times New Roman" w:cs="Times New Roman"/>
          <w:sz w:val="28"/>
          <w:szCs w:val="28"/>
          <w:lang w:val="uk-UA"/>
        </w:rPr>
      </w:pPr>
    </w:p>
    <w:p w:rsidR="004D4576" w:rsidRDefault="004D4576" w:rsidP="00FD5D30">
      <w:pPr>
        <w:autoSpaceDE w:val="0"/>
        <w:autoSpaceDN w:val="0"/>
        <w:adjustRightInd w:val="0"/>
        <w:spacing w:after="0" w:line="360" w:lineRule="auto"/>
        <w:jc w:val="both"/>
        <w:rPr>
          <w:rFonts w:ascii="Times New Roman" w:hAnsi="Times New Roman" w:cs="Times New Roman"/>
          <w:sz w:val="28"/>
          <w:szCs w:val="28"/>
          <w:lang w:val="uk-UA"/>
        </w:rPr>
      </w:pPr>
    </w:p>
    <w:p w:rsidR="003E5C18" w:rsidRPr="003E5C18" w:rsidRDefault="003E5C18" w:rsidP="00407B19">
      <w:pPr>
        <w:autoSpaceDE w:val="0"/>
        <w:autoSpaceDN w:val="0"/>
        <w:adjustRightInd w:val="0"/>
        <w:spacing w:after="0" w:line="360" w:lineRule="auto"/>
        <w:jc w:val="center"/>
        <w:rPr>
          <w:rFonts w:ascii="Times New Roman" w:hAnsi="Times New Roman" w:cs="Times New Roman"/>
          <w:b/>
          <w:sz w:val="28"/>
          <w:szCs w:val="28"/>
          <w:lang w:val="uk-UA"/>
        </w:rPr>
      </w:pPr>
      <w:r w:rsidRPr="003E5C18">
        <w:rPr>
          <w:rFonts w:ascii="Times New Roman" w:hAnsi="Times New Roman" w:cs="Times New Roman"/>
          <w:b/>
          <w:sz w:val="28"/>
          <w:szCs w:val="28"/>
          <w:lang w:val="uk-UA"/>
        </w:rPr>
        <w:lastRenderedPageBreak/>
        <w:t>ВИСНОВКИ</w:t>
      </w:r>
    </w:p>
    <w:p w:rsidR="003140B4" w:rsidRDefault="003140B4" w:rsidP="00407B1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у процесі написання роботи було досягнуто основної мети - вивчення фінансового стану автотранспортного підприємства та розробка заходів, які покращать цей фінансовий стан. </w:t>
      </w:r>
    </w:p>
    <w:p w:rsidR="003140B4" w:rsidRDefault="003140B4" w:rsidP="00407B1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Було вирішено наступні завдання:</w:t>
      </w:r>
    </w:p>
    <w:p w:rsidR="003140B4" w:rsidRPr="001508A3" w:rsidRDefault="003140B4" w:rsidP="003140B4">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вивчеер поняття «фінансовий стан» та розкрито його теоретичні та концептуальні</w:t>
      </w:r>
      <w:r w:rsidRPr="001508A3">
        <w:rPr>
          <w:rFonts w:ascii="Times New Roman" w:hAnsi="Times New Roman" w:cs="Times New Roman"/>
          <w:sz w:val="28"/>
          <w:szCs w:val="28"/>
          <w:shd w:val="clear" w:color="auto" w:fill="FFFFFF"/>
          <w:lang w:val="uk-UA"/>
        </w:rPr>
        <w:t xml:space="preserve"> засад</w:t>
      </w:r>
      <w:r>
        <w:rPr>
          <w:rFonts w:ascii="Times New Roman" w:hAnsi="Times New Roman" w:cs="Times New Roman"/>
          <w:sz w:val="28"/>
          <w:szCs w:val="28"/>
          <w:shd w:val="clear" w:color="auto" w:fill="FFFFFF"/>
          <w:lang w:val="uk-UA"/>
        </w:rPr>
        <w:t>и</w:t>
      </w:r>
      <w:r w:rsidRPr="001508A3">
        <w:rPr>
          <w:rFonts w:ascii="Times New Roman" w:hAnsi="Times New Roman" w:cs="Times New Roman"/>
          <w:sz w:val="28"/>
          <w:szCs w:val="28"/>
          <w:shd w:val="clear" w:color="auto" w:fill="FFFFFF"/>
          <w:lang w:val="uk-UA"/>
        </w:rPr>
        <w:t>;</w:t>
      </w:r>
    </w:p>
    <w:p w:rsidR="003140B4" w:rsidRDefault="003140B4" w:rsidP="003140B4">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вивчено показники</w:t>
      </w:r>
      <w:r w:rsidRPr="001508A3">
        <w:rPr>
          <w:rFonts w:ascii="Times New Roman" w:hAnsi="Times New Roman" w:cs="Times New Roman"/>
          <w:sz w:val="28"/>
          <w:szCs w:val="28"/>
          <w:shd w:val="clear" w:color="auto" w:fill="FFFFFF"/>
          <w:lang w:val="uk-UA"/>
        </w:rPr>
        <w:t xml:space="preserve"> фінансового стану підприємства та </w:t>
      </w:r>
      <w:r>
        <w:rPr>
          <w:rFonts w:ascii="Times New Roman" w:hAnsi="Times New Roman" w:cs="Times New Roman"/>
          <w:sz w:val="28"/>
          <w:szCs w:val="28"/>
          <w:shd w:val="clear" w:color="auto" w:fill="FFFFFF"/>
          <w:lang w:val="uk-UA"/>
        </w:rPr>
        <w:t>проведено їх аналіз;</w:t>
      </w:r>
    </w:p>
    <w:p w:rsidR="003140B4" w:rsidRPr="001508A3" w:rsidRDefault="003140B4" w:rsidP="003140B4">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проведено всебічний аналіз</w:t>
      </w:r>
      <w:r w:rsidRPr="001508A3">
        <w:rPr>
          <w:rFonts w:ascii="Times New Roman" w:hAnsi="Times New Roman" w:cs="Times New Roman"/>
          <w:sz w:val="28"/>
          <w:szCs w:val="28"/>
          <w:shd w:val="clear" w:color="auto" w:fill="FFFFFF"/>
          <w:lang w:val="uk-UA"/>
        </w:rPr>
        <w:t xml:space="preserve"> фінансового стану ПАТ «Коломийське АТП»;</w:t>
      </w:r>
    </w:p>
    <w:p w:rsidR="003140B4" w:rsidRPr="001508A3" w:rsidRDefault="003140B4" w:rsidP="003140B4">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визначено</w:t>
      </w:r>
      <w:r w:rsidRPr="001508A3">
        <w:rPr>
          <w:rFonts w:ascii="Times New Roman" w:hAnsi="Times New Roman" w:cs="Times New Roman"/>
          <w:sz w:val="28"/>
          <w:szCs w:val="28"/>
          <w:shd w:val="clear" w:color="auto" w:fill="FFFFFF"/>
          <w:lang w:val="uk-UA"/>
        </w:rPr>
        <w:t xml:space="preserve"> проблем, які має ПАТ «Коломийське АТП» у сфері фінансово-господарської діяльності;</w:t>
      </w:r>
    </w:p>
    <w:p w:rsidR="003140B4" w:rsidRDefault="003140B4" w:rsidP="003140B4">
      <w:pPr>
        <w:pStyle w:val="a3"/>
        <w:numPr>
          <w:ilvl w:val="0"/>
          <w:numId w:val="9"/>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сформовано пропозиції</w:t>
      </w:r>
      <w:r w:rsidRPr="001508A3">
        <w:rPr>
          <w:rFonts w:ascii="Times New Roman" w:hAnsi="Times New Roman" w:cs="Times New Roman"/>
          <w:sz w:val="28"/>
          <w:szCs w:val="28"/>
          <w:shd w:val="clear" w:color="auto" w:fill="FFFFFF"/>
          <w:lang w:val="uk-UA"/>
        </w:rPr>
        <w:t xml:space="preserve"> щодо покращення фінансового стану ПАТ </w:t>
      </w:r>
      <w:r>
        <w:rPr>
          <w:rFonts w:ascii="Times New Roman" w:hAnsi="Times New Roman" w:cs="Times New Roman"/>
          <w:sz w:val="28"/>
          <w:szCs w:val="28"/>
          <w:shd w:val="clear" w:color="auto" w:fill="FFFFFF"/>
          <w:lang w:val="uk-UA"/>
        </w:rPr>
        <w:t>«Коломийське АТП».</w:t>
      </w:r>
    </w:p>
    <w:p w:rsidR="003140B4" w:rsidRDefault="003140B4" w:rsidP="003140B4">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1508A3">
        <w:rPr>
          <w:rFonts w:ascii="Times New Roman" w:hAnsi="Times New Roman" w:cs="Times New Roman"/>
          <w:sz w:val="28"/>
          <w:szCs w:val="28"/>
          <w:shd w:val="clear" w:color="auto" w:fill="FFFFFF"/>
          <w:lang w:val="uk-UA"/>
        </w:rPr>
        <w:t xml:space="preserve">ПАТ «Коломийське АТП» </w:t>
      </w:r>
      <w:r w:rsidR="00ED1CB6">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знаходиться у досить кризовому фінансовому стані і лише у 2016 році спостерігалися якісь позитивні зрушення. </w:t>
      </w:r>
    </w:p>
    <w:p w:rsidR="00ED1CB6" w:rsidRDefault="00ED1CB6" w:rsidP="00314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Коефіцієнт зносу </w:t>
      </w:r>
      <w:r w:rsidRPr="00A42F76">
        <w:rPr>
          <w:rFonts w:ascii="Times New Roman" w:hAnsi="Times New Roman" w:cs="Times New Roman"/>
          <w:sz w:val="28"/>
          <w:szCs w:val="28"/>
          <w:lang w:val="uk-UA"/>
        </w:rPr>
        <w:t>основних засобів</w:t>
      </w:r>
      <w:r>
        <w:rPr>
          <w:rFonts w:ascii="Times New Roman" w:hAnsi="Times New Roman" w:cs="Times New Roman"/>
          <w:sz w:val="28"/>
          <w:szCs w:val="28"/>
          <w:lang w:val="uk-UA"/>
        </w:rPr>
        <w:t xml:space="preserve"> </w:t>
      </w:r>
      <w:r w:rsidRPr="001508A3">
        <w:rPr>
          <w:rFonts w:ascii="Times New Roman" w:hAnsi="Times New Roman" w:cs="Times New Roman"/>
          <w:sz w:val="28"/>
          <w:szCs w:val="28"/>
          <w:shd w:val="clear" w:color="auto" w:fill="FFFFFF"/>
          <w:lang w:val="uk-UA"/>
        </w:rPr>
        <w:t xml:space="preserve">ПАТ «Коломийське АТП» </w:t>
      </w:r>
      <w:r>
        <w:rPr>
          <w:rFonts w:ascii="Times New Roman" w:hAnsi="Times New Roman" w:cs="Times New Roman"/>
          <w:sz w:val="28"/>
          <w:szCs w:val="28"/>
          <w:shd w:val="clear" w:color="auto" w:fill="FFFFFF"/>
          <w:lang w:val="uk-UA"/>
        </w:rPr>
        <w:t xml:space="preserve"> </w:t>
      </w:r>
      <w:r w:rsidRPr="00A42F76">
        <w:rPr>
          <w:rFonts w:ascii="Times New Roman" w:hAnsi="Times New Roman" w:cs="Times New Roman"/>
          <w:sz w:val="28"/>
          <w:szCs w:val="28"/>
          <w:lang w:val="uk-UA"/>
        </w:rPr>
        <w:t xml:space="preserve"> значно більше 0,5 в 2014-2016 рр., що свідчить про те, що основні засоби (в першу чергу автомобілі) зношені на 74-82 %. Тенденція до зростання зносу ОЗ залишається, а тому треба обновляти склад автопарку підприємства та ремонтувати транспорт. Частина основних засобів, що придатна до експлуатації значно впала і станом на 2016 рік склала 18,3 %, а це означає, що основні фонди миттєво потребують оновлення та ремонту. Коефіцієнт поновлення склав 13 % у 2014 р. У 2015 р. та в 2016 р. частка оновлених основних засобів зросла, але цього недостатньо, щоб покрити нарахований знос. Це дуже негативний знак. АТП має розробити план оновлення основних засобів, бо інакше в майбутньому будуть непередбачені витрати на ремонт.</w:t>
      </w:r>
    </w:p>
    <w:p w:rsidR="00672582" w:rsidRDefault="00672582" w:rsidP="00672582">
      <w:pPr>
        <w:autoSpaceDE w:val="0"/>
        <w:autoSpaceDN w:val="0"/>
        <w:adjustRightInd w:val="0"/>
        <w:spacing w:before="12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Pr="008053B1">
        <w:rPr>
          <w:rFonts w:ascii="Times New Roman" w:hAnsi="Times New Roman" w:cs="Times New Roman"/>
          <w:sz w:val="28"/>
          <w:szCs w:val="28"/>
          <w:lang w:val="uk-UA"/>
        </w:rPr>
        <w:t>айбільшу частку в структурі активів</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ПАТ «Коломийське АТП» </w:t>
      </w:r>
      <w:r w:rsidRPr="008053B1">
        <w:rPr>
          <w:rFonts w:ascii="Times New Roman" w:hAnsi="Times New Roman" w:cs="Times New Roman"/>
          <w:sz w:val="28"/>
          <w:szCs w:val="28"/>
          <w:lang w:val="uk-UA"/>
        </w:rPr>
        <w:t>мають основні засоби та інші необоротні активи, що цілком природно для автотранспортного підприємства, а найменшу – запаси та витрати. Всі складові активів зменшились</w:t>
      </w:r>
      <w:r>
        <w:rPr>
          <w:rFonts w:ascii="Times New Roman" w:hAnsi="Times New Roman" w:cs="Times New Roman"/>
          <w:sz w:val="28"/>
          <w:szCs w:val="28"/>
          <w:lang w:val="uk-UA"/>
        </w:rPr>
        <w:t xml:space="preserve"> станом на 2016 р.</w:t>
      </w:r>
      <w:r w:rsidRPr="008053B1">
        <w:rPr>
          <w:rFonts w:ascii="Times New Roman" w:hAnsi="Times New Roman" w:cs="Times New Roman"/>
          <w:sz w:val="28"/>
          <w:szCs w:val="28"/>
          <w:lang w:val="uk-UA"/>
        </w:rPr>
        <w:t>, найбільше зменшення припало на основні засоби та необоротні активи, а найменше</w:t>
      </w:r>
      <w:r>
        <w:rPr>
          <w:rFonts w:ascii="Times New Roman" w:hAnsi="Times New Roman" w:cs="Times New Roman"/>
          <w:sz w:val="28"/>
          <w:szCs w:val="28"/>
          <w:lang w:val="uk-UA"/>
        </w:rPr>
        <w:t xml:space="preserve"> −</w:t>
      </w:r>
      <w:r w:rsidRPr="008053B1">
        <w:rPr>
          <w:rFonts w:ascii="Times New Roman" w:hAnsi="Times New Roman" w:cs="Times New Roman"/>
          <w:sz w:val="28"/>
          <w:szCs w:val="28"/>
          <w:lang w:val="uk-UA"/>
        </w:rPr>
        <w:t xml:space="preserve"> на запаси та витрати.</w:t>
      </w:r>
      <w:r>
        <w:rPr>
          <w:rFonts w:ascii="Times New Roman" w:hAnsi="Times New Roman" w:cs="Times New Roman"/>
          <w:sz w:val="28"/>
          <w:szCs w:val="28"/>
          <w:lang w:val="uk-UA"/>
        </w:rPr>
        <w:t xml:space="preserve"> </w:t>
      </w:r>
    </w:p>
    <w:p w:rsidR="00672582" w:rsidRDefault="00672582" w:rsidP="0067258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924322">
        <w:rPr>
          <w:rFonts w:ascii="Times New Roman" w:hAnsi="Times New Roman" w:cs="Times New Roman"/>
          <w:sz w:val="28"/>
          <w:szCs w:val="28"/>
          <w:lang w:val="uk-UA"/>
        </w:rPr>
        <w:t>айбільшу частку в структурі пасивів</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ПАТ «Коломийське АТП»</w:t>
      </w:r>
      <w:r>
        <w:rPr>
          <w:rFonts w:ascii="Times New Roman" w:hAnsi="Times New Roman" w:cs="Times New Roman"/>
          <w:sz w:val="28"/>
          <w:szCs w:val="28"/>
          <w:lang w:val="uk-UA"/>
        </w:rPr>
        <w:t xml:space="preserve"> </w:t>
      </w:r>
      <w:r w:rsidRPr="00924322">
        <w:rPr>
          <w:rFonts w:ascii="Times New Roman" w:hAnsi="Times New Roman" w:cs="Times New Roman"/>
          <w:sz w:val="28"/>
          <w:szCs w:val="28"/>
          <w:lang w:val="uk-UA"/>
        </w:rPr>
        <w:t>має кредиторська заборгованість та інші короткострокові пасиви, що говорить про те, що у АТП наявна досить помітна заборгованість, головним чином з виплати заробітної плати та перед податковою. Всі складові паси</w:t>
      </w:r>
      <w:r>
        <w:rPr>
          <w:rFonts w:ascii="Times New Roman" w:hAnsi="Times New Roman" w:cs="Times New Roman"/>
          <w:sz w:val="28"/>
          <w:szCs w:val="28"/>
          <w:lang w:val="uk-UA"/>
        </w:rPr>
        <w:t>вів зменшились станом на 2016 р.</w:t>
      </w:r>
      <w:r w:rsidRPr="00924322">
        <w:rPr>
          <w:rFonts w:ascii="Times New Roman" w:hAnsi="Times New Roman" w:cs="Times New Roman"/>
          <w:sz w:val="28"/>
          <w:szCs w:val="28"/>
          <w:lang w:val="uk-UA"/>
        </w:rPr>
        <w:t>, найбільше зменшення припало на кредиторську заборгованість та інші короткострокові пасиви, що є добрим знаком того, що підприємство поступово віддає борги і податковій, і працівникам.</w:t>
      </w:r>
    </w:p>
    <w:p w:rsidR="00672582" w:rsidRPr="00D058FE" w:rsidRDefault="00672582" w:rsidP="00672582">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058FE">
        <w:rPr>
          <w:rFonts w:ascii="Times New Roman" w:hAnsi="Times New Roman" w:cs="Times New Roman"/>
          <w:sz w:val="28"/>
          <w:szCs w:val="28"/>
          <w:lang w:val="uk-UA"/>
        </w:rPr>
        <w:t>ля  ПАТ «Коломийське АТП» є характерними такі явища:</w:t>
      </w:r>
    </w:p>
    <w:p w:rsidR="00672582" w:rsidRPr="00D058FE" w:rsidRDefault="00672582" w:rsidP="00672582">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фінансова нестійкість і залежність від зовнішніх кредитів;</w:t>
      </w:r>
    </w:p>
    <w:p w:rsidR="00672582" w:rsidRPr="00D058FE" w:rsidRDefault="00672582" w:rsidP="00672582">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зростання частки залучених коштів у фінансування підприємства протягом звітного періоду;</w:t>
      </w:r>
    </w:p>
    <w:p w:rsidR="00672582" w:rsidRPr="00D058FE" w:rsidRDefault="00672582" w:rsidP="00672582">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перевищення обсягу залучених коштів над  власним капіталом в 3 рази;</w:t>
      </w:r>
    </w:p>
    <w:p w:rsidR="00672582" w:rsidRPr="00D058FE" w:rsidRDefault="00672582" w:rsidP="00672582">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зростання фінансової ризикованості, а значить і ймовірності банкрутства;</w:t>
      </w:r>
    </w:p>
    <w:p w:rsidR="00672582" w:rsidRPr="00D058FE" w:rsidRDefault="00672582" w:rsidP="00672582">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відсутність власного капіталу у мобільній формі.</w:t>
      </w:r>
    </w:p>
    <w:p w:rsidR="00672582" w:rsidRPr="00D058FE" w:rsidRDefault="00672582" w:rsidP="00672582">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відсутність прибутку до сплати податків.</w:t>
      </w:r>
    </w:p>
    <w:p w:rsidR="00672582" w:rsidRDefault="00672582" w:rsidP="00672582">
      <w:pPr>
        <w:autoSpaceDE w:val="0"/>
        <w:autoSpaceDN w:val="0"/>
        <w:adjustRightInd w:val="0"/>
        <w:spacing w:after="0" w:line="360" w:lineRule="auto"/>
        <w:ind w:firstLine="709"/>
        <w:jc w:val="both"/>
        <w:rPr>
          <w:rFonts w:ascii="Times New Roman" w:hAnsi="Times New Roman" w:cs="Times New Roman"/>
          <w:sz w:val="28"/>
          <w:szCs w:val="28"/>
          <w:lang w:val="uk-UA"/>
        </w:rPr>
      </w:pPr>
      <w:r w:rsidRPr="00D058FE">
        <w:rPr>
          <w:rFonts w:ascii="Times New Roman" w:hAnsi="Times New Roman" w:cs="Times New Roman"/>
          <w:sz w:val="28"/>
          <w:szCs w:val="28"/>
          <w:lang w:val="uk-UA"/>
        </w:rPr>
        <w:t>Варто також відмітити, що фінансова стійкість АТП у 2016 році трохи покращилась у порівнянні з 2014 роком.</w:t>
      </w:r>
    </w:p>
    <w:p w:rsidR="00672582" w:rsidRPr="00637ED2" w:rsidRDefault="00672582" w:rsidP="00672582">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Всі коефіцієнти ліквідності</w:t>
      </w:r>
      <w:r>
        <w:rPr>
          <w:rFonts w:ascii="Times New Roman" w:hAnsi="Times New Roman" w:cs="Times New Roman"/>
          <w:sz w:val="28"/>
          <w:szCs w:val="28"/>
          <w:lang w:val="uk-UA"/>
        </w:rPr>
        <w:t xml:space="preserve"> АТП </w:t>
      </w:r>
      <w:r w:rsidRPr="00637ED2">
        <w:rPr>
          <w:rFonts w:ascii="Times New Roman" w:hAnsi="Times New Roman" w:cs="Times New Roman"/>
          <w:sz w:val="28"/>
          <w:szCs w:val="28"/>
          <w:lang w:val="uk-UA"/>
        </w:rPr>
        <w:t xml:space="preserve"> в 2014-2015 рр. менші в порівнянні з 2016 р., а найбільше зріс коефіцієнт абсолютної ліквідності (з 0,12 до 0,23). Це говорить про те, що підприємство може не просити у кредиторів відстрочки, адже не має достатньої кількості грошових коштів в своєму розпорядженні для </w:t>
      </w:r>
      <w:r w:rsidRPr="00637ED2">
        <w:rPr>
          <w:rFonts w:ascii="Times New Roman" w:hAnsi="Times New Roman" w:cs="Times New Roman"/>
          <w:sz w:val="28"/>
          <w:szCs w:val="28"/>
          <w:lang w:val="uk-UA"/>
        </w:rPr>
        <w:lastRenderedPageBreak/>
        <w:t>погашення зобов’язань. Платоспроможність підприємства досить низька через низьку ліквідність його активів. Саме тому треба:</w:t>
      </w:r>
    </w:p>
    <w:p w:rsidR="00672582" w:rsidRPr="00637ED2" w:rsidRDefault="00672582" w:rsidP="00672582">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поліпшити організаційну структуру підприємства;</w:t>
      </w:r>
    </w:p>
    <w:p w:rsidR="00672582" w:rsidRPr="00637ED2" w:rsidRDefault="00672582" w:rsidP="00672582">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скоротити кількість кредитів та збільшити капітал;</w:t>
      </w:r>
    </w:p>
    <w:p w:rsidR="00672582" w:rsidRPr="00637ED2" w:rsidRDefault="00672582" w:rsidP="00672582">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37ED2">
        <w:rPr>
          <w:rFonts w:ascii="Times New Roman" w:hAnsi="Times New Roman" w:cs="Times New Roman"/>
          <w:sz w:val="28"/>
          <w:szCs w:val="28"/>
          <w:lang w:val="uk-UA"/>
        </w:rPr>
        <w:t>провести попереднє вивчення господарських і фінансових умов на місцевому ринку, специфіки клієнтури, можливостей виходу на нові ринки;</w:t>
      </w:r>
    </w:p>
    <w:p w:rsidR="00672582" w:rsidRDefault="00672582" w:rsidP="00672582">
      <w:pPr>
        <w:pStyle w:val="a4"/>
        <w:numPr>
          <w:ilvl w:val="0"/>
          <w:numId w:val="13"/>
        </w:numPr>
        <w:shd w:val="clear" w:color="auto" w:fill="FFFFFF"/>
        <w:spacing w:before="0" w:beforeAutospacing="0" w:after="0" w:afterAutospacing="0" w:line="360" w:lineRule="auto"/>
        <w:ind w:left="0" w:firstLine="709"/>
        <w:jc w:val="both"/>
        <w:rPr>
          <w:sz w:val="28"/>
          <w:szCs w:val="28"/>
          <w:lang w:val="uk-UA" w:eastAsia="uk-UA"/>
        </w:rPr>
      </w:pPr>
      <w:r w:rsidRPr="00637ED2">
        <w:rPr>
          <w:sz w:val="28"/>
          <w:szCs w:val="28"/>
          <w:lang w:val="uk-UA" w:eastAsia="uk-UA"/>
        </w:rPr>
        <w:t xml:space="preserve">підприємству слід розширювати своє виробництво з якомога меншими витратами. При цьому в управлінні активами підприємству слід звернути увагу на те, що керування грошовими засобами повинне бути більш ефективним, тобто необхідно планувати припливи й відтоки грошей. Не можна допускати перевищення пасивів над активами.  </w:t>
      </w:r>
    </w:p>
    <w:p w:rsidR="009B0631" w:rsidRPr="006D52D3" w:rsidRDefault="009B0631" w:rsidP="009B0631">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6D52D3">
        <w:rPr>
          <w:rFonts w:ascii="Times New Roman" w:hAnsi="Times New Roman" w:cs="Times New Roman"/>
          <w:sz w:val="28"/>
          <w:szCs w:val="28"/>
          <w:lang w:val="uk-UA"/>
        </w:rPr>
        <w:t>айже всі види рентабельності</w:t>
      </w:r>
      <w:r>
        <w:rPr>
          <w:rFonts w:ascii="Times New Roman" w:hAnsi="Times New Roman" w:cs="Times New Roman"/>
          <w:sz w:val="28"/>
          <w:szCs w:val="28"/>
          <w:lang w:val="uk-UA"/>
        </w:rPr>
        <w:t xml:space="preserve"> на ПАТ «Коломийське АТП»</w:t>
      </w:r>
      <w:r w:rsidRPr="006D52D3">
        <w:rPr>
          <w:rFonts w:ascii="Times New Roman" w:hAnsi="Times New Roman" w:cs="Times New Roman"/>
          <w:sz w:val="28"/>
          <w:szCs w:val="28"/>
          <w:lang w:val="uk-UA"/>
        </w:rPr>
        <w:t xml:space="preserve"> від’ємні, але в порівнянні з попереднім періодом відмічається суттєва позитивна динаміка всіх коефіцієнтів рентабельності активів та продажів. Щоб підвищити рентабельність АТП треба:</w:t>
      </w:r>
    </w:p>
    <w:p w:rsidR="009B0631" w:rsidRPr="006D52D3" w:rsidRDefault="009B0631" w:rsidP="009B0631">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зменшити витрати та короткострокові зобов’язання;</w:t>
      </w:r>
    </w:p>
    <w:p w:rsidR="009B0631" w:rsidRPr="006D52D3" w:rsidRDefault="009B0631" w:rsidP="009B0631">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збільшити власний капітал;</w:t>
      </w:r>
    </w:p>
    <w:p w:rsidR="009B0631" w:rsidRPr="006D52D3" w:rsidRDefault="009B0631" w:rsidP="009B0631">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збільшити обсяг надання послуг;</w:t>
      </w:r>
    </w:p>
    <w:p w:rsidR="009B0631" w:rsidRDefault="009B0631" w:rsidP="009B0631">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6D52D3">
        <w:rPr>
          <w:rFonts w:ascii="Times New Roman" w:hAnsi="Times New Roman" w:cs="Times New Roman"/>
          <w:sz w:val="28"/>
          <w:szCs w:val="28"/>
          <w:lang w:val="uk-UA"/>
        </w:rPr>
        <w:t>зменшити фінансову з</w:t>
      </w:r>
      <w:r>
        <w:rPr>
          <w:rFonts w:ascii="Times New Roman" w:hAnsi="Times New Roman" w:cs="Times New Roman"/>
          <w:sz w:val="28"/>
          <w:szCs w:val="28"/>
          <w:lang w:val="uk-UA"/>
        </w:rPr>
        <w:t>алежніть та ресурсовіддачу тощо.</w:t>
      </w:r>
    </w:p>
    <w:p w:rsidR="00956F16" w:rsidRDefault="00956F16" w:rsidP="00956F1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6D52D3">
        <w:rPr>
          <w:rFonts w:ascii="Times New Roman" w:hAnsi="Times New Roman" w:cs="Times New Roman"/>
          <w:sz w:val="28"/>
          <w:szCs w:val="28"/>
          <w:lang w:val="uk-UA"/>
        </w:rPr>
        <w:t xml:space="preserve"> цілому по підприємству в звітному 2016 році всі коефіцієнти ділової активності збільшилися, що є хорошою ознакою того, що АТП  зменшує період оборотності заборгованості (особливо кредиторської, яка в 2016 р. упала до 0,18 днів) та має намір розрахуватися по зобов’язанням з ЗП та перед податковою.  Так як тривалість оборотності оборотних коштів значно більша нуля, то це означає, що ПАТ «Коломийське АТП» має серйозну проблему з грошовими коштами і їх просто не вистачає. У наступному розділі буде розглянуто</w:t>
      </w:r>
      <w:r>
        <w:rPr>
          <w:rFonts w:ascii="Times New Roman" w:hAnsi="Times New Roman" w:cs="Times New Roman"/>
          <w:sz w:val="28"/>
          <w:szCs w:val="28"/>
          <w:lang w:val="uk-UA"/>
        </w:rPr>
        <w:t xml:space="preserve"> шляхи подолання цієї проблеми.</w:t>
      </w:r>
    </w:p>
    <w:p w:rsidR="00956F16" w:rsidRDefault="00956F16" w:rsidP="00956F1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 напрямком підвищення ліквідності та платоспроможності АТП являється реструктуризація кредиторської заборгованості чи її частини, а також </w:t>
      </w:r>
      <w:r>
        <w:rPr>
          <w:rFonts w:ascii="Times New Roman" w:hAnsi="Times New Roman" w:cs="Times New Roman"/>
          <w:sz w:val="28"/>
          <w:szCs w:val="28"/>
          <w:lang w:val="uk-UA"/>
        </w:rPr>
        <w:lastRenderedPageBreak/>
        <w:t xml:space="preserve">ліквідація застарілих запасів. Це дозволить АТП досягти цільового рівня ліквідності та нормалізувати коефіцієнти швидкої, поточної та абсолютної ліквідності, а також стати більш платоспроможною економічною одиницею. </w:t>
      </w:r>
    </w:p>
    <w:p w:rsidR="00956F16" w:rsidRDefault="00956F16" w:rsidP="00956F1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Вдале фінансове планування завжди приносить результати. Саме тому необхідно вдало спланувати всі кроки, які допоможуть підприємству ПАТ «Коломийське АТП»  покращити платоспроможність. Також на фінансовий стан позитивно вплине оптимізація структури активів, що допоможе підприємству досягти кращих фінансових результатів. </w:t>
      </w:r>
    </w:p>
    <w:p w:rsidR="00956F16" w:rsidRPr="003078C6" w:rsidRDefault="00956F16" w:rsidP="00956F1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Лише комплексний підхід допоможе підприємству ПАТ «Коломийське АТП» вийти з кризи, адже АТП має проблеми у всіх сферах фінансово-господарської діяльності. Вдале їх вирішення дозволить підприємству не лише покращити свій фінансовий стан, а й зайняти більшу долю на ринку автотранспортних послуг Івано-Франківщини.</w:t>
      </w:r>
    </w:p>
    <w:p w:rsidR="00956F16" w:rsidRDefault="00956F16" w:rsidP="00956F16">
      <w:pPr>
        <w:autoSpaceDE w:val="0"/>
        <w:autoSpaceDN w:val="0"/>
        <w:adjustRightInd w:val="0"/>
        <w:spacing w:after="0" w:line="360" w:lineRule="auto"/>
        <w:jc w:val="both"/>
        <w:rPr>
          <w:rFonts w:ascii="Times New Roman" w:hAnsi="Times New Roman" w:cs="Times New Roman"/>
          <w:sz w:val="28"/>
          <w:szCs w:val="28"/>
          <w:lang w:val="uk-UA"/>
        </w:rPr>
      </w:pPr>
    </w:p>
    <w:p w:rsidR="00956F16" w:rsidRDefault="00956F16" w:rsidP="00956F16">
      <w:pPr>
        <w:autoSpaceDE w:val="0"/>
        <w:autoSpaceDN w:val="0"/>
        <w:adjustRightInd w:val="0"/>
        <w:spacing w:after="0" w:line="360" w:lineRule="auto"/>
        <w:jc w:val="both"/>
        <w:rPr>
          <w:rFonts w:ascii="Times New Roman" w:hAnsi="Times New Roman" w:cs="Times New Roman"/>
          <w:sz w:val="28"/>
          <w:szCs w:val="28"/>
          <w:lang w:val="uk-UA"/>
        </w:rPr>
      </w:pPr>
    </w:p>
    <w:p w:rsidR="00672582" w:rsidRPr="00924322" w:rsidRDefault="00672582" w:rsidP="00672582">
      <w:pPr>
        <w:spacing w:after="0" w:line="360" w:lineRule="auto"/>
        <w:ind w:firstLine="709"/>
        <w:contextualSpacing/>
        <w:jc w:val="both"/>
        <w:rPr>
          <w:rFonts w:ascii="Times New Roman" w:hAnsi="Times New Roman" w:cs="Times New Roman"/>
          <w:sz w:val="28"/>
          <w:szCs w:val="28"/>
          <w:lang w:val="uk-UA"/>
        </w:rPr>
      </w:pPr>
    </w:p>
    <w:p w:rsidR="00672582" w:rsidRDefault="00672582" w:rsidP="00672582">
      <w:pPr>
        <w:autoSpaceDE w:val="0"/>
        <w:autoSpaceDN w:val="0"/>
        <w:adjustRightInd w:val="0"/>
        <w:spacing w:before="120" w:after="0" w:line="360" w:lineRule="auto"/>
        <w:ind w:firstLine="709"/>
        <w:jc w:val="both"/>
        <w:rPr>
          <w:rFonts w:ascii="Times New Roman" w:hAnsi="Times New Roman" w:cs="Times New Roman"/>
          <w:sz w:val="28"/>
          <w:szCs w:val="28"/>
          <w:lang w:val="uk-UA"/>
        </w:rPr>
      </w:pPr>
    </w:p>
    <w:p w:rsidR="00ED1CB6" w:rsidRDefault="00ED1CB6" w:rsidP="003140B4">
      <w:pPr>
        <w:spacing w:after="0" w:line="360" w:lineRule="auto"/>
        <w:jc w:val="both"/>
        <w:rPr>
          <w:rFonts w:ascii="Times New Roman" w:hAnsi="Times New Roman" w:cs="Times New Roman"/>
          <w:sz w:val="28"/>
          <w:szCs w:val="28"/>
          <w:shd w:val="clear" w:color="auto" w:fill="FFFFFF"/>
          <w:lang w:val="uk-UA"/>
        </w:rPr>
      </w:pPr>
    </w:p>
    <w:p w:rsidR="003140B4" w:rsidRPr="003140B4" w:rsidRDefault="003140B4" w:rsidP="003140B4">
      <w:pPr>
        <w:spacing w:after="0" w:line="360" w:lineRule="auto"/>
        <w:jc w:val="both"/>
        <w:rPr>
          <w:rFonts w:ascii="Times New Roman" w:hAnsi="Times New Roman" w:cs="Times New Roman"/>
          <w:sz w:val="28"/>
          <w:szCs w:val="28"/>
          <w:shd w:val="clear" w:color="auto" w:fill="FFFFFF"/>
          <w:lang w:val="uk-UA"/>
        </w:rPr>
      </w:pPr>
    </w:p>
    <w:p w:rsidR="003140B4" w:rsidRDefault="003140B4" w:rsidP="00407B19">
      <w:pPr>
        <w:autoSpaceDE w:val="0"/>
        <w:autoSpaceDN w:val="0"/>
        <w:adjustRightInd w:val="0"/>
        <w:spacing w:after="0" w:line="360" w:lineRule="auto"/>
        <w:jc w:val="both"/>
        <w:rPr>
          <w:rFonts w:ascii="Times New Roman" w:hAnsi="Times New Roman" w:cs="Times New Roman"/>
          <w:sz w:val="28"/>
          <w:szCs w:val="28"/>
          <w:lang w:val="uk-UA"/>
        </w:rPr>
      </w:pPr>
    </w:p>
    <w:p w:rsidR="003140B4" w:rsidRDefault="003140B4" w:rsidP="00407B19">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407B19">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Default="003E5C18" w:rsidP="003E5C18">
      <w:pPr>
        <w:autoSpaceDE w:val="0"/>
        <w:autoSpaceDN w:val="0"/>
        <w:adjustRightInd w:val="0"/>
        <w:spacing w:after="0" w:line="360" w:lineRule="auto"/>
        <w:jc w:val="center"/>
        <w:rPr>
          <w:rFonts w:ascii="Times New Roman" w:hAnsi="Times New Roman" w:cs="Times New Roman"/>
          <w:sz w:val="28"/>
          <w:szCs w:val="28"/>
          <w:lang w:val="uk-UA"/>
        </w:rPr>
      </w:pPr>
    </w:p>
    <w:p w:rsidR="003E5C18" w:rsidRPr="003E5C18" w:rsidRDefault="003E5C18" w:rsidP="00A80E05">
      <w:pPr>
        <w:autoSpaceDE w:val="0"/>
        <w:autoSpaceDN w:val="0"/>
        <w:adjustRightInd w:val="0"/>
        <w:spacing w:after="0" w:line="360" w:lineRule="auto"/>
        <w:jc w:val="center"/>
        <w:rPr>
          <w:rFonts w:ascii="Times New Roman" w:hAnsi="Times New Roman" w:cs="Times New Roman"/>
          <w:b/>
          <w:sz w:val="28"/>
          <w:szCs w:val="28"/>
          <w:lang w:val="uk-UA"/>
        </w:rPr>
      </w:pPr>
      <w:r w:rsidRPr="003E5C18">
        <w:rPr>
          <w:rFonts w:ascii="Times New Roman" w:hAnsi="Times New Roman" w:cs="Times New Roman"/>
          <w:b/>
          <w:sz w:val="28"/>
          <w:szCs w:val="28"/>
          <w:lang w:val="uk-UA"/>
        </w:rPr>
        <w:lastRenderedPageBreak/>
        <w:t>СПИСОК ВИКОРИСТАНИХ ДЖЕРЕЛ</w:t>
      </w:r>
    </w:p>
    <w:p w:rsidR="003E5C18" w:rsidRDefault="003E5C18" w:rsidP="00A80E05">
      <w:pPr>
        <w:autoSpaceDE w:val="0"/>
        <w:autoSpaceDN w:val="0"/>
        <w:adjustRightInd w:val="0"/>
        <w:spacing w:after="0" w:line="360" w:lineRule="auto"/>
        <w:jc w:val="both"/>
        <w:rPr>
          <w:rFonts w:ascii="Times New Roman" w:hAnsi="Times New Roman" w:cs="Times New Roman"/>
          <w:b/>
          <w:sz w:val="28"/>
          <w:szCs w:val="28"/>
        </w:rPr>
      </w:pP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4D6791">
        <w:rPr>
          <w:rFonts w:ascii="Times New Roman" w:hAnsi="Times New Roman" w:cs="Times New Roman"/>
          <w:sz w:val="28"/>
          <w:szCs w:val="28"/>
          <w:lang w:val="uk-UA"/>
        </w:rPr>
        <w:t>Білик М. Д. Сутність і оцінка фінансового стану підприємств // Фінанси України. – 2005. − №3. − С.117-128.</w:t>
      </w: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b/>
          <w:sz w:val="28"/>
          <w:szCs w:val="28"/>
        </w:rPr>
      </w:pPr>
      <w:r w:rsidRPr="009872E6">
        <w:rPr>
          <w:rFonts w:ascii="Times New Roman" w:hAnsi="Times New Roman" w:cs="Times New Roman"/>
          <w:sz w:val="28"/>
          <w:szCs w:val="28"/>
          <w:lang w:val="uk-UA"/>
        </w:rPr>
        <w:t>Борисов А.Б. Большой экономический словарь. – М.: Книжный мир, 2003. –</w:t>
      </w:r>
      <w:r>
        <w:rPr>
          <w:rFonts w:ascii="Times New Roman" w:hAnsi="Times New Roman" w:cs="Times New Roman"/>
          <w:sz w:val="28"/>
          <w:szCs w:val="28"/>
          <w:lang w:val="uk-UA"/>
        </w:rPr>
        <w:t xml:space="preserve"> </w:t>
      </w:r>
      <w:r w:rsidRPr="009872E6">
        <w:rPr>
          <w:rFonts w:ascii="Times New Roman" w:hAnsi="Times New Roman" w:cs="Times New Roman"/>
          <w:sz w:val="28"/>
          <w:szCs w:val="28"/>
          <w:lang w:val="uk-UA"/>
        </w:rPr>
        <w:t>895 с.</w:t>
      </w: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4D6791">
        <w:rPr>
          <w:rFonts w:ascii="Times New Roman" w:hAnsi="Times New Roman" w:cs="Times New Roman"/>
          <w:sz w:val="28"/>
          <w:szCs w:val="28"/>
          <w:lang w:val="uk-UA"/>
        </w:rPr>
        <w:t>Верхоглядова Н.І. Фінансовий стан суб’єктів господарської діяльності промислових підприємств: Монографія. – Дніпропетровськ: Наука і освіта, 2003. – 204 с.</w:t>
      </w: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4D6791">
        <w:rPr>
          <w:rFonts w:ascii="Times New Roman" w:hAnsi="Times New Roman" w:cs="Times New Roman"/>
          <w:sz w:val="28"/>
          <w:szCs w:val="28"/>
          <w:lang w:val="uk-UA"/>
        </w:rPr>
        <w:t>Забродский В.А. Диагностика финансовой устойчивости функционирования финансово-экономических систем / В. А. Забродский, Н. А. Кизим. – Х.: Бизнес Информ, 2000. – 108 с.</w:t>
      </w: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b/>
          <w:sz w:val="28"/>
          <w:szCs w:val="28"/>
        </w:rPr>
      </w:pPr>
      <w:r w:rsidRPr="009872E6">
        <w:rPr>
          <w:rFonts w:ascii="Times New Roman" w:hAnsi="Times New Roman" w:cs="Times New Roman"/>
          <w:sz w:val="28"/>
          <w:szCs w:val="28"/>
          <w:lang w:val="uk-UA"/>
        </w:rPr>
        <w:t>Методика інтегральної оцінки інвестиційної пр</w:t>
      </w:r>
      <w:r>
        <w:rPr>
          <w:rFonts w:ascii="Times New Roman" w:hAnsi="Times New Roman" w:cs="Times New Roman"/>
          <w:sz w:val="28"/>
          <w:szCs w:val="28"/>
          <w:lang w:val="uk-UA"/>
        </w:rPr>
        <w:t>ивабливості підприємств та орга</w:t>
      </w:r>
      <w:r w:rsidRPr="009872E6">
        <w:rPr>
          <w:rFonts w:ascii="Times New Roman" w:hAnsi="Times New Roman" w:cs="Times New Roman"/>
          <w:sz w:val="28"/>
          <w:szCs w:val="28"/>
          <w:lang w:val="uk-UA"/>
        </w:rPr>
        <w:t>нізацій. Затверджена наказом Агентства з питань запобігання банкрутству підприємств</w:t>
      </w:r>
      <w:r>
        <w:rPr>
          <w:rFonts w:ascii="Times New Roman" w:hAnsi="Times New Roman" w:cs="Times New Roman"/>
          <w:sz w:val="28"/>
          <w:szCs w:val="28"/>
          <w:lang w:val="uk-UA"/>
        </w:rPr>
        <w:t xml:space="preserve"> </w:t>
      </w:r>
      <w:r w:rsidRPr="009872E6">
        <w:rPr>
          <w:rFonts w:ascii="Times New Roman" w:hAnsi="Times New Roman" w:cs="Times New Roman"/>
          <w:sz w:val="28"/>
          <w:szCs w:val="28"/>
          <w:lang w:val="uk-UA"/>
        </w:rPr>
        <w:t>та організацій від 23.02.1998 р. за №22.</w:t>
      </w:r>
    </w:p>
    <w:p w:rsidR="009872E6" w:rsidRPr="004D6791" w:rsidRDefault="009872E6" w:rsidP="004D6791">
      <w:pPr>
        <w:pStyle w:val="a3"/>
        <w:numPr>
          <w:ilvl w:val="0"/>
          <w:numId w:val="31"/>
        </w:numPr>
        <w:autoSpaceDE w:val="0"/>
        <w:autoSpaceDN w:val="0"/>
        <w:adjustRightInd w:val="0"/>
        <w:spacing w:after="0" w:line="360" w:lineRule="auto"/>
        <w:jc w:val="both"/>
        <w:rPr>
          <w:rFonts w:ascii="Times New Roman" w:hAnsi="Times New Roman" w:cs="Times New Roman"/>
          <w:b/>
          <w:sz w:val="28"/>
          <w:szCs w:val="28"/>
        </w:rPr>
      </w:pPr>
      <w:r w:rsidRPr="004D6791">
        <w:rPr>
          <w:rFonts w:ascii="Times New Roman" w:hAnsi="Times New Roman" w:cs="Times New Roman"/>
          <w:sz w:val="28"/>
          <w:szCs w:val="28"/>
          <w:lang w:val="uk-UA"/>
        </w:rPr>
        <w:t>Савицька Г. В. Економічний аналіз діяльності підприємства. – К.: Знання, 2007. – 668 с.</w:t>
      </w: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b/>
          <w:sz w:val="28"/>
          <w:szCs w:val="28"/>
        </w:rPr>
      </w:pPr>
      <w:r w:rsidRPr="009872E6">
        <w:rPr>
          <w:rFonts w:ascii="Times New Roman" w:hAnsi="Times New Roman" w:cs="Times New Roman"/>
          <w:sz w:val="28"/>
          <w:szCs w:val="28"/>
          <w:lang w:val="uk-UA"/>
        </w:rPr>
        <w:t>Тыжненко Л.А. Значение комплексной оценки финансового состояния для</w:t>
      </w:r>
      <w:r>
        <w:rPr>
          <w:rFonts w:ascii="Times New Roman" w:hAnsi="Times New Roman" w:cs="Times New Roman"/>
          <w:sz w:val="28"/>
          <w:szCs w:val="28"/>
          <w:lang w:val="uk-UA"/>
        </w:rPr>
        <w:t xml:space="preserve"> </w:t>
      </w:r>
      <w:r w:rsidRPr="009872E6">
        <w:rPr>
          <w:rFonts w:ascii="Times New Roman" w:hAnsi="Times New Roman" w:cs="Times New Roman"/>
          <w:sz w:val="28"/>
          <w:szCs w:val="28"/>
          <w:lang w:val="uk-UA"/>
        </w:rPr>
        <w:t>осуществления финансово-хозяйственной деятельности</w:t>
      </w:r>
      <w:r>
        <w:rPr>
          <w:rFonts w:ascii="Times New Roman" w:hAnsi="Times New Roman" w:cs="Times New Roman"/>
          <w:sz w:val="28"/>
          <w:szCs w:val="28"/>
          <w:lang w:val="uk-UA"/>
        </w:rPr>
        <w:t xml:space="preserve"> предприятия // Економіка розви</w:t>
      </w:r>
      <w:r w:rsidRPr="009872E6">
        <w:rPr>
          <w:rFonts w:ascii="Times New Roman" w:hAnsi="Times New Roman" w:cs="Times New Roman"/>
          <w:sz w:val="28"/>
          <w:szCs w:val="28"/>
          <w:lang w:val="uk-UA"/>
        </w:rPr>
        <w:t>тку. – 2006. – № 2. – С.74-77.</w:t>
      </w:r>
    </w:p>
    <w:p w:rsidR="004D6791" w:rsidRP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b/>
          <w:sz w:val="28"/>
          <w:szCs w:val="28"/>
        </w:rPr>
      </w:pPr>
      <w:r w:rsidRPr="009872E6">
        <w:rPr>
          <w:rFonts w:ascii="Times New Roman" w:hAnsi="Times New Roman" w:cs="Times New Roman"/>
          <w:sz w:val="28"/>
          <w:szCs w:val="28"/>
          <w:lang w:val="uk-UA"/>
        </w:rPr>
        <w:t>Федоренко В.Г. Оцінка та діагностика фінансового стану підприємств / В. Г. Федоренко, Е. Р. Якушев, Т. В. Гаврилова // Економіка та держава. – 2004. – №1. – С.26-29.</w:t>
      </w:r>
    </w:p>
    <w:p w:rsid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4D6791">
        <w:rPr>
          <w:rFonts w:ascii="Times New Roman" w:hAnsi="Times New Roman" w:cs="Times New Roman"/>
          <w:sz w:val="28"/>
          <w:szCs w:val="28"/>
          <w:lang w:val="uk-UA"/>
        </w:rPr>
        <w:t>Фінансовий словник-довідник / М.Я.</w:t>
      </w:r>
      <w:r w:rsidRPr="004D6791">
        <w:rPr>
          <w:rFonts w:ascii="Times New Roman" w:hAnsi="Times New Roman" w:cs="Times New Roman"/>
          <w:sz w:val="28"/>
          <w:szCs w:val="28"/>
        </w:rPr>
        <w:t>Дем</w:t>
      </w:r>
      <w:r w:rsidR="008C5FA2">
        <w:rPr>
          <w:rFonts w:ascii="Times New Roman" w:hAnsi="Times New Roman" w:cs="Times New Roman"/>
          <w:sz w:val="28"/>
          <w:szCs w:val="28"/>
          <w:lang w:val="uk-UA"/>
        </w:rPr>
        <w:t>’</w:t>
      </w:r>
      <w:r w:rsidRPr="004D6791">
        <w:rPr>
          <w:rFonts w:ascii="Times New Roman" w:hAnsi="Times New Roman" w:cs="Times New Roman"/>
          <w:sz w:val="28"/>
          <w:szCs w:val="28"/>
          <w:lang w:val="uk-UA"/>
        </w:rPr>
        <w:t>яненко, Ю.Я. Лузан, П.Т.Саблук та ін.; За ред. М.Я. Дем’яненка. – К.: ІАЕ УААН, 2003. – 555 с.</w:t>
      </w:r>
    </w:p>
    <w:p w:rsidR="004D6791" w:rsidRDefault="004D6791"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3B70" w:rsidRPr="004D6791">
        <w:rPr>
          <w:rFonts w:ascii="Times New Roman" w:hAnsi="Times New Roman" w:cs="Times New Roman"/>
          <w:sz w:val="28"/>
          <w:szCs w:val="28"/>
          <w:lang w:val="uk-UA"/>
        </w:rPr>
        <w:t>Филатова, Т.В. Финансовый менеджмент: Учебное пособие / Т.В. Филатова. - М.: ИНФРА-М, 2013. - 236 c.</w:t>
      </w:r>
    </w:p>
    <w:p w:rsidR="009872E6" w:rsidRDefault="009872E6"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4D6791">
        <w:rPr>
          <w:rFonts w:ascii="Times New Roman" w:hAnsi="Times New Roman" w:cs="Times New Roman"/>
          <w:sz w:val="28"/>
          <w:szCs w:val="28"/>
          <w:lang w:val="uk-UA"/>
        </w:rPr>
        <w:t>Финансовый менеджмент / Под ред. акад. Г. Б. Поляка. – М.: ЮНИТИ - ДАНА, 2004. – 527 с.</w:t>
      </w:r>
    </w:p>
    <w:p w:rsidR="0009202A" w:rsidRDefault="0009202A" w:rsidP="004D6791">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9202A">
        <w:rPr>
          <w:rFonts w:ascii="Times New Roman" w:hAnsi="Times New Roman" w:cs="Times New Roman"/>
          <w:sz w:val="28"/>
          <w:szCs w:val="28"/>
          <w:lang w:val="uk-UA"/>
        </w:rPr>
        <w:t xml:space="preserve">Финансовый менеджмент: проблемы и решения. В 2 т. Под ред. А. З. Бобылевой. Учебник для бакалавриата и магистратуры </w:t>
      </w:r>
      <w:r w:rsidRPr="004D6791">
        <w:rPr>
          <w:rFonts w:ascii="Times New Roman" w:hAnsi="Times New Roman" w:cs="Times New Roman"/>
          <w:sz w:val="28"/>
          <w:szCs w:val="28"/>
          <w:lang w:val="uk-UA"/>
        </w:rPr>
        <w:t xml:space="preserve">– М.: </w:t>
      </w:r>
      <w:r w:rsidRPr="0009202A">
        <w:rPr>
          <w:rFonts w:ascii="Times New Roman" w:hAnsi="Times New Roman" w:cs="Times New Roman"/>
          <w:sz w:val="28"/>
          <w:szCs w:val="28"/>
          <w:lang w:val="uk-UA"/>
        </w:rPr>
        <w:t>Юрайт,</w:t>
      </w:r>
      <w:r>
        <w:rPr>
          <w:rFonts w:ascii="Times New Roman" w:hAnsi="Times New Roman" w:cs="Times New Roman"/>
          <w:sz w:val="28"/>
          <w:szCs w:val="28"/>
          <w:lang w:val="uk-UA"/>
        </w:rPr>
        <w:t xml:space="preserve"> </w:t>
      </w:r>
      <w:r w:rsidRPr="0009202A">
        <w:rPr>
          <w:rFonts w:ascii="Times New Roman" w:hAnsi="Times New Roman" w:cs="Times New Roman"/>
          <w:sz w:val="28"/>
          <w:szCs w:val="28"/>
          <w:lang w:val="uk-UA"/>
        </w:rPr>
        <w:t>2014</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202A">
        <w:rPr>
          <w:rFonts w:ascii="Times New Roman" w:hAnsi="Times New Roman" w:cs="Times New Roman"/>
          <w:sz w:val="28"/>
          <w:szCs w:val="28"/>
          <w:lang w:val="uk-UA"/>
        </w:rPr>
        <w:t>Финансовый менеджмент: Учеб. пособие / В. С.Золотарева. – Ростов-н/Д.: Феникс, 2009. – 224 с.</w:t>
      </w:r>
    </w:p>
    <w:p w:rsidR="0009202A" w:rsidRDefault="009872E6"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Фінансовий менеджмент: Навчальний посібник/ С. Я. Салига, Н. В. Дацій, С. О. Корецький та ін.; М-во освіти і науки України. - К.: Центр навчальної літератури, 2006. - 273 с.</w:t>
      </w:r>
    </w:p>
    <w:p w:rsidR="0009202A" w:rsidRDefault="009872E6"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Фінансовий менеджмент: Навчально-методичний пос. для самостійного вивчення дисципліни/ Анатолій Поддєрьогін, Леонід Буряк та ін., Київський нац. економ. ун-т. - К., 2001. - 294 с.</w:t>
      </w:r>
    </w:p>
    <w:p w:rsidR="0009202A" w:rsidRDefault="009872E6"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Фінансовий менеджмент: Навчальний посібник/ М. М. Александрова, С. В. Бардаш, О. С. Бородкін, Т. А. Бутинець та ін.; За ред. Г. Г. Кірейцева; М-тво освіти і науки України. - 3-є вид., перероб. і доп.. - К.: Центр навчальної літератури, 2004. - 530 с.</w:t>
      </w:r>
    </w:p>
    <w:p w:rsidR="0009202A" w:rsidRDefault="009872E6"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Фінансовий менеджмент: Підручник/ Ред. А.М. Поддєрьогін; М-во освіти і науки України, Київ. нац. економ. ун-т. - К.: КНЕУ, 2004. - 535 с.</w:t>
      </w:r>
    </w:p>
    <w:p w:rsidR="0009202A" w:rsidRDefault="003B3B70"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Фінансова діяльність підприємства : підручник / за ред. О. М. Бандурки. - К. : Либідь, 2002. - 348 с.</w:t>
      </w:r>
    </w:p>
    <w:p w:rsidR="0009202A" w:rsidRDefault="003B3B70"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Фінансова діяльність підприємства : підручник / О. М. Бандурка та ін. - К. : Либідь, 1998. - 312 с. - ISBN 966-06-0077-1.</w:t>
      </w:r>
    </w:p>
    <w:p w:rsidR="0009202A" w:rsidRDefault="003B3B70"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Фінансова діяльність підприємства : підручник / О. М. Бандурка, М. Я. Коробов, П. І. Орлов, К. Я. Петрова. - 2-ге вид., перероб. і доп. - К. : Либідь, 2003. - 384 с. - ISBN 966-06-0239-1.</w:t>
      </w:r>
    </w:p>
    <w:p w:rsidR="0009202A" w:rsidRDefault="003B3B70"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 xml:space="preserve">Фінансовий менеджмент : навч.-метод. посібник / А. М. Поддєрьогін та ін. ; Київ. нац. екон. ун-т. - К. : КНЕУ, 2001. -294 с. </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3B70" w:rsidRPr="0009202A">
        <w:rPr>
          <w:rFonts w:ascii="Times New Roman" w:hAnsi="Times New Roman" w:cs="Times New Roman"/>
          <w:sz w:val="28"/>
          <w:szCs w:val="28"/>
          <w:lang w:val="uk-UA"/>
        </w:rPr>
        <w:t>Фінансовий менеджмент</w:t>
      </w:r>
      <w:r w:rsidR="00933E24" w:rsidRPr="00933E24">
        <w:rPr>
          <w:rFonts w:ascii="Times New Roman" w:hAnsi="Times New Roman" w:cs="Times New Roman"/>
          <w:sz w:val="28"/>
          <w:szCs w:val="28"/>
        </w:rPr>
        <w:t xml:space="preserve"> </w:t>
      </w:r>
      <w:r w:rsidR="00933E24">
        <w:rPr>
          <w:rFonts w:ascii="Times New Roman" w:hAnsi="Times New Roman" w:cs="Times New Roman"/>
          <w:sz w:val="28"/>
          <w:szCs w:val="28"/>
          <w:lang w:val="uk-UA"/>
        </w:rPr>
        <w:t>та управління</w:t>
      </w:r>
      <w:r w:rsidR="003B3B70" w:rsidRPr="0009202A">
        <w:rPr>
          <w:rFonts w:ascii="Times New Roman" w:hAnsi="Times New Roman" w:cs="Times New Roman"/>
          <w:sz w:val="28"/>
          <w:szCs w:val="28"/>
          <w:lang w:val="uk-UA"/>
        </w:rPr>
        <w:t>: підручник / кер. кол. авт. і наук. ред. А. М. Поддєрьогін</w:t>
      </w:r>
      <w:r w:rsidR="00933E24">
        <w:rPr>
          <w:rFonts w:ascii="Times New Roman" w:hAnsi="Times New Roman" w:cs="Times New Roman"/>
          <w:sz w:val="28"/>
          <w:szCs w:val="28"/>
          <w:lang w:val="uk-UA"/>
        </w:rPr>
        <w:t xml:space="preserve">. - К. : КНЕУ, 2015. - 535 с. </w:t>
      </w:r>
    </w:p>
    <w:p w:rsidR="0009202A" w:rsidRDefault="003B3B70"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t>Фінансовий словник / упоряд.: А. Г. Загородній, Г. Г. Вознюк, Т. С. Смовженко. - 3-тє вид., виправл. і доп. - К. : Знання ; КОО, 2000. - 587 с.</w:t>
      </w:r>
      <w:r w:rsidR="00511E4B" w:rsidRPr="0009202A">
        <w:rPr>
          <w:rFonts w:ascii="Times New Roman" w:hAnsi="Times New Roman" w:cs="Times New Roman"/>
          <w:sz w:val="28"/>
          <w:szCs w:val="28"/>
          <w:lang w:val="uk-UA"/>
        </w:rPr>
        <w:t xml:space="preserve"> </w:t>
      </w:r>
    </w:p>
    <w:p w:rsidR="0009202A" w:rsidRDefault="00511E4B"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9202A">
        <w:rPr>
          <w:rFonts w:ascii="Times New Roman" w:hAnsi="Times New Roman" w:cs="Times New Roman"/>
          <w:sz w:val="28"/>
          <w:szCs w:val="28"/>
          <w:lang w:val="uk-UA"/>
        </w:rPr>
        <w:lastRenderedPageBreak/>
        <w:t xml:space="preserve"> Финансы автомобильного транспорта. Учебное пособие. Сафрай Г. Е. М., Изд-во «Транспорт», 1970. - 286 с.</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1E4B" w:rsidRPr="0009202A">
        <w:rPr>
          <w:rFonts w:ascii="Times New Roman" w:hAnsi="Times New Roman" w:cs="Times New Roman"/>
          <w:sz w:val="28"/>
          <w:szCs w:val="28"/>
          <w:lang w:val="uk-UA"/>
        </w:rPr>
        <w:t>Финансы предприятий / Под ред. М. В. Романовского. – СПб.: Бизнес-пресса, 2000. 528 с.</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6791" w:rsidRPr="0009202A">
        <w:rPr>
          <w:rFonts w:ascii="Times New Roman" w:hAnsi="Times New Roman" w:cs="Times New Roman"/>
          <w:sz w:val="28"/>
          <w:szCs w:val="28"/>
          <w:lang w:val="uk-UA"/>
        </w:rPr>
        <w:t>Хотомлянский А. Л. Анализ показателей финансового состояния предприятия / А. Л. Хотомлянский, М. Д. Белявцева, В. М. Чаплинская // Вестник Приазов. гос. техн. ун-та: Сб. науч. тр. – Мариуполь, 1996. – №2. – С.228-234.</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1E4B" w:rsidRPr="0009202A">
        <w:rPr>
          <w:rFonts w:ascii="Times New Roman" w:hAnsi="Times New Roman" w:cs="Times New Roman"/>
          <w:sz w:val="28"/>
          <w:szCs w:val="28"/>
          <w:lang w:val="uk-UA"/>
        </w:rPr>
        <w:t>Хачатурян С. В. Сутність фінансових ресурсів та їх класифікація / С. В. Хачатурян // Фінанси України. - 2003. -№ 4. - С. 77-81.</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1E4B" w:rsidRPr="0009202A">
        <w:rPr>
          <w:rFonts w:ascii="Times New Roman" w:hAnsi="Times New Roman" w:cs="Times New Roman"/>
          <w:sz w:val="28"/>
          <w:szCs w:val="28"/>
          <w:lang w:val="uk-UA"/>
        </w:rPr>
        <w:t>Хиггинс, Р. Финансовый менеджмент: управление капиталом и инвестициями / Р. Хиггинс; Пер. с англ. А.Н. Свирид. - М.: Вильямс, 2013. - 464 c.</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6791" w:rsidRPr="0009202A">
        <w:rPr>
          <w:rFonts w:ascii="Times New Roman" w:hAnsi="Times New Roman" w:cs="Times New Roman"/>
          <w:sz w:val="28"/>
          <w:szCs w:val="28"/>
          <w:lang w:val="uk-UA"/>
        </w:rPr>
        <w:t>Цал-Цалко Ю.С. Статистичний аналіз фінансової звітності: теорія практика та інтерпретація: Монографія. – Житомир: Житомир. держ. технолог. ун-т, 2004. – 506 с.</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1E4B" w:rsidRPr="0009202A">
        <w:rPr>
          <w:rFonts w:ascii="Times New Roman" w:hAnsi="Times New Roman" w:cs="Times New Roman"/>
          <w:sz w:val="28"/>
          <w:szCs w:val="28"/>
          <w:lang w:val="uk-UA"/>
        </w:rPr>
        <w:t xml:space="preserve">Шеремет А. Д., Негашев Е.В. Методика финансового анализа. – М.: ИНФРА-М, 2003. </w:t>
      </w:r>
      <w:r w:rsidR="003479AD" w:rsidRPr="0009202A">
        <w:rPr>
          <w:rFonts w:ascii="Times New Roman" w:hAnsi="Times New Roman" w:cs="Times New Roman"/>
          <w:sz w:val="28"/>
          <w:szCs w:val="28"/>
          <w:lang w:val="uk-UA"/>
        </w:rPr>
        <w:t>208 с.</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79AD" w:rsidRPr="0009202A">
        <w:rPr>
          <w:rFonts w:ascii="Times New Roman" w:hAnsi="Times New Roman" w:cs="Times New Roman"/>
          <w:sz w:val="28"/>
          <w:szCs w:val="28"/>
          <w:lang w:val="uk-UA"/>
        </w:rPr>
        <w:t>Шестакова, Е. В. Оценка рисков в управлении финансами / Е. В. Шестакова // Справочник экономиста. – 2014. – № 3. – С. 77-85.</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1E4B" w:rsidRPr="0009202A">
        <w:rPr>
          <w:rFonts w:ascii="Times New Roman" w:hAnsi="Times New Roman" w:cs="Times New Roman"/>
          <w:sz w:val="28"/>
          <w:szCs w:val="28"/>
          <w:lang w:val="uk-UA"/>
        </w:rPr>
        <w:t>Школьник І. О. Фінансовий менеджмент : навч. посібник / І. О. Школьник, І. М. Боярко, Б. І. Сюркало ; за ред. І. О. Школьник. - Суми : Університетська книга, 2009. - 301 с.</w:t>
      </w:r>
    </w:p>
    <w:p w:rsid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7E3B" w:rsidRPr="0009202A">
        <w:rPr>
          <w:rFonts w:ascii="Times New Roman" w:hAnsi="Times New Roman" w:cs="Times New Roman"/>
          <w:sz w:val="28"/>
          <w:szCs w:val="28"/>
          <w:lang w:val="uk-UA"/>
        </w:rPr>
        <w:t>Шпильман Т.М., Стрельникова Л.М., Горбачев С.В. Экономика автотранспортного предприятия, Оренбург : ОГУ, 2014 - 142 c.</w:t>
      </w:r>
    </w:p>
    <w:p w:rsidR="00FC0AA3" w:rsidRPr="0009202A" w:rsidRDefault="0009202A" w:rsidP="0009202A">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0AA3" w:rsidRPr="0009202A">
        <w:rPr>
          <w:rFonts w:ascii="Times New Roman" w:hAnsi="Times New Roman" w:cs="Times New Roman"/>
          <w:sz w:val="28"/>
          <w:szCs w:val="28"/>
          <w:lang w:val="uk-UA"/>
        </w:rPr>
        <w:t>Экономика автомобильного транспорта: учебное пособие / А.А Тозик, Н.О. Меньшиков; под науч. ред. д-ра экон. наук, проф. А.А. Тозик . – Москва : Изд-во Технопринт. – 2002. – 386 с.</w:t>
      </w:r>
    </w:p>
    <w:p w:rsidR="00FC0AA3" w:rsidRDefault="00EA7E3B" w:rsidP="00FC0AA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3479AD">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FC0AA3" w:rsidRPr="00FC0AA3">
        <w:rPr>
          <w:rFonts w:ascii="Times New Roman" w:hAnsi="Times New Roman" w:cs="Times New Roman"/>
          <w:sz w:val="28"/>
          <w:szCs w:val="28"/>
          <w:lang w:val="uk-UA"/>
        </w:rPr>
        <w:t>Экономика автомобиль</w:t>
      </w:r>
      <w:r w:rsidR="00511E4B">
        <w:rPr>
          <w:rFonts w:ascii="Times New Roman" w:hAnsi="Times New Roman" w:cs="Times New Roman"/>
          <w:sz w:val="28"/>
          <w:szCs w:val="28"/>
          <w:lang w:val="uk-UA"/>
        </w:rPr>
        <w:t>ного транспорта</w:t>
      </w:r>
      <w:r w:rsidR="00FC0AA3" w:rsidRPr="00FC0AA3">
        <w:rPr>
          <w:rFonts w:ascii="Times New Roman" w:hAnsi="Times New Roman" w:cs="Times New Roman"/>
          <w:sz w:val="28"/>
          <w:szCs w:val="28"/>
          <w:lang w:val="uk-UA"/>
        </w:rPr>
        <w:t>: учебное пособие /</w:t>
      </w:r>
      <w:r w:rsidR="00FC0AA3">
        <w:rPr>
          <w:rFonts w:ascii="Times New Roman" w:hAnsi="Times New Roman" w:cs="Times New Roman"/>
          <w:sz w:val="28"/>
          <w:szCs w:val="28"/>
          <w:lang w:val="uk-UA"/>
        </w:rPr>
        <w:t xml:space="preserve"> </w:t>
      </w:r>
      <w:r w:rsidR="00FC0AA3" w:rsidRPr="00FC0AA3">
        <w:rPr>
          <w:rFonts w:ascii="Times New Roman" w:hAnsi="Times New Roman" w:cs="Times New Roman"/>
          <w:sz w:val="28"/>
          <w:szCs w:val="28"/>
          <w:lang w:val="uk-UA"/>
        </w:rPr>
        <w:t>И.Н. Лавриков, Н.В. Пеньшин; под науч. ред. д-ра экон. наук,</w:t>
      </w:r>
      <w:r w:rsidR="00FC0AA3">
        <w:rPr>
          <w:rFonts w:ascii="Times New Roman" w:hAnsi="Times New Roman" w:cs="Times New Roman"/>
          <w:sz w:val="28"/>
          <w:szCs w:val="28"/>
          <w:lang w:val="uk-UA"/>
        </w:rPr>
        <w:t xml:space="preserve"> </w:t>
      </w:r>
      <w:r w:rsidR="00FC0AA3" w:rsidRPr="00FC0AA3">
        <w:rPr>
          <w:rFonts w:ascii="Times New Roman" w:hAnsi="Times New Roman" w:cs="Times New Roman"/>
          <w:sz w:val="28"/>
          <w:szCs w:val="28"/>
          <w:lang w:val="uk-UA"/>
        </w:rPr>
        <w:t>проф. И.А. Минакова. – Тамбов : Изд-во ГОУ ВПО ТГТУ,</w:t>
      </w:r>
      <w:r w:rsidR="00FC0AA3">
        <w:rPr>
          <w:rFonts w:ascii="Times New Roman" w:hAnsi="Times New Roman" w:cs="Times New Roman"/>
          <w:sz w:val="28"/>
          <w:szCs w:val="28"/>
          <w:lang w:val="uk-UA"/>
        </w:rPr>
        <w:t xml:space="preserve"> </w:t>
      </w:r>
      <w:r w:rsidR="00FC0AA3" w:rsidRPr="00FC0AA3">
        <w:rPr>
          <w:rFonts w:ascii="Times New Roman" w:hAnsi="Times New Roman" w:cs="Times New Roman"/>
          <w:sz w:val="28"/>
          <w:szCs w:val="28"/>
          <w:lang w:val="uk-UA"/>
        </w:rPr>
        <w:t>Тамбов. – 2011. – 116 с.</w:t>
      </w:r>
    </w:p>
    <w:p w:rsidR="003E5C18" w:rsidRDefault="003479AD" w:rsidP="00544D90">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36.  </w:t>
      </w:r>
      <w:r w:rsidR="00544D90">
        <w:rPr>
          <w:rStyle w:val="apple-converted-space"/>
          <w:rFonts w:ascii="Arial" w:hAnsi="Arial" w:cs="Arial"/>
          <w:color w:val="808184"/>
          <w:sz w:val="15"/>
          <w:szCs w:val="15"/>
          <w:shd w:val="clear" w:color="auto" w:fill="ECF7FE"/>
        </w:rPr>
        <w:t> </w:t>
      </w:r>
      <w:r w:rsidR="00544D90" w:rsidRPr="00544D90">
        <w:rPr>
          <w:rFonts w:ascii="Times New Roman" w:hAnsi="Times New Roman" w:cs="Times New Roman"/>
          <w:sz w:val="28"/>
          <w:szCs w:val="28"/>
          <w:lang w:val="uk-UA"/>
        </w:rPr>
        <w:t>Агентство з розвитку інфраструктури фондового ринку України</w:t>
      </w:r>
      <w:r w:rsidR="00544D90">
        <w:rPr>
          <w:rFonts w:ascii="Times New Roman" w:hAnsi="Times New Roman" w:cs="Times New Roman"/>
          <w:sz w:val="28"/>
          <w:szCs w:val="28"/>
          <w:lang w:val="uk-UA"/>
        </w:rPr>
        <w:t xml:space="preserve"> </w:t>
      </w:r>
      <w:r w:rsidR="00544D90">
        <w:rPr>
          <w:rFonts w:ascii="Times New Roman" w:hAnsi="Times New Roman" w:cs="Times New Roman"/>
          <w:sz w:val="28"/>
          <w:szCs w:val="28"/>
          <w:lang w:val="en-US"/>
        </w:rPr>
        <w:t>Smida</w:t>
      </w:r>
      <w:r w:rsidR="00544D90" w:rsidRPr="00544D90">
        <w:rPr>
          <w:rFonts w:ascii="Times New Roman" w:hAnsi="Times New Roman" w:cs="Times New Roman"/>
          <w:sz w:val="28"/>
          <w:szCs w:val="28"/>
        </w:rPr>
        <w:t>.</w:t>
      </w:r>
      <w:r w:rsidR="00E06478" w:rsidRPr="00E06478">
        <w:rPr>
          <w:rFonts w:ascii="Times New Roman" w:hAnsi="Times New Roman" w:cs="Times New Roman"/>
          <w:sz w:val="28"/>
          <w:szCs w:val="28"/>
        </w:rPr>
        <w:t xml:space="preserve"> [</w:t>
      </w:r>
      <w:r w:rsidR="00544D90">
        <w:rPr>
          <w:rFonts w:ascii="Times New Roman" w:hAnsi="Times New Roman" w:cs="Times New Roman"/>
          <w:sz w:val="28"/>
          <w:szCs w:val="28"/>
        </w:rPr>
        <w:t>Електронний ресурс</w:t>
      </w:r>
      <w:r w:rsidR="00E06478" w:rsidRPr="00E06478">
        <w:rPr>
          <w:rFonts w:ascii="Times New Roman" w:hAnsi="Times New Roman" w:cs="Times New Roman"/>
          <w:sz w:val="28"/>
          <w:szCs w:val="28"/>
        </w:rPr>
        <w:t>]</w:t>
      </w:r>
      <w:r w:rsidR="00544D90">
        <w:rPr>
          <w:rFonts w:ascii="Times New Roman" w:hAnsi="Times New Roman" w:cs="Times New Roman"/>
          <w:sz w:val="28"/>
          <w:szCs w:val="28"/>
        </w:rPr>
        <w:t xml:space="preserve">. Режим доступу:  </w:t>
      </w:r>
      <w:hyperlink r:id="rId97" w:history="1">
        <w:r w:rsidR="0009202A" w:rsidRPr="0009202A">
          <w:rPr>
            <w:rStyle w:val="af2"/>
            <w:rFonts w:ascii="Times New Roman" w:hAnsi="Times New Roman" w:cs="Times New Roman"/>
            <w:color w:val="auto"/>
            <w:sz w:val="28"/>
            <w:szCs w:val="28"/>
            <w:u w:val="none"/>
          </w:rPr>
          <w:t>http://smida.gov.ua/db/participant/03116996</w:t>
        </w:r>
      </w:hyperlink>
    </w:p>
    <w:p w:rsidR="0009202A" w:rsidRPr="00182453" w:rsidRDefault="0009202A" w:rsidP="005B72A6">
      <w:pPr>
        <w:autoSpaceDE w:val="0"/>
        <w:autoSpaceDN w:val="0"/>
        <w:adjustRightInd w:val="0"/>
        <w:spacing w:after="0" w:line="360" w:lineRule="auto"/>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09202A" w:rsidRPr="00544D90" w:rsidRDefault="0009202A" w:rsidP="00544D90">
      <w:pPr>
        <w:autoSpaceDE w:val="0"/>
        <w:autoSpaceDN w:val="0"/>
        <w:adjustRightInd w:val="0"/>
        <w:spacing w:after="0" w:line="360" w:lineRule="auto"/>
        <w:ind w:firstLine="709"/>
        <w:rPr>
          <w:rFonts w:ascii="Times New Roman" w:hAnsi="Times New Roman" w:cs="Times New Roman"/>
          <w:sz w:val="28"/>
          <w:szCs w:val="28"/>
        </w:rPr>
      </w:pPr>
    </w:p>
    <w:p w:rsidR="003E5C18" w:rsidRDefault="003E5C18" w:rsidP="003E5C18">
      <w:pPr>
        <w:autoSpaceDE w:val="0"/>
        <w:autoSpaceDN w:val="0"/>
        <w:adjustRightInd w:val="0"/>
        <w:spacing w:after="0" w:line="360" w:lineRule="auto"/>
        <w:jc w:val="center"/>
        <w:rPr>
          <w:rFonts w:ascii="Times New Roman" w:hAnsi="Times New Roman" w:cs="Times New Roman"/>
          <w:b/>
          <w:sz w:val="28"/>
          <w:szCs w:val="28"/>
          <w:lang w:val="uk-UA"/>
        </w:rPr>
      </w:pPr>
      <w:r w:rsidRPr="003E5C18">
        <w:rPr>
          <w:rFonts w:ascii="Times New Roman" w:hAnsi="Times New Roman" w:cs="Times New Roman"/>
          <w:b/>
          <w:sz w:val="28"/>
          <w:szCs w:val="28"/>
          <w:lang w:val="uk-UA"/>
        </w:rPr>
        <w:lastRenderedPageBreak/>
        <w:t>ДОДАТКИ</w:t>
      </w:r>
    </w:p>
    <w:p w:rsidR="003E5C18" w:rsidRDefault="003E5C18" w:rsidP="003E5C18">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4D1CD0" w:rsidRPr="003E5C18" w:rsidRDefault="004D1CD0" w:rsidP="003E5C18">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Бухгалте</w:t>
      </w:r>
      <w:r w:rsidR="00CD4FEF">
        <w:rPr>
          <w:rFonts w:ascii="Times New Roman" w:hAnsi="Times New Roman" w:cs="Times New Roman"/>
          <w:b/>
          <w:sz w:val="28"/>
          <w:szCs w:val="28"/>
        </w:rPr>
        <w:t>р</w:t>
      </w:r>
      <w:r>
        <w:rPr>
          <w:rFonts w:ascii="Times New Roman" w:hAnsi="Times New Roman" w:cs="Times New Roman"/>
          <w:b/>
          <w:sz w:val="28"/>
          <w:szCs w:val="28"/>
        </w:rPr>
        <w:t>ський</w:t>
      </w:r>
      <w:r>
        <w:rPr>
          <w:rFonts w:ascii="Times New Roman" w:hAnsi="Times New Roman" w:cs="Times New Roman"/>
          <w:b/>
          <w:sz w:val="28"/>
          <w:szCs w:val="28"/>
          <w:lang w:val="uk-UA"/>
        </w:rPr>
        <w:t xml:space="preserve"> </w:t>
      </w:r>
      <w:r>
        <w:rPr>
          <w:rFonts w:ascii="Times New Roman" w:hAnsi="Times New Roman" w:cs="Times New Roman"/>
          <w:b/>
          <w:sz w:val="28"/>
          <w:szCs w:val="28"/>
        </w:rPr>
        <w:t>баланс</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ТОВ</w:t>
      </w:r>
      <w:proofErr w:type="gramEnd"/>
      <w:r>
        <w:rPr>
          <w:rFonts w:ascii="Times New Roman" w:hAnsi="Times New Roman" w:cs="Times New Roman"/>
          <w:b/>
          <w:sz w:val="28"/>
          <w:szCs w:val="28"/>
          <w:lang w:val="uk-UA"/>
        </w:rPr>
        <w:t xml:space="preserve"> «Коломийське </w:t>
      </w:r>
      <w:r>
        <w:rPr>
          <w:rFonts w:ascii="Times New Roman" w:hAnsi="Times New Roman" w:cs="Times New Roman"/>
          <w:b/>
          <w:sz w:val="28"/>
          <w:szCs w:val="28"/>
        </w:rPr>
        <w:t>АТП</w:t>
      </w:r>
      <w:r>
        <w:rPr>
          <w:rFonts w:ascii="Times New Roman" w:hAnsi="Times New Roman" w:cs="Times New Roman"/>
          <w:b/>
          <w:sz w:val="28"/>
          <w:szCs w:val="28"/>
          <w:lang w:val="uk-UA"/>
        </w:rPr>
        <w:t xml:space="preserve">» </w:t>
      </w:r>
      <w:r>
        <w:rPr>
          <w:rFonts w:ascii="Times New Roman" w:hAnsi="Times New Roman" w:cs="Times New Roman"/>
          <w:b/>
          <w:sz w:val="28"/>
          <w:szCs w:val="28"/>
        </w:rPr>
        <w:t>станом</w:t>
      </w:r>
      <w:r>
        <w:rPr>
          <w:rFonts w:ascii="Times New Roman" w:hAnsi="Times New Roman" w:cs="Times New Roman"/>
          <w:b/>
          <w:sz w:val="28"/>
          <w:szCs w:val="28"/>
          <w:lang w:val="uk-UA"/>
        </w:rPr>
        <w:t xml:space="preserve"> </w:t>
      </w:r>
      <w:r>
        <w:rPr>
          <w:rFonts w:ascii="Times New Roman" w:hAnsi="Times New Roman" w:cs="Times New Roman"/>
          <w:b/>
          <w:sz w:val="28"/>
          <w:szCs w:val="28"/>
        </w:rPr>
        <w:t>на</w:t>
      </w:r>
      <w:r>
        <w:rPr>
          <w:rFonts w:ascii="Times New Roman" w:hAnsi="Times New Roman" w:cs="Times New Roman"/>
          <w:b/>
          <w:sz w:val="28"/>
          <w:szCs w:val="28"/>
          <w:lang w:val="uk-UA"/>
        </w:rPr>
        <w:t xml:space="preserve"> 31.12.2017</w:t>
      </w:r>
    </w:p>
    <w:tbl>
      <w:tblPr>
        <w:tblW w:w="8860" w:type="dxa"/>
        <w:tblInd w:w="93" w:type="dxa"/>
        <w:tblLook w:val="04A0" w:firstRow="1" w:lastRow="0" w:firstColumn="1" w:lastColumn="0" w:noHBand="0" w:noVBand="1"/>
      </w:tblPr>
      <w:tblGrid>
        <w:gridCol w:w="1760"/>
        <w:gridCol w:w="1660"/>
        <w:gridCol w:w="1700"/>
        <w:gridCol w:w="1680"/>
        <w:gridCol w:w="2060"/>
      </w:tblGrid>
      <w:tr w:rsidR="004D1CD0" w:rsidRPr="004D1CD0" w:rsidTr="004D1CD0">
        <w:trPr>
          <w:trHeight w:val="96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Актив</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Код рядка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На початок звітного періоду</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На кінець звітного періоду</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 xml:space="preserve">На дату переходу на </w:t>
            </w:r>
            <w:proofErr w:type="gramStart"/>
            <w:r w:rsidRPr="004D1CD0">
              <w:rPr>
                <w:rFonts w:ascii="Arial" w:eastAsia="Times New Roman" w:hAnsi="Arial" w:cs="Arial"/>
                <w:b/>
                <w:bCs/>
                <w:sz w:val="18"/>
                <w:szCs w:val="18"/>
                <w:lang w:eastAsia="ru-RU"/>
              </w:rPr>
              <w:t>м</w:t>
            </w:r>
            <w:proofErr w:type="gramEnd"/>
            <w:r w:rsidRPr="004D1CD0">
              <w:rPr>
                <w:rFonts w:ascii="Arial" w:eastAsia="Times New Roman" w:hAnsi="Arial" w:cs="Arial"/>
                <w:b/>
                <w:bCs/>
                <w:sz w:val="18"/>
                <w:szCs w:val="18"/>
                <w:lang w:eastAsia="ru-RU"/>
              </w:rPr>
              <w:t>іжнародні стандарти фінансової звітності</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1</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3</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4</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5</w:t>
            </w:r>
          </w:p>
        </w:tc>
      </w:tr>
      <w:tr w:rsidR="004D1CD0" w:rsidRPr="004D1CD0" w:rsidTr="004D1CD0">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ind w:firstLineChars="100" w:firstLine="181"/>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I. Необоротні активи</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Нематеріальні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1001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накопичена амортизація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1002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Незавершені капітальні інвестиції</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1005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Основні засоби: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1010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684</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635</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1011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3564</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3475</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знос</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1012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2880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2840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Інвестиційна нерухомість: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1015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1016</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знос</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1017</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Довгострокові біологічні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1020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1021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накопичена амортизація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1022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Довгострокові фінансові інвестиції:</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1030</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98</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98</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які </w:t>
            </w:r>
            <w:proofErr w:type="gramStart"/>
            <w:r w:rsidRPr="004D1CD0">
              <w:rPr>
                <w:rFonts w:ascii="Arial" w:eastAsia="Times New Roman" w:hAnsi="Arial" w:cs="Arial"/>
                <w:sz w:val="18"/>
                <w:szCs w:val="18"/>
                <w:lang w:eastAsia="ru-RU"/>
              </w:rPr>
              <w:t>обл</w:t>
            </w:r>
            <w:proofErr w:type="gramEnd"/>
            <w:r w:rsidRPr="004D1CD0">
              <w:rPr>
                <w:rFonts w:ascii="Arial" w:eastAsia="Times New Roman" w:hAnsi="Arial" w:cs="Arial"/>
                <w:sz w:val="18"/>
                <w:szCs w:val="18"/>
                <w:lang w:eastAsia="ru-RU"/>
              </w:rPr>
              <w:t>іковуються за методом участі в капіталі інших підприємств</w:t>
            </w:r>
          </w:p>
        </w:tc>
        <w:tc>
          <w:tcPr>
            <w:tcW w:w="16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інші фінансові інвестиції</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1035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Довгострокова дебіторська заборгованість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1040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Відстрочені податкові активи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1045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Гудвіл</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1050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Відстрочені аквізиційні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1060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Залишок коштів </w:t>
            </w:r>
            <w:proofErr w:type="gramStart"/>
            <w:r w:rsidRPr="004D1CD0">
              <w:rPr>
                <w:rFonts w:ascii="Arial" w:eastAsia="Times New Roman" w:hAnsi="Arial" w:cs="Arial"/>
                <w:sz w:val="18"/>
                <w:szCs w:val="18"/>
                <w:lang w:eastAsia="ru-RU"/>
              </w:rPr>
              <w:t>у</w:t>
            </w:r>
            <w:proofErr w:type="gramEnd"/>
            <w:r w:rsidRPr="004D1CD0">
              <w:rPr>
                <w:rFonts w:ascii="Arial" w:eastAsia="Times New Roman" w:hAnsi="Arial" w:cs="Arial"/>
                <w:sz w:val="18"/>
                <w:szCs w:val="18"/>
                <w:lang w:eastAsia="ru-RU"/>
              </w:rPr>
              <w:t xml:space="preserve"> централізованих страхових резервних фондах</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1065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lastRenderedPageBreak/>
              <w:t>Інші необоротні активи</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1090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ind w:firstLineChars="100" w:firstLine="181"/>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Усього за розділом I</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1095</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896</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834</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ind w:firstLineChars="100" w:firstLine="181"/>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II. Оборотні активи</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Запаси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8</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32</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Виробничі запаси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1101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8</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32</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Незавершене виробництво</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1102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Готова продукція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1103</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Товари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1104</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Поточні біологічні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1110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Депозити перестрахування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1115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Векселі одержані</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1120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Дебіторська заборгованість за продукцію, товари, роботи, послуги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1125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322</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297</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Дебіторська заборгованість за розрахунками:</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1130</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виданими авансами</w:t>
            </w:r>
          </w:p>
        </w:tc>
        <w:tc>
          <w:tcPr>
            <w:tcW w:w="16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 бюджетом</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1135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33</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36</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roofErr w:type="gramStart"/>
            <w:r w:rsidRPr="004D1CD0">
              <w:rPr>
                <w:rFonts w:ascii="Arial" w:eastAsia="Times New Roman" w:hAnsi="Arial" w:cs="Arial"/>
                <w:sz w:val="18"/>
                <w:szCs w:val="18"/>
                <w:lang w:eastAsia="ru-RU"/>
              </w:rPr>
              <w:t>у</w:t>
            </w:r>
            <w:proofErr w:type="gramEnd"/>
            <w:r w:rsidRPr="004D1CD0">
              <w:rPr>
                <w:rFonts w:ascii="Arial" w:eastAsia="Times New Roman" w:hAnsi="Arial" w:cs="Arial"/>
                <w:sz w:val="18"/>
                <w:szCs w:val="18"/>
                <w:lang w:eastAsia="ru-RU"/>
              </w:rPr>
              <w:t xml:space="preserve"> тому числі з податку на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1136</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32</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36</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 нарахованих доході</w:t>
            </w:r>
            <w:proofErr w:type="gramStart"/>
            <w:r w:rsidRPr="004D1CD0">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1140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із внутрішніх розрахунків</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1145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Інша поточна дебіторська заборгованість</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1155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21</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9</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Поточні фінансові інвестиції</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1160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Гроші та їх еквіваленти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1165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51</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247</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Готівка</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1166</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26</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36</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Рахунки в банках</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1167</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25</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181</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Витрати майбутніх періоді</w:t>
            </w:r>
            <w:proofErr w:type="gramStart"/>
            <w:r w:rsidRPr="004D1CD0">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1170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Частка перестраховика у страхових </w:t>
            </w:r>
            <w:proofErr w:type="gramStart"/>
            <w:r w:rsidRPr="004D1CD0">
              <w:rPr>
                <w:rFonts w:ascii="Arial" w:eastAsia="Times New Roman" w:hAnsi="Arial" w:cs="Arial"/>
                <w:sz w:val="18"/>
                <w:szCs w:val="18"/>
                <w:lang w:eastAsia="ru-RU"/>
              </w:rPr>
              <w:t>резервах</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1180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roofErr w:type="gramStart"/>
            <w:r w:rsidRPr="004D1CD0">
              <w:rPr>
                <w:rFonts w:ascii="Arial" w:eastAsia="Times New Roman" w:hAnsi="Arial" w:cs="Arial"/>
                <w:sz w:val="18"/>
                <w:szCs w:val="18"/>
                <w:lang w:eastAsia="ru-RU"/>
              </w:rPr>
              <w:t>у</w:t>
            </w:r>
            <w:proofErr w:type="gramEnd"/>
            <w:r w:rsidRPr="004D1CD0">
              <w:rPr>
                <w:rFonts w:ascii="Arial" w:eastAsia="Times New Roman" w:hAnsi="Arial" w:cs="Arial"/>
                <w:sz w:val="18"/>
                <w:szCs w:val="18"/>
                <w:lang w:eastAsia="ru-RU"/>
              </w:rPr>
              <w:t xml:space="preserve"> тому числі в:</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1181</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roofErr w:type="gramStart"/>
            <w:r w:rsidRPr="004D1CD0">
              <w:rPr>
                <w:rFonts w:ascii="Arial" w:eastAsia="Times New Roman" w:hAnsi="Arial" w:cs="Arial"/>
                <w:sz w:val="18"/>
                <w:szCs w:val="18"/>
                <w:lang w:eastAsia="ru-RU"/>
              </w:rPr>
              <w:t>резервах</w:t>
            </w:r>
            <w:proofErr w:type="gramEnd"/>
            <w:r w:rsidRPr="004D1CD0">
              <w:rPr>
                <w:rFonts w:ascii="Arial" w:eastAsia="Times New Roman" w:hAnsi="Arial" w:cs="Arial"/>
                <w:sz w:val="18"/>
                <w:szCs w:val="18"/>
                <w:lang w:eastAsia="ru-RU"/>
              </w:rPr>
              <w:t xml:space="preserve"> довгострокових зобов’язань</w:t>
            </w:r>
          </w:p>
        </w:tc>
        <w:tc>
          <w:tcPr>
            <w:tcW w:w="16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r>
      <w:tr w:rsidR="004D1CD0" w:rsidRPr="004D1CD0" w:rsidTr="004D1CD0">
        <w:trPr>
          <w:trHeight w:val="72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ind w:firstLineChars="100" w:firstLine="180"/>
              <w:rPr>
                <w:rFonts w:ascii="Arial" w:eastAsia="Times New Roman" w:hAnsi="Arial" w:cs="Arial"/>
                <w:sz w:val="18"/>
                <w:szCs w:val="18"/>
                <w:lang w:eastAsia="ru-RU"/>
              </w:rPr>
            </w:pPr>
            <w:proofErr w:type="gramStart"/>
            <w:r w:rsidRPr="004D1CD0">
              <w:rPr>
                <w:rFonts w:ascii="Arial" w:eastAsia="Times New Roman" w:hAnsi="Arial" w:cs="Arial"/>
                <w:sz w:val="18"/>
                <w:szCs w:val="18"/>
                <w:lang w:eastAsia="ru-RU"/>
              </w:rPr>
              <w:lastRenderedPageBreak/>
              <w:t>резервах</w:t>
            </w:r>
            <w:proofErr w:type="gramEnd"/>
            <w:r w:rsidRPr="004D1CD0">
              <w:rPr>
                <w:rFonts w:ascii="Arial" w:eastAsia="Times New Roman" w:hAnsi="Arial" w:cs="Arial"/>
                <w:sz w:val="18"/>
                <w:szCs w:val="18"/>
                <w:lang w:eastAsia="ru-RU"/>
              </w:rPr>
              <w:t xml:space="preserve"> збитків або резервах належних виплат</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1182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roofErr w:type="gramStart"/>
            <w:r w:rsidRPr="004D1CD0">
              <w:rPr>
                <w:rFonts w:ascii="Arial" w:eastAsia="Times New Roman" w:hAnsi="Arial" w:cs="Arial"/>
                <w:sz w:val="18"/>
                <w:szCs w:val="18"/>
                <w:lang w:eastAsia="ru-RU"/>
              </w:rPr>
              <w:t>резервах</w:t>
            </w:r>
            <w:proofErr w:type="gramEnd"/>
            <w:r w:rsidRPr="004D1CD0">
              <w:rPr>
                <w:rFonts w:ascii="Arial" w:eastAsia="Times New Roman" w:hAnsi="Arial" w:cs="Arial"/>
                <w:sz w:val="18"/>
                <w:szCs w:val="18"/>
                <w:lang w:eastAsia="ru-RU"/>
              </w:rPr>
              <w:t xml:space="preserve"> незароблених премій</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1183</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інших страхових </w:t>
            </w:r>
            <w:proofErr w:type="gramStart"/>
            <w:r w:rsidRPr="004D1CD0">
              <w:rPr>
                <w:rFonts w:ascii="Arial" w:eastAsia="Times New Roman" w:hAnsi="Arial" w:cs="Arial"/>
                <w:sz w:val="18"/>
                <w:szCs w:val="18"/>
                <w:lang w:eastAsia="ru-RU"/>
              </w:rPr>
              <w:t>резервах</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1184</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Інші оборотні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1190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Усього за розділом II</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1195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435</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621</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 xml:space="preserve">III. Необоротні активи, утримувані </w:t>
            </w:r>
            <w:proofErr w:type="gramStart"/>
            <w:r w:rsidRPr="004D1CD0">
              <w:rPr>
                <w:rFonts w:ascii="Arial" w:eastAsia="Times New Roman" w:hAnsi="Arial" w:cs="Arial"/>
                <w:b/>
                <w:bCs/>
                <w:sz w:val="18"/>
                <w:szCs w:val="18"/>
                <w:lang w:eastAsia="ru-RU"/>
              </w:rPr>
              <w:t>для</w:t>
            </w:r>
            <w:proofErr w:type="gramEnd"/>
            <w:r w:rsidRPr="004D1CD0">
              <w:rPr>
                <w:rFonts w:ascii="Arial" w:eastAsia="Times New Roman" w:hAnsi="Arial" w:cs="Arial"/>
                <w:b/>
                <w:bCs/>
                <w:sz w:val="18"/>
                <w:szCs w:val="18"/>
                <w:lang w:eastAsia="ru-RU"/>
              </w:rPr>
              <w:t xml:space="preserve"> продажу, та групи вибуття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1200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Баланс</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1300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1331</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1455</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bl>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tbl>
      <w:tblPr>
        <w:tblW w:w="8860" w:type="dxa"/>
        <w:tblInd w:w="93" w:type="dxa"/>
        <w:tblLook w:val="04A0" w:firstRow="1" w:lastRow="0" w:firstColumn="1" w:lastColumn="0" w:noHBand="0" w:noVBand="1"/>
      </w:tblPr>
      <w:tblGrid>
        <w:gridCol w:w="1824"/>
        <w:gridCol w:w="1642"/>
        <w:gridCol w:w="1685"/>
        <w:gridCol w:w="1666"/>
        <w:gridCol w:w="2043"/>
      </w:tblGrid>
      <w:tr w:rsidR="004D1CD0" w:rsidRPr="004D1CD0" w:rsidTr="004D1CD0">
        <w:trPr>
          <w:trHeight w:val="96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Пасив</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Код рядка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На початок звітного періоду</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На кінець звітного періоду</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 xml:space="preserve">На дату переходу на </w:t>
            </w:r>
            <w:proofErr w:type="gramStart"/>
            <w:r w:rsidRPr="004D1CD0">
              <w:rPr>
                <w:rFonts w:ascii="Arial" w:eastAsia="Times New Roman" w:hAnsi="Arial" w:cs="Arial"/>
                <w:b/>
                <w:bCs/>
                <w:sz w:val="18"/>
                <w:szCs w:val="18"/>
                <w:lang w:eastAsia="ru-RU"/>
              </w:rPr>
              <w:t>м</w:t>
            </w:r>
            <w:proofErr w:type="gramEnd"/>
            <w:r w:rsidRPr="004D1CD0">
              <w:rPr>
                <w:rFonts w:ascii="Arial" w:eastAsia="Times New Roman" w:hAnsi="Arial" w:cs="Arial"/>
                <w:b/>
                <w:bCs/>
                <w:sz w:val="18"/>
                <w:szCs w:val="18"/>
                <w:lang w:eastAsia="ru-RU"/>
              </w:rPr>
              <w:t>іжнародні стандарти фінансової звітності</w:t>
            </w:r>
          </w:p>
        </w:tc>
      </w:tr>
      <w:tr w:rsidR="004D1CD0" w:rsidRPr="004D1CD0" w:rsidTr="004D1CD0">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ind w:firstLineChars="100" w:firstLine="181"/>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I. Власний капітал</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Зареєстрований (пайовий)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661</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661</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Внески до незареєстрованого </w:t>
            </w:r>
            <w:proofErr w:type="gramStart"/>
            <w:r w:rsidRPr="004D1CD0">
              <w:rPr>
                <w:rFonts w:ascii="Arial" w:eastAsia="Times New Roman" w:hAnsi="Arial" w:cs="Arial"/>
                <w:sz w:val="18"/>
                <w:szCs w:val="18"/>
                <w:lang w:eastAsia="ru-RU"/>
              </w:rPr>
              <w:t>статутного</w:t>
            </w:r>
            <w:proofErr w:type="gramEnd"/>
            <w:r w:rsidRPr="004D1CD0">
              <w:rPr>
                <w:rFonts w:ascii="Arial" w:eastAsia="Times New Roman" w:hAnsi="Arial" w:cs="Arial"/>
                <w:sz w:val="18"/>
                <w:szCs w:val="18"/>
                <w:lang w:eastAsia="ru-RU"/>
              </w:rPr>
              <w:t xml:space="preserve"> капіталу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1401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Капітал у дооцінках</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1405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Додатковий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1410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Емісійний дохід</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1411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Накопичені курсові </w:t>
            </w:r>
            <w:proofErr w:type="gramStart"/>
            <w:r w:rsidRPr="004D1CD0">
              <w:rPr>
                <w:rFonts w:ascii="Arial" w:eastAsia="Times New Roman" w:hAnsi="Arial" w:cs="Arial"/>
                <w:sz w:val="18"/>
                <w:szCs w:val="18"/>
                <w:lang w:eastAsia="ru-RU"/>
              </w:rPr>
              <w:t>р</w:t>
            </w:r>
            <w:proofErr w:type="gramEnd"/>
            <w:r w:rsidRPr="004D1CD0">
              <w:rPr>
                <w:rFonts w:ascii="Arial" w:eastAsia="Times New Roman" w:hAnsi="Arial" w:cs="Arial"/>
                <w:sz w:val="18"/>
                <w:szCs w:val="18"/>
                <w:lang w:eastAsia="ru-RU"/>
              </w:rPr>
              <w:t>ізниці</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1412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Резервний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1415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Нерозподілений прибуток (непокритий збиток)</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1420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-394</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-289</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Неоплачений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1425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Вилучений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1430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Інші резерви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1435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Усього за розділом I</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1495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267</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372</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II. Довгострокові зобов’язання і забезпечення</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ind w:firstLineChars="100" w:firstLine="180"/>
              <w:rPr>
                <w:rFonts w:ascii="Arial" w:eastAsia="Times New Roman" w:hAnsi="Arial" w:cs="Arial"/>
                <w:sz w:val="18"/>
                <w:szCs w:val="18"/>
                <w:lang w:eastAsia="ru-RU"/>
              </w:rPr>
            </w:pPr>
            <w:r w:rsidRPr="004D1CD0">
              <w:rPr>
                <w:rFonts w:ascii="Arial" w:eastAsia="Times New Roman" w:hAnsi="Arial" w:cs="Arial"/>
                <w:sz w:val="18"/>
                <w:szCs w:val="18"/>
                <w:lang w:eastAsia="ru-RU"/>
              </w:rPr>
              <w:t>Відстрочені податкові зобов’язання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lastRenderedPageBreak/>
              <w:t>Пенсійні зобов’язання</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1505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Довгострокові кредити банкі</w:t>
            </w:r>
            <w:proofErr w:type="gramStart"/>
            <w:r w:rsidRPr="004D1CD0">
              <w:rPr>
                <w:rFonts w:ascii="Arial" w:eastAsia="Times New Roman" w:hAnsi="Arial" w:cs="Arial"/>
                <w:sz w:val="18"/>
                <w:szCs w:val="18"/>
                <w:lang w:eastAsia="ru-RU"/>
              </w:rPr>
              <w:t>в</w:t>
            </w:r>
            <w:proofErr w:type="gramEnd"/>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1510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Інші довгострокові зобов’язання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1515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Довгострокові забезпечення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1520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Довгострокові забезпечення витрат персоналу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1521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roofErr w:type="gramStart"/>
            <w:r w:rsidRPr="004D1CD0">
              <w:rPr>
                <w:rFonts w:ascii="Arial" w:eastAsia="Times New Roman" w:hAnsi="Arial" w:cs="Arial"/>
                <w:sz w:val="18"/>
                <w:szCs w:val="18"/>
                <w:lang w:eastAsia="ru-RU"/>
              </w:rPr>
              <w:t>Ц</w:t>
            </w:r>
            <w:proofErr w:type="gramEnd"/>
            <w:r w:rsidRPr="004D1CD0">
              <w:rPr>
                <w:rFonts w:ascii="Arial" w:eastAsia="Times New Roman" w:hAnsi="Arial" w:cs="Arial"/>
                <w:sz w:val="18"/>
                <w:szCs w:val="18"/>
                <w:lang w:eastAsia="ru-RU"/>
              </w:rPr>
              <w:t>ільове фінансування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1525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Благодійна допомога</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1526</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Страхові резерви, </w:t>
            </w:r>
            <w:proofErr w:type="gramStart"/>
            <w:r w:rsidRPr="004D1CD0">
              <w:rPr>
                <w:rFonts w:ascii="Arial" w:eastAsia="Times New Roman" w:hAnsi="Arial" w:cs="Arial"/>
                <w:sz w:val="18"/>
                <w:szCs w:val="18"/>
                <w:lang w:eastAsia="ru-RU"/>
              </w:rPr>
              <w:t>у</w:t>
            </w:r>
            <w:proofErr w:type="gramEnd"/>
            <w:r w:rsidRPr="004D1CD0">
              <w:rPr>
                <w:rFonts w:ascii="Arial" w:eastAsia="Times New Roman" w:hAnsi="Arial" w:cs="Arial"/>
                <w:sz w:val="18"/>
                <w:szCs w:val="18"/>
                <w:lang w:eastAsia="ru-RU"/>
              </w:rPr>
              <w:t xml:space="preserve"> тому числі:</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резерв довгострокових зобов’язань;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44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резерв збитків або резерв належних виплат;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1532</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резерв незароблених </w:t>
            </w:r>
            <w:proofErr w:type="gramStart"/>
            <w:r w:rsidRPr="004D1CD0">
              <w:rPr>
                <w:rFonts w:ascii="Arial" w:eastAsia="Times New Roman" w:hAnsi="Arial" w:cs="Arial"/>
                <w:sz w:val="18"/>
                <w:szCs w:val="18"/>
                <w:lang w:eastAsia="ru-RU"/>
              </w:rPr>
              <w:t>прем</w:t>
            </w:r>
            <w:proofErr w:type="gramEnd"/>
            <w:r w:rsidRPr="004D1CD0">
              <w:rPr>
                <w:rFonts w:ascii="Arial" w:eastAsia="Times New Roman" w:hAnsi="Arial" w:cs="Arial"/>
                <w:sz w:val="18"/>
                <w:szCs w:val="18"/>
                <w:lang w:eastAsia="ru-RU"/>
              </w:rPr>
              <w:t>ій;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1533</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інші страхові резерви;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1534</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Інвестиційні контракти;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Призовий фонд</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1540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Резерв на виплату джек-поту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1545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Усього за розділом II</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1595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IІІ. Поточні зобов’язання і забезпечення</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Короткострокові кредити банкі</w:t>
            </w:r>
            <w:proofErr w:type="gramStart"/>
            <w:r w:rsidRPr="004D1CD0">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Векселі </w:t>
            </w:r>
            <w:proofErr w:type="gramStart"/>
            <w:r w:rsidRPr="004D1CD0">
              <w:rPr>
                <w:rFonts w:ascii="Arial" w:eastAsia="Times New Roman" w:hAnsi="Arial" w:cs="Arial"/>
                <w:sz w:val="18"/>
                <w:szCs w:val="18"/>
                <w:lang w:eastAsia="ru-RU"/>
              </w:rPr>
              <w:t>видан</w:t>
            </w:r>
            <w:proofErr w:type="gramEnd"/>
            <w:r w:rsidRPr="004D1CD0">
              <w:rPr>
                <w:rFonts w:ascii="Arial" w:eastAsia="Times New Roman" w:hAnsi="Arial" w:cs="Arial"/>
                <w:sz w:val="18"/>
                <w:szCs w:val="18"/>
                <w:lang w:eastAsia="ru-RU"/>
              </w:rPr>
              <w:t>і</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1605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Поточна кредиторська заборгованість:</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1610</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довгостроковими зобов’язаннями</w:t>
            </w:r>
          </w:p>
        </w:tc>
        <w:tc>
          <w:tcPr>
            <w:tcW w:w="16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4D1CD0" w:rsidRPr="004D1CD0" w:rsidRDefault="004D1CD0" w:rsidP="004D1CD0">
            <w:pPr>
              <w:spacing w:after="0" w:line="240" w:lineRule="auto"/>
              <w:rPr>
                <w:rFonts w:ascii="Arial" w:eastAsia="Times New Roman" w:hAnsi="Arial" w:cs="Arial"/>
                <w:sz w:val="18"/>
                <w:szCs w:val="18"/>
                <w:lang w:eastAsia="ru-RU"/>
              </w:rPr>
            </w:pPr>
          </w:p>
        </w:tc>
      </w:tr>
      <w:tr w:rsidR="004D1CD0" w:rsidRPr="004D1CD0" w:rsidTr="004D1CD0">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lastRenderedPageBreak/>
              <w:t>за товари, роботи, послуги</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1615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338</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299</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розрахунками з бюджетом</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1620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153</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169</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 xml:space="preserve"> </w:t>
            </w:r>
            <w:proofErr w:type="gramStart"/>
            <w:r w:rsidRPr="004D1CD0">
              <w:rPr>
                <w:rFonts w:ascii="Arial" w:eastAsia="Times New Roman" w:hAnsi="Arial" w:cs="Arial"/>
                <w:sz w:val="18"/>
                <w:szCs w:val="18"/>
                <w:lang w:eastAsia="ru-RU"/>
              </w:rPr>
              <w:t>у</w:t>
            </w:r>
            <w:proofErr w:type="gramEnd"/>
            <w:r w:rsidRPr="004D1CD0">
              <w:rPr>
                <w:rFonts w:ascii="Arial" w:eastAsia="Times New Roman" w:hAnsi="Arial" w:cs="Arial"/>
                <w:sz w:val="18"/>
                <w:szCs w:val="18"/>
                <w:lang w:eastAsia="ru-RU"/>
              </w:rPr>
              <w:t xml:space="preserve"> тому числі з податку на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1621</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розрахунками зі страхування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1625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96</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111</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розрахунками з оплати праці</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1630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188</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217</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одержаними авансами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1635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розрахунками з учасниками</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1640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із внутрішніх розрахунків</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1645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за страховою діяльністю</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1650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Поточні забезпечення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1660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76</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117</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Доходи майбутніх періоді</w:t>
            </w:r>
            <w:proofErr w:type="gramStart"/>
            <w:r w:rsidRPr="004D1CD0">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1665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В</w:t>
            </w:r>
            <w:r>
              <w:rPr>
                <w:rFonts w:ascii="Arial" w:eastAsia="Times New Roman" w:hAnsi="Arial" w:cs="Arial"/>
                <w:sz w:val="18"/>
                <w:szCs w:val="18"/>
                <w:lang w:eastAsia="ru-RU"/>
              </w:rPr>
              <w:t xml:space="preserve">ідстрочені комісійні доходи від </w:t>
            </w:r>
            <w:r w:rsidRPr="004D1CD0">
              <w:rPr>
                <w:rFonts w:ascii="Arial" w:eastAsia="Times New Roman" w:hAnsi="Arial" w:cs="Arial"/>
                <w:sz w:val="18"/>
                <w:szCs w:val="18"/>
                <w:lang w:eastAsia="ru-RU"/>
              </w:rPr>
              <w:t>перестраховикі</w:t>
            </w:r>
            <w:proofErr w:type="gramStart"/>
            <w:r w:rsidRPr="004D1CD0">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1670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sz w:val="18"/>
                <w:szCs w:val="18"/>
                <w:lang w:eastAsia="ru-RU"/>
              </w:rPr>
            </w:pPr>
            <w:r w:rsidRPr="004D1CD0">
              <w:rPr>
                <w:rFonts w:ascii="Arial" w:eastAsia="Times New Roman" w:hAnsi="Arial" w:cs="Arial"/>
                <w:sz w:val="18"/>
                <w:szCs w:val="18"/>
                <w:lang w:eastAsia="ru-RU"/>
              </w:rPr>
              <w:t>Інші поточні зобов’язання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1690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197</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Усього за розділом IІІ</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1695</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1048</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1073</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6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 xml:space="preserve">ІV. Зобов’язання, </w:t>
            </w:r>
            <w:proofErr w:type="gramStart"/>
            <w:r w:rsidRPr="004D1CD0">
              <w:rPr>
                <w:rFonts w:ascii="Arial" w:eastAsia="Times New Roman" w:hAnsi="Arial" w:cs="Arial"/>
                <w:b/>
                <w:bCs/>
                <w:sz w:val="18"/>
                <w:szCs w:val="18"/>
                <w:lang w:eastAsia="ru-RU"/>
              </w:rPr>
              <w:t>пов’язан</w:t>
            </w:r>
            <w:proofErr w:type="gramEnd"/>
            <w:r w:rsidRPr="004D1CD0">
              <w:rPr>
                <w:rFonts w:ascii="Arial" w:eastAsia="Times New Roman" w:hAnsi="Arial" w:cs="Arial"/>
                <w:b/>
                <w:bCs/>
                <w:sz w:val="18"/>
                <w:szCs w:val="18"/>
                <w:lang w:eastAsia="ru-RU"/>
              </w:rPr>
              <w:t>і з необоротними активами, утримуваними для продажу, та групами вибуття</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1700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 xml:space="preserve">V. </w:t>
            </w:r>
            <w:proofErr w:type="gramStart"/>
            <w:r w:rsidRPr="004D1CD0">
              <w:rPr>
                <w:rFonts w:ascii="Arial" w:eastAsia="Times New Roman" w:hAnsi="Arial" w:cs="Arial"/>
                <w:b/>
                <w:bCs/>
                <w:sz w:val="18"/>
                <w:szCs w:val="18"/>
                <w:lang w:eastAsia="ru-RU"/>
              </w:rPr>
              <w:t>Чиста</w:t>
            </w:r>
            <w:proofErr w:type="gramEnd"/>
            <w:r w:rsidRPr="004D1CD0">
              <w:rPr>
                <w:rFonts w:ascii="Arial" w:eastAsia="Times New Roman" w:hAnsi="Arial" w:cs="Arial"/>
                <w:b/>
                <w:bCs/>
                <w:sz w:val="18"/>
                <w:szCs w:val="18"/>
                <w:lang w:eastAsia="ru-RU"/>
              </w:rPr>
              <w:t xml:space="preserve"> вартість активів недержавного пенсійного фонду</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1800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r w:rsidR="004D1CD0" w:rsidRPr="004D1CD0" w:rsidTr="004D1CD0">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rPr>
                <w:rFonts w:ascii="Arial" w:eastAsia="Times New Roman" w:hAnsi="Arial" w:cs="Arial"/>
                <w:b/>
                <w:bCs/>
                <w:sz w:val="18"/>
                <w:szCs w:val="18"/>
                <w:lang w:eastAsia="ru-RU"/>
              </w:rPr>
            </w:pPr>
            <w:r w:rsidRPr="004D1CD0">
              <w:rPr>
                <w:rFonts w:ascii="Arial" w:eastAsia="Times New Roman" w:hAnsi="Arial" w:cs="Arial"/>
                <w:b/>
                <w:bCs/>
                <w:sz w:val="18"/>
                <w:szCs w:val="18"/>
                <w:lang w:eastAsia="ru-RU"/>
              </w:rPr>
              <w:t>Баланс</w:t>
            </w:r>
          </w:p>
        </w:tc>
        <w:tc>
          <w:tcPr>
            <w:tcW w:w="16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1900</w:t>
            </w:r>
          </w:p>
        </w:tc>
        <w:tc>
          <w:tcPr>
            <w:tcW w:w="170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1331</w:t>
            </w:r>
          </w:p>
        </w:tc>
        <w:tc>
          <w:tcPr>
            <w:tcW w:w="168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1455</w:t>
            </w:r>
          </w:p>
        </w:tc>
        <w:tc>
          <w:tcPr>
            <w:tcW w:w="2060" w:type="dxa"/>
            <w:tcBorders>
              <w:top w:val="nil"/>
              <w:left w:val="nil"/>
              <w:bottom w:val="single" w:sz="4" w:space="0" w:color="auto"/>
              <w:right w:val="single" w:sz="4" w:space="0" w:color="auto"/>
            </w:tcBorders>
            <w:shd w:val="clear" w:color="000000" w:fill="FFFFFF"/>
            <w:vAlign w:val="center"/>
            <w:hideMark/>
          </w:tcPr>
          <w:p w:rsidR="004D1CD0" w:rsidRPr="004D1CD0" w:rsidRDefault="004D1CD0" w:rsidP="004D1CD0">
            <w:pPr>
              <w:spacing w:after="0" w:line="240" w:lineRule="auto"/>
              <w:jc w:val="center"/>
              <w:rPr>
                <w:rFonts w:ascii="Arial" w:eastAsia="Times New Roman" w:hAnsi="Arial" w:cs="Arial"/>
                <w:sz w:val="18"/>
                <w:szCs w:val="18"/>
                <w:lang w:eastAsia="ru-RU"/>
              </w:rPr>
            </w:pPr>
            <w:r w:rsidRPr="004D1CD0">
              <w:rPr>
                <w:rFonts w:ascii="Arial" w:eastAsia="Times New Roman" w:hAnsi="Arial" w:cs="Arial"/>
                <w:sz w:val="18"/>
                <w:szCs w:val="18"/>
                <w:lang w:eastAsia="ru-RU"/>
              </w:rPr>
              <w:t>0</w:t>
            </w:r>
          </w:p>
        </w:tc>
      </w:tr>
    </w:tbl>
    <w:p w:rsidR="004D1CD0" w:rsidRDefault="004D1CD0"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CD4FEF" w:rsidRDefault="00CD4FEF" w:rsidP="00CD4FEF">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ДОДАТОК Б</w:t>
      </w:r>
    </w:p>
    <w:p w:rsidR="00CD4FEF" w:rsidRPr="003E5C18" w:rsidRDefault="00CD4FEF" w:rsidP="00CD4FEF">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Бухгалтерський</w:t>
      </w:r>
      <w:r>
        <w:rPr>
          <w:rFonts w:ascii="Times New Roman" w:hAnsi="Times New Roman" w:cs="Times New Roman"/>
          <w:b/>
          <w:sz w:val="28"/>
          <w:szCs w:val="28"/>
          <w:lang w:val="uk-UA"/>
        </w:rPr>
        <w:t xml:space="preserve"> </w:t>
      </w:r>
      <w:r>
        <w:rPr>
          <w:rFonts w:ascii="Times New Roman" w:hAnsi="Times New Roman" w:cs="Times New Roman"/>
          <w:b/>
          <w:sz w:val="28"/>
          <w:szCs w:val="28"/>
        </w:rPr>
        <w:t>баланс</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ТОВ</w:t>
      </w:r>
      <w:proofErr w:type="gramEnd"/>
      <w:r>
        <w:rPr>
          <w:rFonts w:ascii="Times New Roman" w:hAnsi="Times New Roman" w:cs="Times New Roman"/>
          <w:b/>
          <w:sz w:val="28"/>
          <w:szCs w:val="28"/>
          <w:lang w:val="uk-UA"/>
        </w:rPr>
        <w:t xml:space="preserve"> «Коломийське </w:t>
      </w:r>
      <w:r>
        <w:rPr>
          <w:rFonts w:ascii="Times New Roman" w:hAnsi="Times New Roman" w:cs="Times New Roman"/>
          <w:b/>
          <w:sz w:val="28"/>
          <w:szCs w:val="28"/>
        </w:rPr>
        <w:t>АТП</w:t>
      </w:r>
      <w:r>
        <w:rPr>
          <w:rFonts w:ascii="Times New Roman" w:hAnsi="Times New Roman" w:cs="Times New Roman"/>
          <w:b/>
          <w:sz w:val="28"/>
          <w:szCs w:val="28"/>
          <w:lang w:val="uk-UA"/>
        </w:rPr>
        <w:t xml:space="preserve">» </w:t>
      </w:r>
      <w:r>
        <w:rPr>
          <w:rFonts w:ascii="Times New Roman" w:hAnsi="Times New Roman" w:cs="Times New Roman"/>
          <w:b/>
          <w:sz w:val="28"/>
          <w:szCs w:val="28"/>
        </w:rPr>
        <w:t>станом</w:t>
      </w:r>
      <w:r>
        <w:rPr>
          <w:rFonts w:ascii="Times New Roman" w:hAnsi="Times New Roman" w:cs="Times New Roman"/>
          <w:b/>
          <w:sz w:val="28"/>
          <w:szCs w:val="28"/>
          <w:lang w:val="uk-UA"/>
        </w:rPr>
        <w:t xml:space="preserve"> </w:t>
      </w:r>
      <w:r>
        <w:rPr>
          <w:rFonts w:ascii="Times New Roman" w:hAnsi="Times New Roman" w:cs="Times New Roman"/>
          <w:b/>
          <w:sz w:val="28"/>
          <w:szCs w:val="28"/>
        </w:rPr>
        <w:t>на</w:t>
      </w:r>
      <w:r>
        <w:rPr>
          <w:rFonts w:ascii="Times New Roman" w:hAnsi="Times New Roman" w:cs="Times New Roman"/>
          <w:b/>
          <w:sz w:val="28"/>
          <w:szCs w:val="28"/>
          <w:lang w:val="uk-UA"/>
        </w:rPr>
        <w:t xml:space="preserve"> 31.12.2016</w:t>
      </w:r>
    </w:p>
    <w:tbl>
      <w:tblPr>
        <w:tblW w:w="8860" w:type="dxa"/>
        <w:tblInd w:w="93" w:type="dxa"/>
        <w:tblLook w:val="04A0" w:firstRow="1" w:lastRow="0" w:firstColumn="1" w:lastColumn="0" w:noHBand="0" w:noVBand="1"/>
      </w:tblPr>
      <w:tblGrid>
        <w:gridCol w:w="1760"/>
        <w:gridCol w:w="1660"/>
        <w:gridCol w:w="1700"/>
        <w:gridCol w:w="1680"/>
        <w:gridCol w:w="2060"/>
      </w:tblGrid>
      <w:tr w:rsidR="00992727" w:rsidRPr="00992727" w:rsidTr="00992727">
        <w:trPr>
          <w:trHeight w:val="96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Актив</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Код рядка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На початок звітного періоду</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На кінець звітного періоду</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 xml:space="preserve">На дату переходу на </w:t>
            </w:r>
            <w:proofErr w:type="gramStart"/>
            <w:r w:rsidRPr="00992727">
              <w:rPr>
                <w:rFonts w:ascii="Arial" w:eastAsia="Times New Roman" w:hAnsi="Arial" w:cs="Arial"/>
                <w:b/>
                <w:bCs/>
                <w:sz w:val="18"/>
                <w:szCs w:val="18"/>
                <w:lang w:eastAsia="ru-RU"/>
              </w:rPr>
              <w:t>м</w:t>
            </w:r>
            <w:proofErr w:type="gramEnd"/>
            <w:r w:rsidRPr="00992727">
              <w:rPr>
                <w:rFonts w:ascii="Arial" w:eastAsia="Times New Roman" w:hAnsi="Arial" w:cs="Arial"/>
                <w:b/>
                <w:bCs/>
                <w:sz w:val="18"/>
                <w:szCs w:val="18"/>
                <w:lang w:eastAsia="ru-RU"/>
              </w:rPr>
              <w:t>іжнародні стандарти фінансової звітності</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1</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2</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3</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4</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5</w:t>
            </w:r>
          </w:p>
        </w:tc>
      </w:tr>
      <w:tr w:rsidR="00992727" w:rsidRPr="00992727" w:rsidTr="00992727">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ind w:firstLineChars="100" w:firstLine="181"/>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I. Необоротні активи</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Нематеріальні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1000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1001</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накопичена амортизація</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1002</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Незавершені капітальні інвестиції</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1005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Основні засоби: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829</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684</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1011</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3686</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3564</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знос</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1012</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2857</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2880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Інвестиційна нерухомість: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1016</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знос</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1017</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Довгострокові біологічні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1020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первісна вартість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1021</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накопичена амортизація</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1022</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Довгострокові фінансові інвестиції:</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1030</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98</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98</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 xml:space="preserve">які </w:t>
            </w:r>
            <w:proofErr w:type="gramStart"/>
            <w:r w:rsidRPr="00992727">
              <w:rPr>
                <w:rFonts w:ascii="Arial" w:eastAsia="Times New Roman" w:hAnsi="Arial" w:cs="Arial"/>
                <w:sz w:val="18"/>
                <w:szCs w:val="18"/>
                <w:lang w:eastAsia="ru-RU"/>
              </w:rPr>
              <w:t>обл</w:t>
            </w:r>
            <w:proofErr w:type="gramEnd"/>
            <w:r w:rsidRPr="00992727">
              <w:rPr>
                <w:rFonts w:ascii="Arial" w:eastAsia="Times New Roman" w:hAnsi="Arial" w:cs="Arial"/>
                <w:sz w:val="18"/>
                <w:szCs w:val="18"/>
                <w:lang w:eastAsia="ru-RU"/>
              </w:rPr>
              <w:t>іковуються за методом участі в капіталі інших підприємств</w:t>
            </w:r>
          </w:p>
        </w:tc>
        <w:tc>
          <w:tcPr>
            <w:tcW w:w="166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інші фінансові інвестиції</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1035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Довгострокова дебіторська заборгованість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1040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55</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Відстрочені податкові активи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1045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33</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14</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Гудвіл</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1050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Відстрочені аквізиційні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1060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 xml:space="preserve">Залишок коштів </w:t>
            </w:r>
            <w:proofErr w:type="gramStart"/>
            <w:r w:rsidRPr="00992727">
              <w:rPr>
                <w:rFonts w:ascii="Arial" w:eastAsia="Times New Roman" w:hAnsi="Arial" w:cs="Arial"/>
                <w:sz w:val="18"/>
                <w:szCs w:val="18"/>
                <w:lang w:eastAsia="ru-RU"/>
              </w:rPr>
              <w:t>у</w:t>
            </w:r>
            <w:proofErr w:type="gramEnd"/>
            <w:r w:rsidRPr="00992727">
              <w:rPr>
                <w:rFonts w:ascii="Arial" w:eastAsia="Times New Roman" w:hAnsi="Arial" w:cs="Arial"/>
                <w:sz w:val="18"/>
                <w:szCs w:val="18"/>
                <w:lang w:eastAsia="ru-RU"/>
              </w:rPr>
              <w:t xml:space="preserve"> централізованих страхових резервних фондах</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1065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Інші необоротні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1090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ind w:firstLineChars="100" w:firstLine="181"/>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lastRenderedPageBreak/>
              <w:t>Усього за розділом I</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1095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1015</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896</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ind w:firstLineChars="100" w:firstLine="181"/>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II. Оборотні активи</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Запаси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1100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37</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8</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Виробничі запаси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1101</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37</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8</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Незавершене виробництво</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1102</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Готова продукція</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1103</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Товари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1104</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Поточні біологічні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1110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Депозити перестрахування</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1115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Векселі одержані</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1120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Дебіторська заборгованість за продукцію, товари, роботи, послуги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1125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249</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22</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Дебіторська заборгованість за розрахунками:</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1130</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за виданими авансами</w:t>
            </w:r>
          </w:p>
        </w:tc>
        <w:tc>
          <w:tcPr>
            <w:tcW w:w="166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з бюджетом</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1135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43</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33</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roofErr w:type="gramStart"/>
            <w:r w:rsidRPr="00992727">
              <w:rPr>
                <w:rFonts w:ascii="Arial" w:eastAsia="Times New Roman" w:hAnsi="Arial" w:cs="Arial"/>
                <w:sz w:val="18"/>
                <w:szCs w:val="18"/>
                <w:lang w:eastAsia="ru-RU"/>
              </w:rPr>
              <w:t>у</w:t>
            </w:r>
            <w:proofErr w:type="gramEnd"/>
            <w:r w:rsidRPr="00992727">
              <w:rPr>
                <w:rFonts w:ascii="Arial" w:eastAsia="Times New Roman" w:hAnsi="Arial" w:cs="Arial"/>
                <w:sz w:val="18"/>
                <w:szCs w:val="18"/>
                <w:lang w:eastAsia="ru-RU"/>
              </w:rPr>
              <w:t xml:space="preserve"> тому числі з податку на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1136</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42</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32</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з нарахованих доході</w:t>
            </w:r>
            <w:proofErr w:type="gramStart"/>
            <w:r w:rsidRPr="00992727">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1140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із внутрішніх розрахунків</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1145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Інша поточна дебіторська заборгованість</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1155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61</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21</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Поточні фінансові інвестиції</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1160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Гроші та їх еквіваленти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1165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128</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51</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Готівка</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1166</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26</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Рахунки в банках</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1167</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128</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25</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Витрати майбутніх періоді</w:t>
            </w:r>
            <w:proofErr w:type="gramStart"/>
            <w:r w:rsidRPr="00992727">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1170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 xml:space="preserve">Частка перестраховика у страхових </w:t>
            </w:r>
            <w:proofErr w:type="gramStart"/>
            <w:r w:rsidRPr="00992727">
              <w:rPr>
                <w:rFonts w:ascii="Arial" w:eastAsia="Times New Roman" w:hAnsi="Arial" w:cs="Arial"/>
                <w:sz w:val="18"/>
                <w:szCs w:val="18"/>
                <w:lang w:eastAsia="ru-RU"/>
              </w:rPr>
              <w:t>резервах</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1180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roofErr w:type="gramStart"/>
            <w:r w:rsidRPr="00992727">
              <w:rPr>
                <w:rFonts w:ascii="Arial" w:eastAsia="Times New Roman" w:hAnsi="Arial" w:cs="Arial"/>
                <w:sz w:val="18"/>
                <w:szCs w:val="18"/>
                <w:lang w:eastAsia="ru-RU"/>
              </w:rPr>
              <w:t>у</w:t>
            </w:r>
            <w:proofErr w:type="gramEnd"/>
            <w:r w:rsidRPr="00992727">
              <w:rPr>
                <w:rFonts w:ascii="Arial" w:eastAsia="Times New Roman" w:hAnsi="Arial" w:cs="Arial"/>
                <w:sz w:val="18"/>
                <w:szCs w:val="18"/>
                <w:lang w:eastAsia="ru-RU"/>
              </w:rPr>
              <w:t xml:space="preserve"> тому числі в:</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1181</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roofErr w:type="gramStart"/>
            <w:r w:rsidRPr="00992727">
              <w:rPr>
                <w:rFonts w:ascii="Arial" w:eastAsia="Times New Roman" w:hAnsi="Arial" w:cs="Arial"/>
                <w:sz w:val="18"/>
                <w:szCs w:val="18"/>
                <w:lang w:eastAsia="ru-RU"/>
              </w:rPr>
              <w:t>резервах</w:t>
            </w:r>
            <w:proofErr w:type="gramEnd"/>
            <w:r w:rsidRPr="00992727">
              <w:rPr>
                <w:rFonts w:ascii="Arial" w:eastAsia="Times New Roman" w:hAnsi="Arial" w:cs="Arial"/>
                <w:sz w:val="18"/>
                <w:szCs w:val="18"/>
                <w:lang w:eastAsia="ru-RU"/>
              </w:rPr>
              <w:t xml:space="preserve"> довгострокових зобов’язань</w:t>
            </w:r>
          </w:p>
        </w:tc>
        <w:tc>
          <w:tcPr>
            <w:tcW w:w="166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
        </w:tc>
      </w:tr>
      <w:tr w:rsidR="00992727" w:rsidRPr="00992727" w:rsidTr="00992727">
        <w:trPr>
          <w:trHeight w:val="72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642A3F">
            <w:pPr>
              <w:spacing w:after="0" w:line="240" w:lineRule="auto"/>
              <w:rPr>
                <w:rFonts w:ascii="Arial" w:eastAsia="Times New Roman" w:hAnsi="Arial" w:cs="Arial"/>
                <w:sz w:val="18"/>
                <w:szCs w:val="18"/>
                <w:lang w:eastAsia="ru-RU"/>
              </w:rPr>
            </w:pPr>
            <w:proofErr w:type="gramStart"/>
            <w:r w:rsidRPr="00992727">
              <w:rPr>
                <w:rFonts w:ascii="Arial" w:eastAsia="Times New Roman" w:hAnsi="Arial" w:cs="Arial"/>
                <w:sz w:val="18"/>
                <w:szCs w:val="18"/>
                <w:lang w:eastAsia="ru-RU"/>
              </w:rPr>
              <w:lastRenderedPageBreak/>
              <w:t>резервах</w:t>
            </w:r>
            <w:proofErr w:type="gramEnd"/>
            <w:r w:rsidRPr="00992727">
              <w:rPr>
                <w:rFonts w:ascii="Arial" w:eastAsia="Times New Roman" w:hAnsi="Arial" w:cs="Arial"/>
                <w:sz w:val="18"/>
                <w:szCs w:val="18"/>
                <w:lang w:eastAsia="ru-RU"/>
              </w:rPr>
              <w:t xml:space="preserve"> збитків або резервах належних виплат</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1182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72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proofErr w:type="gramStart"/>
            <w:r w:rsidRPr="00992727">
              <w:rPr>
                <w:rFonts w:ascii="Arial" w:eastAsia="Times New Roman" w:hAnsi="Arial" w:cs="Arial"/>
                <w:sz w:val="18"/>
                <w:szCs w:val="18"/>
                <w:lang w:eastAsia="ru-RU"/>
              </w:rPr>
              <w:t>резервах</w:t>
            </w:r>
            <w:proofErr w:type="gramEnd"/>
            <w:r w:rsidRPr="00992727">
              <w:rPr>
                <w:rFonts w:ascii="Arial" w:eastAsia="Times New Roman" w:hAnsi="Arial" w:cs="Arial"/>
                <w:sz w:val="18"/>
                <w:szCs w:val="18"/>
                <w:lang w:eastAsia="ru-RU"/>
              </w:rPr>
              <w:t xml:space="preserve"> незароблених премій</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1183</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 xml:space="preserve">інших страхових </w:t>
            </w:r>
            <w:proofErr w:type="gramStart"/>
            <w:r w:rsidRPr="00992727">
              <w:rPr>
                <w:rFonts w:ascii="Arial" w:eastAsia="Times New Roman" w:hAnsi="Arial" w:cs="Arial"/>
                <w:sz w:val="18"/>
                <w:szCs w:val="18"/>
                <w:lang w:eastAsia="ru-RU"/>
              </w:rPr>
              <w:t>резервах</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1184</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sz w:val="18"/>
                <w:szCs w:val="18"/>
                <w:lang w:eastAsia="ru-RU"/>
              </w:rPr>
            </w:pPr>
            <w:r w:rsidRPr="00992727">
              <w:rPr>
                <w:rFonts w:ascii="Arial" w:eastAsia="Times New Roman" w:hAnsi="Arial" w:cs="Arial"/>
                <w:sz w:val="18"/>
                <w:szCs w:val="18"/>
                <w:lang w:eastAsia="ru-RU"/>
              </w:rPr>
              <w:t>Інші оборотні активи</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1190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Усього за розділом II</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1195</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518</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435</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 xml:space="preserve">III. Необоротні активи, утримувані </w:t>
            </w:r>
            <w:proofErr w:type="gramStart"/>
            <w:r w:rsidRPr="00992727">
              <w:rPr>
                <w:rFonts w:ascii="Arial" w:eastAsia="Times New Roman" w:hAnsi="Arial" w:cs="Arial"/>
                <w:b/>
                <w:bCs/>
                <w:sz w:val="18"/>
                <w:szCs w:val="18"/>
                <w:lang w:eastAsia="ru-RU"/>
              </w:rPr>
              <w:t>для</w:t>
            </w:r>
            <w:proofErr w:type="gramEnd"/>
            <w:r w:rsidRPr="00992727">
              <w:rPr>
                <w:rFonts w:ascii="Arial" w:eastAsia="Times New Roman" w:hAnsi="Arial" w:cs="Arial"/>
                <w:b/>
                <w:bCs/>
                <w:sz w:val="18"/>
                <w:szCs w:val="18"/>
                <w:lang w:eastAsia="ru-RU"/>
              </w:rPr>
              <w:t xml:space="preserve"> продажу, та групи вибуття</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1200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r w:rsidR="00992727" w:rsidRPr="00992727" w:rsidTr="00992727">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rPr>
                <w:rFonts w:ascii="Arial" w:eastAsia="Times New Roman" w:hAnsi="Arial" w:cs="Arial"/>
                <w:b/>
                <w:bCs/>
                <w:sz w:val="18"/>
                <w:szCs w:val="18"/>
                <w:lang w:eastAsia="ru-RU"/>
              </w:rPr>
            </w:pPr>
            <w:r w:rsidRPr="00992727">
              <w:rPr>
                <w:rFonts w:ascii="Arial" w:eastAsia="Times New Roman" w:hAnsi="Arial" w:cs="Arial"/>
                <w:b/>
                <w:bCs/>
                <w:sz w:val="18"/>
                <w:szCs w:val="18"/>
                <w:lang w:eastAsia="ru-RU"/>
              </w:rPr>
              <w:t>Баланс</w:t>
            </w:r>
          </w:p>
        </w:tc>
        <w:tc>
          <w:tcPr>
            <w:tcW w:w="16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1300</w:t>
            </w:r>
          </w:p>
        </w:tc>
        <w:tc>
          <w:tcPr>
            <w:tcW w:w="170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1533</w:t>
            </w:r>
          </w:p>
        </w:tc>
        <w:tc>
          <w:tcPr>
            <w:tcW w:w="168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1331</w:t>
            </w:r>
          </w:p>
        </w:tc>
        <w:tc>
          <w:tcPr>
            <w:tcW w:w="2060" w:type="dxa"/>
            <w:tcBorders>
              <w:top w:val="nil"/>
              <w:left w:val="nil"/>
              <w:bottom w:val="single" w:sz="4" w:space="0" w:color="auto"/>
              <w:right w:val="single" w:sz="4" w:space="0" w:color="auto"/>
            </w:tcBorders>
            <w:shd w:val="clear" w:color="000000" w:fill="FFFFFF"/>
            <w:vAlign w:val="center"/>
            <w:hideMark/>
          </w:tcPr>
          <w:p w:rsidR="00992727" w:rsidRPr="00992727" w:rsidRDefault="00992727" w:rsidP="00992727">
            <w:pPr>
              <w:spacing w:after="0" w:line="240" w:lineRule="auto"/>
              <w:jc w:val="center"/>
              <w:rPr>
                <w:rFonts w:ascii="Arial" w:eastAsia="Times New Roman" w:hAnsi="Arial" w:cs="Arial"/>
                <w:sz w:val="18"/>
                <w:szCs w:val="18"/>
                <w:lang w:eastAsia="ru-RU"/>
              </w:rPr>
            </w:pPr>
            <w:r w:rsidRPr="00992727">
              <w:rPr>
                <w:rFonts w:ascii="Arial" w:eastAsia="Times New Roman" w:hAnsi="Arial" w:cs="Arial"/>
                <w:sz w:val="18"/>
                <w:szCs w:val="18"/>
                <w:lang w:eastAsia="ru-RU"/>
              </w:rPr>
              <w:t>0</w:t>
            </w:r>
          </w:p>
        </w:tc>
      </w:tr>
    </w:tbl>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tbl>
      <w:tblPr>
        <w:tblW w:w="8860" w:type="dxa"/>
        <w:tblInd w:w="93" w:type="dxa"/>
        <w:tblLook w:val="04A0" w:firstRow="1" w:lastRow="0" w:firstColumn="1" w:lastColumn="0" w:noHBand="0" w:noVBand="1"/>
      </w:tblPr>
      <w:tblGrid>
        <w:gridCol w:w="1824"/>
        <w:gridCol w:w="1642"/>
        <w:gridCol w:w="1685"/>
        <w:gridCol w:w="1666"/>
        <w:gridCol w:w="2043"/>
      </w:tblGrid>
      <w:tr w:rsidR="00642A3F" w:rsidRPr="00642A3F" w:rsidTr="00642A3F">
        <w:trPr>
          <w:trHeight w:val="96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Пасив</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Код рядка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На початок звітного періоду</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На кінець звітного періоду</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 xml:space="preserve">На дату переходу на </w:t>
            </w:r>
            <w:proofErr w:type="gramStart"/>
            <w:r w:rsidRPr="00642A3F">
              <w:rPr>
                <w:rFonts w:ascii="Arial" w:eastAsia="Times New Roman" w:hAnsi="Arial" w:cs="Arial"/>
                <w:b/>
                <w:bCs/>
                <w:sz w:val="18"/>
                <w:szCs w:val="18"/>
                <w:lang w:eastAsia="ru-RU"/>
              </w:rPr>
              <w:t>м</w:t>
            </w:r>
            <w:proofErr w:type="gramEnd"/>
            <w:r w:rsidRPr="00642A3F">
              <w:rPr>
                <w:rFonts w:ascii="Arial" w:eastAsia="Times New Roman" w:hAnsi="Arial" w:cs="Arial"/>
                <w:b/>
                <w:bCs/>
                <w:sz w:val="18"/>
                <w:szCs w:val="18"/>
                <w:lang w:eastAsia="ru-RU"/>
              </w:rPr>
              <w:t>іжнародні стандарти фінансової звітності</w:t>
            </w:r>
          </w:p>
        </w:tc>
      </w:tr>
      <w:tr w:rsidR="00642A3F" w:rsidRPr="00642A3F" w:rsidTr="00642A3F">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ind w:firstLineChars="100" w:firstLine="181"/>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I. Власний капітал</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Зареєстрований (пайовий)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1400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661</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661</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 xml:space="preserve">Внески до незареєстрованого </w:t>
            </w:r>
            <w:proofErr w:type="gramStart"/>
            <w:r w:rsidRPr="00642A3F">
              <w:rPr>
                <w:rFonts w:ascii="Arial" w:eastAsia="Times New Roman" w:hAnsi="Arial" w:cs="Arial"/>
                <w:sz w:val="18"/>
                <w:szCs w:val="18"/>
                <w:lang w:eastAsia="ru-RU"/>
              </w:rPr>
              <w:t>статутного</w:t>
            </w:r>
            <w:proofErr w:type="gramEnd"/>
            <w:r w:rsidRPr="00642A3F">
              <w:rPr>
                <w:rFonts w:ascii="Arial" w:eastAsia="Times New Roman" w:hAnsi="Arial" w:cs="Arial"/>
                <w:sz w:val="18"/>
                <w:szCs w:val="18"/>
                <w:lang w:eastAsia="ru-RU"/>
              </w:rPr>
              <w:t xml:space="preserve"> капіталу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1401</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Капітал у дооцінках</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1405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Додатковий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1410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Емісійний дохід</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1411</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 xml:space="preserve">Накопичені курсові </w:t>
            </w:r>
            <w:proofErr w:type="gramStart"/>
            <w:r w:rsidRPr="00642A3F">
              <w:rPr>
                <w:rFonts w:ascii="Arial" w:eastAsia="Times New Roman" w:hAnsi="Arial" w:cs="Arial"/>
                <w:sz w:val="18"/>
                <w:szCs w:val="18"/>
                <w:lang w:eastAsia="ru-RU"/>
              </w:rPr>
              <w:t>р</w:t>
            </w:r>
            <w:proofErr w:type="gramEnd"/>
            <w:r w:rsidRPr="00642A3F">
              <w:rPr>
                <w:rFonts w:ascii="Arial" w:eastAsia="Times New Roman" w:hAnsi="Arial" w:cs="Arial"/>
                <w:sz w:val="18"/>
                <w:szCs w:val="18"/>
                <w:lang w:eastAsia="ru-RU"/>
              </w:rPr>
              <w:t>ізниці</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1412</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Резервний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1415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Нерозподілений прибуток (непокритий збиток)</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1420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-326</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-394</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Неоплачений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1425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Вилучений капітал</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1430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Інші резерви</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1435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Усього за розділом I</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1495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335</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267</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II. Довгострокові зобов’язання і забезпечення</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Відстрочені податкові зобов’язання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1500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21</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lastRenderedPageBreak/>
              <w:t>Пенсійні зобов’язання</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1505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Довгострокові кредити банкі</w:t>
            </w:r>
            <w:proofErr w:type="gramStart"/>
            <w:r w:rsidRPr="00642A3F">
              <w:rPr>
                <w:rFonts w:ascii="Arial" w:eastAsia="Times New Roman" w:hAnsi="Arial" w:cs="Arial"/>
                <w:sz w:val="18"/>
                <w:szCs w:val="18"/>
                <w:lang w:eastAsia="ru-RU"/>
              </w:rPr>
              <w:t>в</w:t>
            </w:r>
            <w:proofErr w:type="gramEnd"/>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1510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Інші довгострокові зобов’язання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1515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Довгострокові забезпечення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1520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Довгострокові за</w:t>
            </w:r>
            <w:r w:rsidRPr="00642A3F">
              <w:rPr>
                <w:rFonts w:ascii="Arial" w:eastAsia="Times New Roman" w:hAnsi="Arial" w:cs="Arial"/>
                <w:sz w:val="18"/>
                <w:szCs w:val="18"/>
                <w:lang w:eastAsia="ru-RU"/>
              </w:rPr>
              <w:t>безпечення витрат персоналу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1521</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proofErr w:type="gramStart"/>
            <w:r w:rsidRPr="00642A3F">
              <w:rPr>
                <w:rFonts w:ascii="Arial" w:eastAsia="Times New Roman" w:hAnsi="Arial" w:cs="Arial"/>
                <w:sz w:val="18"/>
                <w:szCs w:val="18"/>
                <w:lang w:eastAsia="ru-RU"/>
              </w:rPr>
              <w:t>Ц</w:t>
            </w:r>
            <w:proofErr w:type="gramEnd"/>
            <w:r w:rsidRPr="00642A3F">
              <w:rPr>
                <w:rFonts w:ascii="Arial" w:eastAsia="Times New Roman" w:hAnsi="Arial" w:cs="Arial"/>
                <w:sz w:val="18"/>
                <w:szCs w:val="18"/>
                <w:lang w:eastAsia="ru-RU"/>
              </w:rPr>
              <w:t>ільове фінансування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1525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Благодійна допомога</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1526</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 xml:space="preserve">Страхові резерви, </w:t>
            </w:r>
            <w:proofErr w:type="gramStart"/>
            <w:r w:rsidRPr="00642A3F">
              <w:rPr>
                <w:rFonts w:ascii="Arial" w:eastAsia="Times New Roman" w:hAnsi="Arial" w:cs="Arial"/>
                <w:sz w:val="18"/>
                <w:szCs w:val="18"/>
                <w:lang w:eastAsia="ru-RU"/>
              </w:rPr>
              <w:t>у</w:t>
            </w:r>
            <w:proofErr w:type="gramEnd"/>
            <w:r w:rsidRPr="00642A3F">
              <w:rPr>
                <w:rFonts w:ascii="Arial" w:eastAsia="Times New Roman" w:hAnsi="Arial" w:cs="Arial"/>
                <w:sz w:val="18"/>
                <w:szCs w:val="18"/>
                <w:lang w:eastAsia="ru-RU"/>
              </w:rPr>
              <w:t xml:space="preserve"> тому числі:</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резерв довгострокових зобов’язань;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1531</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144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резерв збитків або резерв належних виплат;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1532</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 xml:space="preserve">резерв незароблених </w:t>
            </w:r>
            <w:proofErr w:type="gramStart"/>
            <w:r w:rsidRPr="00642A3F">
              <w:rPr>
                <w:rFonts w:ascii="Arial" w:eastAsia="Times New Roman" w:hAnsi="Arial" w:cs="Arial"/>
                <w:sz w:val="18"/>
                <w:szCs w:val="18"/>
                <w:lang w:eastAsia="ru-RU"/>
              </w:rPr>
              <w:t>прем</w:t>
            </w:r>
            <w:proofErr w:type="gramEnd"/>
            <w:r w:rsidRPr="00642A3F">
              <w:rPr>
                <w:rFonts w:ascii="Arial" w:eastAsia="Times New Roman" w:hAnsi="Arial" w:cs="Arial"/>
                <w:sz w:val="18"/>
                <w:szCs w:val="18"/>
                <w:lang w:eastAsia="ru-RU"/>
              </w:rPr>
              <w:t>ій;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1533</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інші страхові резерви; (на початок звітного періоду)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1534</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Інвестиційні контракти;</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Призовий фонд</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1540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Резерв на виплату джек-поту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1545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Усього за розділом II</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1595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21</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IІІ. Поточні зобов’язання і забезпечення</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Короткострокові кредити банкі</w:t>
            </w:r>
            <w:proofErr w:type="gramStart"/>
            <w:r w:rsidRPr="00642A3F">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1600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 xml:space="preserve">Векселі </w:t>
            </w:r>
            <w:proofErr w:type="gramStart"/>
            <w:r w:rsidRPr="00642A3F">
              <w:rPr>
                <w:rFonts w:ascii="Arial" w:eastAsia="Times New Roman" w:hAnsi="Arial" w:cs="Arial"/>
                <w:sz w:val="18"/>
                <w:szCs w:val="18"/>
                <w:lang w:eastAsia="ru-RU"/>
              </w:rPr>
              <w:t>видан</w:t>
            </w:r>
            <w:proofErr w:type="gramEnd"/>
            <w:r w:rsidRPr="00642A3F">
              <w:rPr>
                <w:rFonts w:ascii="Arial" w:eastAsia="Times New Roman" w:hAnsi="Arial" w:cs="Arial"/>
                <w:sz w:val="18"/>
                <w:szCs w:val="18"/>
                <w:lang w:eastAsia="ru-RU"/>
              </w:rPr>
              <w:t>і</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1605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Поточна кредиторська заборгованість:</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1610</w:t>
            </w:r>
          </w:p>
        </w:tc>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довгостроковими зобов’язаннями</w:t>
            </w:r>
          </w:p>
        </w:tc>
        <w:tc>
          <w:tcPr>
            <w:tcW w:w="1660" w:type="dxa"/>
            <w:vMerge/>
            <w:tcBorders>
              <w:top w:val="nil"/>
              <w:left w:val="single" w:sz="4" w:space="0" w:color="auto"/>
              <w:bottom w:val="single" w:sz="4" w:space="0" w:color="auto"/>
              <w:right w:val="single" w:sz="4" w:space="0" w:color="auto"/>
            </w:tcBorders>
            <w:vAlign w:val="center"/>
            <w:hideMark/>
          </w:tcPr>
          <w:p w:rsidR="00642A3F" w:rsidRPr="00642A3F" w:rsidRDefault="00642A3F" w:rsidP="00642A3F">
            <w:pPr>
              <w:spacing w:after="0" w:line="240" w:lineRule="auto"/>
              <w:rPr>
                <w:rFonts w:ascii="Arial" w:eastAsia="Times New Roman" w:hAnsi="Arial" w:cs="Arial"/>
                <w:sz w:val="18"/>
                <w:szCs w:val="18"/>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642A3F" w:rsidRPr="00642A3F" w:rsidRDefault="00642A3F" w:rsidP="00642A3F">
            <w:pPr>
              <w:spacing w:after="0" w:line="240" w:lineRule="auto"/>
              <w:rPr>
                <w:rFonts w:ascii="Arial" w:eastAsia="Times New Roman" w:hAnsi="Arial" w:cs="Arial"/>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642A3F" w:rsidRPr="00642A3F" w:rsidRDefault="00642A3F" w:rsidP="00642A3F">
            <w:pPr>
              <w:spacing w:after="0" w:line="240" w:lineRule="auto"/>
              <w:rPr>
                <w:rFonts w:ascii="Arial" w:eastAsia="Times New Roman" w:hAnsi="Arial" w:cs="Arial"/>
                <w:sz w:val="18"/>
                <w:szCs w:val="18"/>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42A3F" w:rsidRPr="00642A3F" w:rsidRDefault="00642A3F" w:rsidP="00642A3F">
            <w:pPr>
              <w:spacing w:after="0" w:line="240" w:lineRule="auto"/>
              <w:rPr>
                <w:rFonts w:ascii="Arial" w:eastAsia="Times New Roman" w:hAnsi="Arial" w:cs="Arial"/>
                <w:sz w:val="18"/>
                <w:szCs w:val="18"/>
                <w:lang w:eastAsia="ru-RU"/>
              </w:rPr>
            </w:pPr>
          </w:p>
        </w:tc>
      </w:tr>
      <w:tr w:rsidR="00642A3F" w:rsidRPr="00642A3F" w:rsidTr="00642A3F">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lastRenderedPageBreak/>
              <w:t>за товари, роботи, послуги</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1615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306</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338</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розрахунками з бюджетом</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1620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139</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72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proofErr w:type="gramStart"/>
            <w:r w:rsidRPr="00642A3F">
              <w:rPr>
                <w:rFonts w:ascii="Arial" w:eastAsia="Times New Roman" w:hAnsi="Arial" w:cs="Arial"/>
                <w:sz w:val="18"/>
                <w:szCs w:val="18"/>
                <w:lang w:eastAsia="ru-RU"/>
              </w:rPr>
              <w:t>у</w:t>
            </w:r>
            <w:proofErr w:type="gramEnd"/>
            <w:r w:rsidRPr="00642A3F">
              <w:rPr>
                <w:rFonts w:ascii="Arial" w:eastAsia="Times New Roman" w:hAnsi="Arial" w:cs="Arial"/>
                <w:sz w:val="18"/>
                <w:szCs w:val="18"/>
                <w:lang w:eastAsia="ru-RU"/>
              </w:rPr>
              <w:t xml:space="preserve"> тому числі з податку на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1621</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розрахунками зі страхування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1625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91</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96</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розрахунками з оплати праці</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1630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198</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188</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одержаними авансами</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1635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розрахунками з учасниками</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1640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із внутрішніх розрахунків</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1645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за страховою діяльністю</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1650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Поточні забезпечення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1660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206</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76</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Доходи майбутніх періоді</w:t>
            </w:r>
            <w:proofErr w:type="gramStart"/>
            <w:r w:rsidRPr="00642A3F">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1665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96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Відстрочені комісійні доходи від перестраховикі</w:t>
            </w:r>
            <w:proofErr w:type="gramStart"/>
            <w:r w:rsidRPr="00642A3F">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1670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sz w:val="18"/>
                <w:szCs w:val="18"/>
                <w:lang w:eastAsia="ru-RU"/>
              </w:rPr>
            </w:pPr>
            <w:r w:rsidRPr="00642A3F">
              <w:rPr>
                <w:rFonts w:ascii="Arial" w:eastAsia="Times New Roman" w:hAnsi="Arial" w:cs="Arial"/>
                <w:sz w:val="18"/>
                <w:szCs w:val="18"/>
                <w:lang w:eastAsia="ru-RU"/>
              </w:rPr>
              <w:t>Інші поточні зобов’язання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1690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237</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197</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4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Усього за розділом IІІ</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1695</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1177</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1048</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168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 xml:space="preserve">ІV. Зобов’язання, </w:t>
            </w:r>
            <w:proofErr w:type="gramStart"/>
            <w:r w:rsidRPr="00642A3F">
              <w:rPr>
                <w:rFonts w:ascii="Arial" w:eastAsia="Times New Roman" w:hAnsi="Arial" w:cs="Arial"/>
                <w:b/>
                <w:bCs/>
                <w:sz w:val="18"/>
                <w:szCs w:val="18"/>
                <w:lang w:eastAsia="ru-RU"/>
              </w:rPr>
              <w:t>пов’язан</w:t>
            </w:r>
            <w:proofErr w:type="gramEnd"/>
            <w:r w:rsidRPr="00642A3F">
              <w:rPr>
                <w:rFonts w:ascii="Arial" w:eastAsia="Times New Roman" w:hAnsi="Arial" w:cs="Arial"/>
                <w:b/>
                <w:bCs/>
                <w:sz w:val="18"/>
                <w:szCs w:val="18"/>
                <w:lang w:eastAsia="ru-RU"/>
              </w:rPr>
              <w:t>і з необоротними активами, утримуваними для продажу, та групами вибуття</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1700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12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 xml:space="preserve">V. </w:t>
            </w:r>
            <w:proofErr w:type="gramStart"/>
            <w:r w:rsidRPr="00642A3F">
              <w:rPr>
                <w:rFonts w:ascii="Arial" w:eastAsia="Times New Roman" w:hAnsi="Arial" w:cs="Arial"/>
                <w:b/>
                <w:bCs/>
                <w:sz w:val="18"/>
                <w:szCs w:val="18"/>
                <w:lang w:eastAsia="ru-RU"/>
              </w:rPr>
              <w:t>Чиста</w:t>
            </w:r>
            <w:proofErr w:type="gramEnd"/>
            <w:r w:rsidRPr="00642A3F">
              <w:rPr>
                <w:rFonts w:ascii="Arial" w:eastAsia="Times New Roman" w:hAnsi="Arial" w:cs="Arial"/>
                <w:b/>
                <w:bCs/>
                <w:sz w:val="18"/>
                <w:szCs w:val="18"/>
                <w:lang w:eastAsia="ru-RU"/>
              </w:rPr>
              <w:t xml:space="preserve"> вартість активів недержавного пенсійного фонду</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1800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r w:rsidR="00642A3F" w:rsidRPr="00642A3F" w:rsidTr="00642A3F">
        <w:trPr>
          <w:trHeight w:val="30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rPr>
                <w:rFonts w:ascii="Arial" w:eastAsia="Times New Roman" w:hAnsi="Arial" w:cs="Arial"/>
                <w:b/>
                <w:bCs/>
                <w:sz w:val="18"/>
                <w:szCs w:val="18"/>
                <w:lang w:eastAsia="ru-RU"/>
              </w:rPr>
            </w:pPr>
            <w:r w:rsidRPr="00642A3F">
              <w:rPr>
                <w:rFonts w:ascii="Arial" w:eastAsia="Times New Roman" w:hAnsi="Arial" w:cs="Arial"/>
                <w:b/>
                <w:bCs/>
                <w:sz w:val="18"/>
                <w:szCs w:val="18"/>
                <w:lang w:eastAsia="ru-RU"/>
              </w:rPr>
              <w:t>Баланс</w:t>
            </w:r>
          </w:p>
        </w:tc>
        <w:tc>
          <w:tcPr>
            <w:tcW w:w="16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1900</w:t>
            </w:r>
          </w:p>
        </w:tc>
        <w:tc>
          <w:tcPr>
            <w:tcW w:w="170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1533</w:t>
            </w:r>
          </w:p>
        </w:tc>
        <w:tc>
          <w:tcPr>
            <w:tcW w:w="168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1331</w:t>
            </w:r>
          </w:p>
        </w:tc>
        <w:tc>
          <w:tcPr>
            <w:tcW w:w="2060" w:type="dxa"/>
            <w:tcBorders>
              <w:top w:val="nil"/>
              <w:left w:val="nil"/>
              <w:bottom w:val="single" w:sz="4" w:space="0" w:color="auto"/>
              <w:right w:val="single" w:sz="4" w:space="0" w:color="auto"/>
            </w:tcBorders>
            <w:shd w:val="clear" w:color="000000" w:fill="FFFFFF"/>
            <w:vAlign w:val="center"/>
            <w:hideMark/>
          </w:tcPr>
          <w:p w:rsidR="00642A3F" w:rsidRPr="00642A3F" w:rsidRDefault="00642A3F" w:rsidP="00642A3F">
            <w:pPr>
              <w:spacing w:after="0" w:line="240" w:lineRule="auto"/>
              <w:jc w:val="center"/>
              <w:rPr>
                <w:rFonts w:ascii="Arial" w:eastAsia="Times New Roman" w:hAnsi="Arial" w:cs="Arial"/>
                <w:sz w:val="18"/>
                <w:szCs w:val="18"/>
                <w:lang w:eastAsia="ru-RU"/>
              </w:rPr>
            </w:pPr>
            <w:r w:rsidRPr="00642A3F">
              <w:rPr>
                <w:rFonts w:ascii="Arial" w:eastAsia="Times New Roman" w:hAnsi="Arial" w:cs="Arial"/>
                <w:sz w:val="18"/>
                <w:szCs w:val="18"/>
                <w:lang w:eastAsia="ru-RU"/>
              </w:rPr>
              <w:t>0</w:t>
            </w:r>
          </w:p>
        </w:tc>
      </w:tr>
    </w:tbl>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Pr="00726111" w:rsidRDefault="00726111" w:rsidP="00726111">
      <w:pPr>
        <w:autoSpaceDE w:val="0"/>
        <w:autoSpaceDN w:val="0"/>
        <w:adjustRightInd w:val="0"/>
        <w:spacing w:after="0" w:line="360" w:lineRule="auto"/>
        <w:jc w:val="center"/>
        <w:rPr>
          <w:rFonts w:ascii="Times New Roman" w:hAnsi="Times New Roman" w:cs="Times New Roman"/>
          <w:b/>
          <w:sz w:val="28"/>
          <w:szCs w:val="28"/>
          <w:lang w:val="uk-UA"/>
        </w:rPr>
      </w:pPr>
      <w:r w:rsidRPr="00726111">
        <w:rPr>
          <w:rFonts w:ascii="Times New Roman" w:hAnsi="Times New Roman" w:cs="Times New Roman"/>
          <w:b/>
          <w:sz w:val="28"/>
          <w:szCs w:val="28"/>
          <w:lang w:val="uk-UA"/>
        </w:rPr>
        <w:lastRenderedPageBreak/>
        <w:t>ДОДАТОК В</w:t>
      </w:r>
    </w:p>
    <w:p w:rsidR="003E5C18" w:rsidRDefault="00726111" w:rsidP="00C3428C">
      <w:pPr>
        <w:autoSpaceDE w:val="0"/>
        <w:autoSpaceDN w:val="0"/>
        <w:adjustRightInd w:val="0"/>
        <w:spacing w:after="0" w:line="360" w:lineRule="auto"/>
        <w:jc w:val="both"/>
        <w:rPr>
          <w:rFonts w:ascii="Times New Roman" w:hAnsi="Times New Roman" w:cs="Times New Roman"/>
          <w:b/>
          <w:sz w:val="28"/>
          <w:szCs w:val="28"/>
          <w:lang w:val="uk-UA"/>
        </w:rPr>
      </w:pPr>
      <w:r w:rsidRPr="00726111">
        <w:rPr>
          <w:rFonts w:ascii="Times New Roman" w:hAnsi="Times New Roman" w:cs="Times New Roman"/>
          <w:b/>
          <w:sz w:val="28"/>
          <w:szCs w:val="28"/>
          <w:lang w:val="uk-UA"/>
        </w:rPr>
        <w:t>Звіт про фінансові результати ТОВ «Коломийське АТП»</w:t>
      </w:r>
      <w:r w:rsidR="00454627">
        <w:rPr>
          <w:rFonts w:ascii="Times New Roman" w:hAnsi="Times New Roman" w:cs="Times New Roman"/>
          <w:b/>
          <w:sz w:val="28"/>
          <w:szCs w:val="28"/>
          <w:lang w:val="uk-UA"/>
        </w:rPr>
        <w:t xml:space="preserve"> </w:t>
      </w:r>
      <w:r w:rsidR="00A06F04">
        <w:rPr>
          <w:rFonts w:ascii="Times New Roman" w:hAnsi="Times New Roman" w:cs="Times New Roman"/>
          <w:b/>
          <w:sz w:val="28"/>
          <w:szCs w:val="28"/>
          <w:lang w:val="uk-UA"/>
        </w:rPr>
        <w:t>з</w:t>
      </w:r>
      <w:r w:rsidR="00454627">
        <w:rPr>
          <w:rFonts w:ascii="Times New Roman" w:hAnsi="Times New Roman" w:cs="Times New Roman"/>
          <w:b/>
          <w:sz w:val="28"/>
          <w:szCs w:val="28"/>
          <w:lang w:val="uk-UA"/>
        </w:rPr>
        <w:t xml:space="preserve">а </w:t>
      </w:r>
      <w:r w:rsidR="00A06F04">
        <w:rPr>
          <w:rFonts w:ascii="Times New Roman" w:hAnsi="Times New Roman" w:cs="Times New Roman"/>
          <w:b/>
          <w:sz w:val="28"/>
          <w:szCs w:val="28"/>
          <w:lang w:val="uk-UA"/>
        </w:rPr>
        <w:t>2</w:t>
      </w:r>
      <w:r w:rsidR="00454627">
        <w:rPr>
          <w:rFonts w:ascii="Times New Roman" w:hAnsi="Times New Roman" w:cs="Times New Roman"/>
          <w:b/>
          <w:sz w:val="28"/>
          <w:szCs w:val="28"/>
          <w:lang w:val="uk-UA"/>
        </w:rPr>
        <w:t>015</w:t>
      </w:r>
      <w:r w:rsidR="00A06F04">
        <w:rPr>
          <w:rFonts w:ascii="Times New Roman" w:hAnsi="Times New Roman" w:cs="Times New Roman"/>
          <w:b/>
          <w:sz w:val="28"/>
          <w:szCs w:val="28"/>
          <w:lang w:val="uk-UA"/>
        </w:rPr>
        <w:t xml:space="preserve"> р.</w:t>
      </w:r>
    </w:p>
    <w:tbl>
      <w:tblPr>
        <w:tblW w:w="8880" w:type="dxa"/>
        <w:tblInd w:w="93" w:type="dxa"/>
        <w:tblLook w:val="04A0" w:firstRow="1" w:lastRow="0" w:firstColumn="1" w:lastColumn="0" w:noHBand="0" w:noVBand="1"/>
      </w:tblPr>
      <w:tblGrid>
        <w:gridCol w:w="3500"/>
        <w:gridCol w:w="1660"/>
        <w:gridCol w:w="1700"/>
        <w:gridCol w:w="2020"/>
      </w:tblGrid>
      <w:tr w:rsidR="00A06F04" w:rsidRPr="00A06F04" w:rsidTr="00A06F04">
        <w:trPr>
          <w:trHeight w:val="960"/>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b/>
                <w:bCs/>
                <w:sz w:val="18"/>
                <w:szCs w:val="18"/>
                <w:lang w:eastAsia="ru-RU"/>
              </w:rPr>
            </w:pPr>
            <w:r w:rsidRPr="00A06F04">
              <w:rPr>
                <w:rFonts w:ascii="Arial" w:eastAsia="Times New Roman" w:hAnsi="Arial" w:cs="Arial"/>
                <w:b/>
                <w:bCs/>
                <w:sz w:val="18"/>
                <w:szCs w:val="18"/>
                <w:lang w:eastAsia="ru-RU"/>
              </w:rPr>
              <w:t>Стаття</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b/>
                <w:bCs/>
                <w:sz w:val="18"/>
                <w:szCs w:val="18"/>
                <w:lang w:eastAsia="ru-RU"/>
              </w:rPr>
            </w:pPr>
            <w:r w:rsidRPr="00A06F04">
              <w:rPr>
                <w:rFonts w:ascii="Arial" w:eastAsia="Times New Roman" w:hAnsi="Arial" w:cs="Arial"/>
                <w:b/>
                <w:bCs/>
                <w:sz w:val="18"/>
                <w:szCs w:val="18"/>
                <w:lang w:eastAsia="ru-RU"/>
              </w:rPr>
              <w:t>Код рядка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b/>
                <w:bCs/>
                <w:sz w:val="18"/>
                <w:szCs w:val="18"/>
                <w:lang w:eastAsia="ru-RU"/>
              </w:rPr>
            </w:pPr>
            <w:r w:rsidRPr="00A06F04">
              <w:rPr>
                <w:rFonts w:ascii="Arial" w:eastAsia="Times New Roman" w:hAnsi="Arial" w:cs="Arial"/>
                <w:b/>
                <w:bCs/>
                <w:sz w:val="18"/>
                <w:szCs w:val="18"/>
                <w:lang w:eastAsia="ru-RU"/>
              </w:rPr>
              <w:t>За звітний період</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b/>
                <w:bCs/>
                <w:sz w:val="18"/>
                <w:szCs w:val="18"/>
                <w:lang w:eastAsia="ru-RU"/>
              </w:rPr>
            </w:pPr>
            <w:r w:rsidRPr="00A06F04">
              <w:rPr>
                <w:rFonts w:ascii="Arial" w:eastAsia="Times New Roman" w:hAnsi="Arial" w:cs="Arial"/>
                <w:b/>
                <w:bCs/>
                <w:sz w:val="18"/>
                <w:szCs w:val="18"/>
                <w:lang w:eastAsia="ru-RU"/>
              </w:rPr>
              <w:t>За аналогічний період попереднього року</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Чистий дохід від реалізації продукції (товарі</w:t>
            </w:r>
            <w:proofErr w:type="gramStart"/>
            <w:r w:rsidRPr="00A06F04">
              <w:rPr>
                <w:rFonts w:ascii="Arial" w:eastAsia="Times New Roman" w:hAnsi="Arial" w:cs="Arial"/>
                <w:sz w:val="18"/>
                <w:szCs w:val="18"/>
                <w:lang w:eastAsia="ru-RU"/>
              </w:rPr>
              <w:t>в</w:t>
            </w:r>
            <w:proofErr w:type="gramEnd"/>
            <w:r w:rsidRPr="00A06F04">
              <w:rPr>
                <w:rFonts w:ascii="Arial" w:eastAsia="Times New Roman" w:hAnsi="Arial" w:cs="Arial"/>
                <w:sz w:val="18"/>
                <w:szCs w:val="18"/>
                <w:lang w:eastAsia="ru-RU"/>
              </w:rPr>
              <w:t>, робіт, послуг)</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2000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18369</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14335</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proofErr w:type="gramStart"/>
            <w:r w:rsidRPr="00A06F04">
              <w:rPr>
                <w:rFonts w:ascii="Arial" w:eastAsia="Times New Roman" w:hAnsi="Arial" w:cs="Arial"/>
                <w:sz w:val="18"/>
                <w:szCs w:val="18"/>
                <w:lang w:eastAsia="ru-RU"/>
              </w:rPr>
              <w:t>Чист</w:t>
            </w:r>
            <w:proofErr w:type="gramEnd"/>
            <w:r w:rsidRPr="00A06F04">
              <w:rPr>
                <w:rFonts w:ascii="Arial" w:eastAsia="Times New Roman" w:hAnsi="Arial" w:cs="Arial"/>
                <w:sz w:val="18"/>
                <w:szCs w:val="18"/>
                <w:lang w:eastAsia="ru-RU"/>
              </w:rPr>
              <w:t>і зароблені страхові премії</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2010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Премії </w:t>
            </w:r>
            <w:proofErr w:type="gramStart"/>
            <w:r w:rsidRPr="00A06F04">
              <w:rPr>
                <w:rFonts w:ascii="Arial" w:eastAsia="Times New Roman" w:hAnsi="Arial" w:cs="Arial"/>
                <w:sz w:val="18"/>
                <w:szCs w:val="18"/>
                <w:lang w:eastAsia="ru-RU"/>
              </w:rPr>
              <w:t>п</w:t>
            </w:r>
            <w:proofErr w:type="gramEnd"/>
            <w:r w:rsidRPr="00A06F04">
              <w:rPr>
                <w:rFonts w:ascii="Arial" w:eastAsia="Times New Roman" w:hAnsi="Arial" w:cs="Arial"/>
                <w:sz w:val="18"/>
                <w:szCs w:val="18"/>
                <w:lang w:eastAsia="ru-RU"/>
              </w:rPr>
              <w:t>ідписані, валова сума</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2011</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proofErr w:type="gramStart"/>
            <w:r w:rsidRPr="00A06F04">
              <w:rPr>
                <w:rFonts w:ascii="Arial" w:eastAsia="Times New Roman" w:hAnsi="Arial" w:cs="Arial"/>
                <w:sz w:val="18"/>
                <w:szCs w:val="18"/>
                <w:lang w:eastAsia="ru-RU"/>
              </w:rPr>
              <w:t>Прем</w:t>
            </w:r>
            <w:proofErr w:type="gramEnd"/>
            <w:r w:rsidRPr="00A06F04">
              <w:rPr>
                <w:rFonts w:ascii="Arial" w:eastAsia="Times New Roman" w:hAnsi="Arial" w:cs="Arial"/>
                <w:sz w:val="18"/>
                <w:szCs w:val="18"/>
                <w:lang w:eastAsia="ru-RU"/>
              </w:rPr>
              <w:t>ії, передані у перестрахування</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2012</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Змі</w:t>
            </w:r>
            <w:proofErr w:type="gramStart"/>
            <w:r w:rsidRPr="00A06F04">
              <w:rPr>
                <w:rFonts w:ascii="Arial" w:eastAsia="Times New Roman" w:hAnsi="Arial" w:cs="Arial"/>
                <w:sz w:val="18"/>
                <w:szCs w:val="18"/>
                <w:lang w:eastAsia="ru-RU"/>
              </w:rPr>
              <w:t>на</w:t>
            </w:r>
            <w:proofErr w:type="gramEnd"/>
            <w:r w:rsidRPr="00A06F04">
              <w:rPr>
                <w:rFonts w:ascii="Arial" w:eastAsia="Times New Roman" w:hAnsi="Arial" w:cs="Arial"/>
                <w:sz w:val="18"/>
                <w:szCs w:val="18"/>
                <w:lang w:eastAsia="ru-RU"/>
              </w:rPr>
              <w:t xml:space="preserve"> резерву незароблених премій, валова сума</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2013</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Зміна частки перестраховиків </w:t>
            </w:r>
            <w:proofErr w:type="gramStart"/>
            <w:r w:rsidRPr="00A06F04">
              <w:rPr>
                <w:rFonts w:ascii="Arial" w:eastAsia="Times New Roman" w:hAnsi="Arial" w:cs="Arial"/>
                <w:sz w:val="18"/>
                <w:szCs w:val="18"/>
                <w:lang w:eastAsia="ru-RU"/>
              </w:rPr>
              <w:t>у</w:t>
            </w:r>
            <w:proofErr w:type="gramEnd"/>
            <w:r w:rsidRPr="00A06F04">
              <w:rPr>
                <w:rFonts w:ascii="Arial" w:eastAsia="Times New Roman" w:hAnsi="Arial" w:cs="Arial"/>
                <w:sz w:val="18"/>
                <w:szCs w:val="18"/>
                <w:lang w:eastAsia="ru-RU"/>
              </w:rPr>
              <w:t xml:space="preserve"> резерві незароблених премій</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2014</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Собівартість реалізованої продукції (товарі</w:t>
            </w:r>
            <w:proofErr w:type="gramStart"/>
            <w:r w:rsidRPr="00A06F04">
              <w:rPr>
                <w:rFonts w:ascii="Arial" w:eastAsia="Times New Roman" w:hAnsi="Arial" w:cs="Arial"/>
                <w:sz w:val="18"/>
                <w:szCs w:val="18"/>
                <w:lang w:eastAsia="ru-RU"/>
              </w:rPr>
              <w:t>в</w:t>
            </w:r>
            <w:proofErr w:type="gramEnd"/>
            <w:r w:rsidRPr="00A06F04">
              <w:rPr>
                <w:rFonts w:ascii="Arial" w:eastAsia="Times New Roman" w:hAnsi="Arial" w:cs="Arial"/>
                <w:sz w:val="18"/>
                <w:szCs w:val="18"/>
                <w:lang w:eastAsia="ru-RU"/>
              </w:rPr>
              <w:t>, робіт, послуг)</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2050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-17246</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-13156</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proofErr w:type="gramStart"/>
            <w:r w:rsidRPr="00A06F04">
              <w:rPr>
                <w:rFonts w:ascii="Arial" w:eastAsia="Times New Roman" w:hAnsi="Arial" w:cs="Arial"/>
                <w:sz w:val="18"/>
                <w:szCs w:val="18"/>
                <w:lang w:eastAsia="ru-RU"/>
              </w:rPr>
              <w:t>Чист</w:t>
            </w:r>
            <w:proofErr w:type="gramEnd"/>
            <w:r w:rsidRPr="00A06F04">
              <w:rPr>
                <w:rFonts w:ascii="Arial" w:eastAsia="Times New Roman" w:hAnsi="Arial" w:cs="Arial"/>
                <w:sz w:val="18"/>
                <w:szCs w:val="18"/>
                <w:lang w:eastAsia="ru-RU"/>
              </w:rPr>
              <w:t>і понесені збитки за страховими виплатами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2070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Валовий: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2090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1123</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1179</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Валовий: збиток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2095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Дохід (витрати) від зміни </w:t>
            </w:r>
            <w:proofErr w:type="gramStart"/>
            <w:r w:rsidRPr="00A06F04">
              <w:rPr>
                <w:rFonts w:ascii="Arial" w:eastAsia="Times New Roman" w:hAnsi="Arial" w:cs="Arial"/>
                <w:sz w:val="18"/>
                <w:szCs w:val="18"/>
                <w:lang w:eastAsia="ru-RU"/>
              </w:rPr>
              <w:t>у</w:t>
            </w:r>
            <w:proofErr w:type="gramEnd"/>
            <w:r w:rsidRPr="00A06F04">
              <w:rPr>
                <w:rFonts w:ascii="Arial" w:eastAsia="Times New Roman" w:hAnsi="Arial" w:cs="Arial"/>
                <w:sz w:val="18"/>
                <w:szCs w:val="18"/>
                <w:lang w:eastAsia="ru-RU"/>
              </w:rPr>
              <w:t xml:space="preserve"> </w:t>
            </w:r>
            <w:proofErr w:type="gramStart"/>
            <w:r w:rsidRPr="00A06F04">
              <w:rPr>
                <w:rFonts w:ascii="Arial" w:eastAsia="Times New Roman" w:hAnsi="Arial" w:cs="Arial"/>
                <w:sz w:val="18"/>
                <w:szCs w:val="18"/>
                <w:lang w:eastAsia="ru-RU"/>
              </w:rPr>
              <w:t>резервах</w:t>
            </w:r>
            <w:proofErr w:type="gramEnd"/>
            <w:r w:rsidRPr="00A06F04">
              <w:rPr>
                <w:rFonts w:ascii="Arial" w:eastAsia="Times New Roman" w:hAnsi="Arial" w:cs="Arial"/>
                <w:sz w:val="18"/>
                <w:szCs w:val="18"/>
                <w:lang w:eastAsia="ru-RU"/>
              </w:rPr>
              <w:t xml:space="preserve"> довгострокових зобов’язань</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2105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Дохід (витрати) від зміни інших страхових резерві</w:t>
            </w:r>
            <w:proofErr w:type="gramStart"/>
            <w:r w:rsidRPr="00A06F04">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2110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Зміна інших страхових резервів, валова сума</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2111</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Зміна частки перестраховиків </w:t>
            </w:r>
            <w:proofErr w:type="gramStart"/>
            <w:r w:rsidRPr="00A06F04">
              <w:rPr>
                <w:rFonts w:ascii="Arial" w:eastAsia="Times New Roman" w:hAnsi="Arial" w:cs="Arial"/>
                <w:sz w:val="18"/>
                <w:szCs w:val="18"/>
                <w:lang w:eastAsia="ru-RU"/>
              </w:rPr>
              <w:t>в</w:t>
            </w:r>
            <w:proofErr w:type="gramEnd"/>
            <w:r w:rsidRPr="00A06F04">
              <w:rPr>
                <w:rFonts w:ascii="Arial" w:eastAsia="Times New Roman" w:hAnsi="Arial" w:cs="Arial"/>
                <w:sz w:val="18"/>
                <w:szCs w:val="18"/>
                <w:lang w:eastAsia="ru-RU"/>
              </w:rPr>
              <w:t xml:space="preserve"> інших страхових резервах</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2112</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Інші операційні доходи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2120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50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146</w:t>
            </w:r>
          </w:p>
        </w:tc>
      </w:tr>
      <w:tr w:rsidR="00A06F04" w:rsidRPr="00A06F04" w:rsidTr="00A06F04">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Дохід від зміни вартості активів, які оцінюються за </w:t>
            </w:r>
            <w:proofErr w:type="gramStart"/>
            <w:r w:rsidRPr="00A06F04">
              <w:rPr>
                <w:rFonts w:ascii="Arial" w:eastAsia="Times New Roman" w:hAnsi="Arial" w:cs="Arial"/>
                <w:sz w:val="18"/>
                <w:szCs w:val="18"/>
                <w:lang w:eastAsia="ru-RU"/>
              </w:rPr>
              <w:t>справедливою</w:t>
            </w:r>
            <w:proofErr w:type="gramEnd"/>
            <w:r w:rsidRPr="00A06F04">
              <w:rPr>
                <w:rFonts w:ascii="Arial" w:eastAsia="Times New Roman" w:hAnsi="Arial" w:cs="Arial"/>
                <w:sz w:val="18"/>
                <w:szCs w:val="18"/>
                <w:lang w:eastAsia="ru-RU"/>
              </w:rPr>
              <w:t xml:space="preserve"> вартістю</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2121</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Дохід від первісного визнання біологічних активі</w:t>
            </w:r>
            <w:proofErr w:type="gramStart"/>
            <w:r w:rsidRPr="00A06F04">
              <w:rPr>
                <w:rFonts w:ascii="Arial" w:eastAsia="Times New Roman" w:hAnsi="Arial" w:cs="Arial"/>
                <w:sz w:val="18"/>
                <w:szCs w:val="18"/>
                <w:lang w:eastAsia="ru-RU"/>
              </w:rPr>
              <w:t>в</w:t>
            </w:r>
            <w:proofErr w:type="gramEnd"/>
            <w:r w:rsidRPr="00A06F04">
              <w:rPr>
                <w:rFonts w:ascii="Arial" w:eastAsia="Times New Roman" w:hAnsi="Arial" w:cs="Arial"/>
                <w:sz w:val="18"/>
                <w:szCs w:val="18"/>
                <w:lang w:eastAsia="ru-RU"/>
              </w:rPr>
              <w:t xml:space="preserve"> і сільськогосподарської продукції</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2122</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Дохід від використання кошті</w:t>
            </w:r>
            <w:proofErr w:type="gramStart"/>
            <w:r w:rsidRPr="00A06F04">
              <w:rPr>
                <w:rFonts w:ascii="Arial" w:eastAsia="Times New Roman" w:hAnsi="Arial" w:cs="Arial"/>
                <w:sz w:val="18"/>
                <w:szCs w:val="18"/>
                <w:lang w:eastAsia="ru-RU"/>
              </w:rPr>
              <w:t>в</w:t>
            </w:r>
            <w:proofErr w:type="gramEnd"/>
            <w:r w:rsidRPr="00A06F04">
              <w:rPr>
                <w:rFonts w:ascii="Arial" w:eastAsia="Times New Roman" w:hAnsi="Arial" w:cs="Arial"/>
                <w:sz w:val="18"/>
                <w:szCs w:val="18"/>
                <w:lang w:eastAsia="ru-RU"/>
              </w:rPr>
              <w:t>, вивільнених від оподаткування</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2130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proofErr w:type="gramStart"/>
            <w:r w:rsidRPr="00A06F04">
              <w:rPr>
                <w:rFonts w:ascii="Arial" w:eastAsia="Times New Roman" w:hAnsi="Arial" w:cs="Arial"/>
                <w:sz w:val="18"/>
                <w:szCs w:val="18"/>
                <w:lang w:eastAsia="ru-RU"/>
              </w:rPr>
              <w:t>Адм</w:t>
            </w:r>
            <w:proofErr w:type="gramEnd"/>
            <w:r w:rsidRPr="00A06F04">
              <w:rPr>
                <w:rFonts w:ascii="Arial" w:eastAsia="Times New Roman" w:hAnsi="Arial" w:cs="Arial"/>
                <w:sz w:val="18"/>
                <w:szCs w:val="18"/>
                <w:lang w:eastAsia="ru-RU"/>
              </w:rPr>
              <w:t>іністративні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2130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1155</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1154</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Витрати на збут</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2150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Інші операційні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2180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60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406</w:t>
            </w:r>
          </w:p>
        </w:tc>
      </w:tr>
      <w:tr w:rsidR="00A06F04" w:rsidRPr="00A06F04" w:rsidTr="00A06F04">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Витрат від зміни вартості активів, які оцінюються за </w:t>
            </w:r>
            <w:proofErr w:type="gramStart"/>
            <w:r w:rsidRPr="00A06F04">
              <w:rPr>
                <w:rFonts w:ascii="Arial" w:eastAsia="Times New Roman" w:hAnsi="Arial" w:cs="Arial"/>
                <w:sz w:val="18"/>
                <w:szCs w:val="18"/>
                <w:lang w:eastAsia="ru-RU"/>
              </w:rPr>
              <w:t>справедливою</w:t>
            </w:r>
            <w:proofErr w:type="gramEnd"/>
            <w:r w:rsidRPr="00A06F04">
              <w:rPr>
                <w:rFonts w:ascii="Arial" w:eastAsia="Times New Roman" w:hAnsi="Arial" w:cs="Arial"/>
                <w:sz w:val="18"/>
                <w:szCs w:val="18"/>
                <w:lang w:eastAsia="ru-RU"/>
              </w:rPr>
              <w:t xml:space="preserve"> вартістю</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2181</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Витрат від первісного визнання біологічних активі</w:t>
            </w:r>
            <w:proofErr w:type="gramStart"/>
            <w:r w:rsidRPr="00A06F04">
              <w:rPr>
                <w:rFonts w:ascii="Arial" w:eastAsia="Times New Roman" w:hAnsi="Arial" w:cs="Arial"/>
                <w:sz w:val="18"/>
                <w:szCs w:val="18"/>
                <w:lang w:eastAsia="ru-RU"/>
              </w:rPr>
              <w:t>в</w:t>
            </w:r>
            <w:proofErr w:type="gramEnd"/>
            <w:r w:rsidRPr="00A06F04">
              <w:rPr>
                <w:rFonts w:ascii="Arial" w:eastAsia="Times New Roman" w:hAnsi="Arial" w:cs="Arial"/>
                <w:sz w:val="18"/>
                <w:szCs w:val="18"/>
                <w:lang w:eastAsia="ru-RU"/>
              </w:rPr>
              <w:t xml:space="preserve"> і сільськогосподарської продукції</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2182</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Фінансовий результат від операційної діяльності: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2190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Фінансовий результат від операційної діяльності: збиток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2195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42</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235</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Дохід від участі в капіталі</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2200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Інші фінансові доходи</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2220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lastRenderedPageBreak/>
              <w:t>Інші доходи</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2240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Дохід від благодійної допомоги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2241</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Фінансові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2250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Втрати від участі в капіталі</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2255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Інші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2270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Прибуток (збиток) від впливу інфляції на монетарні статті</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2275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Фінансовий результат до оподаткування: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2290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Фінансовий результат до оподаткування: збиток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2295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42</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235</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Витрати (дохід) з податку на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2300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26</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33</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 xml:space="preserve">Прибуток (збиток) від припиненої діяльності </w:t>
            </w:r>
            <w:proofErr w:type="gramStart"/>
            <w:r w:rsidRPr="00A06F04">
              <w:rPr>
                <w:rFonts w:ascii="Arial" w:eastAsia="Times New Roman" w:hAnsi="Arial" w:cs="Arial"/>
                <w:sz w:val="18"/>
                <w:szCs w:val="18"/>
                <w:lang w:eastAsia="ru-RU"/>
              </w:rPr>
              <w:t>п</w:t>
            </w:r>
            <w:proofErr w:type="gramEnd"/>
            <w:r w:rsidRPr="00A06F04">
              <w:rPr>
                <w:rFonts w:ascii="Arial" w:eastAsia="Times New Roman" w:hAnsi="Arial" w:cs="Arial"/>
                <w:sz w:val="18"/>
                <w:szCs w:val="18"/>
                <w:lang w:eastAsia="ru-RU"/>
              </w:rPr>
              <w:t>ісля оподаткування</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2305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Чистий фінансовий результат: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2350</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0</w:t>
            </w:r>
          </w:p>
        </w:tc>
      </w:tr>
      <w:tr w:rsidR="00A06F04" w:rsidRPr="00A06F04" w:rsidTr="00A06F04">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ind w:firstLineChars="100" w:firstLine="180"/>
              <w:rPr>
                <w:rFonts w:ascii="Arial" w:eastAsia="Times New Roman" w:hAnsi="Arial" w:cs="Arial"/>
                <w:sz w:val="18"/>
                <w:szCs w:val="18"/>
                <w:lang w:eastAsia="ru-RU"/>
              </w:rPr>
            </w:pPr>
            <w:r w:rsidRPr="00A06F04">
              <w:rPr>
                <w:rFonts w:ascii="Arial" w:eastAsia="Times New Roman" w:hAnsi="Arial" w:cs="Arial"/>
                <w:sz w:val="18"/>
                <w:szCs w:val="18"/>
                <w:lang w:eastAsia="ru-RU"/>
              </w:rPr>
              <w:t>Чистий фінансовий результат: збиток</w:t>
            </w:r>
          </w:p>
        </w:tc>
        <w:tc>
          <w:tcPr>
            <w:tcW w:w="166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2355</w:t>
            </w:r>
          </w:p>
        </w:tc>
        <w:tc>
          <w:tcPr>
            <w:tcW w:w="170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68</w:t>
            </w:r>
          </w:p>
        </w:tc>
        <w:tc>
          <w:tcPr>
            <w:tcW w:w="2020" w:type="dxa"/>
            <w:tcBorders>
              <w:top w:val="nil"/>
              <w:left w:val="nil"/>
              <w:bottom w:val="single" w:sz="4" w:space="0" w:color="auto"/>
              <w:right w:val="single" w:sz="4" w:space="0" w:color="auto"/>
            </w:tcBorders>
            <w:shd w:val="clear" w:color="000000" w:fill="FFFFFF"/>
            <w:vAlign w:val="center"/>
            <w:hideMark/>
          </w:tcPr>
          <w:p w:rsidR="00A06F04" w:rsidRPr="00A06F04" w:rsidRDefault="00A06F04" w:rsidP="00A06F04">
            <w:pPr>
              <w:spacing w:after="0" w:line="240" w:lineRule="auto"/>
              <w:jc w:val="center"/>
              <w:rPr>
                <w:rFonts w:ascii="Arial" w:eastAsia="Times New Roman" w:hAnsi="Arial" w:cs="Arial"/>
                <w:sz w:val="18"/>
                <w:szCs w:val="18"/>
                <w:lang w:eastAsia="ru-RU"/>
              </w:rPr>
            </w:pPr>
            <w:r w:rsidRPr="00A06F04">
              <w:rPr>
                <w:rFonts w:ascii="Arial" w:eastAsia="Times New Roman" w:hAnsi="Arial" w:cs="Arial"/>
                <w:sz w:val="18"/>
                <w:szCs w:val="18"/>
                <w:lang w:eastAsia="ru-RU"/>
              </w:rPr>
              <w:t>202</w:t>
            </w:r>
          </w:p>
        </w:tc>
      </w:tr>
    </w:tbl>
    <w:p w:rsidR="00454627" w:rsidRPr="00726111" w:rsidRDefault="00454627" w:rsidP="00C3428C">
      <w:pPr>
        <w:autoSpaceDE w:val="0"/>
        <w:autoSpaceDN w:val="0"/>
        <w:adjustRightInd w:val="0"/>
        <w:spacing w:after="0" w:line="360" w:lineRule="auto"/>
        <w:jc w:val="both"/>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p>
    <w:p w:rsidR="00A06F04" w:rsidRPr="00726111" w:rsidRDefault="00A06F04" w:rsidP="00A06F04">
      <w:pPr>
        <w:autoSpaceDE w:val="0"/>
        <w:autoSpaceDN w:val="0"/>
        <w:adjustRightInd w:val="0"/>
        <w:spacing w:after="0" w:line="360" w:lineRule="auto"/>
        <w:jc w:val="center"/>
        <w:rPr>
          <w:rFonts w:ascii="Times New Roman" w:hAnsi="Times New Roman" w:cs="Times New Roman"/>
          <w:b/>
          <w:sz w:val="28"/>
          <w:szCs w:val="28"/>
          <w:lang w:val="uk-UA"/>
        </w:rPr>
      </w:pPr>
      <w:r w:rsidRPr="00726111">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Г</w:t>
      </w:r>
    </w:p>
    <w:p w:rsidR="00A06F04" w:rsidRDefault="00A06F04" w:rsidP="004F07A6">
      <w:pPr>
        <w:autoSpaceDE w:val="0"/>
        <w:autoSpaceDN w:val="0"/>
        <w:adjustRightInd w:val="0"/>
        <w:spacing w:after="0" w:line="360" w:lineRule="auto"/>
        <w:jc w:val="center"/>
        <w:rPr>
          <w:rFonts w:ascii="Times New Roman" w:hAnsi="Times New Roman" w:cs="Times New Roman"/>
          <w:b/>
          <w:sz w:val="28"/>
          <w:szCs w:val="28"/>
          <w:lang w:val="uk-UA"/>
        </w:rPr>
      </w:pPr>
      <w:r w:rsidRPr="00726111">
        <w:rPr>
          <w:rFonts w:ascii="Times New Roman" w:hAnsi="Times New Roman" w:cs="Times New Roman"/>
          <w:b/>
          <w:sz w:val="28"/>
          <w:szCs w:val="28"/>
          <w:lang w:val="uk-UA"/>
        </w:rPr>
        <w:t>Звіт про фінансові результати ТОВ «Коломийське АТП»</w:t>
      </w:r>
      <w:r>
        <w:rPr>
          <w:rFonts w:ascii="Times New Roman" w:hAnsi="Times New Roman" w:cs="Times New Roman"/>
          <w:b/>
          <w:sz w:val="28"/>
          <w:szCs w:val="28"/>
          <w:lang w:val="uk-UA"/>
        </w:rPr>
        <w:t xml:space="preserve"> за 2016 р.</w:t>
      </w:r>
    </w:p>
    <w:tbl>
      <w:tblPr>
        <w:tblW w:w="8880" w:type="dxa"/>
        <w:tblInd w:w="93" w:type="dxa"/>
        <w:tblLook w:val="04A0" w:firstRow="1" w:lastRow="0" w:firstColumn="1" w:lastColumn="0" w:noHBand="0" w:noVBand="1"/>
      </w:tblPr>
      <w:tblGrid>
        <w:gridCol w:w="3500"/>
        <w:gridCol w:w="1660"/>
        <w:gridCol w:w="1700"/>
        <w:gridCol w:w="2020"/>
      </w:tblGrid>
      <w:tr w:rsidR="00720AB2" w:rsidRPr="00720AB2" w:rsidTr="00720AB2">
        <w:trPr>
          <w:trHeight w:val="720"/>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b/>
                <w:bCs/>
                <w:sz w:val="18"/>
                <w:szCs w:val="18"/>
                <w:lang w:eastAsia="ru-RU"/>
              </w:rPr>
            </w:pPr>
            <w:r w:rsidRPr="00720AB2">
              <w:rPr>
                <w:rFonts w:ascii="Arial" w:eastAsia="Times New Roman" w:hAnsi="Arial" w:cs="Arial"/>
                <w:b/>
                <w:bCs/>
                <w:sz w:val="18"/>
                <w:szCs w:val="18"/>
                <w:lang w:eastAsia="ru-RU"/>
              </w:rPr>
              <w:t>Стаття</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b/>
                <w:bCs/>
                <w:sz w:val="18"/>
                <w:szCs w:val="18"/>
                <w:lang w:eastAsia="ru-RU"/>
              </w:rPr>
            </w:pPr>
            <w:r w:rsidRPr="00720AB2">
              <w:rPr>
                <w:rFonts w:ascii="Arial" w:eastAsia="Times New Roman" w:hAnsi="Arial" w:cs="Arial"/>
                <w:b/>
                <w:bCs/>
                <w:sz w:val="18"/>
                <w:szCs w:val="18"/>
                <w:lang w:eastAsia="ru-RU"/>
              </w:rPr>
              <w:t>Код рядка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b/>
                <w:bCs/>
                <w:sz w:val="18"/>
                <w:szCs w:val="18"/>
                <w:lang w:eastAsia="ru-RU"/>
              </w:rPr>
            </w:pPr>
            <w:r w:rsidRPr="00720AB2">
              <w:rPr>
                <w:rFonts w:ascii="Arial" w:eastAsia="Times New Roman" w:hAnsi="Arial" w:cs="Arial"/>
                <w:b/>
                <w:bCs/>
                <w:sz w:val="18"/>
                <w:szCs w:val="18"/>
                <w:lang w:eastAsia="ru-RU"/>
              </w:rPr>
              <w:t>За звітний період</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b/>
                <w:bCs/>
                <w:sz w:val="18"/>
                <w:szCs w:val="18"/>
                <w:lang w:eastAsia="ru-RU"/>
              </w:rPr>
            </w:pPr>
            <w:r w:rsidRPr="00720AB2">
              <w:rPr>
                <w:rFonts w:ascii="Arial" w:eastAsia="Times New Roman" w:hAnsi="Arial" w:cs="Arial"/>
                <w:b/>
                <w:bCs/>
                <w:sz w:val="18"/>
                <w:szCs w:val="18"/>
                <w:lang w:eastAsia="ru-RU"/>
              </w:rPr>
              <w:t>За аналогічний період попереднього року</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Чистий дохід від реалізації продукції (товарі</w:t>
            </w:r>
            <w:proofErr w:type="gramStart"/>
            <w:r w:rsidRPr="00720AB2">
              <w:rPr>
                <w:rFonts w:ascii="Arial" w:eastAsia="Times New Roman" w:hAnsi="Arial" w:cs="Arial"/>
                <w:sz w:val="18"/>
                <w:szCs w:val="18"/>
                <w:lang w:eastAsia="ru-RU"/>
              </w:rPr>
              <w:t>в</w:t>
            </w:r>
            <w:proofErr w:type="gramEnd"/>
            <w:r w:rsidRPr="00720AB2">
              <w:rPr>
                <w:rFonts w:ascii="Arial" w:eastAsia="Times New Roman" w:hAnsi="Arial" w:cs="Arial"/>
                <w:sz w:val="18"/>
                <w:szCs w:val="18"/>
                <w:lang w:eastAsia="ru-RU"/>
              </w:rPr>
              <w:t>, робіт, послуг)</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2000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21779</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18369</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proofErr w:type="gramStart"/>
            <w:r w:rsidRPr="00720AB2">
              <w:rPr>
                <w:rFonts w:ascii="Arial" w:eastAsia="Times New Roman" w:hAnsi="Arial" w:cs="Arial"/>
                <w:sz w:val="18"/>
                <w:szCs w:val="18"/>
                <w:lang w:eastAsia="ru-RU"/>
              </w:rPr>
              <w:t>Чист</w:t>
            </w:r>
            <w:proofErr w:type="gramEnd"/>
            <w:r w:rsidRPr="00720AB2">
              <w:rPr>
                <w:rFonts w:ascii="Arial" w:eastAsia="Times New Roman" w:hAnsi="Arial" w:cs="Arial"/>
                <w:sz w:val="18"/>
                <w:szCs w:val="18"/>
                <w:lang w:eastAsia="ru-RU"/>
              </w:rPr>
              <w:t>і зароблені страхові премії</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2010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Премії </w:t>
            </w:r>
            <w:proofErr w:type="gramStart"/>
            <w:r w:rsidRPr="00720AB2">
              <w:rPr>
                <w:rFonts w:ascii="Arial" w:eastAsia="Times New Roman" w:hAnsi="Arial" w:cs="Arial"/>
                <w:sz w:val="18"/>
                <w:szCs w:val="18"/>
                <w:lang w:eastAsia="ru-RU"/>
              </w:rPr>
              <w:t>п</w:t>
            </w:r>
            <w:proofErr w:type="gramEnd"/>
            <w:r w:rsidRPr="00720AB2">
              <w:rPr>
                <w:rFonts w:ascii="Arial" w:eastAsia="Times New Roman" w:hAnsi="Arial" w:cs="Arial"/>
                <w:sz w:val="18"/>
                <w:szCs w:val="18"/>
                <w:lang w:eastAsia="ru-RU"/>
              </w:rPr>
              <w:t>ідписані, валова сума</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2011</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proofErr w:type="gramStart"/>
            <w:r w:rsidRPr="00720AB2">
              <w:rPr>
                <w:rFonts w:ascii="Arial" w:eastAsia="Times New Roman" w:hAnsi="Arial" w:cs="Arial"/>
                <w:sz w:val="18"/>
                <w:szCs w:val="18"/>
                <w:lang w:eastAsia="ru-RU"/>
              </w:rPr>
              <w:t>Прем</w:t>
            </w:r>
            <w:proofErr w:type="gramEnd"/>
            <w:r w:rsidRPr="00720AB2">
              <w:rPr>
                <w:rFonts w:ascii="Arial" w:eastAsia="Times New Roman" w:hAnsi="Arial" w:cs="Arial"/>
                <w:sz w:val="18"/>
                <w:szCs w:val="18"/>
                <w:lang w:eastAsia="ru-RU"/>
              </w:rPr>
              <w:t>ії, передані у перестрахування</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2012</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Змі</w:t>
            </w:r>
            <w:proofErr w:type="gramStart"/>
            <w:r w:rsidRPr="00720AB2">
              <w:rPr>
                <w:rFonts w:ascii="Arial" w:eastAsia="Times New Roman" w:hAnsi="Arial" w:cs="Arial"/>
                <w:sz w:val="18"/>
                <w:szCs w:val="18"/>
                <w:lang w:eastAsia="ru-RU"/>
              </w:rPr>
              <w:t>на</w:t>
            </w:r>
            <w:proofErr w:type="gramEnd"/>
            <w:r w:rsidRPr="00720AB2">
              <w:rPr>
                <w:rFonts w:ascii="Arial" w:eastAsia="Times New Roman" w:hAnsi="Arial" w:cs="Arial"/>
                <w:sz w:val="18"/>
                <w:szCs w:val="18"/>
                <w:lang w:eastAsia="ru-RU"/>
              </w:rPr>
              <w:t xml:space="preserve"> резерву незароблених премій, валова сума</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2013</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Зміна частки перестраховиків </w:t>
            </w:r>
            <w:proofErr w:type="gramStart"/>
            <w:r w:rsidRPr="00720AB2">
              <w:rPr>
                <w:rFonts w:ascii="Arial" w:eastAsia="Times New Roman" w:hAnsi="Arial" w:cs="Arial"/>
                <w:sz w:val="18"/>
                <w:szCs w:val="18"/>
                <w:lang w:eastAsia="ru-RU"/>
              </w:rPr>
              <w:t>у</w:t>
            </w:r>
            <w:proofErr w:type="gramEnd"/>
            <w:r w:rsidRPr="00720AB2">
              <w:rPr>
                <w:rFonts w:ascii="Arial" w:eastAsia="Times New Roman" w:hAnsi="Arial" w:cs="Arial"/>
                <w:sz w:val="18"/>
                <w:szCs w:val="18"/>
                <w:lang w:eastAsia="ru-RU"/>
              </w:rPr>
              <w:t xml:space="preserve"> резерві незароблених премій</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2014</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Собівартість реалізованої продукції (товарі</w:t>
            </w:r>
            <w:proofErr w:type="gramStart"/>
            <w:r w:rsidRPr="00720AB2">
              <w:rPr>
                <w:rFonts w:ascii="Arial" w:eastAsia="Times New Roman" w:hAnsi="Arial" w:cs="Arial"/>
                <w:sz w:val="18"/>
                <w:szCs w:val="18"/>
                <w:lang w:eastAsia="ru-RU"/>
              </w:rPr>
              <w:t>в</w:t>
            </w:r>
            <w:proofErr w:type="gramEnd"/>
            <w:r w:rsidRPr="00720AB2">
              <w:rPr>
                <w:rFonts w:ascii="Arial" w:eastAsia="Times New Roman" w:hAnsi="Arial" w:cs="Arial"/>
                <w:sz w:val="18"/>
                <w:szCs w:val="18"/>
                <w:lang w:eastAsia="ru-RU"/>
              </w:rPr>
              <w:t>, робіт, послуг)</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2050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20166</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17246</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proofErr w:type="gramStart"/>
            <w:r w:rsidRPr="00720AB2">
              <w:rPr>
                <w:rFonts w:ascii="Arial" w:eastAsia="Times New Roman" w:hAnsi="Arial" w:cs="Arial"/>
                <w:sz w:val="18"/>
                <w:szCs w:val="18"/>
                <w:lang w:eastAsia="ru-RU"/>
              </w:rPr>
              <w:t>Чист</w:t>
            </w:r>
            <w:proofErr w:type="gramEnd"/>
            <w:r w:rsidRPr="00720AB2">
              <w:rPr>
                <w:rFonts w:ascii="Arial" w:eastAsia="Times New Roman" w:hAnsi="Arial" w:cs="Arial"/>
                <w:sz w:val="18"/>
                <w:szCs w:val="18"/>
                <w:lang w:eastAsia="ru-RU"/>
              </w:rPr>
              <w:t>і понесені збитки за страховими виплатами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2070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Валовий: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2090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1613</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1123</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Валовий: збиток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2095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Дохід </w:t>
            </w:r>
            <w:r>
              <w:rPr>
                <w:rFonts w:ascii="Arial" w:eastAsia="Times New Roman" w:hAnsi="Arial" w:cs="Arial"/>
                <w:sz w:val="18"/>
                <w:szCs w:val="18"/>
                <w:lang w:eastAsia="ru-RU"/>
              </w:rPr>
              <w:t xml:space="preserve">(витрати) від зміни </w:t>
            </w:r>
            <w:proofErr w:type="gramStart"/>
            <w:r>
              <w:rPr>
                <w:rFonts w:ascii="Arial" w:eastAsia="Times New Roman" w:hAnsi="Arial" w:cs="Arial"/>
                <w:sz w:val="18"/>
                <w:szCs w:val="18"/>
                <w:lang w:eastAsia="ru-RU"/>
              </w:rPr>
              <w:t>у</w:t>
            </w:r>
            <w:proofErr w:type="gramEnd"/>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резервах</w:t>
            </w:r>
            <w:proofErr w:type="gramEnd"/>
            <w:r>
              <w:rPr>
                <w:rFonts w:ascii="Arial" w:eastAsia="Times New Roman" w:hAnsi="Arial" w:cs="Arial"/>
                <w:sz w:val="18"/>
                <w:szCs w:val="18"/>
                <w:lang w:eastAsia="ru-RU"/>
              </w:rPr>
              <w:t xml:space="preserve"> </w:t>
            </w:r>
            <w:r w:rsidRPr="00720AB2">
              <w:rPr>
                <w:rFonts w:ascii="Arial" w:eastAsia="Times New Roman" w:hAnsi="Arial" w:cs="Arial"/>
                <w:sz w:val="18"/>
                <w:szCs w:val="18"/>
                <w:lang w:eastAsia="ru-RU"/>
              </w:rPr>
              <w:t>овгострокових зобов’язань</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2105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Дохід (витрати) від зміни інших страхових резерві</w:t>
            </w:r>
            <w:proofErr w:type="gramStart"/>
            <w:r w:rsidRPr="00720AB2">
              <w:rPr>
                <w:rFonts w:ascii="Arial" w:eastAsia="Times New Roman" w:hAnsi="Arial" w:cs="Arial"/>
                <w:sz w:val="18"/>
                <w:szCs w:val="18"/>
                <w:lang w:eastAsia="ru-RU"/>
              </w:rPr>
              <w:t>в</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2110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Зміна інших страхових резервів, валова сума</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2111</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Зміна частки перестраховиків </w:t>
            </w:r>
            <w:proofErr w:type="gramStart"/>
            <w:r w:rsidRPr="00720AB2">
              <w:rPr>
                <w:rFonts w:ascii="Arial" w:eastAsia="Times New Roman" w:hAnsi="Arial" w:cs="Arial"/>
                <w:sz w:val="18"/>
                <w:szCs w:val="18"/>
                <w:lang w:eastAsia="ru-RU"/>
              </w:rPr>
              <w:t>в</w:t>
            </w:r>
            <w:proofErr w:type="gramEnd"/>
            <w:r w:rsidRPr="00720AB2">
              <w:rPr>
                <w:rFonts w:ascii="Arial" w:eastAsia="Times New Roman" w:hAnsi="Arial" w:cs="Arial"/>
                <w:sz w:val="18"/>
                <w:szCs w:val="18"/>
                <w:lang w:eastAsia="ru-RU"/>
              </w:rPr>
              <w:t xml:space="preserve"> інших страхових резервах</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2112</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Інші операційні доходи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2120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46</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50</w:t>
            </w:r>
          </w:p>
        </w:tc>
      </w:tr>
      <w:tr w:rsidR="00720AB2" w:rsidRPr="00720AB2" w:rsidTr="00720AB2">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Дохід від зміни вартості активів, які оцінюються за </w:t>
            </w:r>
            <w:proofErr w:type="gramStart"/>
            <w:r w:rsidRPr="00720AB2">
              <w:rPr>
                <w:rFonts w:ascii="Arial" w:eastAsia="Times New Roman" w:hAnsi="Arial" w:cs="Arial"/>
                <w:sz w:val="18"/>
                <w:szCs w:val="18"/>
                <w:lang w:eastAsia="ru-RU"/>
              </w:rPr>
              <w:t>справедливою</w:t>
            </w:r>
            <w:proofErr w:type="gramEnd"/>
            <w:r w:rsidRPr="00720AB2">
              <w:rPr>
                <w:rFonts w:ascii="Arial" w:eastAsia="Times New Roman" w:hAnsi="Arial" w:cs="Arial"/>
                <w:sz w:val="18"/>
                <w:szCs w:val="18"/>
                <w:lang w:eastAsia="ru-RU"/>
              </w:rPr>
              <w:t xml:space="preserve"> вартістю</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2121</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Дохід від первісного визнання біологічних активі</w:t>
            </w:r>
            <w:proofErr w:type="gramStart"/>
            <w:r w:rsidRPr="00720AB2">
              <w:rPr>
                <w:rFonts w:ascii="Arial" w:eastAsia="Times New Roman" w:hAnsi="Arial" w:cs="Arial"/>
                <w:sz w:val="18"/>
                <w:szCs w:val="18"/>
                <w:lang w:eastAsia="ru-RU"/>
              </w:rPr>
              <w:t>в</w:t>
            </w:r>
            <w:proofErr w:type="gramEnd"/>
            <w:r w:rsidRPr="00720AB2">
              <w:rPr>
                <w:rFonts w:ascii="Arial" w:eastAsia="Times New Roman" w:hAnsi="Arial" w:cs="Arial"/>
                <w:sz w:val="18"/>
                <w:szCs w:val="18"/>
                <w:lang w:eastAsia="ru-RU"/>
              </w:rPr>
              <w:t xml:space="preserve"> і сільськогосподарської продукції</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2122</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Дохід від використання кошті</w:t>
            </w:r>
            <w:proofErr w:type="gramStart"/>
            <w:r w:rsidRPr="00720AB2">
              <w:rPr>
                <w:rFonts w:ascii="Arial" w:eastAsia="Times New Roman" w:hAnsi="Arial" w:cs="Arial"/>
                <w:sz w:val="18"/>
                <w:szCs w:val="18"/>
                <w:lang w:eastAsia="ru-RU"/>
              </w:rPr>
              <w:t>в</w:t>
            </w:r>
            <w:proofErr w:type="gramEnd"/>
            <w:r w:rsidRPr="00720AB2">
              <w:rPr>
                <w:rFonts w:ascii="Arial" w:eastAsia="Times New Roman" w:hAnsi="Arial" w:cs="Arial"/>
                <w:sz w:val="18"/>
                <w:szCs w:val="18"/>
                <w:lang w:eastAsia="ru-RU"/>
              </w:rPr>
              <w:t>, вивільнених від оподаткування</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2130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proofErr w:type="gramStart"/>
            <w:r w:rsidRPr="00720AB2">
              <w:rPr>
                <w:rFonts w:ascii="Arial" w:eastAsia="Times New Roman" w:hAnsi="Arial" w:cs="Arial"/>
                <w:sz w:val="18"/>
                <w:szCs w:val="18"/>
                <w:lang w:eastAsia="ru-RU"/>
              </w:rPr>
              <w:t>Адм</w:t>
            </w:r>
            <w:proofErr w:type="gramEnd"/>
            <w:r w:rsidRPr="00720AB2">
              <w:rPr>
                <w:rFonts w:ascii="Arial" w:eastAsia="Times New Roman" w:hAnsi="Arial" w:cs="Arial"/>
                <w:sz w:val="18"/>
                <w:szCs w:val="18"/>
                <w:lang w:eastAsia="ru-RU"/>
              </w:rPr>
              <w:t>іністративні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2130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1458</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1155</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Витрати на збут</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2150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Інші операційні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2180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89</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60</w:t>
            </w:r>
          </w:p>
        </w:tc>
      </w:tr>
      <w:tr w:rsidR="00720AB2" w:rsidRPr="00720AB2" w:rsidTr="00720AB2">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Витрат від зміни вартості активів, які оцінюються за </w:t>
            </w:r>
            <w:proofErr w:type="gramStart"/>
            <w:r w:rsidRPr="00720AB2">
              <w:rPr>
                <w:rFonts w:ascii="Arial" w:eastAsia="Times New Roman" w:hAnsi="Arial" w:cs="Arial"/>
                <w:sz w:val="18"/>
                <w:szCs w:val="18"/>
                <w:lang w:eastAsia="ru-RU"/>
              </w:rPr>
              <w:t>справедливою</w:t>
            </w:r>
            <w:proofErr w:type="gramEnd"/>
            <w:r w:rsidRPr="00720AB2">
              <w:rPr>
                <w:rFonts w:ascii="Arial" w:eastAsia="Times New Roman" w:hAnsi="Arial" w:cs="Arial"/>
                <w:sz w:val="18"/>
                <w:szCs w:val="18"/>
                <w:lang w:eastAsia="ru-RU"/>
              </w:rPr>
              <w:t xml:space="preserve"> вартістю</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2181</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72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Витрат від первісного визнання біологічних активі</w:t>
            </w:r>
            <w:proofErr w:type="gramStart"/>
            <w:r w:rsidRPr="00720AB2">
              <w:rPr>
                <w:rFonts w:ascii="Arial" w:eastAsia="Times New Roman" w:hAnsi="Arial" w:cs="Arial"/>
                <w:sz w:val="18"/>
                <w:szCs w:val="18"/>
                <w:lang w:eastAsia="ru-RU"/>
              </w:rPr>
              <w:t>в</w:t>
            </w:r>
            <w:proofErr w:type="gramEnd"/>
            <w:r w:rsidRPr="00720AB2">
              <w:rPr>
                <w:rFonts w:ascii="Arial" w:eastAsia="Times New Roman" w:hAnsi="Arial" w:cs="Arial"/>
                <w:sz w:val="18"/>
                <w:szCs w:val="18"/>
                <w:lang w:eastAsia="ru-RU"/>
              </w:rPr>
              <w:t xml:space="preserve"> і сільськогосподарської продукції</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2182</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Фінансовий результат від операційної діяльності: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2190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112</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Фінансовий результат від операційної діяльності: збиток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2195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42</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Дохід від участі в капіталі</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2200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Інші фінансові доходи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2220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Інші доходи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2240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lastRenderedPageBreak/>
              <w:t>Дохід від благодійної допомоги</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2241</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Фінансові витрати</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2250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Втрати від участі в капіталі</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2255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Інші витрати</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2270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Прибуток (збиток) від впливу інфляції на монетарні статті</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2275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Фінансовий результат до оподаткування: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2290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112</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Фінансовий результат до оподаткування: збиток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2295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42</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Витрати (дохід) з податку на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2300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7</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26</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 xml:space="preserve">Прибуток (збиток) від припиненої діяльності </w:t>
            </w:r>
            <w:proofErr w:type="gramStart"/>
            <w:r w:rsidRPr="00720AB2">
              <w:rPr>
                <w:rFonts w:ascii="Arial" w:eastAsia="Times New Roman" w:hAnsi="Arial" w:cs="Arial"/>
                <w:sz w:val="18"/>
                <w:szCs w:val="18"/>
                <w:lang w:eastAsia="ru-RU"/>
              </w:rPr>
              <w:t>п</w:t>
            </w:r>
            <w:proofErr w:type="gramEnd"/>
            <w:r w:rsidRPr="00720AB2">
              <w:rPr>
                <w:rFonts w:ascii="Arial" w:eastAsia="Times New Roman" w:hAnsi="Arial" w:cs="Arial"/>
                <w:sz w:val="18"/>
                <w:szCs w:val="18"/>
                <w:lang w:eastAsia="ru-RU"/>
              </w:rPr>
              <w:t>ісля оподаткування</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2305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48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Чистий фінансовий результат: прибуток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2350</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105</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r>
      <w:tr w:rsidR="00720AB2" w:rsidRPr="00720AB2" w:rsidTr="00720AB2">
        <w:trPr>
          <w:trHeight w:val="300"/>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rPr>
                <w:rFonts w:ascii="Arial" w:eastAsia="Times New Roman" w:hAnsi="Arial" w:cs="Arial"/>
                <w:sz w:val="18"/>
                <w:szCs w:val="18"/>
                <w:lang w:eastAsia="ru-RU"/>
              </w:rPr>
            </w:pPr>
            <w:r w:rsidRPr="00720AB2">
              <w:rPr>
                <w:rFonts w:ascii="Arial" w:eastAsia="Times New Roman" w:hAnsi="Arial" w:cs="Arial"/>
                <w:sz w:val="18"/>
                <w:szCs w:val="18"/>
                <w:lang w:eastAsia="ru-RU"/>
              </w:rPr>
              <w:t>Чистий фінансовий результат: збиток</w:t>
            </w:r>
          </w:p>
        </w:tc>
        <w:tc>
          <w:tcPr>
            <w:tcW w:w="166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2355</w:t>
            </w:r>
          </w:p>
        </w:tc>
        <w:tc>
          <w:tcPr>
            <w:tcW w:w="170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720AB2" w:rsidRPr="00720AB2" w:rsidRDefault="00720AB2" w:rsidP="00720AB2">
            <w:pPr>
              <w:spacing w:after="0" w:line="240" w:lineRule="auto"/>
              <w:jc w:val="center"/>
              <w:rPr>
                <w:rFonts w:ascii="Arial" w:eastAsia="Times New Roman" w:hAnsi="Arial" w:cs="Arial"/>
                <w:sz w:val="18"/>
                <w:szCs w:val="18"/>
                <w:lang w:eastAsia="ru-RU"/>
              </w:rPr>
            </w:pPr>
            <w:r w:rsidRPr="00720AB2">
              <w:rPr>
                <w:rFonts w:ascii="Arial" w:eastAsia="Times New Roman" w:hAnsi="Arial" w:cs="Arial"/>
                <w:sz w:val="18"/>
                <w:szCs w:val="18"/>
                <w:lang w:eastAsia="ru-RU"/>
              </w:rPr>
              <w:t>68</w:t>
            </w:r>
          </w:p>
        </w:tc>
      </w:tr>
    </w:tbl>
    <w:p w:rsidR="003E5C18" w:rsidRPr="00A06F04"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3E5C18" w:rsidRPr="00342D26" w:rsidRDefault="003E5C18" w:rsidP="00C3428C">
      <w:pPr>
        <w:autoSpaceDE w:val="0"/>
        <w:autoSpaceDN w:val="0"/>
        <w:adjustRightInd w:val="0"/>
        <w:spacing w:after="0" w:line="360" w:lineRule="auto"/>
        <w:jc w:val="both"/>
        <w:rPr>
          <w:rFonts w:ascii="Times New Roman" w:hAnsi="Times New Roman" w:cs="Times New Roman"/>
          <w:sz w:val="28"/>
          <w:szCs w:val="28"/>
          <w:lang w:val="uk-UA"/>
        </w:rPr>
      </w:pPr>
    </w:p>
    <w:p w:rsidR="00DE5A5E" w:rsidRDefault="00DE5A5E" w:rsidP="006D35DC">
      <w:pPr>
        <w:autoSpaceDE w:val="0"/>
        <w:autoSpaceDN w:val="0"/>
        <w:adjustRightInd w:val="0"/>
        <w:spacing w:after="0" w:line="360" w:lineRule="auto"/>
        <w:jc w:val="center"/>
        <w:rPr>
          <w:rFonts w:ascii="Times New Roman" w:hAnsi="Times New Roman" w:cs="Times New Roman"/>
          <w:sz w:val="28"/>
          <w:szCs w:val="28"/>
          <w:lang w:val="uk-UA"/>
        </w:rPr>
      </w:pPr>
    </w:p>
    <w:p w:rsidR="00DE5A5E" w:rsidRDefault="00DE5A5E" w:rsidP="006D35DC">
      <w:pPr>
        <w:autoSpaceDE w:val="0"/>
        <w:autoSpaceDN w:val="0"/>
        <w:adjustRightInd w:val="0"/>
        <w:spacing w:after="0" w:line="360" w:lineRule="auto"/>
        <w:jc w:val="center"/>
        <w:rPr>
          <w:rFonts w:ascii="Times New Roman" w:hAnsi="Times New Roman" w:cs="Times New Roman"/>
          <w:sz w:val="28"/>
          <w:szCs w:val="28"/>
          <w:lang w:val="uk-UA"/>
        </w:rPr>
      </w:pPr>
    </w:p>
    <w:p w:rsidR="00DE5A5E" w:rsidRDefault="00DE5A5E" w:rsidP="006D35DC">
      <w:pPr>
        <w:autoSpaceDE w:val="0"/>
        <w:autoSpaceDN w:val="0"/>
        <w:adjustRightInd w:val="0"/>
        <w:spacing w:after="0" w:line="360" w:lineRule="auto"/>
        <w:jc w:val="center"/>
        <w:rPr>
          <w:rFonts w:ascii="Times New Roman" w:hAnsi="Times New Roman" w:cs="Times New Roman"/>
          <w:sz w:val="28"/>
          <w:szCs w:val="28"/>
          <w:lang w:val="uk-UA"/>
        </w:rPr>
      </w:pPr>
    </w:p>
    <w:p w:rsidR="00DE5A5E" w:rsidRDefault="00DE5A5E" w:rsidP="006D35DC">
      <w:pPr>
        <w:autoSpaceDE w:val="0"/>
        <w:autoSpaceDN w:val="0"/>
        <w:adjustRightInd w:val="0"/>
        <w:spacing w:after="0" w:line="360" w:lineRule="auto"/>
        <w:jc w:val="center"/>
        <w:rPr>
          <w:rFonts w:ascii="Times New Roman" w:hAnsi="Times New Roman" w:cs="Times New Roman"/>
          <w:sz w:val="28"/>
          <w:szCs w:val="28"/>
          <w:lang w:val="uk-UA"/>
        </w:rPr>
      </w:pPr>
    </w:p>
    <w:p w:rsidR="00DE5A5E" w:rsidRDefault="00DE5A5E" w:rsidP="006D35DC">
      <w:pPr>
        <w:autoSpaceDE w:val="0"/>
        <w:autoSpaceDN w:val="0"/>
        <w:adjustRightInd w:val="0"/>
        <w:spacing w:after="0" w:line="360" w:lineRule="auto"/>
        <w:jc w:val="center"/>
        <w:rPr>
          <w:rFonts w:ascii="Times New Roman" w:hAnsi="Times New Roman" w:cs="Times New Roman"/>
          <w:sz w:val="28"/>
          <w:szCs w:val="28"/>
          <w:lang w:val="uk-UA"/>
        </w:rPr>
      </w:pPr>
    </w:p>
    <w:p w:rsidR="00DE5A5E" w:rsidRPr="006D52D3" w:rsidRDefault="00DE5A5E" w:rsidP="006D35DC">
      <w:pPr>
        <w:autoSpaceDE w:val="0"/>
        <w:autoSpaceDN w:val="0"/>
        <w:adjustRightInd w:val="0"/>
        <w:spacing w:after="0" w:line="360" w:lineRule="auto"/>
        <w:jc w:val="center"/>
        <w:rPr>
          <w:rFonts w:ascii="Times New Roman" w:hAnsi="Times New Roman" w:cs="Times New Roman"/>
          <w:sz w:val="28"/>
          <w:szCs w:val="28"/>
          <w:lang w:val="uk-UA"/>
        </w:rPr>
      </w:pPr>
    </w:p>
    <w:sectPr w:rsidR="00DE5A5E" w:rsidRPr="006D52D3" w:rsidSect="001508A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F0" w:rsidRDefault="00647FF0" w:rsidP="00B70CC0">
      <w:pPr>
        <w:spacing w:after="0" w:line="240" w:lineRule="auto"/>
      </w:pPr>
      <w:r>
        <w:separator/>
      </w:r>
    </w:p>
  </w:endnote>
  <w:endnote w:type="continuationSeparator" w:id="0">
    <w:p w:rsidR="00647FF0" w:rsidRDefault="00647FF0" w:rsidP="00B7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F0" w:rsidRDefault="00647FF0" w:rsidP="00B70CC0">
      <w:pPr>
        <w:spacing w:after="0" w:line="240" w:lineRule="auto"/>
      </w:pPr>
      <w:r>
        <w:separator/>
      </w:r>
    </w:p>
  </w:footnote>
  <w:footnote w:type="continuationSeparator" w:id="0">
    <w:p w:rsidR="00647FF0" w:rsidRDefault="00647FF0" w:rsidP="00B7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96565"/>
      <w:docPartObj>
        <w:docPartGallery w:val="Page Numbers (Top of Page)"/>
        <w:docPartUnique/>
      </w:docPartObj>
    </w:sdtPr>
    <w:sdtContent>
      <w:p w:rsidR="00336C8D" w:rsidRDefault="00336C8D">
        <w:pPr>
          <w:pStyle w:val="a6"/>
          <w:jc w:val="right"/>
        </w:pPr>
        <w:r>
          <w:fldChar w:fldCharType="begin"/>
        </w:r>
        <w:r>
          <w:instrText xml:space="preserve"> PAGE   \* MERGEFORMAT </w:instrText>
        </w:r>
        <w:r>
          <w:fldChar w:fldCharType="separate"/>
        </w:r>
        <w:r w:rsidR="00E8657F">
          <w:rPr>
            <w:noProof/>
          </w:rPr>
          <w:t>82</w:t>
        </w:r>
        <w:r>
          <w:rPr>
            <w:noProof/>
          </w:rPr>
          <w:fldChar w:fldCharType="end"/>
        </w:r>
      </w:p>
    </w:sdtContent>
  </w:sdt>
  <w:p w:rsidR="00336C8D" w:rsidRDefault="00336C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01"/>
    <w:multiLevelType w:val="hybridMultilevel"/>
    <w:tmpl w:val="C61A77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7B43EDB"/>
    <w:multiLevelType w:val="hybridMultilevel"/>
    <w:tmpl w:val="53C8A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D7010"/>
    <w:multiLevelType w:val="hybridMultilevel"/>
    <w:tmpl w:val="3168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7070B"/>
    <w:multiLevelType w:val="hybridMultilevel"/>
    <w:tmpl w:val="B9E4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2118E"/>
    <w:multiLevelType w:val="hybridMultilevel"/>
    <w:tmpl w:val="2B06DB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99F2FF7"/>
    <w:multiLevelType w:val="hybridMultilevel"/>
    <w:tmpl w:val="9CC6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350C6"/>
    <w:multiLevelType w:val="hybridMultilevel"/>
    <w:tmpl w:val="0F0A45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CE5B4B"/>
    <w:multiLevelType w:val="hybridMultilevel"/>
    <w:tmpl w:val="0D46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51544"/>
    <w:multiLevelType w:val="hybridMultilevel"/>
    <w:tmpl w:val="1D84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F59A6"/>
    <w:multiLevelType w:val="hybridMultilevel"/>
    <w:tmpl w:val="D942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E70BA"/>
    <w:multiLevelType w:val="hybridMultilevel"/>
    <w:tmpl w:val="DE8C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6766F"/>
    <w:multiLevelType w:val="hybridMultilevel"/>
    <w:tmpl w:val="B5B44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97619CF"/>
    <w:multiLevelType w:val="multilevel"/>
    <w:tmpl w:val="9D10EF9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A40799"/>
    <w:multiLevelType w:val="hybridMultilevel"/>
    <w:tmpl w:val="44EA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B2A55"/>
    <w:multiLevelType w:val="hybridMultilevel"/>
    <w:tmpl w:val="921E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E25ACB"/>
    <w:multiLevelType w:val="hybridMultilevel"/>
    <w:tmpl w:val="DC40FDA6"/>
    <w:lvl w:ilvl="0" w:tplc="0570040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E1A7B"/>
    <w:multiLevelType w:val="hybridMultilevel"/>
    <w:tmpl w:val="4134D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3D5640"/>
    <w:multiLevelType w:val="hybridMultilevel"/>
    <w:tmpl w:val="60A29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458FF"/>
    <w:multiLevelType w:val="hybridMultilevel"/>
    <w:tmpl w:val="CDA8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56D76"/>
    <w:multiLevelType w:val="hybridMultilevel"/>
    <w:tmpl w:val="1D34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F0617"/>
    <w:multiLevelType w:val="multilevel"/>
    <w:tmpl w:val="93A827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531365"/>
    <w:multiLevelType w:val="hybridMultilevel"/>
    <w:tmpl w:val="082CE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C4149"/>
    <w:multiLevelType w:val="hybridMultilevel"/>
    <w:tmpl w:val="80C2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B807CE"/>
    <w:multiLevelType w:val="hybridMultilevel"/>
    <w:tmpl w:val="C616E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658AE"/>
    <w:multiLevelType w:val="multilevel"/>
    <w:tmpl w:val="9D10EF9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5052E74"/>
    <w:multiLevelType w:val="hybridMultilevel"/>
    <w:tmpl w:val="A5BC97C6"/>
    <w:lvl w:ilvl="0" w:tplc="EC200B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47284F"/>
    <w:multiLevelType w:val="hybridMultilevel"/>
    <w:tmpl w:val="9490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AE1694"/>
    <w:multiLevelType w:val="hybridMultilevel"/>
    <w:tmpl w:val="E676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D42B9"/>
    <w:multiLevelType w:val="hybridMultilevel"/>
    <w:tmpl w:val="CA328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374791"/>
    <w:multiLevelType w:val="hybridMultilevel"/>
    <w:tmpl w:val="924AB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51235"/>
    <w:multiLevelType w:val="hybridMultilevel"/>
    <w:tmpl w:val="77BAB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7"/>
  </w:num>
  <w:num w:numId="4">
    <w:abstractNumId w:val="9"/>
  </w:num>
  <w:num w:numId="5">
    <w:abstractNumId w:val="8"/>
  </w:num>
  <w:num w:numId="6">
    <w:abstractNumId w:val="29"/>
  </w:num>
  <w:num w:numId="7">
    <w:abstractNumId w:val="2"/>
  </w:num>
  <w:num w:numId="8">
    <w:abstractNumId w:val="4"/>
  </w:num>
  <w:num w:numId="9">
    <w:abstractNumId w:val="17"/>
  </w:num>
  <w:num w:numId="10">
    <w:abstractNumId w:val="6"/>
  </w:num>
  <w:num w:numId="11">
    <w:abstractNumId w:val="28"/>
  </w:num>
  <w:num w:numId="12">
    <w:abstractNumId w:val="23"/>
  </w:num>
  <w:num w:numId="13">
    <w:abstractNumId w:val="19"/>
  </w:num>
  <w:num w:numId="14">
    <w:abstractNumId w:val="21"/>
  </w:num>
  <w:num w:numId="15">
    <w:abstractNumId w:val="22"/>
  </w:num>
  <w:num w:numId="16">
    <w:abstractNumId w:val="7"/>
  </w:num>
  <w:num w:numId="17">
    <w:abstractNumId w:val="11"/>
  </w:num>
  <w:num w:numId="18">
    <w:abstractNumId w:val="24"/>
  </w:num>
  <w:num w:numId="19">
    <w:abstractNumId w:val="20"/>
  </w:num>
  <w:num w:numId="20">
    <w:abstractNumId w:val="15"/>
  </w:num>
  <w:num w:numId="21">
    <w:abstractNumId w:val="1"/>
  </w:num>
  <w:num w:numId="22">
    <w:abstractNumId w:val="18"/>
  </w:num>
  <w:num w:numId="23">
    <w:abstractNumId w:val="13"/>
  </w:num>
  <w:num w:numId="24">
    <w:abstractNumId w:val="26"/>
  </w:num>
  <w:num w:numId="25">
    <w:abstractNumId w:val="16"/>
  </w:num>
  <w:num w:numId="26">
    <w:abstractNumId w:val="14"/>
  </w:num>
  <w:num w:numId="27">
    <w:abstractNumId w:val="10"/>
  </w:num>
  <w:num w:numId="28">
    <w:abstractNumId w:val="3"/>
  </w:num>
  <w:num w:numId="29">
    <w:abstractNumId w:val="30"/>
  </w:num>
  <w:num w:numId="30">
    <w:abstractNumId w:val="5"/>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D"/>
    <w:rsid w:val="000014FB"/>
    <w:rsid w:val="00002599"/>
    <w:rsid w:val="0000318D"/>
    <w:rsid w:val="000050B2"/>
    <w:rsid w:val="000074E0"/>
    <w:rsid w:val="00014E43"/>
    <w:rsid w:val="00022298"/>
    <w:rsid w:val="00022A80"/>
    <w:rsid w:val="00030C8A"/>
    <w:rsid w:val="00040C7C"/>
    <w:rsid w:val="0004224F"/>
    <w:rsid w:val="0004236C"/>
    <w:rsid w:val="0004690B"/>
    <w:rsid w:val="00056EF3"/>
    <w:rsid w:val="00071DDB"/>
    <w:rsid w:val="000751CE"/>
    <w:rsid w:val="0008787D"/>
    <w:rsid w:val="0009202A"/>
    <w:rsid w:val="00094061"/>
    <w:rsid w:val="000963FC"/>
    <w:rsid w:val="000A1074"/>
    <w:rsid w:val="000A145F"/>
    <w:rsid w:val="000A5098"/>
    <w:rsid w:val="000A6294"/>
    <w:rsid w:val="000C20EE"/>
    <w:rsid w:val="000C4B64"/>
    <w:rsid w:val="000D1974"/>
    <w:rsid w:val="000E21B0"/>
    <w:rsid w:val="000E3547"/>
    <w:rsid w:val="000E4FE3"/>
    <w:rsid w:val="000E6837"/>
    <w:rsid w:val="000E6FAC"/>
    <w:rsid w:val="000E7784"/>
    <w:rsid w:val="000F07F7"/>
    <w:rsid w:val="000F0FF8"/>
    <w:rsid w:val="000F25B5"/>
    <w:rsid w:val="000F7177"/>
    <w:rsid w:val="00101A83"/>
    <w:rsid w:val="00102B57"/>
    <w:rsid w:val="00103E4C"/>
    <w:rsid w:val="00104EEA"/>
    <w:rsid w:val="00107E17"/>
    <w:rsid w:val="001125AF"/>
    <w:rsid w:val="00126092"/>
    <w:rsid w:val="0013050A"/>
    <w:rsid w:val="00133AAB"/>
    <w:rsid w:val="00133D67"/>
    <w:rsid w:val="00134E6B"/>
    <w:rsid w:val="00143405"/>
    <w:rsid w:val="00143858"/>
    <w:rsid w:val="00145E84"/>
    <w:rsid w:val="001508A3"/>
    <w:rsid w:val="00150E4D"/>
    <w:rsid w:val="00155022"/>
    <w:rsid w:val="001671E5"/>
    <w:rsid w:val="00167917"/>
    <w:rsid w:val="001718D8"/>
    <w:rsid w:val="0018059F"/>
    <w:rsid w:val="00182453"/>
    <w:rsid w:val="001829D0"/>
    <w:rsid w:val="00184D4A"/>
    <w:rsid w:val="001863CF"/>
    <w:rsid w:val="00190201"/>
    <w:rsid w:val="001922DA"/>
    <w:rsid w:val="001937EA"/>
    <w:rsid w:val="00193AE0"/>
    <w:rsid w:val="00195A28"/>
    <w:rsid w:val="00196C70"/>
    <w:rsid w:val="001A2378"/>
    <w:rsid w:val="001A3439"/>
    <w:rsid w:val="001A5611"/>
    <w:rsid w:val="001B0C19"/>
    <w:rsid w:val="001B40EF"/>
    <w:rsid w:val="001C6C2E"/>
    <w:rsid w:val="001D2BE3"/>
    <w:rsid w:val="001E109B"/>
    <w:rsid w:val="001E6D3F"/>
    <w:rsid w:val="001F0E54"/>
    <w:rsid w:val="001F0E55"/>
    <w:rsid w:val="001F1C5D"/>
    <w:rsid w:val="001F697E"/>
    <w:rsid w:val="00200B64"/>
    <w:rsid w:val="00202AC6"/>
    <w:rsid w:val="00225635"/>
    <w:rsid w:val="002411D7"/>
    <w:rsid w:val="00250B0C"/>
    <w:rsid w:val="00253DE2"/>
    <w:rsid w:val="002618D2"/>
    <w:rsid w:val="00265259"/>
    <w:rsid w:val="002653F2"/>
    <w:rsid w:val="00265D34"/>
    <w:rsid w:val="00273749"/>
    <w:rsid w:val="002738B2"/>
    <w:rsid w:val="00273B32"/>
    <w:rsid w:val="00277A72"/>
    <w:rsid w:val="00280710"/>
    <w:rsid w:val="00286A92"/>
    <w:rsid w:val="002917E6"/>
    <w:rsid w:val="00293F43"/>
    <w:rsid w:val="00295A9E"/>
    <w:rsid w:val="00295FA4"/>
    <w:rsid w:val="002A2CC5"/>
    <w:rsid w:val="002A44E6"/>
    <w:rsid w:val="002A572E"/>
    <w:rsid w:val="002A5CC0"/>
    <w:rsid w:val="002B1FA8"/>
    <w:rsid w:val="002C06F1"/>
    <w:rsid w:val="002C6ABB"/>
    <w:rsid w:val="002D5E01"/>
    <w:rsid w:val="002E67C3"/>
    <w:rsid w:val="002E752A"/>
    <w:rsid w:val="002F1443"/>
    <w:rsid w:val="002F2721"/>
    <w:rsid w:val="00301D96"/>
    <w:rsid w:val="00306ADA"/>
    <w:rsid w:val="003078C6"/>
    <w:rsid w:val="00310B66"/>
    <w:rsid w:val="003140B4"/>
    <w:rsid w:val="003203F7"/>
    <w:rsid w:val="00334248"/>
    <w:rsid w:val="0033442E"/>
    <w:rsid w:val="00336872"/>
    <w:rsid w:val="00336C8D"/>
    <w:rsid w:val="00336E51"/>
    <w:rsid w:val="00342D26"/>
    <w:rsid w:val="00345838"/>
    <w:rsid w:val="003479AD"/>
    <w:rsid w:val="003529B3"/>
    <w:rsid w:val="00360D94"/>
    <w:rsid w:val="00364BD0"/>
    <w:rsid w:val="00365C55"/>
    <w:rsid w:val="003711B4"/>
    <w:rsid w:val="0037202D"/>
    <w:rsid w:val="003767D9"/>
    <w:rsid w:val="00380F6E"/>
    <w:rsid w:val="003833A2"/>
    <w:rsid w:val="0038368B"/>
    <w:rsid w:val="00387009"/>
    <w:rsid w:val="003A0EDE"/>
    <w:rsid w:val="003A2763"/>
    <w:rsid w:val="003B3B70"/>
    <w:rsid w:val="003B7809"/>
    <w:rsid w:val="003D64AA"/>
    <w:rsid w:val="003E1178"/>
    <w:rsid w:val="003E5C18"/>
    <w:rsid w:val="003F0022"/>
    <w:rsid w:val="003F118C"/>
    <w:rsid w:val="003F7033"/>
    <w:rsid w:val="0040033A"/>
    <w:rsid w:val="0040058A"/>
    <w:rsid w:val="0040434D"/>
    <w:rsid w:val="00407B19"/>
    <w:rsid w:val="00412FC2"/>
    <w:rsid w:val="004169F6"/>
    <w:rsid w:val="00416C22"/>
    <w:rsid w:val="00420173"/>
    <w:rsid w:val="0042057E"/>
    <w:rsid w:val="00423996"/>
    <w:rsid w:val="00426B9B"/>
    <w:rsid w:val="00432469"/>
    <w:rsid w:val="00433309"/>
    <w:rsid w:val="00435A68"/>
    <w:rsid w:val="00437782"/>
    <w:rsid w:val="00440D7B"/>
    <w:rsid w:val="00445A6E"/>
    <w:rsid w:val="0044611D"/>
    <w:rsid w:val="004500A4"/>
    <w:rsid w:val="00454627"/>
    <w:rsid w:val="004626C9"/>
    <w:rsid w:val="0047261A"/>
    <w:rsid w:val="00485AC9"/>
    <w:rsid w:val="00492011"/>
    <w:rsid w:val="00496B72"/>
    <w:rsid w:val="004A2B1D"/>
    <w:rsid w:val="004A5786"/>
    <w:rsid w:val="004B033B"/>
    <w:rsid w:val="004B1E46"/>
    <w:rsid w:val="004B371B"/>
    <w:rsid w:val="004B4231"/>
    <w:rsid w:val="004C308B"/>
    <w:rsid w:val="004C4C0A"/>
    <w:rsid w:val="004D1CD0"/>
    <w:rsid w:val="004D2788"/>
    <w:rsid w:val="004D3303"/>
    <w:rsid w:val="004D4576"/>
    <w:rsid w:val="004D55F0"/>
    <w:rsid w:val="004D6791"/>
    <w:rsid w:val="004E0477"/>
    <w:rsid w:val="004E3B23"/>
    <w:rsid w:val="004F07A6"/>
    <w:rsid w:val="004F2D31"/>
    <w:rsid w:val="004F4434"/>
    <w:rsid w:val="00510086"/>
    <w:rsid w:val="005109DD"/>
    <w:rsid w:val="00511E4B"/>
    <w:rsid w:val="00522790"/>
    <w:rsid w:val="0052284F"/>
    <w:rsid w:val="00524340"/>
    <w:rsid w:val="00526404"/>
    <w:rsid w:val="005341E8"/>
    <w:rsid w:val="005376D6"/>
    <w:rsid w:val="00542B76"/>
    <w:rsid w:val="00542B93"/>
    <w:rsid w:val="00542CDF"/>
    <w:rsid w:val="00544D90"/>
    <w:rsid w:val="00544FDE"/>
    <w:rsid w:val="00546CCE"/>
    <w:rsid w:val="0055645C"/>
    <w:rsid w:val="00564D12"/>
    <w:rsid w:val="00577DD8"/>
    <w:rsid w:val="00580811"/>
    <w:rsid w:val="0059127F"/>
    <w:rsid w:val="005918E6"/>
    <w:rsid w:val="00594136"/>
    <w:rsid w:val="005A4D4A"/>
    <w:rsid w:val="005A55F5"/>
    <w:rsid w:val="005A7A3F"/>
    <w:rsid w:val="005B0CEC"/>
    <w:rsid w:val="005B5A28"/>
    <w:rsid w:val="005B6EC9"/>
    <w:rsid w:val="005B72A6"/>
    <w:rsid w:val="005C10AE"/>
    <w:rsid w:val="005C1732"/>
    <w:rsid w:val="005D0A57"/>
    <w:rsid w:val="005D625F"/>
    <w:rsid w:val="005E6E1E"/>
    <w:rsid w:val="00610D7B"/>
    <w:rsid w:val="006159F2"/>
    <w:rsid w:val="00633E58"/>
    <w:rsid w:val="0063516A"/>
    <w:rsid w:val="00635501"/>
    <w:rsid w:val="006361B4"/>
    <w:rsid w:val="00637ED2"/>
    <w:rsid w:val="00642104"/>
    <w:rsid w:val="006423CB"/>
    <w:rsid w:val="00642A3F"/>
    <w:rsid w:val="006456F8"/>
    <w:rsid w:val="0064675A"/>
    <w:rsid w:val="00647FF0"/>
    <w:rsid w:val="0065160A"/>
    <w:rsid w:val="00653AF7"/>
    <w:rsid w:val="00655E99"/>
    <w:rsid w:val="00657B7D"/>
    <w:rsid w:val="00662135"/>
    <w:rsid w:val="00662589"/>
    <w:rsid w:val="00662AA6"/>
    <w:rsid w:val="00662F9E"/>
    <w:rsid w:val="00672582"/>
    <w:rsid w:val="0067612C"/>
    <w:rsid w:val="00682B91"/>
    <w:rsid w:val="0068609F"/>
    <w:rsid w:val="006879DA"/>
    <w:rsid w:val="006903F5"/>
    <w:rsid w:val="0069554A"/>
    <w:rsid w:val="00696263"/>
    <w:rsid w:val="006A2345"/>
    <w:rsid w:val="006A3AE2"/>
    <w:rsid w:val="006B4C88"/>
    <w:rsid w:val="006D35DC"/>
    <w:rsid w:val="006D3ECB"/>
    <w:rsid w:val="006D44DD"/>
    <w:rsid w:val="006D52D3"/>
    <w:rsid w:val="006D66BE"/>
    <w:rsid w:val="006D73E9"/>
    <w:rsid w:val="006E1CA5"/>
    <w:rsid w:val="00702F11"/>
    <w:rsid w:val="007118FC"/>
    <w:rsid w:val="00712ED5"/>
    <w:rsid w:val="0072044F"/>
    <w:rsid w:val="00720AB2"/>
    <w:rsid w:val="007224C9"/>
    <w:rsid w:val="0072593E"/>
    <w:rsid w:val="00726111"/>
    <w:rsid w:val="007442D8"/>
    <w:rsid w:val="00746519"/>
    <w:rsid w:val="00755958"/>
    <w:rsid w:val="00756D1C"/>
    <w:rsid w:val="00766B5D"/>
    <w:rsid w:val="00772E54"/>
    <w:rsid w:val="007752AF"/>
    <w:rsid w:val="007879BD"/>
    <w:rsid w:val="00790B8E"/>
    <w:rsid w:val="00791662"/>
    <w:rsid w:val="007B5D2A"/>
    <w:rsid w:val="007C1CBD"/>
    <w:rsid w:val="007C2080"/>
    <w:rsid w:val="007C31CF"/>
    <w:rsid w:val="007C4812"/>
    <w:rsid w:val="007C6B3C"/>
    <w:rsid w:val="007D08CE"/>
    <w:rsid w:val="007D1402"/>
    <w:rsid w:val="007D153D"/>
    <w:rsid w:val="007D181D"/>
    <w:rsid w:val="007D38D1"/>
    <w:rsid w:val="007E04F1"/>
    <w:rsid w:val="007E0C4C"/>
    <w:rsid w:val="007E77A4"/>
    <w:rsid w:val="007F2448"/>
    <w:rsid w:val="007F642E"/>
    <w:rsid w:val="008021A4"/>
    <w:rsid w:val="008053B1"/>
    <w:rsid w:val="00811A7A"/>
    <w:rsid w:val="00813E9F"/>
    <w:rsid w:val="00815754"/>
    <w:rsid w:val="0081602F"/>
    <w:rsid w:val="008163BE"/>
    <w:rsid w:val="00817DDD"/>
    <w:rsid w:val="008274FF"/>
    <w:rsid w:val="0083772E"/>
    <w:rsid w:val="008436F9"/>
    <w:rsid w:val="008437BD"/>
    <w:rsid w:val="0084445C"/>
    <w:rsid w:val="00845387"/>
    <w:rsid w:val="008522D5"/>
    <w:rsid w:val="00853E31"/>
    <w:rsid w:val="0085420F"/>
    <w:rsid w:val="00855AC2"/>
    <w:rsid w:val="00865281"/>
    <w:rsid w:val="008655CD"/>
    <w:rsid w:val="00874554"/>
    <w:rsid w:val="00882C31"/>
    <w:rsid w:val="00885BDF"/>
    <w:rsid w:val="00886324"/>
    <w:rsid w:val="00893913"/>
    <w:rsid w:val="0089581A"/>
    <w:rsid w:val="008A0C50"/>
    <w:rsid w:val="008A1041"/>
    <w:rsid w:val="008A1E4D"/>
    <w:rsid w:val="008A4DC4"/>
    <w:rsid w:val="008A54B9"/>
    <w:rsid w:val="008B2483"/>
    <w:rsid w:val="008C1BB5"/>
    <w:rsid w:val="008C1D79"/>
    <w:rsid w:val="008C5FA2"/>
    <w:rsid w:val="008C7F49"/>
    <w:rsid w:val="008D1FBF"/>
    <w:rsid w:val="008D4195"/>
    <w:rsid w:val="008D4806"/>
    <w:rsid w:val="008E0765"/>
    <w:rsid w:val="0090450C"/>
    <w:rsid w:val="00913590"/>
    <w:rsid w:val="00920256"/>
    <w:rsid w:val="0092314D"/>
    <w:rsid w:val="009233B3"/>
    <w:rsid w:val="00924322"/>
    <w:rsid w:val="0092439E"/>
    <w:rsid w:val="00933E24"/>
    <w:rsid w:val="009366BA"/>
    <w:rsid w:val="00950E99"/>
    <w:rsid w:val="00954061"/>
    <w:rsid w:val="009553B9"/>
    <w:rsid w:val="00956F16"/>
    <w:rsid w:val="0096316B"/>
    <w:rsid w:val="00964584"/>
    <w:rsid w:val="00970496"/>
    <w:rsid w:val="00981634"/>
    <w:rsid w:val="0098453B"/>
    <w:rsid w:val="009872E6"/>
    <w:rsid w:val="00987EEC"/>
    <w:rsid w:val="00992727"/>
    <w:rsid w:val="00997ABF"/>
    <w:rsid w:val="009A21E2"/>
    <w:rsid w:val="009A3B2E"/>
    <w:rsid w:val="009B0631"/>
    <w:rsid w:val="009B0DCD"/>
    <w:rsid w:val="009B57EC"/>
    <w:rsid w:val="009C3AA0"/>
    <w:rsid w:val="009D16EF"/>
    <w:rsid w:val="009D57CD"/>
    <w:rsid w:val="009E537A"/>
    <w:rsid w:val="009E550C"/>
    <w:rsid w:val="009F417A"/>
    <w:rsid w:val="009F4E77"/>
    <w:rsid w:val="00A00892"/>
    <w:rsid w:val="00A01905"/>
    <w:rsid w:val="00A06F04"/>
    <w:rsid w:val="00A31EF0"/>
    <w:rsid w:val="00A33B62"/>
    <w:rsid w:val="00A42F76"/>
    <w:rsid w:val="00A44714"/>
    <w:rsid w:val="00A52519"/>
    <w:rsid w:val="00A53F4D"/>
    <w:rsid w:val="00A5463C"/>
    <w:rsid w:val="00A54B4B"/>
    <w:rsid w:val="00A56882"/>
    <w:rsid w:val="00A63CAF"/>
    <w:rsid w:val="00A71F12"/>
    <w:rsid w:val="00A739F1"/>
    <w:rsid w:val="00A80E05"/>
    <w:rsid w:val="00A848A4"/>
    <w:rsid w:val="00A9056A"/>
    <w:rsid w:val="00A96186"/>
    <w:rsid w:val="00AA74CF"/>
    <w:rsid w:val="00AB2C69"/>
    <w:rsid w:val="00AB7118"/>
    <w:rsid w:val="00AB7BC2"/>
    <w:rsid w:val="00AC2620"/>
    <w:rsid w:val="00AC7A06"/>
    <w:rsid w:val="00AD23F5"/>
    <w:rsid w:val="00AE2573"/>
    <w:rsid w:val="00AE3900"/>
    <w:rsid w:val="00AF50FE"/>
    <w:rsid w:val="00B0762D"/>
    <w:rsid w:val="00B11C52"/>
    <w:rsid w:val="00B12AE6"/>
    <w:rsid w:val="00B1417F"/>
    <w:rsid w:val="00B157CA"/>
    <w:rsid w:val="00B22F68"/>
    <w:rsid w:val="00B26831"/>
    <w:rsid w:val="00B27508"/>
    <w:rsid w:val="00B34644"/>
    <w:rsid w:val="00B34B74"/>
    <w:rsid w:val="00B37C83"/>
    <w:rsid w:val="00B4053A"/>
    <w:rsid w:val="00B45113"/>
    <w:rsid w:val="00B53C0A"/>
    <w:rsid w:val="00B55543"/>
    <w:rsid w:val="00B56400"/>
    <w:rsid w:val="00B6463E"/>
    <w:rsid w:val="00B67E88"/>
    <w:rsid w:val="00B70CC0"/>
    <w:rsid w:val="00B71187"/>
    <w:rsid w:val="00B71981"/>
    <w:rsid w:val="00B71AF2"/>
    <w:rsid w:val="00B8178E"/>
    <w:rsid w:val="00B82A84"/>
    <w:rsid w:val="00B90C3D"/>
    <w:rsid w:val="00B96755"/>
    <w:rsid w:val="00BA5FF1"/>
    <w:rsid w:val="00BB30E3"/>
    <w:rsid w:val="00BC2B57"/>
    <w:rsid w:val="00BC4DCF"/>
    <w:rsid w:val="00BC78CF"/>
    <w:rsid w:val="00BC7EF0"/>
    <w:rsid w:val="00BD20FD"/>
    <w:rsid w:val="00BD2145"/>
    <w:rsid w:val="00BD5253"/>
    <w:rsid w:val="00C07003"/>
    <w:rsid w:val="00C12982"/>
    <w:rsid w:val="00C13764"/>
    <w:rsid w:val="00C13934"/>
    <w:rsid w:val="00C15546"/>
    <w:rsid w:val="00C17C78"/>
    <w:rsid w:val="00C22C1A"/>
    <w:rsid w:val="00C26C49"/>
    <w:rsid w:val="00C31476"/>
    <w:rsid w:val="00C3428C"/>
    <w:rsid w:val="00C3618D"/>
    <w:rsid w:val="00C400DB"/>
    <w:rsid w:val="00C46BDF"/>
    <w:rsid w:val="00C54352"/>
    <w:rsid w:val="00C634BA"/>
    <w:rsid w:val="00C70A50"/>
    <w:rsid w:val="00C7771D"/>
    <w:rsid w:val="00CA246D"/>
    <w:rsid w:val="00CB2E24"/>
    <w:rsid w:val="00CC52DC"/>
    <w:rsid w:val="00CC6C3C"/>
    <w:rsid w:val="00CD2E48"/>
    <w:rsid w:val="00CD4FEF"/>
    <w:rsid w:val="00CD692B"/>
    <w:rsid w:val="00CE5EC1"/>
    <w:rsid w:val="00CF125E"/>
    <w:rsid w:val="00D058FE"/>
    <w:rsid w:val="00D25401"/>
    <w:rsid w:val="00D35CB9"/>
    <w:rsid w:val="00D3698C"/>
    <w:rsid w:val="00D51753"/>
    <w:rsid w:val="00D547DB"/>
    <w:rsid w:val="00D57F61"/>
    <w:rsid w:val="00D61F2E"/>
    <w:rsid w:val="00D63D64"/>
    <w:rsid w:val="00D63EB8"/>
    <w:rsid w:val="00D677DB"/>
    <w:rsid w:val="00D7137E"/>
    <w:rsid w:val="00D83467"/>
    <w:rsid w:val="00D851C9"/>
    <w:rsid w:val="00DA1574"/>
    <w:rsid w:val="00DA18A1"/>
    <w:rsid w:val="00DA38C9"/>
    <w:rsid w:val="00DA5457"/>
    <w:rsid w:val="00DA6D11"/>
    <w:rsid w:val="00DC4386"/>
    <w:rsid w:val="00DC4C66"/>
    <w:rsid w:val="00DE5A5E"/>
    <w:rsid w:val="00DF0E03"/>
    <w:rsid w:val="00DF1506"/>
    <w:rsid w:val="00E06478"/>
    <w:rsid w:val="00E11D5A"/>
    <w:rsid w:val="00E20CBF"/>
    <w:rsid w:val="00E22375"/>
    <w:rsid w:val="00E37975"/>
    <w:rsid w:val="00E37D2B"/>
    <w:rsid w:val="00E50ABB"/>
    <w:rsid w:val="00E51E25"/>
    <w:rsid w:val="00E54D0A"/>
    <w:rsid w:val="00E572E5"/>
    <w:rsid w:val="00E60B81"/>
    <w:rsid w:val="00E665B5"/>
    <w:rsid w:val="00E725BD"/>
    <w:rsid w:val="00E80FF1"/>
    <w:rsid w:val="00E814A2"/>
    <w:rsid w:val="00E852D7"/>
    <w:rsid w:val="00E85E23"/>
    <w:rsid w:val="00E86075"/>
    <w:rsid w:val="00E8657F"/>
    <w:rsid w:val="00E93656"/>
    <w:rsid w:val="00E958EF"/>
    <w:rsid w:val="00EA3EBE"/>
    <w:rsid w:val="00EA4CBC"/>
    <w:rsid w:val="00EA7E3B"/>
    <w:rsid w:val="00EB115F"/>
    <w:rsid w:val="00EC1874"/>
    <w:rsid w:val="00EC1DCE"/>
    <w:rsid w:val="00EC34AB"/>
    <w:rsid w:val="00EC5F01"/>
    <w:rsid w:val="00ED1CB6"/>
    <w:rsid w:val="00EE3D24"/>
    <w:rsid w:val="00EE5008"/>
    <w:rsid w:val="00EE5C1F"/>
    <w:rsid w:val="00F00A7C"/>
    <w:rsid w:val="00F2204B"/>
    <w:rsid w:val="00F2467C"/>
    <w:rsid w:val="00F352A8"/>
    <w:rsid w:val="00F44815"/>
    <w:rsid w:val="00F47064"/>
    <w:rsid w:val="00F63401"/>
    <w:rsid w:val="00F72715"/>
    <w:rsid w:val="00F72845"/>
    <w:rsid w:val="00F73519"/>
    <w:rsid w:val="00F77E65"/>
    <w:rsid w:val="00F8113E"/>
    <w:rsid w:val="00F820E8"/>
    <w:rsid w:val="00F844F6"/>
    <w:rsid w:val="00F9564D"/>
    <w:rsid w:val="00FA4D22"/>
    <w:rsid w:val="00FA770C"/>
    <w:rsid w:val="00FB7446"/>
    <w:rsid w:val="00FC0AA3"/>
    <w:rsid w:val="00FD0F25"/>
    <w:rsid w:val="00FD5D30"/>
    <w:rsid w:val="00FF3E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0C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20CB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E6E1E"/>
    <w:pPr>
      <w:keepNext/>
      <w:keepLines/>
      <w:spacing w:before="200" w:after="0" w:line="240" w:lineRule="auto"/>
      <w:ind w:firstLine="709"/>
      <w:jc w:val="both"/>
      <w:outlineLvl w:val="2"/>
    </w:pPr>
    <w:rPr>
      <w:rFonts w:asciiTheme="majorHAnsi" w:eastAsiaTheme="majorEastAsia" w:hAnsiTheme="majorHAnsi" w:cstheme="majorBidi"/>
      <w:b/>
      <w:bCs/>
      <w:color w:val="4F81BD" w:themeColor="accent1"/>
      <w:sz w:val="28"/>
      <w:szCs w:val="24"/>
      <w:lang w:val="uk-UA" w:eastAsia="uk-UA"/>
    </w:rPr>
  </w:style>
  <w:style w:type="paragraph" w:styleId="4">
    <w:name w:val="heading 4"/>
    <w:basedOn w:val="a"/>
    <w:next w:val="a"/>
    <w:link w:val="40"/>
    <w:uiPriority w:val="9"/>
    <w:semiHidden/>
    <w:unhideWhenUsed/>
    <w:qFormat/>
    <w:rsid w:val="00E20CB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E20C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E20CB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E20CB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4A2"/>
    <w:pPr>
      <w:ind w:left="720"/>
      <w:contextualSpacing/>
    </w:pPr>
  </w:style>
  <w:style w:type="paragraph" w:styleId="a4">
    <w:name w:val="Normal (Web)"/>
    <w:basedOn w:val="a"/>
    <w:uiPriority w:val="99"/>
    <w:unhideWhenUsed/>
    <w:rsid w:val="003A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44F"/>
  </w:style>
  <w:style w:type="paragraph" w:customStyle="1" w:styleId="listparagraph">
    <w:name w:val="listparagraph"/>
    <w:basedOn w:val="a"/>
    <w:rsid w:val="0054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CB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20CBF"/>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E20C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20CB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E20CB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20CBF"/>
    <w:rPr>
      <w:rFonts w:ascii="Times New Roman" w:eastAsia="Times New Roman" w:hAnsi="Times New Roman" w:cs="Times New Roman"/>
      <w:i/>
      <w:iCs/>
      <w:sz w:val="24"/>
      <w:szCs w:val="24"/>
      <w:lang w:eastAsia="ru-RU"/>
    </w:rPr>
  </w:style>
  <w:style w:type="character" w:customStyle="1" w:styleId="a5">
    <w:name w:val="Верхний колонтитул Знак"/>
    <w:basedOn w:val="a0"/>
    <w:link w:val="a6"/>
    <w:uiPriority w:val="99"/>
    <w:rsid w:val="00E20CBF"/>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E20C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E20CBF"/>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E20C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a"/>
    <w:uiPriority w:val="10"/>
    <w:rsid w:val="00E20CBF"/>
    <w:rPr>
      <w:rFonts w:ascii="Times New Roman" w:eastAsia="Times New Roman" w:hAnsi="Times New Roman" w:cs="Times New Roman"/>
      <w:b/>
      <w:bCs/>
      <w:sz w:val="28"/>
      <w:szCs w:val="24"/>
      <w:lang w:val="uk-UA" w:eastAsia="ru-RU"/>
    </w:rPr>
  </w:style>
  <w:style w:type="paragraph" w:styleId="aa">
    <w:name w:val="Title"/>
    <w:basedOn w:val="a"/>
    <w:link w:val="a9"/>
    <w:uiPriority w:val="10"/>
    <w:qFormat/>
    <w:rsid w:val="00E20CB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b">
    <w:name w:val="Основной текст Знак"/>
    <w:basedOn w:val="a0"/>
    <w:link w:val="ac"/>
    <w:rsid w:val="00E20CBF"/>
    <w:rPr>
      <w:rFonts w:ascii="Times New Roman" w:eastAsia="Times New Roman" w:hAnsi="Times New Roman" w:cs="Times New Roman"/>
      <w:sz w:val="24"/>
      <w:szCs w:val="24"/>
      <w:lang w:eastAsia="ru-RU"/>
    </w:rPr>
  </w:style>
  <w:style w:type="paragraph" w:styleId="ac">
    <w:name w:val="Body Text"/>
    <w:basedOn w:val="a"/>
    <w:link w:val="ab"/>
    <w:unhideWhenUsed/>
    <w:rsid w:val="00E20CB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E20CBF"/>
    <w:rPr>
      <w:rFonts w:ascii="Times New Roman" w:eastAsia="Times New Roman" w:hAnsi="Times New Roman" w:cs="Times New Roman"/>
      <w:sz w:val="24"/>
      <w:szCs w:val="24"/>
      <w:lang w:eastAsia="ru-RU"/>
    </w:rPr>
  </w:style>
  <w:style w:type="paragraph" w:styleId="ae">
    <w:name w:val="Body Text Indent"/>
    <w:basedOn w:val="a"/>
    <w:link w:val="ad"/>
    <w:unhideWhenUsed/>
    <w:rsid w:val="00E20CBF"/>
    <w:pPr>
      <w:spacing w:after="120" w:line="240" w:lineRule="auto"/>
      <w:ind w:left="283"/>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E20CBF"/>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E20CB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rsid w:val="00E20CBF"/>
    <w:rPr>
      <w:rFonts w:ascii="Times New Roman" w:eastAsia="Times New Roman" w:hAnsi="Times New Roman" w:cs="Times New Roman"/>
      <w:sz w:val="28"/>
      <w:szCs w:val="20"/>
      <w:lang w:val="uk-UA" w:eastAsia="ru-RU"/>
    </w:rPr>
  </w:style>
  <w:style w:type="paragraph" w:styleId="24">
    <w:name w:val="Body Text Indent 2"/>
    <w:basedOn w:val="a"/>
    <w:link w:val="23"/>
    <w:uiPriority w:val="99"/>
    <w:unhideWhenUsed/>
    <w:rsid w:val="00E20CBF"/>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31">
    <w:name w:val="Основной текст с отступом 3 Знак"/>
    <w:basedOn w:val="a0"/>
    <w:link w:val="32"/>
    <w:uiPriority w:val="99"/>
    <w:semiHidden/>
    <w:rsid w:val="00E20CBF"/>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E20CBF"/>
    <w:pPr>
      <w:spacing w:after="120" w:line="240" w:lineRule="auto"/>
      <w:ind w:left="283"/>
    </w:pPr>
    <w:rPr>
      <w:rFonts w:ascii="Times New Roman" w:eastAsia="Times New Roman" w:hAnsi="Times New Roman" w:cs="Times New Roman"/>
      <w:sz w:val="16"/>
      <w:szCs w:val="16"/>
      <w:lang w:eastAsia="ru-RU"/>
    </w:rPr>
  </w:style>
  <w:style w:type="character" w:styleId="af">
    <w:name w:val="Placeholder Text"/>
    <w:basedOn w:val="a0"/>
    <w:uiPriority w:val="99"/>
    <w:semiHidden/>
    <w:rsid w:val="000A5098"/>
    <w:rPr>
      <w:color w:val="808080"/>
    </w:rPr>
  </w:style>
  <w:style w:type="paragraph" w:styleId="af0">
    <w:name w:val="Balloon Text"/>
    <w:basedOn w:val="a"/>
    <w:link w:val="af1"/>
    <w:uiPriority w:val="99"/>
    <w:semiHidden/>
    <w:unhideWhenUsed/>
    <w:rsid w:val="000A50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5098"/>
    <w:rPr>
      <w:rFonts w:ascii="Tahoma" w:hAnsi="Tahoma" w:cs="Tahoma"/>
      <w:sz w:val="16"/>
      <w:szCs w:val="16"/>
    </w:rPr>
  </w:style>
  <w:style w:type="character" w:customStyle="1" w:styleId="30">
    <w:name w:val="Заголовок 3 Знак"/>
    <w:basedOn w:val="a0"/>
    <w:link w:val="3"/>
    <w:uiPriority w:val="9"/>
    <w:semiHidden/>
    <w:rsid w:val="005E6E1E"/>
    <w:rPr>
      <w:rFonts w:asciiTheme="majorHAnsi" w:eastAsiaTheme="majorEastAsia" w:hAnsiTheme="majorHAnsi" w:cstheme="majorBidi"/>
      <w:b/>
      <w:bCs/>
      <w:color w:val="4F81BD" w:themeColor="accent1"/>
      <w:sz w:val="28"/>
      <w:szCs w:val="24"/>
      <w:lang w:val="uk-UA" w:eastAsia="uk-UA"/>
    </w:rPr>
  </w:style>
  <w:style w:type="character" w:styleId="af2">
    <w:name w:val="Hyperlink"/>
    <w:basedOn w:val="a0"/>
    <w:uiPriority w:val="99"/>
    <w:unhideWhenUsed/>
    <w:rsid w:val="005E6E1E"/>
    <w:rPr>
      <w:color w:val="0000FF"/>
      <w:u w:val="single"/>
    </w:rPr>
  </w:style>
  <w:style w:type="paragraph" w:styleId="HTML">
    <w:name w:val="HTML Preformatted"/>
    <w:basedOn w:val="a"/>
    <w:link w:val="HTML0"/>
    <w:uiPriority w:val="99"/>
    <w:semiHidden/>
    <w:unhideWhenUsed/>
    <w:rsid w:val="005E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6E1E"/>
    <w:rPr>
      <w:rFonts w:ascii="Courier New" w:eastAsia="Times New Roman" w:hAnsi="Courier New" w:cs="Courier New"/>
      <w:sz w:val="20"/>
      <w:szCs w:val="20"/>
      <w:lang w:eastAsia="ru-RU"/>
    </w:rPr>
  </w:style>
  <w:style w:type="paragraph" w:customStyle="1" w:styleId="11">
    <w:name w:val="Обычный1"/>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25">
    <w:name w:val="Обычный2"/>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33">
    <w:name w:val="Обычный3"/>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310">
    <w:name w:val="Основной текст с отступом 31"/>
    <w:basedOn w:val="a"/>
    <w:rsid w:val="005E6E1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val="uk-UA" w:eastAsia="ru-RU"/>
    </w:rPr>
  </w:style>
  <w:style w:type="paragraph" w:customStyle="1" w:styleId="210">
    <w:name w:val="Основной текст с отступом 21"/>
    <w:basedOn w:val="a"/>
    <w:rsid w:val="005E6E1E"/>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val="uk-UA" w:eastAsia="ru-RU"/>
    </w:rPr>
  </w:style>
  <w:style w:type="paragraph" w:customStyle="1" w:styleId="211">
    <w:name w:val="Основной текст 21"/>
    <w:basedOn w:val="a"/>
    <w:rsid w:val="005E6E1E"/>
    <w:pPr>
      <w:spacing w:after="0" w:line="240" w:lineRule="auto"/>
      <w:ind w:firstLine="900"/>
    </w:pPr>
    <w:rPr>
      <w:rFonts w:ascii="Times New Roman" w:eastAsia="Times New Roman" w:hAnsi="Times New Roman" w:cs="Times New Roman"/>
      <w:sz w:val="24"/>
      <w:szCs w:val="20"/>
      <w:lang w:val="uk-UA" w:eastAsia="ru-RU"/>
    </w:rPr>
  </w:style>
  <w:style w:type="paragraph" w:customStyle="1" w:styleId="220">
    <w:name w:val="Основной текст с отступом 22"/>
    <w:basedOn w:val="a"/>
    <w:rsid w:val="005E6E1E"/>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val="uk-UA" w:eastAsia="ru-RU"/>
    </w:rPr>
  </w:style>
  <w:style w:type="paragraph" w:customStyle="1" w:styleId="41">
    <w:name w:val="Обычный4"/>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320">
    <w:name w:val="Основной текст с отступом 32"/>
    <w:basedOn w:val="a"/>
    <w:rsid w:val="005E6E1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val="uk-UA" w:eastAsia="ru-RU"/>
    </w:rPr>
  </w:style>
  <w:style w:type="paragraph" w:customStyle="1" w:styleId="51">
    <w:name w:val="Обычный5"/>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221">
    <w:name w:val="Основной текст 22"/>
    <w:basedOn w:val="51"/>
    <w:rsid w:val="005E6E1E"/>
    <w:pPr>
      <w:widowControl/>
      <w:ind w:firstLine="900"/>
      <w:jc w:val="left"/>
    </w:pPr>
    <w:rPr>
      <w:snapToGrid/>
      <w:sz w:val="24"/>
    </w:rPr>
  </w:style>
  <w:style w:type="table" w:styleId="af3">
    <w:name w:val="Table Grid"/>
    <w:basedOn w:val="a1"/>
    <w:uiPriority w:val="59"/>
    <w:rsid w:val="00DC43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rsid w:val="009E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E550C"/>
  </w:style>
  <w:style w:type="paragraph" w:customStyle="1" w:styleId="style8">
    <w:name w:val="style8"/>
    <w:basedOn w:val="a"/>
    <w:rsid w:val="009E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195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0C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20CB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E6E1E"/>
    <w:pPr>
      <w:keepNext/>
      <w:keepLines/>
      <w:spacing w:before="200" w:after="0" w:line="240" w:lineRule="auto"/>
      <w:ind w:firstLine="709"/>
      <w:jc w:val="both"/>
      <w:outlineLvl w:val="2"/>
    </w:pPr>
    <w:rPr>
      <w:rFonts w:asciiTheme="majorHAnsi" w:eastAsiaTheme="majorEastAsia" w:hAnsiTheme="majorHAnsi" w:cstheme="majorBidi"/>
      <w:b/>
      <w:bCs/>
      <w:color w:val="4F81BD" w:themeColor="accent1"/>
      <w:sz w:val="28"/>
      <w:szCs w:val="24"/>
      <w:lang w:val="uk-UA" w:eastAsia="uk-UA"/>
    </w:rPr>
  </w:style>
  <w:style w:type="paragraph" w:styleId="4">
    <w:name w:val="heading 4"/>
    <w:basedOn w:val="a"/>
    <w:next w:val="a"/>
    <w:link w:val="40"/>
    <w:uiPriority w:val="9"/>
    <w:semiHidden/>
    <w:unhideWhenUsed/>
    <w:qFormat/>
    <w:rsid w:val="00E20CB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E20C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semiHidden/>
    <w:unhideWhenUsed/>
    <w:qFormat/>
    <w:rsid w:val="00E20CB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E20CB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4A2"/>
    <w:pPr>
      <w:ind w:left="720"/>
      <w:contextualSpacing/>
    </w:pPr>
  </w:style>
  <w:style w:type="paragraph" w:styleId="a4">
    <w:name w:val="Normal (Web)"/>
    <w:basedOn w:val="a"/>
    <w:uiPriority w:val="99"/>
    <w:unhideWhenUsed/>
    <w:rsid w:val="003A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44F"/>
  </w:style>
  <w:style w:type="paragraph" w:customStyle="1" w:styleId="listparagraph">
    <w:name w:val="listparagraph"/>
    <w:basedOn w:val="a"/>
    <w:rsid w:val="0054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CB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20CBF"/>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E20C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20CB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semiHidden/>
    <w:rsid w:val="00E20CB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20CBF"/>
    <w:rPr>
      <w:rFonts w:ascii="Times New Roman" w:eastAsia="Times New Roman" w:hAnsi="Times New Roman" w:cs="Times New Roman"/>
      <w:i/>
      <w:iCs/>
      <w:sz w:val="24"/>
      <w:szCs w:val="24"/>
      <w:lang w:eastAsia="ru-RU"/>
    </w:rPr>
  </w:style>
  <w:style w:type="character" w:customStyle="1" w:styleId="a5">
    <w:name w:val="Верхний колонтитул Знак"/>
    <w:basedOn w:val="a0"/>
    <w:link w:val="a6"/>
    <w:uiPriority w:val="99"/>
    <w:rsid w:val="00E20CBF"/>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E20C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E20CBF"/>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E20C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a"/>
    <w:uiPriority w:val="10"/>
    <w:rsid w:val="00E20CBF"/>
    <w:rPr>
      <w:rFonts w:ascii="Times New Roman" w:eastAsia="Times New Roman" w:hAnsi="Times New Roman" w:cs="Times New Roman"/>
      <w:b/>
      <w:bCs/>
      <w:sz w:val="28"/>
      <w:szCs w:val="24"/>
      <w:lang w:val="uk-UA" w:eastAsia="ru-RU"/>
    </w:rPr>
  </w:style>
  <w:style w:type="paragraph" w:styleId="aa">
    <w:name w:val="Title"/>
    <w:basedOn w:val="a"/>
    <w:link w:val="a9"/>
    <w:uiPriority w:val="10"/>
    <w:qFormat/>
    <w:rsid w:val="00E20CB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b">
    <w:name w:val="Основной текст Знак"/>
    <w:basedOn w:val="a0"/>
    <w:link w:val="ac"/>
    <w:rsid w:val="00E20CBF"/>
    <w:rPr>
      <w:rFonts w:ascii="Times New Roman" w:eastAsia="Times New Roman" w:hAnsi="Times New Roman" w:cs="Times New Roman"/>
      <w:sz w:val="24"/>
      <w:szCs w:val="24"/>
      <w:lang w:eastAsia="ru-RU"/>
    </w:rPr>
  </w:style>
  <w:style w:type="paragraph" w:styleId="ac">
    <w:name w:val="Body Text"/>
    <w:basedOn w:val="a"/>
    <w:link w:val="ab"/>
    <w:unhideWhenUsed/>
    <w:rsid w:val="00E20CB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E20CBF"/>
    <w:rPr>
      <w:rFonts w:ascii="Times New Roman" w:eastAsia="Times New Roman" w:hAnsi="Times New Roman" w:cs="Times New Roman"/>
      <w:sz w:val="24"/>
      <w:szCs w:val="24"/>
      <w:lang w:eastAsia="ru-RU"/>
    </w:rPr>
  </w:style>
  <w:style w:type="paragraph" w:styleId="ae">
    <w:name w:val="Body Text Indent"/>
    <w:basedOn w:val="a"/>
    <w:link w:val="ad"/>
    <w:unhideWhenUsed/>
    <w:rsid w:val="00E20CBF"/>
    <w:pPr>
      <w:spacing w:after="120" w:line="240" w:lineRule="auto"/>
      <w:ind w:left="283"/>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E20CBF"/>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E20CB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rsid w:val="00E20CBF"/>
    <w:rPr>
      <w:rFonts w:ascii="Times New Roman" w:eastAsia="Times New Roman" w:hAnsi="Times New Roman" w:cs="Times New Roman"/>
      <w:sz w:val="28"/>
      <w:szCs w:val="20"/>
      <w:lang w:val="uk-UA" w:eastAsia="ru-RU"/>
    </w:rPr>
  </w:style>
  <w:style w:type="paragraph" w:styleId="24">
    <w:name w:val="Body Text Indent 2"/>
    <w:basedOn w:val="a"/>
    <w:link w:val="23"/>
    <w:uiPriority w:val="99"/>
    <w:unhideWhenUsed/>
    <w:rsid w:val="00E20CBF"/>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31">
    <w:name w:val="Основной текст с отступом 3 Знак"/>
    <w:basedOn w:val="a0"/>
    <w:link w:val="32"/>
    <w:uiPriority w:val="99"/>
    <w:semiHidden/>
    <w:rsid w:val="00E20CBF"/>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E20CBF"/>
    <w:pPr>
      <w:spacing w:after="120" w:line="240" w:lineRule="auto"/>
      <w:ind w:left="283"/>
    </w:pPr>
    <w:rPr>
      <w:rFonts w:ascii="Times New Roman" w:eastAsia="Times New Roman" w:hAnsi="Times New Roman" w:cs="Times New Roman"/>
      <w:sz w:val="16"/>
      <w:szCs w:val="16"/>
      <w:lang w:eastAsia="ru-RU"/>
    </w:rPr>
  </w:style>
  <w:style w:type="character" w:styleId="af">
    <w:name w:val="Placeholder Text"/>
    <w:basedOn w:val="a0"/>
    <w:uiPriority w:val="99"/>
    <w:semiHidden/>
    <w:rsid w:val="000A5098"/>
    <w:rPr>
      <w:color w:val="808080"/>
    </w:rPr>
  </w:style>
  <w:style w:type="paragraph" w:styleId="af0">
    <w:name w:val="Balloon Text"/>
    <w:basedOn w:val="a"/>
    <w:link w:val="af1"/>
    <w:uiPriority w:val="99"/>
    <w:semiHidden/>
    <w:unhideWhenUsed/>
    <w:rsid w:val="000A50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5098"/>
    <w:rPr>
      <w:rFonts w:ascii="Tahoma" w:hAnsi="Tahoma" w:cs="Tahoma"/>
      <w:sz w:val="16"/>
      <w:szCs w:val="16"/>
    </w:rPr>
  </w:style>
  <w:style w:type="character" w:customStyle="1" w:styleId="30">
    <w:name w:val="Заголовок 3 Знак"/>
    <w:basedOn w:val="a0"/>
    <w:link w:val="3"/>
    <w:uiPriority w:val="9"/>
    <w:semiHidden/>
    <w:rsid w:val="005E6E1E"/>
    <w:rPr>
      <w:rFonts w:asciiTheme="majorHAnsi" w:eastAsiaTheme="majorEastAsia" w:hAnsiTheme="majorHAnsi" w:cstheme="majorBidi"/>
      <w:b/>
      <w:bCs/>
      <w:color w:val="4F81BD" w:themeColor="accent1"/>
      <w:sz w:val="28"/>
      <w:szCs w:val="24"/>
      <w:lang w:val="uk-UA" w:eastAsia="uk-UA"/>
    </w:rPr>
  </w:style>
  <w:style w:type="character" w:styleId="af2">
    <w:name w:val="Hyperlink"/>
    <w:basedOn w:val="a0"/>
    <w:uiPriority w:val="99"/>
    <w:unhideWhenUsed/>
    <w:rsid w:val="005E6E1E"/>
    <w:rPr>
      <w:color w:val="0000FF"/>
      <w:u w:val="single"/>
    </w:rPr>
  </w:style>
  <w:style w:type="paragraph" w:styleId="HTML">
    <w:name w:val="HTML Preformatted"/>
    <w:basedOn w:val="a"/>
    <w:link w:val="HTML0"/>
    <w:uiPriority w:val="99"/>
    <w:semiHidden/>
    <w:unhideWhenUsed/>
    <w:rsid w:val="005E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6E1E"/>
    <w:rPr>
      <w:rFonts w:ascii="Courier New" w:eastAsia="Times New Roman" w:hAnsi="Courier New" w:cs="Courier New"/>
      <w:sz w:val="20"/>
      <w:szCs w:val="20"/>
      <w:lang w:eastAsia="ru-RU"/>
    </w:rPr>
  </w:style>
  <w:style w:type="paragraph" w:customStyle="1" w:styleId="11">
    <w:name w:val="Обычный1"/>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25">
    <w:name w:val="Обычный2"/>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33">
    <w:name w:val="Обычный3"/>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310">
    <w:name w:val="Основной текст с отступом 31"/>
    <w:basedOn w:val="a"/>
    <w:rsid w:val="005E6E1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val="uk-UA" w:eastAsia="ru-RU"/>
    </w:rPr>
  </w:style>
  <w:style w:type="paragraph" w:customStyle="1" w:styleId="210">
    <w:name w:val="Основной текст с отступом 21"/>
    <w:basedOn w:val="a"/>
    <w:rsid w:val="005E6E1E"/>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val="uk-UA" w:eastAsia="ru-RU"/>
    </w:rPr>
  </w:style>
  <w:style w:type="paragraph" w:customStyle="1" w:styleId="211">
    <w:name w:val="Основной текст 21"/>
    <w:basedOn w:val="a"/>
    <w:rsid w:val="005E6E1E"/>
    <w:pPr>
      <w:spacing w:after="0" w:line="240" w:lineRule="auto"/>
      <w:ind w:firstLine="900"/>
    </w:pPr>
    <w:rPr>
      <w:rFonts w:ascii="Times New Roman" w:eastAsia="Times New Roman" w:hAnsi="Times New Roman" w:cs="Times New Roman"/>
      <w:sz w:val="24"/>
      <w:szCs w:val="20"/>
      <w:lang w:val="uk-UA" w:eastAsia="ru-RU"/>
    </w:rPr>
  </w:style>
  <w:style w:type="paragraph" w:customStyle="1" w:styleId="220">
    <w:name w:val="Основной текст с отступом 22"/>
    <w:basedOn w:val="a"/>
    <w:rsid w:val="005E6E1E"/>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val="uk-UA" w:eastAsia="ru-RU"/>
    </w:rPr>
  </w:style>
  <w:style w:type="paragraph" w:customStyle="1" w:styleId="41">
    <w:name w:val="Обычный4"/>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320">
    <w:name w:val="Основной текст с отступом 32"/>
    <w:basedOn w:val="a"/>
    <w:rsid w:val="005E6E1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val="uk-UA" w:eastAsia="ru-RU"/>
    </w:rPr>
  </w:style>
  <w:style w:type="paragraph" w:customStyle="1" w:styleId="51">
    <w:name w:val="Обычный5"/>
    <w:rsid w:val="005E6E1E"/>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221">
    <w:name w:val="Основной текст 22"/>
    <w:basedOn w:val="51"/>
    <w:rsid w:val="005E6E1E"/>
    <w:pPr>
      <w:widowControl/>
      <w:ind w:firstLine="900"/>
      <w:jc w:val="left"/>
    </w:pPr>
    <w:rPr>
      <w:snapToGrid/>
      <w:sz w:val="24"/>
    </w:rPr>
  </w:style>
  <w:style w:type="table" w:styleId="af3">
    <w:name w:val="Table Grid"/>
    <w:basedOn w:val="a1"/>
    <w:uiPriority w:val="59"/>
    <w:rsid w:val="00DC43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rsid w:val="009E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E550C"/>
  </w:style>
  <w:style w:type="paragraph" w:customStyle="1" w:styleId="style8">
    <w:name w:val="style8"/>
    <w:basedOn w:val="a"/>
    <w:rsid w:val="009E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195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38">
      <w:bodyDiv w:val="1"/>
      <w:marLeft w:val="0"/>
      <w:marRight w:val="0"/>
      <w:marTop w:val="0"/>
      <w:marBottom w:val="0"/>
      <w:divBdr>
        <w:top w:val="none" w:sz="0" w:space="0" w:color="auto"/>
        <w:left w:val="none" w:sz="0" w:space="0" w:color="auto"/>
        <w:bottom w:val="none" w:sz="0" w:space="0" w:color="auto"/>
        <w:right w:val="none" w:sz="0" w:space="0" w:color="auto"/>
      </w:divBdr>
    </w:div>
    <w:div w:id="44839155">
      <w:bodyDiv w:val="1"/>
      <w:marLeft w:val="0"/>
      <w:marRight w:val="0"/>
      <w:marTop w:val="0"/>
      <w:marBottom w:val="0"/>
      <w:divBdr>
        <w:top w:val="none" w:sz="0" w:space="0" w:color="auto"/>
        <w:left w:val="none" w:sz="0" w:space="0" w:color="auto"/>
        <w:bottom w:val="none" w:sz="0" w:space="0" w:color="auto"/>
        <w:right w:val="none" w:sz="0" w:space="0" w:color="auto"/>
      </w:divBdr>
    </w:div>
    <w:div w:id="47537406">
      <w:bodyDiv w:val="1"/>
      <w:marLeft w:val="0"/>
      <w:marRight w:val="0"/>
      <w:marTop w:val="0"/>
      <w:marBottom w:val="0"/>
      <w:divBdr>
        <w:top w:val="none" w:sz="0" w:space="0" w:color="auto"/>
        <w:left w:val="none" w:sz="0" w:space="0" w:color="auto"/>
        <w:bottom w:val="none" w:sz="0" w:space="0" w:color="auto"/>
        <w:right w:val="none" w:sz="0" w:space="0" w:color="auto"/>
      </w:divBdr>
    </w:div>
    <w:div w:id="54472310">
      <w:bodyDiv w:val="1"/>
      <w:marLeft w:val="0"/>
      <w:marRight w:val="0"/>
      <w:marTop w:val="0"/>
      <w:marBottom w:val="0"/>
      <w:divBdr>
        <w:top w:val="none" w:sz="0" w:space="0" w:color="auto"/>
        <w:left w:val="none" w:sz="0" w:space="0" w:color="auto"/>
        <w:bottom w:val="none" w:sz="0" w:space="0" w:color="auto"/>
        <w:right w:val="none" w:sz="0" w:space="0" w:color="auto"/>
      </w:divBdr>
    </w:div>
    <w:div w:id="94985432">
      <w:bodyDiv w:val="1"/>
      <w:marLeft w:val="0"/>
      <w:marRight w:val="0"/>
      <w:marTop w:val="0"/>
      <w:marBottom w:val="0"/>
      <w:divBdr>
        <w:top w:val="none" w:sz="0" w:space="0" w:color="auto"/>
        <w:left w:val="none" w:sz="0" w:space="0" w:color="auto"/>
        <w:bottom w:val="none" w:sz="0" w:space="0" w:color="auto"/>
        <w:right w:val="none" w:sz="0" w:space="0" w:color="auto"/>
      </w:divBdr>
    </w:div>
    <w:div w:id="97064821">
      <w:bodyDiv w:val="1"/>
      <w:marLeft w:val="0"/>
      <w:marRight w:val="0"/>
      <w:marTop w:val="0"/>
      <w:marBottom w:val="0"/>
      <w:divBdr>
        <w:top w:val="none" w:sz="0" w:space="0" w:color="auto"/>
        <w:left w:val="none" w:sz="0" w:space="0" w:color="auto"/>
        <w:bottom w:val="none" w:sz="0" w:space="0" w:color="auto"/>
        <w:right w:val="none" w:sz="0" w:space="0" w:color="auto"/>
      </w:divBdr>
    </w:div>
    <w:div w:id="235288136">
      <w:bodyDiv w:val="1"/>
      <w:marLeft w:val="0"/>
      <w:marRight w:val="0"/>
      <w:marTop w:val="0"/>
      <w:marBottom w:val="0"/>
      <w:divBdr>
        <w:top w:val="none" w:sz="0" w:space="0" w:color="auto"/>
        <w:left w:val="none" w:sz="0" w:space="0" w:color="auto"/>
        <w:bottom w:val="none" w:sz="0" w:space="0" w:color="auto"/>
        <w:right w:val="none" w:sz="0" w:space="0" w:color="auto"/>
      </w:divBdr>
    </w:div>
    <w:div w:id="312102420">
      <w:bodyDiv w:val="1"/>
      <w:marLeft w:val="0"/>
      <w:marRight w:val="0"/>
      <w:marTop w:val="0"/>
      <w:marBottom w:val="0"/>
      <w:divBdr>
        <w:top w:val="none" w:sz="0" w:space="0" w:color="auto"/>
        <w:left w:val="none" w:sz="0" w:space="0" w:color="auto"/>
        <w:bottom w:val="none" w:sz="0" w:space="0" w:color="auto"/>
        <w:right w:val="none" w:sz="0" w:space="0" w:color="auto"/>
      </w:divBdr>
    </w:div>
    <w:div w:id="332147757">
      <w:bodyDiv w:val="1"/>
      <w:marLeft w:val="0"/>
      <w:marRight w:val="0"/>
      <w:marTop w:val="0"/>
      <w:marBottom w:val="0"/>
      <w:divBdr>
        <w:top w:val="none" w:sz="0" w:space="0" w:color="auto"/>
        <w:left w:val="none" w:sz="0" w:space="0" w:color="auto"/>
        <w:bottom w:val="none" w:sz="0" w:space="0" w:color="auto"/>
        <w:right w:val="none" w:sz="0" w:space="0" w:color="auto"/>
      </w:divBdr>
    </w:div>
    <w:div w:id="567306099">
      <w:bodyDiv w:val="1"/>
      <w:marLeft w:val="0"/>
      <w:marRight w:val="0"/>
      <w:marTop w:val="0"/>
      <w:marBottom w:val="0"/>
      <w:divBdr>
        <w:top w:val="none" w:sz="0" w:space="0" w:color="auto"/>
        <w:left w:val="none" w:sz="0" w:space="0" w:color="auto"/>
        <w:bottom w:val="none" w:sz="0" w:space="0" w:color="auto"/>
        <w:right w:val="none" w:sz="0" w:space="0" w:color="auto"/>
      </w:divBdr>
    </w:div>
    <w:div w:id="700203290">
      <w:bodyDiv w:val="1"/>
      <w:marLeft w:val="0"/>
      <w:marRight w:val="0"/>
      <w:marTop w:val="0"/>
      <w:marBottom w:val="0"/>
      <w:divBdr>
        <w:top w:val="none" w:sz="0" w:space="0" w:color="auto"/>
        <w:left w:val="none" w:sz="0" w:space="0" w:color="auto"/>
        <w:bottom w:val="none" w:sz="0" w:space="0" w:color="auto"/>
        <w:right w:val="none" w:sz="0" w:space="0" w:color="auto"/>
      </w:divBdr>
    </w:div>
    <w:div w:id="736316528">
      <w:bodyDiv w:val="1"/>
      <w:marLeft w:val="0"/>
      <w:marRight w:val="0"/>
      <w:marTop w:val="0"/>
      <w:marBottom w:val="0"/>
      <w:divBdr>
        <w:top w:val="none" w:sz="0" w:space="0" w:color="auto"/>
        <w:left w:val="none" w:sz="0" w:space="0" w:color="auto"/>
        <w:bottom w:val="none" w:sz="0" w:space="0" w:color="auto"/>
        <w:right w:val="none" w:sz="0" w:space="0" w:color="auto"/>
      </w:divBdr>
    </w:div>
    <w:div w:id="748696015">
      <w:bodyDiv w:val="1"/>
      <w:marLeft w:val="0"/>
      <w:marRight w:val="0"/>
      <w:marTop w:val="0"/>
      <w:marBottom w:val="0"/>
      <w:divBdr>
        <w:top w:val="none" w:sz="0" w:space="0" w:color="auto"/>
        <w:left w:val="none" w:sz="0" w:space="0" w:color="auto"/>
        <w:bottom w:val="none" w:sz="0" w:space="0" w:color="auto"/>
        <w:right w:val="none" w:sz="0" w:space="0" w:color="auto"/>
      </w:divBdr>
    </w:div>
    <w:div w:id="756632188">
      <w:bodyDiv w:val="1"/>
      <w:marLeft w:val="0"/>
      <w:marRight w:val="0"/>
      <w:marTop w:val="0"/>
      <w:marBottom w:val="0"/>
      <w:divBdr>
        <w:top w:val="none" w:sz="0" w:space="0" w:color="auto"/>
        <w:left w:val="none" w:sz="0" w:space="0" w:color="auto"/>
        <w:bottom w:val="none" w:sz="0" w:space="0" w:color="auto"/>
        <w:right w:val="none" w:sz="0" w:space="0" w:color="auto"/>
      </w:divBdr>
    </w:div>
    <w:div w:id="857042618">
      <w:bodyDiv w:val="1"/>
      <w:marLeft w:val="0"/>
      <w:marRight w:val="0"/>
      <w:marTop w:val="0"/>
      <w:marBottom w:val="0"/>
      <w:divBdr>
        <w:top w:val="none" w:sz="0" w:space="0" w:color="auto"/>
        <w:left w:val="none" w:sz="0" w:space="0" w:color="auto"/>
        <w:bottom w:val="none" w:sz="0" w:space="0" w:color="auto"/>
        <w:right w:val="none" w:sz="0" w:space="0" w:color="auto"/>
      </w:divBdr>
    </w:div>
    <w:div w:id="883366005">
      <w:bodyDiv w:val="1"/>
      <w:marLeft w:val="0"/>
      <w:marRight w:val="0"/>
      <w:marTop w:val="0"/>
      <w:marBottom w:val="0"/>
      <w:divBdr>
        <w:top w:val="none" w:sz="0" w:space="0" w:color="auto"/>
        <w:left w:val="none" w:sz="0" w:space="0" w:color="auto"/>
        <w:bottom w:val="none" w:sz="0" w:space="0" w:color="auto"/>
        <w:right w:val="none" w:sz="0" w:space="0" w:color="auto"/>
      </w:divBdr>
    </w:div>
    <w:div w:id="894046511">
      <w:bodyDiv w:val="1"/>
      <w:marLeft w:val="0"/>
      <w:marRight w:val="0"/>
      <w:marTop w:val="0"/>
      <w:marBottom w:val="0"/>
      <w:divBdr>
        <w:top w:val="none" w:sz="0" w:space="0" w:color="auto"/>
        <w:left w:val="none" w:sz="0" w:space="0" w:color="auto"/>
        <w:bottom w:val="none" w:sz="0" w:space="0" w:color="auto"/>
        <w:right w:val="none" w:sz="0" w:space="0" w:color="auto"/>
      </w:divBdr>
    </w:div>
    <w:div w:id="984353832">
      <w:bodyDiv w:val="1"/>
      <w:marLeft w:val="0"/>
      <w:marRight w:val="0"/>
      <w:marTop w:val="0"/>
      <w:marBottom w:val="0"/>
      <w:divBdr>
        <w:top w:val="none" w:sz="0" w:space="0" w:color="auto"/>
        <w:left w:val="none" w:sz="0" w:space="0" w:color="auto"/>
        <w:bottom w:val="none" w:sz="0" w:space="0" w:color="auto"/>
        <w:right w:val="none" w:sz="0" w:space="0" w:color="auto"/>
      </w:divBdr>
    </w:div>
    <w:div w:id="1060446961">
      <w:bodyDiv w:val="1"/>
      <w:marLeft w:val="0"/>
      <w:marRight w:val="0"/>
      <w:marTop w:val="0"/>
      <w:marBottom w:val="0"/>
      <w:divBdr>
        <w:top w:val="none" w:sz="0" w:space="0" w:color="auto"/>
        <w:left w:val="none" w:sz="0" w:space="0" w:color="auto"/>
        <w:bottom w:val="none" w:sz="0" w:space="0" w:color="auto"/>
        <w:right w:val="none" w:sz="0" w:space="0" w:color="auto"/>
      </w:divBdr>
    </w:div>
    <w:div w:id="1080568261">
      <w:bodyDiv w:val="1"/>
      <w:marLeft w:val="0"/>
      <w:marRight w:val="0"/>
      <w:marTop w:val="0"/>
      <w:marBottom w:val="0"/>
      <w:divBdr>
        <w:top w:val="none" w:sz="0" w:space="0" w:color="auto"/>
        <w:left w:val="none" w:sz="0" w:space="0" w:color="auto"/>
        <w:bottom w:val="none" w:sz="0" w:space="0" w:color="auto"/>
        <w:right w:val="none" w:sz="0" w:space="0" w:color="auto"/>
      </w:divBdr>
    </w:div>
    <w:div w:id="1082068340">
      <w:bodyDiv w:val="1"/>
      <w:marLeft w:val="0"/>
      <w:marRight w:val="0"/>
      <w:marTop w:val="0"/>
      <w:marBottom w:val="0"/>
      <w:divBdr>
        <w:top w:val="none" w:sz="0" w:space="0" w:color="auto"/>
        <w:left w:val="none" w:sz="0" w:space="0" w:color="auto"/>
        <w:bottom w:val="none" w:sz="0" w:space="0" w:color="auto"/>
        <w:right w:val="none" w:sz="0" w:space="0" w:color="auto"/>
      </w:divBdr>
    </w:div>
    <w:div w:id="1102341023">
      <w:bodyDiv w:val="1"/>
      <w:marLeft w:val="0"/>
      <w:marRight w:val="0"/>
      <w:marTop w:val="0"/>
      <w:marBottom w:val="0"/>
      <w:divBdr>
        <w:top w:val="none" w:sz="0" w:space="0" w:color="auto"/>
        <w:left w:val="none" w:sz="0" w:space="0" w:color="auto"/>
        <w:bottom w:val="none" w:sz="0" w:space="0" w:color="auto"/>
        <w:right w:val="none" w:sz="0" w:space="0" w:color="auto"/>
      </w:divBdr>
    </w:div>
    <w:div w:id="1143085611">
      <w:bodyDiv w:val="1"/>
      <w:marLeft w:val="0"/>
      <w:marRight w:val="0"/>
      <w:marTop w:val="0"/>
      <w:marBottom w:val="0"/>
      <w:divBdr>
        <w:top w:val="none" w:sz="0" w:space="0" w:color="auto"/>
        <w:left w:val="none" w:sz="0" w:space="0" w:color="auto"/>
        <w:bottom w:val="none" w:sz="0" w:space="0" w:color="auto"/>
        <w:right w:val="none" w:sz="0" w:space="0" w:color="auto"/>
      </w:divBdr>
    </w:div>
    <w:div w:id="1174875291">
      <w:bodyDiv w:val="1"/>
      <w:marLeft w:val="0"/>
      <w:marRight w:val="0"/>
      <w:marTop w:val="0"/>
      <w:marBottom w:val="0"/>
      <w:divBdr>
        <w:top w:val="none" w:sz="0" w:space="0" w:color="auto"/>
        <w:left w:val="none" w:sz="0" w:space="0" w:color="auto"/>
        <w:bottom w:val="none" w:sz="0" w:space="0" w:color="auto"/>
        <w:right w:val="none" w:sz="0" w:space="0" w:color="auto"/>
      </w:divBdr>
    </w:div>
    <w:div w:id="1198592152">
      <w:bodyDiv w:val="1"/>
      <w:marLeft w:val="0"/>
      <w:marRight w:val="0"/>
      <w:marTop w:val="0"/>
      <w:marBottom w:val="0"/>
      <w:divBdr>
        <w:top w:val="none" w:sz="0" w:space="0" w:color="auto"/>
        <w:left w:val="none" w:sz="0" w:space="0" w:color="auto"/>
        <w:bottom w:val="none" w:sz="0" w:space="0" w:color="auto"/>
        <w:right w:val="none" w:sz="0" w:space="0" w:color="auto"/>
      </w:divBdr>
    </w:div>
    <w:div w:id="1397389398">
      <w:bodyDiv w:val="1"/>
      <w:marLeft w:val="0"/>
      <w:marRight w:val="0"/>
      <w:marTop w:val="0"/>
      <w:marBottom w:val="0"/>
      <w:divBdr>
        <w:top w:val="none" w:sz="0" w:space="0" w:color="auto"/>
        <w:left w:val="none" w:sz="0" w:space="0" w:color="auto"/>
        <w:bottom w:val="none" w:sz="0" w:space="0" w:color="auto"/>
        <w:right w:val="none" w:sz="0" w:space="0" w:color="auto"/>
      </w:divBdr>
    </w:div>
    <w:div w:id="1410081389">
      <w:bodyDiv w:val="1"/>
      <w:marLeft w:val="0"/>
      <w:marRight w:val="0"/>
      <w:marTop w:val="0"/>
      <w:marBottom w:val="0"/>
      <w:divBdr>
        <w:top w:val="none" w:sz="0" w:space="0" w:color="auto"/>
        <w:left w:val="none" w:sz="0" w:space="0" w:color="auto"/>
        <w:bottom w:val="none" w:sz="0" w:space="0" w:color="auto"/>
        <w:right w:val="none" w:sz="0" w:space="0" w:color="auto"/>
      </w:divBdr>
    </w:div>
    <w:div w:id="1438018351">
      <w:bodyDiv w:val="1"/>
      <w:marLeft w:val="0"/>
      <w:marRight w:val="0"/>
      <w:marTop w:val="0"/>
      <w:marBottom w:val="0"/>
      <w:divBdr>
        <w:top w:val="none" w:sz="0" w:space="0" w:color="auto"/>
        <w:left w:val="none" w:sz="0" w:space="0" w:color="auto"/>
        <w:bottom w:val="none" w:sz="0" w:space="0" w:color="auto"/>
        <w:right w:val="none" w:sz="0" w:space="0" w:color="auto"/>
      </w:divBdr>
    </w:div>
    <w:div w:id="1558979652">
      <w:bodyDiv w:val="1"/>
      <w:marLeft w:val="0"/>
      <w:marRight w:val="0"/>
      <w:marTop w:val="0"/>
      <w:marBottom w:val="0"/>
      <w:divBdr>
        <w:top w:val="none" w:sz="0" w:space="0" w:color="auto"/>
        <w:left w:val="none" w:sz="0" w:space="0" w:color="auto"/>
        <w:bottom w:val="none" w:sz="0" w:space="0" w:color="auto"/>
        <w:right w:val="none" w:sz="0" w:space="0" w:color="auto"/>
      </w:divBdr>
    </w:div>
    <w:div w:id="1606764017">
      <w:bodyDiv w:val="1"/>
      <w:marLeft w:val="0"/>
      <w:marRight w:val="0"/>
      <w:marTop w:val="0"/>
      <w:marBottom w:val="0"/>
      <w:divBdr>
        <w:top w:val="none" w:sz="0" w:space="0" w:color="auto"/>
        <w:left w:val="none" w:sz="0" w:space="0" w:color="auto"/>
        <w:bottom w:val="none" w:sz="0" w:space="0" w:color="auto"/>
        <w:right w:val="none" w:sz="0" w:space="0" w:color="auto"/>
      </w:divBdr>
    </w:div>
    <w:div w:id="1655986782">
      <w:bodyDiv w:val="1"/>
      <w:marLeft w:val="0"/>
      <w:marRight w:val="0"/>
      <w:marTop w:val="0"/>
      <w:marBottom w:val="0"/>
      <w:divBdr>
        <w:top w:val="none" w:sz="0" w:space="0" w:color="auto"/>
        <w:left w:val="none" w:sz="0" w:space="0" w:color="auto"/>
        <w:bottom w:val="none" w:sz="0" w:space="0" w:color="auto"/>
        <w:right w:val="none" w:sz="0" w:space="0" w:color="auto"/>
      </w:divBdr>
    </w:div>
    <w:div w:id="1785539368">
      <w:bodyDiv w:val="1"/>
      <w:marLeft w:val="0"/>
      <w:marRight w:val="0"/>
      <w:marTop w:val="0"/>
      <w:marBottom w:val="0"/>
      <w:divBdr>
        <w:top w:val="none" w:sz="0" w:space="0" w:color="auto"/>
        <w:left w:val="none" w:sz="0" w:space="0" w:color="auto"/>
        <w:bottom w:val="none" w:sz="0" w:space="0" w:color="auto"/>
        <w:right w:val="none" w:sz="0" w:space="0" w:color="auto"/>
      </w:divBdr>
    </w:div>
    <w:div w:id="1840852044">
      <w:bodyDiv w:val="1"/>
      <w:marLeft w:val="0"/>
      <w:marRight w:val="0"/>
      <w:marTop w:val="0"/>
      <w:marBottom w:val="0"/>
      <w:divBdr>
        <w:top w:val="none" w:sz="0" w:space="0" w:color="auto"/>
        <w:left w:val="none" w:sz="0" w:space="0" w:color="auto"/>
        <w:bottom w:val="none" w:sz="0" w:space="0" w:color="auto"/>
        <w:right w:val="none" w:sz="0" w:space="0" w:color="auto"/>
      </w:divBdr>
    </w:div>
    <w:div w:id="1922257390">
      <w:bodyDiv w:val="1"/>
      <w:marLeft w:val="0"/>
      <w:marRight w:val="0"/>
      <w:marTop w:val="0"/>
      <w:marBottom w:val="0"/>
      <w:divBdr>
        <w:top w:val="none" w:sz="0" w:space="0" w:color="auto"/>
        <w:left w:val="none" w:sz="0" w:space="0" w:color="auto"/>
        <w:bottom w:val="none" w:sz="0" w:space="0" w:color="auto"/>
        <w:right w:val="none" w:sz="0" w:space="0" w:color="auto"/>
      </w:divBdr>
    </w:div>
    <w:div w:id="2078361269">
      <w:bodyDiv w:val="1"/>
      <w:marLeft w:val="0"/>
      <w:marRight w:val="0"/>
      <w:marTop w:val="0"/>
      <w:marBottom w:val="0"/>
      <w:divBdr>
        <w:top w:val="none" w:sz="0" w:space="0" w:color="auto"/>
        <w:left w:val="none" w:sz="0" w:space="0" w:color="auto"/>
        <w:bottom w:val="none" w:sz="0" w:space="0" w:color="auto"/>
        <w:right w:val="none" w:sz="0" w:space="0" w:color="auto"/>
      </w:divBdr>
    </w:div>
    <w:div w:id="2087024264">
      <w:bodyDiv w:val="1"/>
      <w:marLeft w:val="0"/>
      <w:marRight w:val="0"/>
      <w:marTop w:val="0"/>
      <w:marBottom w:val="0"/>
      <w:divBdr>
        <w:top w:val="none" w:sz="0" w:space="0" w:color="auto"/>
        <w:left w:val="none" w:sz="0" w:space="0" w:color="auto"/>
        <w:bottom w:val="none" w:sz="0" w:space="0" w:color="auto"/>
        <w:right w:val="none" w:sz="0" w:space="0" w:color="auto"/>
      </w:divBdr>
    </w:div>
    <w:div w:id="2114473980">
      <w:bodyDiv w:val="1"/>
      <w:marLeft w:val="0"/>
      <w:marRight w:val="0"/>
      <w:marTop w:val="0"/>
      <w:marBottom w:val="0"/>
      <w:divBdr>
        <w:top w:val="none" w:sz="0" w:space="0" w:color="auto"/>
        <w:left w:val="none" w:sz="0" w:space="0" w:color="auto"/>
        <w:bottom w:val="none" w:sz="0" w:space="0" w:color="auto"/>
        <w:right w:val="none" w:sz="0" w:space="0" w:color="auto"/>
      </w:divBdr>
    </w:div>
    <w:div w:id="21338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39.bin"/><Relationship Id="rId97" Type="http://schemas.openxmlformats.org/officeDocument/2006/relationships/hyperlink" Target="http://smida.gov.ua/db/participant/03116996" TargetMode="Externa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chart" Target="charts/chart1.xml"/><Relationship Id="rId32" Type="http://schemas.openxmlformats.org/officeDocument/2006/relationships/image" Target="media/image10.wmf"/><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chart" Target="charts/chart4.xml"/><Relationship Id="rId53" Type="http://schemas.openxmlformats.org/officeDocument/2006/relationships/oleObject" Target="embeddings/oleObject21.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diagramColors" Target="diagrams/colors1.xml"/><Relationship Id="rId1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9.bin"/><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7.bin"/><Relationship Id="rId93" Type="http://schemas.openxmlformats.org/officeDocument/2006/relationships/diagramLayout" Target="diagrams/layout1.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chart" Target="charts/chart2.xml"/><Relationship Id="rId33" Type="http://schemas.openxmlformats.org/officeDocument/2006/relationships/oleObject" Target="embeddings/oleObject12.bin"/><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7.wmf"/><Relationship Id="rId91" Type="http://schemas.openxmlformats.org/officeDocument/2006/relationships/oleObject" Target="embeddings/oleObject40.bin"/><Relationship Id="rId9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chart" Target="charts/chart3.xml"/><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2.wmf"/><Relationship Id="rId81" Type="http://schemas.openxmlformats.org/officeDocument/2006/relationships/oleObject" Target="embeddings/oleObject35.bin"/><Relationship Id="rId86" Type="http://schemas.openxmlformats.org/officeDocument/2006/relationships/image" Target="media/image36.wmf"/><Relationship Id="rId94" Type="http://schemas.openxmlformats.org/officeDocument/2006/relationships/diagramQuickStyle" Target="diagrams/quickStyle1.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qwertyyy\Desktop\&#1089;&#1090;&#1072;&#1090;&#1080;&#1089;&#1090;&#1080;&#1082;&#1072;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qwertyyy\Desktop\&#1089;&#1090;&#1072;&#1090;&#1080;&#1089;&#1090;&#1080;&#1082;&#107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qwertyyy\Desktop\&#1084;&#1072;&#1090;&#1069;&#1054;&#105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qwertyyy\Desktop\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uk-UA" sz="1800" b="1" i="0" baseline="0">
                <a:effectLst/>
              </a:rPr>
              <a:t>Діаграма фінансового стану активів АТП</a:t>
            </a:r>
            <a:endParaRPr lang="ru-RU">
              <a:effectLst/>
            </a:endParaRPr>
          </a:p>
        </c:rich>
      </c:tx>
      <c:overlay val="0"/>
    </c:title>
    <c:autoTitleDeleted val="0"/>
    <c:plotArea>
      <c:layout/>
      <c:barChart>
        <c:barDir val="col"/>
        <c:grouping val="stacked"/>
        <c:varyColors val="0"/>
        <c:ser>
          <c:idx val="0"/>
          <c:order val="0"/>
          <c:tx>
            <c:strRef>
              <c:f>Лист3!$B$46</c:f>
              <c:strCache>
                <c:ptCount val="1"/>
                <c:pt idx="0">
                  <c:v>F</c:v>
                </c:pt>
              </c:strCache>
            </c:strRef>
          </c:tx>
          <c:invertIfNegative val="0"/>
          <c:cat>
            <c:numRef>
              <c:f>Лист3!$C$45:$E$45</c:f>
              <c:numCache>
                <c:formatCode>General</c:formatCode>
                <c:ptCount val="3"/>
                <c:pt idx="0">
                  <c:v>2014</c:v>
                </c:pt>
                <c:pt idx="1">
                  <c:v>2015</c:v>
                </c:pt>
                <c:pt idx="2">
                  <c:v>2016</c:v>
                </c:pt>
              </c:numCache>
            </c:numRef>
          </c:cat>
          <c:val>
            <c:numRef>
              <c:f>Лист3!$C$46:$E$46</c:f>
              <c:numCache>
                <c:formatCode>General</c:formatCode>
                <c:ptCount val="3"/>
                <c:pt idx="0">
                  <c:v>1015</c:v>
                </c:pt>
                <c:pt idx="1">
                  <c:v>896</c:v>
                </c:pt>
                <c:pt idx="2">
                  <c:v>834</c:v>
                </c:pt>
              </c:numCache>
            </c:numRef>
          </c:val>
        </c:ser>
        <c:ser>
          <c:idx val="1"/>
          <c:order val="1"/>
          <c:tx>
            <c:strRef>
              <c:f>Лист3!$B$47</c:f>
              <c:strCache>
                <c:ptCount val="1"/>
                <c:pt idx="0">
                  <c:v>Z</c:v>
                </c:pt>
              </c:strCache>
            </c:strRef>
          </c:tx>
          <c:invertIfNegative val="0"/>
          <c:cat>
            <c:numRef>
              <c:f>Лист3!$C$45:$E$45</c:f>
              <c:numCache>
                <c:formatCode>General</c:formatCode>
                <c:ptCount val="3"/>
                <c:pt idx="0">
                  <c:v>2014</c:v>
                </c:pt>
                <c:pt idx="1">
                  <c:v>2015</c:v>
                </c:pt>
                <c:pt idx="2">
                  <c:v>2016</c:v>
                </c:pt>
              </c:numCache>
            </c:numRef>
          </c:cat>
          <c:val>
            <c:numRef>
              <c:f>Лист3!$C$47:$E$47</c:f>
              <c:numCache>
                <c:formatCode>General</c:formatCode>
                <c:ptCount val="3"/>
                <c:pt idx="0">
                  <c:v>37</c:v>
                </c:pt>
                <c:pt idx="1">
                  <c:v>8</c:v>
                </c:pt>
                <c:pt idx="2">
                  <c:v>32</c:v>
                </c:pt>
              </c:numCache>
            </c:numRef>
          </c:val>
        </c:ser>
        <c:ser>
          <c:idx val="2"/>
          <c:order val="2"/>
          <c:tx>
            <c:strRef>
              <c:f>Лист3!$B$48</c:f>
              <c:strCache>
                <c:ptCount val="1"/>
                <c:pt idx="0">
                  <c:v>Ra</c:v>
                </c:pt>
              </c:strCache>
            </c:strRef>
          </c:tx>
          <c:invertIfNegative val="0"/>
          <c:cat>
            <c:numRef>
              <c:f>Лист3!$C$45:$E$45</c:f>
              <c:numCache>
                <c:formatCode>General</c:formatCode>
                <c:ptCount val="3"/>
                <c:pt idx="0">
                  <c:v>2014</c:v>
                </c:pt>
                <c:pt idx="1">
                  <c:v>2015</c:v>
                </c:pt>
                <c:pt idx="2">
                  <c:v>2016</c:v>
                </c:pt>
              </c:numCache>
            </c:numRef>
          </c:cat>
          <c:val>
            <c:numRef>
              <c:f>Лист3!$C$48:$E$48</c:f>
              <c:numCache>
                <c:formatCode>General</c:formatCode>
                <c:ptCount val="3"/>
                <c:pt idx="0">
                  <c:v>481</c:v>
                </c:pt>
                <c:pt idx="1">
                  <c:v>427</c:v>
                </c:pt>
                <c:pt idx="2">
                  <c:v>589</c:v>
                </c:pt>
              </c:numCache>
            </c:numRef>
          </c:val>
        </c:ser>
        <c:dLbls>
          <c:showLegendKey val="0"/>
          <c:showVal val="0"/>
          <c:showCatName val="0"/>
          <c:showSerName val="0"/>
          <c:showPercent val="0"/>
          <c:showBubbleSize val="0"/>
        </c:dLbls>
        <c:gapWidth val="55"/>
        <c:overlap val="100"/>
        <c:axId val="475693056"/>
        <c:axId val="475694592"/>
      </c:barChart>
      <c:catAx>
        <c:axId val="475693056"/>
        <c:scaling>
          <c:orientation val="minMax"/>
        </c:scaling>
        <c:delete val="0"/>
        <c:axPos val="b"/>
        <c:numFmt formatCode="General" sourceLinked="1"/>
        <c:majorTickMark val="none"/>
        <c:minorTickMark val="none"/>
        <c:tickLblPos val="nextTo"/>
        <c:crossAx val="475694592"/>
        <c:crosses val="autoZero"/>
        <c:auto val="1"/>
        <c:lblAlgn val="ctr"/>
        <c:lblOffset val="100"/>
        <c:noMultiLvlLbl val="0"/>
      </c:catAx>
      <c:valAx>
        <c:axId val="475694592"/>
        <c:scaling>
          <c:orientation val="minMax"/>
        </c:scaling>
        <c:delete val="0"/>
        <c:axPos val="l"/>
        <c:majorGridlines/>
        <c:numFmt formatCode="General" sourceLinked="1"/>
        <c:majorTickMark val="none"/>
        <c:minorTickMark val="none"/>
        <c:tickLblPos val="nextTo"/>
        <c:crossAx val="475693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uk-UA" sz="1800" b="1" i="0" baseline="0">
                <a:effectLst/>
              </a:rPr>
              <a:t>Діаграма фінансового стану пасивів АТП</a:t>
            </a:r>
            <a:endParaRPr lang="ru-RU">
              <a:effectLst/>
            </a:endParaRPr>
          </a:p>
        </c:rich>
      </c:tx>
      <c:overlay val="0"/>
    </c:title>
    <c:autoTitleDeleted val="0"/>
    <c:plotArea>
      <c:layout/>
      <c:barChart>
        <c:barDir val="col"/>
        <c:grouping val="stacked"/>
        <c:varyColors val="0"/>
        <c:ser>
          <c:idx val="0"/>
          <c:order val="0"/>
          <c:tx>
            <c:strRef>
              <c:f>Лист3!$B$49</c:f>
              <c:strCache>
                <c:ptCount val="1"/>
                <c:pt idx="0">
                  <c:v>Ис</c:v>
                </c:pt>
              </c:strCache>
            </c:strRef>
          </c:tx>
          <c:invertIfNegative val="0"/>
          <c:cat>
            <c:numRef>
              <c:f>Лист3!$C$45:$E$45</c:f>
              <c:numCache>
                <c:formatCode>General</c:formatCode>
                <c:ptCount val="3"/>
                <c:pt idx="0">
                  <c:v>2014</c:v>
                </c:pt>
                <c:pt idx="1">
                  <c:v>2015</c:v>
                </c:pt>
                <c:pt idx="2">
                  <c:v>2016</c:v>
                </c:pt>
              </c:numCache>
            </c:numRef>
          </c:cat>
          <c:val>
            <c:numRef>
              <c:f>Лист3!$C$49:$E$49</c:f>
              <c:numCache>
                <c:formatCode>General</c:formatCode>
                <c:ptCount val="3"/>
                <c:pt idx="0">
                  <c:v>335</c:v>
                </c:pt>
                <c:pt idx="1">
                  <c:v>267</c:v>
                </c:pt>
                <c:pt idx="2">
                  <c:v>362</c:v>
                </c:pt>
              </c:numCache>
            </c:numRef>
          </c:val>
        </c:ser>
        <c:ser>
          <c:idx val="1"/>
          <c:order val="1"/>
          <c:tx>
            <c:strRef>
              <c:f>Лист3!$B$50</c:f>
              <c:strCache>
                <c:ptCount val="1"/>
                <c:pt idx="0">
                  <c:v>Kт</c:v>
                </c:pt>
              </c:strCache>
            </c:strRef>
          </c:tx>
          <c:invertIfNegative val="0"/>
          <c:cat>
            <c:numRef>
              <c:f>Лист3!$C$45:$E$45</c:f>
              <c:numCache>
                <c:formatCode>General</c:formatCode>
                <c:ptCount val="3"/>
                <c:pt idx="0">
                  <c:v>2014</c:v>
                </c:pt>
                <c:pt idx="1">
                  <c:v>2015</c:v>
                </c:pt>
                <c:pt idx="2">
                  <c:v>2016</c:v>
                </c:pt>
              </c:numCache>
            </c:numRef>
          </c:cat>
          <c:val>
            <c:numRef>
              <c:f>Лист3!$C$50:$E$50</c:f>
              <c:numCache>
                <c:formatCode>General</c:formatCode>
                <c:ptCount val="3"/>
                <c:pt idx="0">
                  <c:v>21</c:v>
                </c:pt>
                <c:pt idx="1">
                  <c:v>16</c:v>
                </c:pt>
                <c:pt idx="2">
                  <c:v>10</c:v>
                </c:pt>
              </c:numCache>
            </c:numRef>
          </c:val>
        </c:ser>
        <c:ser>
          <c:idx val="3"/>
          <c:order val="2"/>
          <c:tx>
            <c:strRef>
              <c:f>Лист3!$B$52</c:f>
              <c:strCache>
                <c:ptCount val="1"/>
                <c:pt idx="0">
                  <c:v>Rр</c:v>
                </c:pt>
              </c:strCache>
            </c:strRef>
          </c:tx>
          <c:invertIfNegative val="0"/>
          <c:cat>
            <c:numRef>
              <c:f>Лист3!$C$45:$E$45</c:f>
              <c:numCache>
                <c:formatCode>General</c:formatCode>
                <c:ptCount val="3"/>
                <c:pt idx="0">
                  <c:v>2014</c:v>
                </c:pt>
                <c:pt idx="1">
                  <c:v>2015</c:v>
                </c:pt>
                <c:pt idx="2">
                  <c:v>2016</c:v>
                </c:pt>
              </c:numCache>
            </c:numRef>
          </c:cat>
          <c:val>
            <c:numRef>
              <c:f>Лист3!$C$52:$E$52</c:f>
              <c:numCache>
                <c:formatCode>General</c:formatCode>
                <c:ptCount val="3"/>
                <c:pt idx="0">
                  <c:v>1177</c:v>
                </c:pt>
                <c:pt idx="1">
                  <c:v>1048</c:v>
                </c:pt>
                <c:pt idx="2">
                  <c:v>1083</c:v>
                </c:pt>
              </c:numCache>
            </c:numRef>
          </c:val>
        </c:ser>
        <c:dLbls>
          <c:showLegendKey val="0"/>
          <c:showVal val="0"/>
          <c:showCatName val="0"/>
          <c:showSerName val="0"/>
          <c:showPercent val="0"/>
          <c:showBubbleSize val="0"/>
        </c:dLbls>
        <c:gapWidth val="55"/>
        <c:overlap val="100"/>
        <c:axId val="477887488"/>
        <c:axId val="478126848"/>
      </c:barChart>
      <c:catAx>
        <c:axId val="477887488"/>
        <c:scaling>
          <c:orientation val="minMax"/>
        </c:scaling>
        <c:delete val="0"/>
        <c:axPos val="b"/>
        <c:numFmt formatCode="General" sourceLinked="1"/>
        <c:majorTickMark val="none"/>
        <c:minorTickMark val="none"/>
        <c:tickLblPos val="nextTo"/>
        <c:crossAx val="478126848"/>
        <c:crosses val="autoZero"/>
        <c:auto val="1"/>
        <c:lblAlgn val="ctr"/>
        <c:lblOffset val="100"/>
        <c:noMultiLvlLbl val="0"/>
      </c:catAx>
      <c:valAx>
        <c:axId val="478126848"/>
        <c:scaling>
          <c:orientation val="minMax"/>
        </c:scaling>
        <c:delete val="0"/>
        <c:axPos val="l"/>
        <c:majorGridlines/>
        <c:numFmt formatCode="General" sourceLinked="1"/>
        <c:majorTickMark val="none"/>
        <c:minorTickMark val="none"/>
        <c:tickLblPos val="nextTo"/>
        <c:crossAx val="477887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Лист14!$X$112</c:f>
              <c:strCache>
                <c:ptCount val="1"/>
                <c:pt idx="0">
                  <c:v>Коефіцієнт поточної ліквідності </c:v>
                </c:pt>
              </c:strCache>
            </c:strRef>
          </c:tx>
          <c:invertIfNegative val="0"/>
          <c:cat>
            <c:strRef>
              <c:f>Лист14!$Y$110:$AA$111</c:f>
              <c:strCache>
                <c:ptCount val="3"/>
                <c:pt idx="0">
                  <c:v>2014</c:v>
                </c:pt>
                <c:pt idx="1">
                  <c:v>2015</c:v>
                </c:pt>
                <c:pt idx="2">
                  <c:v>2016</c:v>
                </c:pt>
              </c:strCache>
            </c:strRef>
          </c:cat>
          <c:val>
            <c:numRef>
              <c:f>Лист14!$Y$112:$AA$112</c:f>
              <c:numCache>
                <c:formatCode>0.00</c:formatCode>
                <c:ptCount val="3"/>
                <c:pt idx="0">
                  <c:v>0.44</c:v>
                </c:pt>
                <c:pt idx="1">
                  <c:v>0.4200000000000001</c:v>
                </c:pt>
                <c:pt idx="2">
                  <c:v>0.58000000000000007</c:v>
                </c:pt>
              </c:numCache>
            </c:numRef>
          </c:val>
        </c:ser>
        <c:ser>
          <c:idx val="1"/>
          <c:order val="1"/>
          <c:tx>
            <c:strRef>
              <c:f>Лист14!$X$113</c:f>
              <c:strCache>
                <c:ptCount val="1"/>
                <c:pt idx="0">
                  <c:v>Коефіцієнт швидкої ліквідності </c:v>
                </c:pt>
              </c:strCache>
            </c:strRef>
          </c:tx>
          <c:spPr>
            <a:solidFill>
              <a:srgbClr val="FF0000"/>
            </a:solidFill>
          </c:spPr>
          <c:invertIfNegative val="0"/>
          <c:cat>
            <c:strRef>
              <c:f>Лист14!$Y$110:$AA$111</c:f>
              <c:strCache>
                <c:ptCount val="3"/>
                <c:pt idx="0">
                  <c:v>2014</c:v>
                </c:pt>
                <c:pt idx="1">
                  <c:v>2015</c:v>
                </c:pt>
                <c:pt idx="2">
                  <c:v>2016</c:v>
                </c:pt>
              </c:strCache>
            </c:strRef>
          </c:cat>
          <c:val>
            <c:numRef>
              <c:f>Лист14!$Y$113:$AA$113</c:f>
              <c:numCache>
                <c:formatCode>0.00</c:formatCode>
                <c:ptCount val="3"/>
                <c:pt idx="0">
                  <c:v>0.41000000000000009</c:v>
                </c:pt>
                <c:pt idx="1">
                  <c:v>0.40700000000000008</c:v>
                </c:pt>
                <c:pt idx="2">
                  <c:v>0.55000000000000004</c:v>
                </c:pt>
              </c:numCache>
            </c:numRef>
          </c:val>
        </c:ser>
        <c:ser>
          <c:idx val="2"/>
          <c:order val="2"/>
          <c:tx>
            <c:strRef>
              <c:f>Лист14!$X$114</c:f>
              <c:strCache>
                <c:ptCount val="1"/>
                <c:pt idx="0">
                  <c:v>Коефіцієнт абсолютної ліквідності </c:v>
                </c:pt>
              </c:strCache>
            </c:strRef>
          </c:tx>
          <c:spPr>
            <a:solidFill>
              <a:srgbClr val="00B050"/>
            </a:solidFill>
          </c:spPr>
          <c:invertIfNegative val="0"/>
          <c:cat>
            <c:strRef>
              <c:f>Лист14!$Y$110:$AA$111</c:f>
              <c:strCache>
                <c:ptCount val="3"/>
                <c:pt idx="0">
                  <c:v>2014</c:v>
                </c:pt>
                <c:pt idx="1">
                  <c:v>2015</c:v>
                </c:pt>
                <c:pt idx="2">
                  <c:v>2016</c:v>
                </c:pt>
              </c:strCache>
            </c:strRef>
          </c:cat>
          <c:val>
            <c:numRef>
              <c:f>Лист14!$Y$114:$AA$114</c:f>
              <c:numCache>
                <c:formatCode>0.00</c:formatCode>
                <c:ptCount val="3"/>
                <c:pt idx="0">
                  <c:v>0.12000000000000002</c:v>
                </c:pt>
                <c:pt idx="1">
                  <c:v>0.05</c:v>
                </c:pt>
                <c:pt idx="2">
                  <c:v>0.23</c:v>
                </c:pt>
              </c:numCache>
            </c:numRef>
          </c:val>
        </c:ser>
        <c:dLbls>
          <c:showLegendKey val="0"/>
          <c:showVal val="0"/>
          <c:showCatName val="0"/>
          <c:showSerName val="0"/>
          <c:showPercent val="0"/>
          <c:showBubbleSize val="0"/>
        </c:dLbls>
        <c:gapWidth val="150"/>
        <c:axId val="478243072"/>
        <c:axId val="478248960"/>
      </c:barChart>
      <c:catAx>
        <c:axId val="478243072"/>
        <c:scaling>
          <c:orientation val="minMax"/>
        </c:scaling>
        <c:delete val="0"/>
        <c:axPos val="b"/>
        <c:majorTickMark val="out"/>
        <c:minorTickMark val="none"/>
        <c:tickLblPos val="nextTo"/>
        <c:txPr>
          <a:bodyPr/>
          <a:lstStyle/>
          <a:p>
            <a:pPr>
              <a:defRPr lang="ru-RU"/>
            </a:pPr>
            <a:endParaRPr lang="ru-RU"/>
          </a:p>
        </c:txPr>
        <c:crossAx val="478248960"/>
        <c:crosses val="autoZero"/>
        <c:auto val="1"/>
        <c:lblAlgn val="ctr"/>
        <c:lblOffset val="100"/>
        <c:noMultiLvlLbl val="0"/>
      </c:catAx>
      <c:valAx>
        <c:axId val="478248960"/>
        <c:scaling>
          <c:orientation val="minMax"/>
        </c:scaling>
        <c:delete val="0"/>
        <c:axPos val="l"/>
        <c:majorGridlines/>
        <c:numFmt formatCode="0.00" sourceLinked="1"/>
        <c:majorTickMark val="out"/>
        <c:minorTickMark val="none"/>
        <c:tickLblPos val="nextTo"/>
        <c:txPr>
          <a:bodyPr/>
          <a:lstStyle/>
          <a:p>
            <a:pPr>
              <a:defRPr lang="ru-RU"/>
            </a:pPr>
            <a:endParaRPr lang="ru-RU"/>
          </a:p>
        </c:txPr>
        <c:crossAx val="478243072"/>
        <c:crosses val="autoZero"/>
        <c:crossBetween val="between"/>
      </c:valAx>
    </c:plotArea>
    <c:legend>
      <c:legendPos val="r"/>
      <c:overlay val="0"/>
      <c:txPr>
        <a:bodyPr/>
        <a:lstStyle/>
        <a:p>
          <a:pPr>
            <a:defRPr lang="ru-RU"/>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Лист15!$A$4</c:f>
              <c:strCache>
                <c:ptCount val="1"/>
                <c:pt idx="0">
                  <c:v>Валовий прибуток</c:v>
                </c:pt>
              </c:strCache>
            </c:strRef>
          </c:tx>
          <c:invertIfNegative val="0"/>
          <c:cat>
            <c:strRef>
              <c:f>Лист15!$B$2:$D$3</c:f>
              <c:strCache>
                <c:ptCount val="3"/>
                <c:pt idx="0">
                  <c:v>2014</c:v>
                </c:pt>
                <c:pt idx="1">
                  <c:v>2015</c:v>
                </c:pt>
                <c:pt idx="2">
                  <c:v>2016</c:v>
                </c:pt>
              </c:strCache>
            </c:strRef>
          </c:cat>
          <c:val>
            <c:numRef>
              <c:f>Лист15!$B$4:$D$4</c:f>
              <c:numCache>
                <c:formatCode>General</c:formatCode>
                <c:ptCount val="3"/>
                <c:pt idx="0">
                  <c:v>1179</c:v>
                </c:pt>
                <c:pt idx="1">
                  <c:v>1123</c:v>
                </c:pt>
                <c:pt idx="2">
                  <c:v>1613</c:v>
                </c:pt>
              </c:numCache>
            </c:numRef>
          </c:val>
        </c:ser>
        <c:ser>
          <c:idx val="1"/>
          <c:order val="1"/>
          <c:tx>
            <c:strRef>
              <c:f>Лист15!$A$5</c:f>
              <c:strCache>
                <c:ptCount val="1"/>
                <c:pt idx="0">
                  <c:v>Операційний прибуток (збиток)</c:v>
                </c:pt>
              </c:strCache>
            </c:strRef>
          </c:tx>
          <c:invertIfNegative val="0"/>
          <c:cat>
            <c:strRef>
              <c:f>Лист15!$B$2:$D$3</c:f>
              <c:strCache>
                <c:ptCount val="3"/>
                <c:pt idx="0">
                  <c:v>2014</c:v>
                </c:pt>
                <c:pt idx="1">
                  <c:v>2015</c:v>
                </c:pt>
                <c:pt idx="2">
                  <c:v>2016</c:v>
                </c:pt>
              </c:strCache>
            </c:strRef>
          </c:cat>
          <c:val>
            <c:numRef>
              <c:f>Лист15!$B$5:$D$5</c:f>
              <c:numCache>
                <c:formatCode>General</c:formatCode>
                <c:ptCount val="3"/>
                <c:pt idx="0">
                  <c:v>-235</c:v>
                </c:pt>
                <c:pt idx="1">
                  <c:v>-42</c:v>
                </c:pt>
                <c:pt idx="2">
                  <c:v>112</c:v>
                </c:pt>
              </c:numCache>
            </c:numRef>
          </c:val>
        </c:ser>
        <c:ser>
          <c:idx val="2"/>
          <c:order val="2"/>
          <c:tx>
            <c:strRef>
              <c:f>Лист15!$A$6</c:f>
              <c:strCache>
                <c:ptCount val="1"/>
                <c:pt idx="0">
                  <c:v>Прибуток до оподаткування</c:v>
                </c:pt>
              </c:strCache>
            </c:strRef>
          </c:tx>
          <c:invertIfNegative val="0"/>
          <c:cat>
            <c:strRef>
              <c:f>Лист15!$B$2:$D$3</c:f>
              <c:strCache>
                <c:ptCount val="3"/>
                <c:pt idx="0">
                  <c:v>2014</c:v>
                </c:pt>
                <c:pt idx="1">
                  <c:v>2015</c:v>
                </c:pt>
                <c:pt idx="2">
                  <c:v>2016</c:v>
                </c:pt>
              </c:strCache>
            </c:strRef>
          </c:cat>
          <c:val>
            <c:numRef>
              <c:f>Лист15!$B$6:$D$6</c:f>
              <c:numCache>
                <c:formatCode>General</c:formatCode>
                <c:ptCount val="3"/>
                <c:pt idx="0">
                  <c:v>0</c:v>
                </c:pt>
                <c:pt idx="1">
                  <c:v>0</c:v>
                </c:pt>
                <c:pt idx="2">
                  <c:v>112</c:v>
                </c:pt>
              </c:numCache>
            </c:numRef>
          </c:val>
        </c:ser>
        <c:ser>
          <c:idx val="3"/>
          <c:order val="3"/>
          <c:tx>
            <c:strRef>
              <c:f>Лист15!$A$7</c:f>
              <c:strCache>
                <c:ptCount val="1"/>
                <c:pt idx="0">
                  <c:v>Чистий прибуток</c:v>
                </c:pt>
              </c:strCache>
            </c:strRef>
          </c:tx>
          <c:invertIfNegative val="0"/>
          <c:cat>
            <c:strRef>
              <c:f>Лист15!$B$2:$D$3</c:f>
              <c:strCache>
                <c:ptCount val="3"/>
                <c:pt idx="0">
                  <c:v>2014</c:v>
                </c:pt>
                <c:pt idx="1">
                  <c:v>2015</c:v>
                </c:pt>
                <c:pt idx="2">
                  <c:v>2016</c:v>
                </c:pt>
              </c:strCache>
            </c:strRef>
          </c:cat>
          <c:val>
            <c:numRef>
              <c:f>Лист15!$B$7:$D$7</c:f>
              <c:numCache>
                <c:formatCode>General</c:formatCode>
                <c:ptCount val="3"/>
                <c:pt idx="0">
                  <c:v>0</c:v>
                </c:pt>
                <c:pt idx="1">
                  <c:v>0</c:v>
                </c:pt>
                <c:pt idx="2">
                  <c:v>105</c:v>
                </c:pt>
              </c:numCache>
            </c:numRef>
          </c:val>
        </c:ser>
        <c:dLbls>
          <c:showLegendKey val="0"/>
          <c:showVal val="0"/>
          <c:showCatName val="0"/>
          <c:showSerName val="0"/>
          <c:showPercent val="0"/>
          <c:showBubbleSize val="0"/>
        </c:dLbls>
        <c:gapWidth val="150"/>
        <c:shape val="box"/>
        <c:axId val="478263552"/>
        <c:axId val="478277632"/>
        <c:axId val="0"/>
      </c:bar3DChart>
      <c:catAx>
        <c:axId val="478263552"/>
        <c:scaling>
          <c:orientation val="minMax"/>
        </c:scaling>
        <c:delete val="0"/>
        <c:axPos val="b"/>
        <c:majorTickMark val="out"/>
        <c:minorTickMark val="none"/>
        <c:tickLblPos val="nextTo"/>
        <c:crossAx val="478277632"/>
        <c:crosses val="autoZero"/>
        <c:auto val="1"/>
        <c:lblAlgn val="ctr"/>
        <c:lblOffset val="100"/>
        <c:noMultiLvlLbl val="0"/>
      </c:catAx>
      <c:valAx>
        <c:axId val="478277632"/>
        <c:scaling>
          <c:orientation val="minMax"/>
        </c:scaling>
        <c:delete val="0"/>
        <c:axPos val="l"/>
        <c:majorGridlines/>
        <c:numFmt formatCode="General" sourceLinked="1"/>
        <c:majorTickMark val="out"/>
        <c:minorTickMark val="none"/>
        <c:tickLblPos val="nextTo"/>
        <c:crossAx val="47826355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EFA02-C9DC-4D1A-884C-06F7237F282F}" type="doc">
      <dgm:prSet loTypeId="urn:microsoft.com/office/officeart/2005/8/layout/radial6" loCatId="cycle" qsTypeId="urn:microsoft.com/office/officeart/2005/8/quickstyle/simple2" qsCatId="simple" csTypeId="urn:microsoft.com/office/officeart/2005/8/colors/accent0_1" csCatId="mainScheme" phldr="1"/>
      <dgm:spPr/>
      <dgm:t>
        <a:bodyPr/>
        <a:lstStyle/>
        <a:p>
          <a:endParaRPr lang="ru-RU"/>
        </a:p>
      </dgm:t>
    </dgm:pt>
    <dgm:pt modelId="{5C230216-158D-4138-94FD-E23C2E1E275C}">
      <dgm:prSet phldrT="[Текст]" custT="1"/>
      <dgm:spPr/>
      <dgm:t>
        <a:bodyPr/>
        <a:lstStyle/>
        <a:p>
          <a:r>
            <a:rPr lang="ru-RU" sz="1800" b="1"/>
            <a:t>Зменшення збитків</a:t>
          </a:r>
        </a:p>
      </dgm:t>
    </dgm:pt>
    <dgm:pt modelId="{8A678C2E-2F42-4033-AD3A-DB4F416130B7}" type="parTrans" cxnId="{8FFD717E-04DA-4207-A968-23F58DEB45B8}">
      <dgm:prSet/>
      <dgm:spPr/>
      <dgm:t>
        <a:bodyPr/>
        <a:lstStyle/>
        <a:p>
          <a:endParaRPr lang="ru-RU"/>
        </a:p>
      </dgm:t>
    </dgm:pt>
    <dgm:pt modelId="{F7997D15-9C20-4900-8996-6F54CF6BC763}" type="sibTrans" cxnId="{8FFD717E-04DA-4207-A968-23F58DEB45B8}">
      <dgm:prSet/>
      <dgm:spPr/>
      <dgm:t>
        <a:bodyPr/>
        <a:lstStyle/>
        <a:p>
          <a:endParaRPr lang="ru-RU"/>
        </a:p>
      </dgm:t>
    </dgm:pt>
    <dgm:pt modelId="{2D368186-D96C-4583-A990-3160D7B54FAB}">
      <dgm:prSet phldrT="[Текст]" custT="1"/>
      <dgm:spPr/>
      <dgm:t>
        <a:bodyPr/>
        <a:lstStyle/>
        <a:p>
          <a:r>
            <a:rPr lang="ru-RU" sz="1600" b="1"/>
            <a:t>Підвищення ліквідності </a:t>
          </a:r>
        </a:p>
      </dgm:t>
    </dgm:pt>
    <dgm:pt modelId="{7318DAB8-27F3-4097-B51A-C967860ACE32}" type="parTrans" cxnId="{04CCB609-8C6C-4801-AFD9-9BC3B93C3233}">
      <dgm:prSet/>
      <dgm:spPr/>
      <dgm:t>
        <a:bodyPr/>
        <a:lstStyle/>
        <a:p>
          <a:endParaRPr lang="ru-RU"/>
        </a:p>
      </dgm:t>
    </dgm:pt>
    <dgm:pt modelId="{C7D798D1-889C-46BE-90B7-E46F7050C254}" type="sibTrans" cxnId="{04CCB609-8C6C-4801-AFD9-9BC3B93C3233}">
      <dgm:prSet/>
      <dgm:spPr/>
      <dgm:t>
        <a:bodyPr/>
        <a:lstStyle/>
        <a:p>
          <a:endParaRPr lang="ru-RU"/>
        </a:p>
      </dgm:t>
    </dgm:pt>
    <dgm:pt modelId="{6DD9042F-09F3-46B5-9284-403D6C448962}">
      <dgm:prSet phldrT="[Текст]"/>
      <dgm:spPr/>
      <dgm:t>
        <a:bodyPr/>
        <a:lstStyle/>
        <a:p>
          <a:r>
            <a:rPr lang="ru-RU" b="1"/>
            <a:t>Підвищення ділової активності </a:t>
          </a:r>
          <a:endParaRPr lang="ru-RU"/>
        </a:p>
      </dgm:t>
    </dgm:pt>
    <dgm:pt modelId="{BE5F09DA-8E7F-4A1C-9F33-F1FD45D1A71E}" type="parTrans" cxnId="{B5C6F152-C048-4E73-8473-EE0C9288EEEA}">
      <dgm:prSet/>
      <dgm:spPr/>
      <dgm:t>
        <a:bodyPr/>
        <a:lstStyle/>
        <a:p>
          <a:endParaRPr lang="ru-RU"/>
        </a:p>
      </dgm:t>
    </dgm:pt>
    <dgm:pt modelId="{842395FF-F64F-4D3E-B1C5-EEC6558EB7EC}" type="sibTrans" cxnId="{B5C6F152-C048-4E73-8473-EE0C9288EEEA}">
      <dgm:prSet/>
      <dgm:spPr/>
      <dgm:t>
        <a:bodyPr/>
        <a:lstStyle/>
        <a:p>
          <a:endParaRPr lang="ru-RU"/>
        </a:p>
      </dgm:t>
    </dgm:pt>
    <dgm:pt modelId="{C286AF27-C34C-4954-A764-2A95B2EB02AB}">
      <dgm:prSet phldrT="[Текст]" custT="1"/>
      <dgm:spPr/>
      <dgm:t>
        <a:bodyPr/>
        <a:lstStyle/>
        <a:p>
          <a:r>
            <a:rPr lang="ru-RU" sz="1400" b="1"/>
            <a:t>Підвищення відпускної ціни та валового доходу </a:t>
          </a:r>
          <a:endParaRPr lang="ru-RU" sz="1400"/>
        </a:p>
      </dgm:t>
    </dgm:pt>
    <dgm:pt modelId="{6A8048F6-484D-40BC-B273-F84EB316EA86}" type="parTrans" cxnId="{BB9E8BF5-CED2-4F33-BC74-8B7AC1800B62}">
      <dgm:prSet/>
      <dgm:spPr/>
      <dgm:t>
        <a:bodyPr/>
        <a:lstStyle/>
        <a:p>
          <a:endParaRPr lang="ru-RU"/>
        </a:p>
      </dgm:t>
    </dgm:pt>
    <dgm:pt modelId="{DCD39DA7-7DE2-4071-8215-D19EBF41C6C7}" type="sibTrans" cxnId="{BB9E8BF5-CED2-4F33-BC74-8B7AC1800B62}">
      <dgm:prSet/>
      <dgm:spPr/>
      <dgm:t>
        <a:bodyPr/>
        <a:lstStyle/>
        <a:p>
          <a:endParaRPr lang="ru-RU"/>
        </a:p>
      </dgm:t>
    </dgm:pt>
    <dgm:pt modelId="{00761388-60F0-4904-A0C1-DA323848AD56}">
      <dgm:prSet phldrT="[Текст]"/>
      <dgm:spPr/>
      <dgm:t>
        <a:bodyPr/>
        <a:lstStyle/>
        <a:p>
          <a:r>
            <a:rPr lang="ru-RU" b="1"/>
            <a:t>Підвищення фінансової стійкості</a:t>
          </a:r>
          <a:endParaRPr lang="ru-RU"/>
        </a:p>
      </dgm:t>
    </dgm:pt>
    <dgm:pt modelId="{59B2591B-F456-4322-A87F-D5F1F578F647}" type="parTrans" cxnId="{F616AB8F-2C20-4F97-8DC0-F26A2FE2AABC}">
      <dgm:prSet/>
      <dgm:spPr/>
      <dgm:t>
        <a:bodyPr/>
        <a:lstStyle/>
        <a:p>
          <a:endParaRPr lang="ru-RU"/>
        </a:p>
      </dgm:t>
    </dgm:pt>
    <dgm:pt modelId="{C058B816-0345-49C7-9C24-90BCC84D31E5}" type="sibTrans" cxnId="{F616AB8F-2C20-4F97-8DC0-F26A2FE2AABC}">
      <dgm:prSet/>
      <dgm:spPr/>
      <dgm:t>
        <a:bodyPr/>
        <a:lstStyle/>
        <a:p>
          <a:endParaRPr lang="ru-RU"/>
        </a:p>
      </dgm:t>
    </dgm:pt>
    <dgm:pt modelId="{546DFFB9-A57D-45A7-A7C4-DB0DB0CDB003}">
      <dgm:prSet custT="1"/>
      <dgm:spPr/>
      <dgm:t>
        <a:bodyPr/>
        <a:lstStyle/>
        <a:p>
          <a:r>
            <a:rPr lang="ru-RU" sz="1600" b="1"/>
            <a:t>Зменшення заборгованості</a:t>
          </a:r>
        </a:p>
      </dgm:t>
    </dgm:pt>
    <dgm:pt modelId="{1C1A3952-8071-40E0-A670-09F0A40CCB23}" type="parTrans" cxnId="{68CA3A1F-A4E1-40EB-A058-698619A25490}">
      <dgm:prSet/>
      <dgm:spPr/>
      <dgm:t>
        <a:bodyPr/>
        <a:lstStyle/>
        <a:p>
          <a:endParaRPr lang="ru-RU"/>
        </a:p>
      </dgm:t>
    </dgm:pt>
    <dgm:pt modelId="{8AC9A64C-0CE3-4502-A012-A9EBAA4C3FE4}" type="sibTrans" cxnId="{68CA3A1F-A4E1-40EB-A058-698619A25490}">
      <dgm:prSet/>
      <dgm:spPr/>
      <dgm:t>
        <a:bodyPr/>
        <a:lstStyle/>
        <a:p>
          <a:endParaRPr lang="ru-RU"/>
        </a:p>
      </dgm:t>
    </dgm:pt>
    <dgm:pt modelId="{15B83F51-C3C4-4391-872F-8CBA3DAE23AF}" type="pres">
      <dgm:prSet presAssocID="{57EEFA02-C9DC-4D1A-884C-06F7237F282F}" presName="Name0" presStyleCnt="0">
        <dgm:presLayoutVars>
          <dgm:chMax val="1"/>
          <dgm:dir/>
          <dgm:animLvl val="ctr"/>
          <dgm:resizeHandles val="exact"/>
        </dgm:presLayoutVars>
      </dgm:prSet>
      <dgm:spPr/>
      <dgm:t>
        <a:bodyPr/>
        <a:lstStyle/>
        <a:p>
          <a:endParaRPr lang="ru-RU"/>
        </a:p>
      </dgm:t>
    </dgm:pt>
    <dgm:pt modelId="{02A55EF8-21F6-4164-8AD0-6879A9CF2769}" type="pres">
      <dgm:prSet presAssocID="{5C230216-158D-4138-94FD-E23C2E1E275C}" presName="centerShape" presStyleLbl="node0" presStyleIdx="0" presStyleCnt="1" custScaleX="116189" custLinFactNeighborX="-595" custLinFactNeighborY="8924"/>
      <dgm:spPr/>
      <dgm:t>
        <a:bodyPr/>
        <a:lstStyle/>
        <a:p>
          <a:endParaRPr lang="ru-RU"/>
        </a:p>
      </dgm:t>
    </dgm:pt>
    <dgm:pt modelId="{DF9FD26B-AEC0-4A29-BE99-A8AD977289B9}" type="pres">
      <dgm:prSet presAssocID="{2D368186-D96C-4583-A990-3160D7B54FAB}" presName="node" presStyleLbl="node1" presStyleIdx="0" presStyleCnt="5" custScaleX="184369" custRadScaleRad="100163" custRadScaleInc="11349">
        <dgm:presLayoutVars>
          <dgm:bulletEnabled val="1"/>
        </dgm:presLayoutVars>
      </dgm:prSet>
      <dgm:spPr/>
      <dgm:t>
        <a:bodyPr/>
        <a:lstStyle/>
        <a:p>
          <a:endParaRPr lang="ru-RU"/>
        </a:p>
      </dgm:t>
    </dgm:pt>
    <dgm:pt modelId="{AE0791E7-FB1B-49F3-9670-12C917587653}" type="pres">
      <dgm:prSet presAssocID="{2D368186-D96C-4583-A990-3160D7B54FAB}" presName="dummy" presStyleCnt="0"/>
      <dgm:spPr/>
    </dgm:pt>
    <dgm:pt modelId="{83A716B7-5C97-4A4C-B5E9-1AD9CDED2434}" type="pres">
      <dgm:prSet presAssocID="{C7D798D1-889C-46BE-90B7-E46F7050C254}" presName="sibTrans" presStyleLbl="sibTrans2D1" presStyleIdx="0" presStyleCnt="5"/>
      <dgm:spPr/>
      <dgm:t>
        <a:bodyPr/>
        <a:lstStyle/>
        <a:p>
          <a:endParaRPr lang="ru-RU"/>
        </a:p>
      </dgm:t>
    </dgm:pt>
    <dgm:pt modelId="{C506A3B3-882E-4D73-A9B4-F84E4191B64F}" type="pres">
      <dgm:prSet presAssocID="{546DFFB9-A57D-45A7-A7C4-DB0DB0CDB003}" presName="node" presStyleLbl="node1" presStyleIdx="1" presStyleCnt="5" custScaleX="192487" custRadScaleRad="130190" custRadScaleInc="12739">
        <dgm:presLayoutVars>
          <dgm:bulletEnabled val="1"/>
        </dgm:presLayoutVars>
      </dgm:prSet>
      <dgm:spPr/>
      <dgm:t>
        <a:bodyPr/>
        <a:lstStyle/>
        <a:p>
          <a:endParaRPr lang="ru-RU"/>
        </a:p>
      </dgm:t>
    </dgm:pt>
    <dgm:pt modelId="{37B5FFFD-7EA8-47BE-A137-CCDFEE28D4EE}" type="pres">
      <dgm:prSet presAssocID="{546DFFB9-A57D-45A7-A7C4-DB0DB0CDB003}" presName="dummy" presStyleCnt="0"/>
      <dgm:spPr/>
    </dgm:pt>
    <dgm:pt modelId="{B91AF94F-8A4C-40BA-A899-71B5B6D643CA}" type="pres">
      <dgm:prSet presAssocID="{8AC9A64C-0CE3-4502-A012-A9EBAA4C3FE4}" presName="sibTrans" presStyleLbl="sibTrans2D1" presStyleIdx="1" presStyleCnt="5"/>
      <dgm:spPr/>
      <dgm:t>
        <a:bodyPr/>
        <a:lstStyle/>
        <a:p>
          <a:endParaRPr lang="ru-RU"/>
        </a:p>
      </dgm:t>
    </dgm:pt>
    <dgm:pt modelId="{4981FF57-E8D4-4131-AD78-BAE24FB77C8D}" type="pres">
      <dgm:prSet presAssocID="{6DD9042F-09F3-46B5-9284-403D6C448962}" presName="node" presStyleLbl="node1" presStyleIdx="2" presStyleCnt="5" custScaleX="177709" custRadScaleRad="136257" custRadScaleInc="-69485">
        <dgm:presLayoutVars>
          <dgm:bulletEnabled val="1"/>
        </dgm:presLayoutVars>
      </dgm:prSet>
      <dgm:spPr/>
      <dgm:t>
        <a:bodyPr/>
        <a:lstStyle/>
        <a:p>
          <a:endParaRPr lang="ru-RU"/>
        </a:p>
      </dgm:t>
    </dgm:pt>
    <dgm:pt modelId="{E44BEB0C-ED6D-4193-9F91-896008C43E0F}" type="pres">
      <dgm:prSet presAssocID="{6DD9042F-09F3-46B5-9284-403D6C448962}" presName="dummy" presStyleCnt="0"/>
      <dgm:spPr/>
    </dgm:pt>
    <dgm:pt modelId="{DC9D8D39-AA79-4A48-A621-BD1A9B1EE27B}" type="pres">
      <dgm:prSet presAssocID="{842395FF-F64F-4D3E-B1C5-EEC6558EB7EC}" presName="sibTrans" presStyleLbl="sibTrans2D1" presStyleIdx="2" presStyleCnt="5" custLinFactNeighborX="819" custLinFactNeighborY="-13109"/>
      <dgm:spPr/>
      <dgm:t>
        <a:bodyPr/>
        <a:lstStyle/>
        <a:p>
          <a:endParaRPr lang="ru-RU"/>
        </a:p>
      </dgm:t>
    </dgm:pt>
    <dgm:pt modelId="{4D16054A-E5E9-40DA-B62B-7E5CA7D45D1C}" type="pres">
      <dgm:prSet presAssocID="{C286AF27-C34C-4954-A764-2A95B2EB02AB}" presName="node" presStyleLbl="node1" presStyleIdx="3" presStyleCnt="5" custScaleX="205198" custRadScaleRad="133394" custRadScaleInc="65554">
        <dgm:presLayoutVars>
          <dgm:bulletEnabled val="1"/>
        </dgm:presLayoutVars>
      </dgm:prSet>
      <dgm:spPr/>
      <dgm:t>
        <a:bodyPr/>
        <a:lstStyle/>
        <a:p>
          <a:endParaRPr lang="ru-RU"/>
        </a:p>
      </dgm:t>
    </dgm:pt>
    <dgm:pt modelId="{2F2E78FE-FEA1-497F-8B5B-0FA45BA3614E}" type="pres">
      <dgm:prSet presAssocID="{C286AF27-C34C-4954-A764-2A95B2EB02AB}" presName="dummy" presStyleCnt="0"/>
      <dgm:spPr/>
    </dgm:pt>
    <dgm:pt modelId="{AF68AFEF-8613-4511-ACCA-40C5F32E8BE2}" type="pres">
      <dgm:prSet presAssocID="{DCD39DA7-7DE2-4071-8215-D19EBF41C6C7}" presName="sibTrans" presStyleLbl="sibTrans2D1" presStyleIdx="3" presStyleCnt="5"/>
      <dgm:spPr/>
      <dgm:t>
        <a:bodyPr/>
        <a:lstStyle/>
        <a:p>
          <a:endParaRPr lang="ru-RU"/>
        </a:p>
      </dgm:t>
    </dgm:pt>
    <dgm:pt modelId="{CE0FD054-DE35-4D14-A96C-395EA0DDC744}" type="pres">
      <dgm:prSet presAssocID="{00761388-60F0-4904-A0C1-DA323848AD56}" presName="node" presStyleLbl="node1" presStyleIdx="4" presStyleCnt="5" custScaleX="159673" custRadScaleRad="120829" custRadScaleInc="-10528">
        <dgm:presLayoutVars>
          <dgm:bulletEnabled val="1"/>
        </dgm:presLayoutVars>
      </dgm:prSet>
      <dgm:spPr/>
      <dgm:t>
        <a:bodyPr/>
        <a:lstStyle/>
        <a:p>
          <a:endParaRPr lang="ru-RU"/>
        </a:p>
      </dgm:t>
    </dgm:pt>
    <dgm:pt modelId="{82FD378D-9934-40FB-B6F4-3FCE4DC792DE}" type="pres">
      <dgm:prSet presAssocID="{00761388-60F0-4904-A0C1-DA323848AD56}" presName="dummy" presStyleCnt="0"/>
      <dgm:spPr/>
    </dgm:pt>
    <dgm:pt modelId="{3C444152-C1A4-4D1A-86A6-B46E58864201}" type="pres">
      <dgm:prSet presAssocID="{C058B816-0345-49C7-9C24-90BCC84D31E5}" presName="sibTrans" presStyleLbl="sibTrans2D1" presStyleIdx="4" presStyleCnt="5"/>
      <dgm:spPr/>
      <dgm:t>
        <a:bodyPr/>
        <a:lstStyle/>
        <a:p>
          <a:endParaRPr lang="ru-RU"/>
        </a:p>
      </dgm:t>
    </dgm:pt>
  </dgm:ptLst>
  <dgm:cxnLst>
    <dgm:cxn modelId="{ED10BDBE-A90C-48C7-937F-1E616641393A}" type="presOf" srcId="{C7D798D1-889C-46BE-90B7-E46F7050C254}" destId="{83A716B7-5C97-4A4C-B5E9-1AD9CDED2434}" srcOrd="0" destOrd="0" presId="urn:microsoft.com/office/officeart/2005/8/layout/radial6"/>
    <dgm:cxn modelId="{BB9E8BF5-CED2-4F33-BC74-8B7AC1800B62}" srcId="{5C230216-158D-4138-94FD-E23C2E1E275C}" destId="{C286AF27-C34C-4954-A764-2A95B2EB02AB}" srcOrd="3" destOrd="0" parTransId="{6A8048F6-484D-40BC-B273-F84EB316EA86}" sibTransId="{DCD39DA7-7DE2-4071-8215-D19EBF41C6C7}"/>
    <dgm:cxn modelId="{69E6EBB8-D208-47C9-B208-4DBFFB2D1FD5}" type="presOf" srcId="{6DD9042F-09F3-46B5-9284-403D6C448962}" destId="{4981FF57-E8D4-4131-AD78-BAE24FB77C8D}" srcOrd="0" destOrd="0" presId="urn:microsoft.com/office/officeart/2005/8/layout/radial6"/>
    <dgm:cxn modelId="{B5C6F152-C048-4E73-8473-EE0C9288EEEA}" srcId="{5C230216-158D-4138-94FD-E23C2E1E275C}" destId="{6DD9042F-09F3-46B5-9284-403D6C448962}" srcOrd="2" destOrd="0" parTransId="{BE5F09DA-8E7F-4A1C-9F33-F1FD45D1A71E}" sibTransId="{842395FF-F64F-4D3E-B1C5-EEC6558EB7EC}"/>
    <dgm:cxn modelId="{68CA3A1F-A4E1-40EB-A058-698619A25490}" srcId="{5C230216-158D-4138-94FD-E23C2E1E275C}" destId="{546DFFB9-A57D-45A7-A7C4-DB0DB0CDB003}" srcOrd="1" destOrd="0" parTransId="{1C1A3952-8071-40E0-A670-09F0A40CCB23}" sibTransId="{8AC9A64C-0CE3-4502-A012-A9EBAA4C3FE4}"/>
    <dgm:cxn modelId="{B2C9B590-74D8-4C80-96AF-582767FCB740}" type="presOf" srcId="{5C230216-158D-4138-94FD-E23C2E1E275C}" destId="{02A55EF8-21F6-4164-8AD0-6879A9CF2769}" srcOrd="0" destOrd="0" presId="urn:microsoft.com/office/officeart/2005/8/layout/radial6"/>
    <dgm:cxn modelId="{857D9BD0-BA89-4305-9890-EDB6B2732185}" type="presOf" srcId="{DCD39DA7-7DE2-4071-8215-D19EBF41C6C7}" destId="{AF68AFEF-8613-4511-ACCA-40C5F32E8BE2}" srcOrd="0" destOrd="0" presId="urn:microsoft.com/office/officeart/2005/8/layout/radial6"/>
    <dgm:cxn modelId="{8FFD717E-04DA-4207-A968-23F58DEB45B8}" srcId="{57EEFA02-C9DC-4D1A-884C-06F7237F282F}" destId="{5C230216-158D-4138-94FD-E23C2E1E275C}" srcOrd="0" destOrd="0" parTransId="{8A678C2E-2F42-4033-AD3A-DB4F416130B7}" sibTransId="{F7997D15-9C20-4900-8996-6F54CF6BC763}"/>
    <dgm:cxn modelId="{F616AB8F-2C20-4F97-8DC0-F26A2FE2AABC}" srcId="{5C230216-158D-4138-94FD-E23C2E1E275C}" destId="{00761388-60F0-4904-A0C1-DA323848AD56}" srcOrd="4" destOrd="0" parTransId="{59B2591B-F456-4322-A87F-D5F1F578F647}" sibTransId="{C058B816-0345-49C7-9C24-90BCC84D31E5}"/>
    <dgm:cxn modelId="{1A8374F6-FAE3-450A-9C3C-B833CA653EE3}" type="presOf" srcId="{8AC9A64C-0CE3-4502-A012-A9EBAA4C3FE4}" destId="{B91AF94F-8A4C-40BA-A899-71B5B6D643CA}" srcOrd="0" destOrd="0" presId="urn:microsoft.com/office/officeart/2005/8/layout/radial6"/>
    <dgm:cxn modelId="{DF2DE26B-FECE-4A67-BB78-8D03398A6523}" type="presOf" srcId="{C058B816-0345-49C7-9C24-90BCC84D31E5}" destId="{3C444152-C1A4-4D1A-86A6-B46E58864201}" srcOrd="0" destOrd="0" presId="urn:microsoft.com/office/officeart/2005/8/layout/radial6"/>
    <dgm:cxn modelId="{666C69EF-3575-49EF-BEC1-63D70A55BCEF}" type="presOf" srcId="{2D368186-D96C-4583-A990-3160D7B54FAB}" destId="{DF9FD26B-AEC0-4A29-BE99-A8AD977289B9}" srcOrd="0" destOrd="0" presId="urn:microsoft.com/office/officeart/2005/8/layout/radial6"/>
    <dgm:cxn modelId="{C10736EF-92F8-4852-847D-61CA6412A220}" type="presOf" srcId="{00761388-60F0-4904-A0C1-DA323848AD56}" destId="{CE0FD054-DE35-4D14-A96C-395EA0DDC744}" srcOrd="0" destOrd="0" presId="urn:microsoft.com/office/officeart/2005/8/layout/radial6"/>
    <dgm:cxn modelId="{C294BAA4-29A0-448F-87A0-12A950594E5A}" type="presOf" srcId="{546DFFB9-A57D-45A7-A7C4-DB0DB0CDB003}" destId="{C506A3B3-882E-4D73-A9B4-F84E4191B64F}" srcOrd="0" destOrd="0" presId="urn:microsoft.com/office/officeart/2005/8/layout/radial6"/>
    <dgm:cxn modelId="{2F8729D6-31EE-4460-A6EB-9A1B4D91293B}" type="presOf" srcId="{C286AF27-C34C-4954-A764-2A95B2EB02AB}" destId="{4D16054A-E5E9-40DA-B62B-7E5CA7D45D1C}" srcOrd="0" destOrd="0" presId="urn:microsoft.com/office/officeart/2005/8/layout/radial6"/>
    <dgm:cxn modelId="{499EAE27-5982-41F4-B77D-2F016856ADFB}" type="presOf" srcId="{57EEFA02-C9DC-4D1A-884C-06F7237F282F}" destId="{15B83F51-C3C4-4391-872F-8CBA3DAE23AF}" srcOrd="0" destOrd="0" presId="urn:microsoft.com/office/officeart/2005/8/layout/radial6"/>
    <dgm:cxn modelId="{BB8BC3FD-1AAF-4E61-988F-85EF7B2E5049}" type="presOf" srcId="{842395FF-F64F-4D3E-B1C5-EEC6558EB7EC}" destId="{DC9D8D39-AA79-4A48-A621-BD1A9B1EE27B}" srcOrd="0" destOrd="0" presId="urn:microsoft.com/office/officeart/2005/8/layout/radial6"/>
    <dgm:cxn modelId="{04CCB609-8C6C-4801-AFD9-9BC3B93C3233}" srcId="{5C230216-158D-4138-94FD-E23C2E1E275C}" destId="{2D368186-D96C-4583-A990-3160D7B54FAB}" srcOrd="0" destOrd="0" parTransId="{7318DAB8-27F3-4097-B51A-C967860ACE32}" sibTransId="{C7D798D1-889C-46BE-90B7-E46F7050C254}"/>
    <dgm:cxn modelId="{7B398F48-D9F0-4821-9AB9-7054AECAF66F}" type="presParOf" srcId="{15B83F51-C3C4-4391-872F-8CBA3DAE23AF}" destId="{02A55EF8-21F6-4164-8AD0-6879A9CF2769}" srcOrd="0" destOrd="0" presId="urn:microsoft.com/office/officeart/2005/8/layout/radial6"/>
    <dgm:cxn modelId="{6738E1A8-2FE0-40CA-B5F7-194E1ABF5466}" type="presParOf" srcId="{15B83F51-C3C4-4391-872F-8CBA3DAE23AF}" destId="{DF9FD26B-AEC0-4A29-BE99-A8AD977289B9}" srcOrd="1" destOrd="0" presId="urn:microsoft.com/office/officeart/2005/8/layout/radial6"/>
    <dgm:cxn modelId="{459B184D-A99F-4EE2-A100-1F0A9F55FFB0}" type="presParOf" srcId="{15B83F51-C3C4-4391-872F-8CBA3DAE23AF}" destId="{AE0791E7-FB1B-49F3-9670-12C917587653}" srcOrd="2" destOrd="0" presId="urn:microsoft.com/office/officeart/2005/8/layout/radial6"/>
    <dgm:cxn modelId="{17CF5DD3-6DE7-4D1D-A948-2AF74AF9394C}" type="presParOf" srcId="{15B83F51-C3C4-4391-872F-8CBA3DAE23AF}" destId="{83A716B7-5C97-4A4C-B5E9-1AD9CDED2434}" srcOrd="3" destOrd="0" presId="urn:microsoft.com/office/officeart/2005/8/layout/radial6"/>
    <dgm:cxn modelId="{76B7CCF1-A438-4533-867D-24F6245A93AA}" type="presParOf" srcId="{15B83F51-C3C4-4391-872F-8CBA3DAE23AF}" destId="{C506A3B3-882E-4D73-A9B4-F84E4191B64F}" srcOrd="4" destOrd="0" presId="urn:microsoft.com/office/officeart/2005/8/layout/radial6"/>
    <dgm:cxn modelId="{F1095E42-8778-485F-876A-2679A33B2B24}" type="presParOf" srcId="{15B83F51-C3C4-4391-872F-8CBA3DAE23AF}" destId="{37B5FFFD-7EA8-47BE-A137-CCDFEE28D4EE}" srcOrd="5" destOrd="0" presId="urn:microsoft.com/office/officeart/2005/8/layout/radial6"/>
    <dgm:cxn modelId="{2B3D92D9-2D3D-4DE0-A9D1-ECD54EEEEC95}" type="presParOf" srcId="{15B83F51-C3C4-4391-872F-8CBA3DAE23AF}" destId="{B91AF94F-8A4C-40BA-A899-71B5B6D643CA}" srcOrd="6" destOrd="0" presId="urn:microsoft.com/office/officeart/2005/8/layout/radial6"/>
    <dgm:cxn modelId="{876362B8-80A7-4EBE-AA32-D55E0B98A62D}" type="presParOf" srcId="{15B83F51-C3C4-4391-872F-8CBA3DAE23AF}" destId="{4981FF57-E8D4-4131-AD78-BAE24FB77C8D}" srcOrd="7" destOrd="0" presId="urn:microsoft.com/office/officeart/2005/8/layout/radial6"/>
    <dgm:cxn modelId="{84914788-457F-4F35-8131-4C7639854F67}" type="presParOf" srcId="{15B83F51-C3C4-4391-872F-8CBA3DAE23AF}" destId="{E44BEB0C-ED6D-4193-9F91-896008C43E0F}" srcOrd="8" destOrd="0" presId="urn:microsoft.com/office/officeart/2005/8/layout/radial6"/>
    <dgm:cxn modelId="{9BD99ADB-9847-4112-85CB-381997141D1F}" type="presParOf" srcId="{15B83F51-C3C4-4391-872F-8CBA3DAE23AF}" destId="{DC9D8D39-AA79-4A48-A621-BD1A9B1EE27B}" srcOrd="9" destOrd="0" presId="urn:microsoft.com/office/officeart/2005/8/layout/radial6"/>
    <dgm:cxn modelId="{25A75CFA-54DC-43CF-A077-A103A8177418}" type="presParOf" srcId="{15B83F51-C3C4-4391-872F-8CBA3DAE23AF}" destId="{4D16054A-E5E9-40DA-B62B-7E5CA7D45D1C}" srcOrd="10" destOrd="0" presId="urn:microsoft.com/office/officeart/2005/8/layout/radial6"/>
    <dgm:cxn modelId="{B2FAC23A-6791-435A-A977-088E86FB4F5B}" type="presParOf" srcId="{15B83F51-C3C4-4391-872F-8CBA3DAE23AF}" destId="{2F2E78FE-FEA1-497F-8B5B-0FA45BA3614E}" srcOrd="11" destOrd="0" presId="urn:microsoft.com/office/officeart/2005/8/layout/radial6"/>
    <dgm:cxn modelId="{FC33CC1B-2B27-4A74-AD1D-14DC9775F58F}" type="presParOf" srcId="{15B83F51-C3C4-4391-872F-8CBA3DAE23AF}" destId="{AF68AFEF-8613-4511-ACCA-40C5F32E8BE2}" srcOrd="12" destOrd="0" presId="urn:microsoft.com/office/officeart/2005/8/layout/radial6"/>
    <dgm:cxn modelId="{5E849D17-527F-455D-9785-E558FB92946A}" type="presParOf" srcId="{15B83F51-C3C4-4391-872F-8CBA3DAE23AF}" destId="{CE0FD054-DE35-4D14-A96C-395EA0DDC744}" srcOrd="13" destOrd="0" presId="urn:microsoft.com/office/officeart/2005/8/layout/radial6"/>
    <dgm:cxn modelId="{428E1260-CE20-445E-B3CA-C81D55EB2E15}" type="presParOf" srcId="{15B83F51-C3C4-4391-872F-8CBA3DAE23AF}" destId="{82FD378D-9934-40FB-B6F4-3FCE4DC792DE}" srcOrd="14" destOrd="0" presId="urn:microsoft.com/office/officeart/2005/8/layout/radial6"/>
    <dgm:cxn modelId="{C1B5917B-72CB-4004-BF29-F21B3E34ABD6}" type="presParOf" srcId="{15B83F51-C3C4-4391-872F-8CBA3DAE23AF}" destId="{3C444152-C1A4-4D1A-86A6-B46E58864201}" srcOrd="15" destOrd="0" presId="urn:microsoft.com/office/officeart/2005/8/layout/radial6"/>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444152-C1A4-4D1A-86A6-B46E58864201}">
      <dsp:nvSpPr>
        <dsp:cNvPr id="0" name=""/>
        <dsp:cNvSpPr/>
      </dsp:nvSpPr>
      <dsp:spPr>
        <a:xfrm>
          <a:off x="1104978" y="437684"/>
          <a:ext cx="3278005" cy="3278005"/>
        </a:xfrm>
        <a:prstGeom prst="blockArc">
          <a:avLst>
            <a:gd name="adj1" fmla="val 11807431"/>
            <a:gd name="adj2" fmla="val 17085442"/>
            <a:gd name="adj3" fmla="val 4644"/>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F68AFEF-8613-4511-ACCA-40C5F32E8BE2}">
      <dsp:nvSpPr>
        <dsp:cNvPr id="0" name=""/>
        <dsp:cNvSpPr/>
      </dsp:nvSpPr>
      <dsp:spPr>
        <a:xfrm>
          <a:off x="966630" y="761871"/>
          <a:ext cx="3278005" cy="3278005"/>
        </a:xfrm>
        <a:prstGeom prst="blockArc">
          <a:avLst>
            <a:gd name="adj1" fmla="val 8335109"/>
            <a:gd name="adj2" fmla="val 12565840"/>
            <a:gd name="adj3" fmla="val 4644"/>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C9D8D39-AA79-4A48-A621-BD1A9B1EE27B}">
      <dsp:nvSpPr>
        <dsp:cNvPr id="0" name=""/>
        <dsp:cNvSpPr/>
      </dsp:nvSpPr>
      <dsp:spPr>
        <a:xfrm>
          <a:off x="1389385" y="1251969"/>
          <a:ext cx="3487518" cy="3487518"/>
        </a:xfrm>
        <a:prstGeom prst="blockArc">
          <a:avLst>
            <a:gd name="adj1" fmla="val 0"/>
            <a:gd name="adj2" fmla="val 10800000"/>
            <a:gd name="adj3" fmla="val 4365"/>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91AF94F-8A4C-40BA-A899-71B5B6D643CA}">
      <dsp:nvSpPr>
        <dsp:cNvPr id="0" name=""/>
        <dsp:cNvSpPr/>
      </dsp:nvSpPr>
      <dsp:spPr>
        <a:xfrm>
          <a:off x="2029555" y="691634"/>
          <a:ext cx="3278005" cy="3278005"/>
        </a:xfrm>
        <a:prstGeom prst="blockArc">
          <a:avLst>
            <a:gd name="adj1" fmla="val 19953532"/>
            <a:gd name="adj2" fmla="val 2670456"/>
            <a:gd name="adj3" fmla="val 4644"/>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3A716B7-5C97-4A4C-B5E9-1AD9CDED2434}">
      <dsp:nvSpPr>
        <dsp:cNvPr id="0" name=""/>
        <dsp:cNvSpPr/>
      </dsp:nvSpPr>
      <dsp:spPr>
        <a:xfrm>
          <a:off x="1923997" y="436781"/>
          <a:ext cx="3278005" cy="3278005"/>
        </a:xfrm>
        <a:prstGeom prst="blockArc">
          <a:avLst>
            <a:gd name="adj1" fmla="val 15306977"/>
            <a:gd name="adj2" fmla="val 20546603"/>
            <a:gd name="adj3" fmla="val 4644"/>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2A55EF8-21F6-4164-8AD0-6879A9CF2769}">
      <dsp:nvSpPr>
        <dsp:cNvPr id="0" name=""/>
        <dsp:cNvSpPr/>
      </dsp:nvSpPr>
      <dsp:spPr>
        <a:xfrm>
          <a:off x="2179233" y="1660971"/>
          <a:ext cx="1754595" cy="1510121"/>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Зменшення збитків</a:t>
          </a:r>
        </a:p>
      </dsp:txBody>
      <dsp:txXfrm>
        <a:off x="2436187" y="1882123"/>
        <a:ext cx="1240687" cy="1067817"/>
      </dsp:txXfrm>
    </dsp:sp>
    <dsp:sp modelId="{DF9FD26B-AEC0-4A29-BE99-A8AD977289B9}">
      <dsp:nvSpPr>
        <dsp:cNvPr id="0" name=""/>
        <dsp:cNvSpPr/>
      </dsp:nvSpPr>
      <dsp:spPr>
        <a:xfrm>
          <a:off x="2177315" y="7"/>
          <a:ext cx="1948937" cy="105708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Підвищення ліквідності </a:t>
          </a:r>
        </a:p>
      </dsp:txBody>
      <dsp:txXfrm>
        <a:off x="2462730" y="154814"/>
        <a:ext cx="1378107" cy="747471"/>
      </dsp:txXfrm>
    </dsp:sp>
    <dsp:sp modelId="{C506A3B3-882E-4D73-A9B4-F84E4191B64F}">
      <dsp:nvSpPr>
        <dsp:cNvPr id="0" name=""/>
        <dsp:cNvSpPr/>
      </dsp:nvSpPr>
      <dsp:spPr>
        <a:xfrm>
          <a:off x="4071998" y="1064318"/>
          <a:ext cx="2034751" cy="105708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Зменшення заборгованості</a:t>
          </a:r>
        </a:p>
      </dsp:txBody>
      <dsp:txXfrm>
        <a:off x="4369980" y="1219125"/>
        <a:ext cx="1438787" cy="747471"/>
      </dsp:txXfrm>
    </dsp:sp>
    <dsp:sp modelId="{4981FF57-E8D4-4131-AD78-BAE24FB77C8D}">
      <dsp:nvSpPr>
        <dsp:cNvPr id="0" name=""/>
        <dsp:cNvSpPr/>
      </dsp:nvSpPr>
      <dsp:spPr>
        <a:xfrm>
          <a:off x="3871017" y="2924364"/>
          <a:ext cx="1878535" cy="105708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Підвищення ділової активності </a:t>
          </a:r>
          <a:endParaRPr lang="ru-RU" sz="1600" kern="1200"/>
        </a:p>
      </dsp:txBody>
      <dsp:txXfrm>
        <a:off x="4146122" y="3079171"/>
        <a:ext cx="1328325" cy="747471"/>
      </dsp:txXfrm>
    </dsp:sp>
    <dsp:sp modelId="{4D16054A-E5E9-40DA-B62B-7E5CA7D45D1C}">
      <dsp:nvSpPr>
        <dsp:cNvPr id="0" name=""/>
        <dsp:cNvSpPr/>
      </dsp:nvSpPr>
      <dsp:spPr>
        <a:xfrm>
          <a:off x="314318" y="2924364"/>
          <a:ext cx="2169117" cy="105708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t>Підвищення відпускної ціни та валового доходу </a:t>
          </a:r>
          <a:endParaRPr lang="ru-RU" sz="1400" kern="1200"/>
        </a:p>
      </dsp:txBody>
      <dsp:txXfrm>
        <a:off x="631978" y="3079171"/>
        <a:ext cx="1533797" cy="747471"/>
      </dsp:txXfrm>
    </dsp:sp>
    <dsp:sp modelId="{CE0FD054-DE35-4D14-A96C-395EA0DDC744}">
      <dsp:nvSpPr>
        <dsp:cNvPr id="0" name=""/>
        <dsp:cNvSpPr/>
      </dsp:nvSpPr>
      <dsp:spPr>
        <a:xfrm>
          <a:off x="367346" y="1085673"/>
          <a:ext cx="1687879" cy="105708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Підвищення фінансової стійкості</a:t>
          </a:r>
          <a:endParaRPr lang="ru-RU" sz="1600" kern="1200"/>
        </a:p>
      </dsp:txBody>
      <dsp:txXfrm>
        <a:off x="614530" y="1240480"/>
        <a:ext cx="1193511" cy="7474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1973-17AA-4671-B8BA-47A9CC26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5912</TotalTime>
  <Pages>100</Pages>
  <Words>22319</Words>
  <Characters>127221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2017-03-15T15:31:00Z</dcterms:created>
  <dcterms:modified xsi:type="dcterms:W3CDTF">2017-05-05T08:47:00Z</dcterms:modified>
</cp:coreProperties>
</file>