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FAD" w:rsidRPr="00113F00" w:rsidRDefault="00F86EC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</w:t>
      </w:r>
      <w:r w:rsidR="00113F00" w:rsidRPr="00113F00">
        <w:rPr>
          <w:rFonts w:ascii="Times New Roman" w:hAnsi="Times New Roman" w:cs="Times New Roman"/>
          <w:sz w:val="36"/>
          <w:szCs w:val="36"/>
          <w:lang w:val="uk-UA"/>
        </w:rPr>
        <w:t>Зміст</w:t>
      </w:r>
    </w:p>
    <w:p w:rsidR="00410FAD" w:rsidRDefault="0073017B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 w:rsidR="0073017B" w:rsidRPr="00C139E8" w:rsidRDefault="00113F0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Характеристика Чернівецької регіональної державної лабораторії державної служби України з питань безпечності харчових продуктів та захисту споживачів</w:t>
      </w:r>
      <w:r w:rsidR="0030410D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</w:p>
    <w:p w:rsidR="00113F00" w:rsidRDefault="00F678BA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9D1463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і планування роботи </w:t>
      </w:r>
      <w:r w:rsidR="00113F00">
        <w:rPr>
          <w:rFonts w:ascii="Times New Roman" w:hAnsi="Times New Roman" w:cs="Times New Roman"/>
          <w:sz w:val="28"/>
          <w:szCs w:val="28"/>
          <w:lang w:val="uk-UA"/>
        </w:rPr>
        <w:t xml:space="preserve">в Чернівецькій </w:t>
      </w:r>
      <w:r w:rsidR="00E47DE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47DE5">
        <w:rPr>
          <w:rFonts w:ascii="Times New Roman" w:hAnsi="Times New Roman" w:cs="Times New Roman"/>
          <w:sz w:val="28"/>
          <w:szCs w:val="28"/>
          <w:lang w:val="uk-UA"/>
        </w:rPr>
        <w:t>егіональної державної лабораторії</w:t>
      </w:r>
      <w:r w:rsidR="00113F00">
        <w:rPr>
          <w:rFonts w:ascii="Times New Roman" w:hAnsi="Times New Roman" w:cs="Times New Roman"/>
          <w:sz w:val="28"/>
          <w:szCs w:val="28"/>
          <w:lang w:val="uk-UA"/>
        </w:rPr>
        <w:t xml:space="preserve"> ДПСС</w:t>
      </w:r>
    </w:p>
    <w:p w:rsidR="00F678BA" w:rsidRPr="00C139E8" w:rsidRDefault="00F678BA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  <w:lang w:val="uk-UA"/>
        </w:rPr>
        <w:t>2.1 Наявність та стан ветеринарних об</w:t>
      </w:r>
      <w:r w:rsidRPr="00113F0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139E8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 w:rsidR="00113F00">
        <w:rPr>
          <w:rFonts w:ascii="Times New Roman" w:hAnsi="Times New Roman" w:cs="Times New Roman"/>
          <w:sz w:val="28"/>
          <w:szCs w:val="28"/>
          <w:lang w:val="uk-UA"/>
        </w:rPr>
        <w:t xml:space="preserve"> Чернівецької</w:t>
      </w:r>
      <w:r w:rsidR="009D14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DE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47DE5">
        <w:rPr>
          <w:rFonts w:ascii="Times New Roman" w:hAnsi="Times New Roman" w:cs="Times New Roman"/>
          <w:sz w:val="28"/>
          <w:szCs w:val="28"/>
          <w:lang w:val="uk-UA"/>
        </w:rPr>
        <w:t xml:space="preserve">егіональної державної лабораторії </w:t>
      </w:r>
      <w:r w:rsidR="009D1463">
        <w:rPr>
          <w:rFonts w:ascii="Times New Roman" w:hAnsi="Times New Roman" w:cs="Times New Roman"/>
          <w:sz w:val="28"/>
          <w:szCs w:val="28"/>
          <w:lang w:val="uk-UA"/>
        </w:rPr>
        <w:t>ДПСС</w:t>
      </w:r>
    </w:p>
    <w:p w:rsidR="000D1897" w:rsidRPr="00C139E8" w:rsidRDefault="00F86EC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2447B1" w:rsidRPr="002447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F00">
        <w:rPr>
          <w:rFonts w:ascii="Times New Roman" w:hAnsi="Times New Roman" w:cs="Times New Roman"/>
          <w:sz w:val="28"/>
          <w:szCs w:val="28"/>
          <w:lang w:val="uk-UA"/>
        </w:rPr>
        <w:t>Ветеринарна документація</w:t>
      </w:r>
      <w:r w:rsidR="00E47D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DE5">
        <w:rPr>
          <w:rFonts w:ascii="Times New Roman" w:hAnsi="Times New Roman" w:cs="Times New Roman"/>
          <w:sz w:val="28"/>
          <w:szCs w:val="28"/>
          <w:lang w:val="uk-UA"/>
        </w:rPr>
        <w:t>Чернівецької регіональної державної лабораторії ДПСС</w:t>
      </w:r>
    </w:p>
    <w:p w:rsid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Аналіз роботи </w:t>
      </w:r>
      <w:r w:rsidR="009D1463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Чернівецької </w:t>
      </w:r>
      <w:r w:rsidR="00E47DE5">
        <w:rPr>
          <w:rFonts w:ascii="Times New Roman" w:hAnsi="Times New Roman" w:cs="Times New Roman"/>
          <w:sz w:val="28"/>
          <w:szCs w:val="28"/>
          <w:lang w:val="uk-UA"/>
        </w:rPr>
        <w:t>Чернівецької регіональної державної лабораторії ДПСС</w:t>
      </w:r>
    </w:p>
    <w:p w:rsidR="0030410D" w:rsidRDefault="000D189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  <w:lang w:val="uk-UA"/>
        </w:rPr>
        <w:t>Висновки і пропозиції</w:t>
      </w:r>
    </w:p>
    <w:p w:rsidR="000D1897" w:rsidRPr="00C139E8" w:rsidRDefault="000D189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</w:t>
      </w:r>
    </w:p>
    <w:p w:rsidR="000D1897" w:rsidRPr="00C139E8" w:rsidRDefault="000D189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  <w:lang w:val="uk-UA"/>
        </w:rPr>
        <w:t>Додатки</w:t>
      </w:r>
    </w:p>
    <w:p w:rsidR="00E342E8" w:rsidRPr="00C139E8" w:rsidRDefault="00E342E8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2E8" w:rsidRPr="00C139E8" w:rsidRDefault="00E342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7DE5" w:rsidRDefault="00E47DE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342E8" w:rsidRPr="00E47DE5" w:rsidRDefault="00E342E8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7DE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E12253" w:rsidRPr="00E12253" w:rsidRDefault="00E12253" w:rsidP="00E12253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225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Ветеринарна лабораторія дозволяє встановити точний діагноз захворювання тварини, що дозволяє прискорити призначення лікування, а також може врятувати вашого вихованця і від прихованих захворювань. Лабораторна діагностика дозволяє отримати необхідні дані для установки точного діагнозу, що дозволяє ветеринарному лікарю призначити той курс лікування і вибирати саме ті ветеринарні препарати які необхідні для якнайшвидшого одужання вашого вихованця. Призначаючи повторні аналізи в ході лікування, лікар може контролювати його ефективність і стежити за станом тварини.</w:t>
      </w:r>
    </w:p>
    <w:p w:rsidR="00FB58BB" w:rsidRPr="00C139E8" w:rsidRDefault="00FB58BB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Обласна</w:t>
      </w: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державна лабораторія ветеринарної медицини у своїй діяльності є державною діагностичною установою ветеринарної медицини з питань діагностики, якості та безпеки продукції тваринного, а на ринках і рослинного походження, кормів тваринного і рослинного походження, тощо.</w:t>
      </w:r>
    </w:p>
    <w:p w:rsidR="0030410D" w:rsidRDefault="0030410D" w:rsidP="00931C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86EC0" w:rsidRPr="00931C72" w:rsidRDefault="00F86EC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1C7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 Характеристика Чернівецької регіональної державної лабораторії державної служби України з питань безпечності харчових продуктів та зах</w:t>
      </w:r>
      <w:r w:rsidR="00C47C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исту споживачів  </w:t>
      </w:r>
    </w:p>
    <w:p w:rsidR="00E342E8" w:rsidRPr="00C139E8" w:rsidRDefault="00E342E8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C80" w:rsidRPr="00C139E8" w:rsidRDefault="00370C8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Обласна</w:t>
      </w: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державна лабораторія ветеринарної медицини ство</w:t>
      </w: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рена</w:t>
      </w: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відповідно до Закону України «Про ветеринарну медицину» (2498-12)</w:t>
      </w: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Відповідно до статті 62 Закону України «Про ветеринарну медицину» методичне забезпечення лабораторії діагностики здійснює державний науково-дослідний інститут з лабораторної діагностики та ветеринарно-санітарної експертизи державного департаменту ветеринарної медицини міністерства аграрної політики України.</w:t>
      </w:r>
    </w:p>
    <w:p w:rsidR="00370C80" w:rsidRPr="00C139E8" w:rsidRDefault="00370C8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139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Лабораторія у своїй діяльності керується Конституцією України (254к\96 ВР), законами України, іншими актами Верховної Ради України, актами Президента України, Кабінету Міністрів України, Міністерства аграрної політики України, державного департаменту ветеринарної медицини, державного науково-дослідного інституту з лабораторії діагностики та ветеринарно-санітарної експертизи. </w:t>
      </w:r>
    </w:p>
    <w:p w:rsidR="00370C80" w:rsidRPr="00C139E8" w:rsidRDefault="00370C80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139E8">
        <w:rPr>
          <w:color w:val="000000"/>
          <w:sz w:val="28"/>
          <w:szCs w:val="28"/>
        </w:rPr>
        <w:t>Основними завданнями лабораторії є:</w:t>
      </w:r>
    </w:p>
    <w:p w:rsidR="00370C80" w:rsidRPr="00C139E8" w:rsidRDefault="00370C80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139E8">
        <w:rPr>
          <w:color w:val="000000"/>
          <w:sz w:val="28"/>
          <w:szCs w:val="28"/>
        </w:rPr>
        <w:t>- підвищення кваліфікації спеціалістів ветеринарної медицини лабораторії, впровадження в практику досягнень ветеринарної медицини;</w:t>
      </w:r>
    </w:p>
    <w:p w:rsidR="00370C80" w:rsidRPr="00C139E8" w:rsidRDefault="00370C80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139E8">
        <w:rPr>
          <w:color w:val="000000"/>
          <w:sz w:val="28"/>
          <w:szCs w:val="28"/>
        </w:rPr>
        <w:t>- профілактика і діагностика інфекційних, інвазійних та незаразних хвороб тварин;</w:t>
      </w:r>
    </w:p>
    <w:p w:rsidR="00370C80" w:rsidRPr="00C139E8" w:rsidRDefault="00370C80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139E8">
        <w:rPr>
          <w:color w:val="000000"/>
          <w:sz w:val="28"/>
          <w:szCs w:val="28"/>
        </w:rPr>
        <w:t xml:space="preserve">- визначення якості та безпечності продукції тваринного, а на ринках і рослинного походження, а також кормів тваринного і рослинного походження, кормових добавок шляхом проведення повного комплексу досліджень, видача експертних висновків з рекомендаціями; вдосконалення методів діагностики, контроль за роботою та методичне керівництво діяльністю міських, районних, міжрайонних державних лабораторій ветеринарної медицини, державних лабораторій ветеринарно-санітарної експертизи на ринках, контроль за дотриманням ними методики та виконання </w:t>
      </w:r>
      <w:r w:rsidRPr="00C139E8">
        <w:rPr>
          <w:color w:val="000000"/>
          <w:sz w:val="28"/>
          <w:szCs w:val="28"/>
        </w:rPr>
        <w:lastRenderedPageBreak/>
        <w:t>обов'язкового обсягу досліджень, режиму роботи і техніки безпеки; захист населення від хвороб, спільних для тварин і людей;</w:t>
      </w:r>
    </w:p>
    <w:p w:rsidR="00370C80" w:rsidRPr="00C139E8" w:rsidRDefault="00370C80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139E8">
        <w:rPr>
          <w:color w:val="000000"/>
          <w:sz w:val="28"/>
          <w:szCs w:val="28"/>
        </w:rPr>
        <w:t>- охорона території області від занесення з територій інших держав або з карантинної зони збудників інфекційних хвороб тварин:</w:t>
      </w:r>
    </w:p>
    <w:p w:rsidR="00370C80" w:rsidRPr="00C139E8" w:rsidRDefault="00370C80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139E8">
        <w:rPr>
          <w:color w:val="000000"/>
          <w:sz w:val="28"/>
          <w:szCs w:val="28"/>
        </w:rPr>
        <w:t>- забезпечення метрологічного нагляду та акредитації міських, районних, міжрайонних державних лабораторій ветеринарію-санітарної експертизи на ринках, лабораторій суб'єктів господарювання, проведення на своїй базі лабораторних досліджень матеріалів та видача в установленому порядку експертних висновків;</w:t>
      </w:r>
    </w:p>
    <w:p w:rsidR="00370C80" w:rsidRDefault="00370C80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139E8">
        <w:rPr>
          <w:color w:val="000000"/>
          <w:sz w:val="28"/>
          <w:szCs w:val="28"/>
        </w:rPr>
        <w:t>- забезпечення організації та проведення планових і непланових діагностичних досліджень.</w:t>
      </w:r>
    </w:p>
    <w:p w:rsidR="00083F36" w:rsidRPr="00C139E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9E8">
        <w:rPr>
          <w:rFonts w:ascii="Times New Roman" w:hAnsi="Times New Roman" w:cs="Times New Roman"/>
          <w:sz w:val="28"/>
          <w:szCs w:val="28"/>
        </w:rPr>
        <w:t xml:space="preserve">Територія лабораторії </w:t>
      </w:r>
      <w:r>
        <w:rPr>
          <w:rFonts w:ascii="Times New Roman" w:hAnsi="Times New Roman" w:cs="Times New Roman"/>
          <w:sz w:val="28"/>
          <w:szCs w:val="28"/>
        </w:rPr>
        <w:t>огороджена та утриму</w:t>
      </w:r>
      <w:r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Pr="00C139E8">
        <w:rPr>
          <w:rFonts w:ascii="Times New Roman" w:hAnsi="Times New Roman" w:cs="Times New Roman"/>
          <w:sz w:val="28"/>
          <w:szCs w:val="28"/>
        </w:rPr>
        <w:t xml:space="preserve"> у відповідному санітарному та проти</w:t>
      </w:r>
      <w:r>
        <w:rPr>
          <w:rFonts w:ascii="Times New Roman" w:hAnsi="Times New Roman" w:cs="Times New Roman"/>
          <w:sz w:val="28"/>
          <w:szCs w:val="28"/>
          <w:lang w:val="uk-UA"/>
        </w:rPr>
        <w:t>пож</w:t>
      </w:r>
      <w:r w:rsidRPr="00C139E8">
        <w:rPr>
          <w:rFonts w:ascii="Times New Roman" w:hAnsi="Times New Roman" w:cs="Times New Roman"/>
          <w:sz w:val="28"/>
          <w:szCs w:val="28"/>
        </w:rPr>
        <w:t xml:space="preserve">ежному стані. Проїзди, пішохідні проходи і під'їзди до виробничих будівель та інших об'єктів на території лабораторії </w:t>
      </w:r>
      <w:r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Pr="00C139E8">
        <w:rPr>
          <w:rFonts w:ascii="Times New Roman" w:hAnsi="Times New Roman" w:cs="Times New Roman"/>
          <w:sz w:val="28"/>
          <w:szCs w:val="28"/>
        </w:rPr>
        <w:t>тверде волого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39E8">
        <w:rPr>
          <w:rFonts w:ascii="Times New Roman" w:hAnsi="Times New Roman" w:cs="Times New Roman"/>
          <w:sz w:val="28"/>
          <w:szCs w:val="28"/>
        </w:rPr>
        <w:t>непроникне покриття і стоки. В'їзд стороннього транспорту і вхід сторонніх осіб на територію лабораторії забороняється.</w:t>
      </w:r>
    </w:p>
    <w:p w:rsidR="00083F36" w:rsidRPr="00C139E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9E8">
        <w:rPr>
          <w:rFonts w:ascii="Times New Roman" w:hAnsi="Times New Roman" w:cs="Times New Roman"/>
          <w:sz w:val="28"/>
          <w:szCs w:val="28"/>
        </w:rPr>
        <w:t xml:space="preserve">Територія лабораторії за розмірами та характером місцевості </w:t>
      </w:r>
      <w:r>
        <w:rPr>
          <w:rFonts w:ascii="Times New Roman" w:hAnsi="Times New Roman" w:cs="Times New Roman"/>
          <w:sz w:val="28"/>
          <w:szCs w:val="28"/>
        </w:rPr>
        <w:t>відповіда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C139E8">
        <w:rPr>
          <w:rFonts w:ascii="Times New Roman" w:hAnsi="Times New Roman" w:cs="Times New Roman"/>
          <w:sz w:val="28"/>
          <w:szCs w:val="28"/>
        </w:rPr>
        <w:t>нормам технологічного проектування об'єктів ветеринарної медицини.</w:t>
      </w:r>
    </w:p>
    <w:p w:rsidR="00083F36" w:rsidRPr="00C139E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9E8">
        <w:rPr>
          <w:rFonts w:ascii="Times New Roman" w:hAnsi="Times New Roman" w:cs="Times New Roman"/>
          <w:sz w:val="28"/>
          <w:szCs w:val="28"/>
        </w:rPr>
        <w:t xml:space="preserve">Будівництво нових і переобладнання наявних виробничих приміщені лабораторії проводитися за </w:t>
      </w:r>
      <w:r>
        <w:rPr>
          <w:rFonts w:ascii="Times New Roman" w:hAnsi="Times New Roman" w:cs="Times New Roman"/>
          <w:sz w:val="28"/>
          <w:szCs w:val="28"/>
        </w:rPr>
        <w:t>індивідуальним</w:t>
      </w:r>
      <w:r w:rsidRPr="00C139E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</w:rPr>
        <w:t>, погодженим</w:t>
      </w:r>
      <w:r w:rsidRPr="00C139E8">
        <w:rPr>
          <w:rFonts w:ascii="Times New Roman" w:hAnsi="Times New Roman" w:cs="Times New Roman"/>
          <w:sz w:val="28"/>
          <w:szCs w:val="28"/>
        </w:rPr>
        <w:t xml:space="preserve"> з органами державної ветеринарної медицини та державного санітарно-епідеміологічного нагляду. Л</w:t>
      </w:r>
      <w:r>
        <w:rPr>
          <w:rFonts w:ascii="Times New Roman" w:hAnsi="Times New Roman" w:cs="Times New Roman"/>
          <w:sz w:val="28"/>
          <w:szCs w:val="28"/>
        </w:rPr>
        <w:t>абораторні приміщення розміщ</w:t>
      </w:r>
      <w:r>
        <w:rPr>
          <w:rFonts w:ascii="Times New Roman" w:hAnsi="Times New Roman" w:cs="Times New Roman"/>
          <w:sz w:val="28"/>
          <w:szCs w:val="28"/>
          <w:lang w:val="uk-UA"/>
        </w:rPr>
        <w:t>ені</w:t>
      </w:r>
      <w:r>
        <w:rPr>
          <w:rFonts w:ascii="Times New Roman" w:hAnsi="Times New Roman" w:cs="Times New Roman"/>
          <w:sz w:val="28"/>
          <w:szCs w:val="28"/>
        </w:rPr>
        <w:t xml:space="preserve"> в окрем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</w:rPr>
        <w:t xml:space="preserve"> будівл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139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</w:rPr>
        <w:t>Приміщення лабораторії розта</w:t>
      </w:r>
      <w:r>
        <w:rPr>
          <w:rFonts w:ascii="Times New Roman" w:hAnsi="Times New Roman" w:cs="Times New Roman"/>
          <w:sz w:val="28"/>
          <w:szCs w:val="28"/>
        </w:rPr>
        <w:t>шову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C139E8">
        <w:rPr>
          <w:rFonts w:ascii="Times New Roman" w:hAnsi="Times New Roman" w:cs="Times New Roman"/>
          <w:sz w:val="28"/>
          <w:szCs w:val="28"/>
        </w:rPr>
        <w:t xml:space="preserve"> відповідно до основного потоку технологічного 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39E8">
        <w:rPr>
          <w:rFonts w:ascii="Times New Roman" w:hAnsi="Times New Roman" w:cs="Times New Roman"/>
          <w:sz w:val="28"/>
          <w:szCs w:val="28"/>
        </w:rPr>
        <w:t xml:space="preserve"> (приймання матеріалу для дослідження, первинна обробка, власне дослідження, знезараження відпрацьованого матеріалу, посуду тощо).</w:t>
      </w:r>
    </w:p>
    <w:p w:rsidR="00083F36" w:rsidRPr="00C139E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9E8">
        <w:rPr>
          <w:rFonts w:ascii="Times New Roman" w:hAnsi="Times New Roman" w:cs="Times New Roman"/>
          <w:sz w:val="28"/>
          <w:szCs w:val="28"/>
        </w:rPr>
        <w:t xml:space="preserve">У кожному лабораторному корпусі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139E8">
        <w:rPr>
          <w:rFonts w:ascii="Times New Roman" w:hAnsi="Times New Roman" w:cs="Times New Roman"/>
          <w:sz w:val="28"/>
          <w:szCs w:val="28"/>
        </w:rPr>
        <w:t xml:space="preserve"> вхід для працівників лабораторії та окремий вхід (двері) для внесення патологічного та інших матеріалів, що надходить для дос</w:t>
      </w:r>
      <w:r>
        <w:rPr>
          <w:rFonts w:ascii="Times New Roman" w:hAnsi="Times New Roman" w:cs="Times New Roman"/>
          <w:sz w:val="28"/>
          <w:szCs w:val="28"/>
        </w:rPr>
        <w:t xml:space="preserve">лідження. </w:t>
      </w:r>
    </w:p>
    <w:p w:rsidR="00083F36" w:rsidRPr="00C139E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Секційн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139E8">
        <w:rPr>
          <w:rFonts w:ascii="Times New Roman" w:hAnsi="Times New Roman" w:cs="Times New Roman"/>
          <w:sz w:val="28"/>
          <w:szCs w:val="28"/>
        </w:rPr>
        <w:t>, приміщення для посівів та оброб</w:t>
      </w:r>
      <w:r>
        <w:rPr>
          <w:rFonts w:ascii="Times New Roman" w:hAnsi="Times New Roman" w:cs="Times New Roman"/>
          <w:sz w:val="28"/>
          <w:szCs w:val="28"/>
        </w:rPr>
        <w:t>ки матеріалів розміщ</w:t>
      </w:r>
      <w:r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C139E8">
        <w:rPr>
          <w:rFonts w:ascii="Times New Roman" w:hAnsi="Times New Roman" w:cs="Times New Roman"/>
          <w:sz w:val="28"/>
          <w:szCs w:val="28"/>
        </w:rPr>
        <w:t xml:space="preserve"> біля кімнати для приймання проб з урахуванням поточності роботи із зараженим матеріалом.</w:t>
      </w:r>
    </w:p>
    <w:p w:rsidR="00083F36" w:rsidRPr="00C139E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9E8">
        <w:rPr>
          <w:rFonts w:ascii="Times New Roman" w:hAnsi="Times New Roman" w:cs="Times New Roman"/>
          <w:sz w:val="28"/>
          <w:szCs w:val="28"/>
        </w:rPr>
        <w:t xml:space="preserve">Автоклавні, мийні, лаборантські та кімнати для приготування середовищ </w:t>
      </w:r>
      <w:r>
        <w:rPr>
          <w:rFonts w:ascii="Times New Roman" w:hAnsi="Times New Roman" w:cs="Times New Roman"/>
          <w:sz w:val="28"/>
          <w:szCs w:val="28"/>
        </w:rPr>
        <w:t>згрупова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C139E8">
        <w:rPr>
          <w:rFonts w:ascii="Times New Roman" w:hAnsi="Times New Roman" w:cs="Times New Roman"/>
          <w:sz w:val="28"/>
          <w:szCs w:val="28"/>
        </w:rPr>
        <w:t xml:space="preserve"> в один вузол.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міщення лабораторії ма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C139E8">
        <w:rPr>
          <w:rFonts w:ascii="Times New Roman" w:hAnsi="Times New Roman" w:cs="Times New Roman"/>
          <w:sz w:val="28"/>
          <w:szCs w:val="28"/>
        </w:rPr>
        <w:t xml:space="preserve"> центральне опалення та, крім боксів, загальну примусову припливно-витяжну вентиляцію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0318">
        <w:rPr>
          <w:rFonts w:ascii="Times New Roman" w:hAnsi="Times New Roman" w:cs="Times New Roman"/>
          <w:sz w:val="28"/>
          <w:szCs w:val="28"/>
          <w:lang w:val="uk-UA"/>
        </w:rPr>
        <w:t>Вентиляція забезпечу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90318">
        <w:rPr>
          <w:rFonts w:ascii="Times New Roman" w:hAnsi="Times New Roman" w:cs="Times New Roman"/>
          <w:sz w:val="28"/>
          <w:szCs w:val="28"/>
          <w:lang w:val="uk-UA"/>
        </w:rPr>
        <w:t xml:space="preserve"> необхідну кратність обміну повітря та мікрокліматичні умови. </w:t>
      </w:r>
      <w:r>
        <w:rPr>
          <w:rFonts w:ascii="Times New Roman" w:hAnsi="Times New Roman" w:cs="Times New Roman"/>
          <w:sz w:val="28"/>
          <w:szCs w:val="28"/>
        </w:rPr>
        <w:t>Вентиляція влаштовува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C139E8">
        <w:rPr>
          <w:rFonts w:ascii="Times New Roman" w:hAnsi="Times New Roman" w:cs="Times New Roman"/>
          <w:sz w:val="28"/>
          <w:szCs w:val="28"/>
        </w:rPr>
        <w:t xml:space="preserve"> так, щоб тиск в коридорах був дещо вищий, ніж в лабораторних приміщеннях та боксах. Пові</w:t>
      </w:r>
      <w:r>
        <w:rPr>
          <w:rFonts w:ascii="Times New Roman" w:hAnsi="Times New Roman" w:cs="Times New Roman"/>
          <w:sz w:val="28"/>
          <w:szCs w:val="28"/>
        </w:rPr>
        <w:t>тря із коридорів у бокси</w:t>
      </w:r>
      <w:r w:rsidRPr="00C139E8">
        <w:rPr>
          <w:rFonts w:ascii="Times New Roman" w:hAnsi="Times New Roman" w:cs="Times New Roman"/>
          <w:sz w:val="28"/>
          <w:szCs w:val="28"/>
        </w:rPr>
        <w:t xml:space="preserve"> надх</w:t>
      </w:r>
      <w:r>
        <w:rPr>
          <w:rFonts w:ascii="Times New Roman" w:hAnsi="Times New Roman" w:cs="Times New Roman"/>
          <w:sz w:val="28"/>
          <w:szCs w:val="28"/>
        </w:rPr>
        <w:t>одит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139E8">
        <w:rPr>
          <w:rFonts w:ascii="Times New Roman" w:hAnsi="Times New Roman" w:cs="Times New Roman"/>
          <w:sz w:val="28"/>
          <w:szCs w:val="28"/>
        </w:rPr>
        <w:t xml:space="preserve"> через верхній отвір, обладнаний фільтрувальними установками. 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9E8">
        <w:rPr>
          <w:rFonts w:ascii="Times New Roman" w:hAnsi="Times New Roman" w:cs="Times New Roman"/>
          <w:sz w:val="28"/>
          <w:szCs w:val="28"/>
        </w:rPr>
        <w:t xml:space="preserve">Світильники у виробничих приміщеннях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акритого типу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>
        <w:rPr>
          <w:rFonts w:ascii="Times New Roman" w:hAnsi="Times New Roman" w:cs="Times New Roman"/>
          <w:sz w:val="28"/>
          <w:szCs w:val="28"/>
        </w:rPr>
        <w:t xml:space="preserve"> доступн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C139E8">
        <w:rPr>
          <w:rFonts w:ascii="Times New Roman" w:hAnsi="Times New Roman" w:cs="Times New Roman"/>
          <w:sz w:val="28"/>
          <w:szCs w:val="28"/>
        </w:rPr>
        <w:t xml:space="preserve"> для вологого очищення.</w:t>
      </w:r>
    </w:p>
    <w:p w:rsidR="00083F36" w:rsidRPr="0069031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318">
        <w:rPr>
          <w:rFonts w:ascii="Times New Roman" w:hAnsi="Times New Roman" w:cs="Times New Roman"/>
          <w:sz w:val="28"/>
          <w:szCs w:val="28"/>
        </w:rPr>
        <w:t xml:space="preserve">У лабораторії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>ізоляці</w:t>
      </w:r>
      <w:r>
        <w:rPr>
          <w:rFonts w:ascii="Times New Roman" w:hAnsi="Times New Roman" w:cs="Times New Roman"/>
          <w:sz w:val="28"/>
          <w:szCs w:val="28"/>
          <w:lang w:val="uk-UA"/>
        </w:rPr>
        <w:t>я таких приміщень</w:t>
      </w:r>
      <w:r w:rsidRPr="00690318">
        <w:rPr>
          <w:rFonts w:ascii="Times New Roman" w:hAnsi="Times New Roman" w:cs="Times New Roman"/>
          <w:sz w:val="28"/>
          <w:szCs w:val="28"/>
        </w:rPr>
        <w:t>:</w:t>
      </w:r>
    </w:p>
    <w:p w:rsidR="00083F36" w:rsidRPr="0069031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318">
        <w:rPr>
          <w:rFonts w:ascii="Times New Roman" w:hAnsi="Times New Roman" w:cs="Times New Roman"/>
          <w:sz w:val="28"/>
          <w:szCs w:val="28"/>
        </w:rPr>
        <w:t>- приміщення для приймання патологічного матеріалу, секційної, віварію, а також вірусологічного, бактеріологічного, серологічного, радіологічного відділів від інших підрозділів;</w:t>
      </w:r>
    </w:p>
    <w:p w:rsidR="00083F36" w:rsidRPr="0069031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318">
        <w:rPr>
          <w:rFonts w:ascii="Times New Roman" w:hAnsi="Times New Roman" w:cs="Times New Roman"/>
          <w:sz w:val="28"/>
          <w:szCs w:val="28"/>
        </w:rPr>
        <w:t>- між кормокухнею, секціями для тварин та дезінфекційно-мийним відділеннями віварію.</w:t>
      </w:r>
    </w:p>
    <w:p w:rsidR="00083F36" w:rsidRPr="00690318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318">
        <w:rPr>
          <w:rFonts w:ascii="Times New Roman" w:hAnsi="Times New Roman" w:cs="Times New Roman"/>
          <w:sz w:val="28"/>
          <w:szCs w:val="28"/>
        </w:rPr>
        <w:t xml:space="preserve">Віварій для утримання здорових і піддослідних тварин </w:t>
      </w:r>
      <w:r>
        <w:rPr>
          <w:rFonts w:ascii="Times New Roman" w:hAnsi="Times New Roman" w:cs="Times New Roman"/>
          <w:sz w:val="28"/>
          <w:szCs w:val="28"/>
        </w:rPr>
        <w:t>розміщ</w:t>
      </w:r>
      <w:r>
        <w:rPr>
          <w:rFonts w:ascii="Times New Roman" w:hAnsi="Times New Roman" w:cs="Times New Roman"/>
          <w:sz w:val="28"/>
          <w:szCs w:val="28"/>
          <w:lang w:val="uk-UA"/>
        </w:rPr>
        <w:t>ений</w:t>
      </w:r>
      <w:r w:rsidRPr="00690318">
        <w:rPr>
          <w:rFonts w:ascii="Times New Roman" w:hAnsi="Times New Roman" w:cs="Times New Roman"/>
          <w:sz w:val="28"/>
          <w:szCs w:val="28"/>
        </w:rPr>
        <w:t xml:space="preserve"> у відокремлених приміщеннях. При вході до віварію і до кожного з його приміщень,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690318">
        <w:rPr>
          <w:rFonts w:ascii="Times New Roman" w:hAnsi="Times New Roman" w:cs="Times New Roman"/>
          <w:sz w:val="28"/>
          <w:szCs w:val="28"/>
        </w:rPr>
        <w:t>знезараження</w:t>
      </w:r>
      <w:r>
        <w:rPr>
          <w:rFonts w:ascii="Times New Roman" w:hAnsi="Times New Roman" w:cs="Times New Roman"/>
          <w:sz w:val="28"/>
          <w:szCs w:val="28"/>
        </w:rPr>
        <w:t xml:space="preserve"> взуття обладнані дезінфекційн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90318">
        <w:rPr>
          <w:rFonts w:ascii="Times New Roman" w:hAnsi="Times New Roman" w:cs="Times New Roman"/>
          <w:sz w:val="28"/>
          <w:szCs w:val="28"/>
        </w:rPr>
        <w:t xml:space="preserve"> бар'єри на ширину входу і довжиною 1 метр. Верх дезбар'ера на одному рівні з підлогою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90318">
        <w:rPr>
          <w:rFonts w:ascii="Times New Roman" w:hAnsi="Times New Roman" w:cs="Times New Roman"/>
          <w:sz w:val="28"/>
          <w:szCs w:val="28"/>
        </w:rPr>
        <w:t xml:space="preserve"> Нижня частина дверного отвору приміщень віварію, в яких утримуються тварини, </w:t>
      </w:r>
      <w:r>
        <w:rPr>
          <w:rFonts w:ascii="Times New Roman" w:hAnsi="Times New Roman" w:cs="Times New Roman"/>
          <w:sz w:val="28"/>
          <w:szCs w:val="28"/>
        </w:rPr>
        <w:t>перекрита</w:t>
      </w:r>
      <w:r w:rsidRPr="00690318">
        <w:rPr>
          <w:rFonts w:ascii="Times New Roman" w:hAnsi="Times New Roman" w:cs="Times New Roman"/>
          <w:sz w:val="28"/>
          <w:szCs w:val="28"/>
        </w:rPr>
        <w:t xml:space="preserve"> металевим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9031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бшитим бляхою, бар'єром висотою</w:t>
      </w:r>
      <w:r w:rsidRPr="00690318">
        <w:rPr>
          <w:rFonts w:ascii="Times New Roman" w:hAnsi="Times New Roman" w:cs="Times New Roman"/>
          <w:sz w:val="28"/>
          <w:szCs w:val="28"/>
        </w:rPr>
        <w:t xml:space="preserve"> 30см.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лабораторії є такі відділи, як</w:t>
      </w:r>
      <w:r w:rsidRPr="00690318">
        <w:rPr>
          <w:rFonts w:ascii="Times New Roman" w:hAnsi="Times New Roman" w:cs="Times New Roman"/>
          <w:sz w:val="28"/>
          <w:szCs w:val="28"/>
        </w:rPr>
        <w:t xml:space="preserve"> вірусологічний, біохімічний, радіологічний, бактеріологічний,</w:t>
      </w:r>
      <w:r>
        <w:rPr>
          <w:rFonts w:ascii="Times New Roman" w:hAnsi="Times New Roman" w:cs="Times New Roman"/>
          <w:sz w:val="28"/>
          <w:szCs w:val="28"/>
        </w:rPr>
        <w:t xml:space="preserve"> серологічний</w:t>
      </w:r>
      <w:r>
        <w:rPr>
          <w:rFonts w:ascii="Times New Roman" w:hAnsi="Times New Roman" w:cs="Times New Roman"/>
          <w:sz w:val="28"/>
          <w:szCs w:val="28"/>
          <w:lang w:val="uk-UA"/>
        </w:rPr>
        <w:t>, та відділ ветеринарно-санітарної експертизи.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FF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Приміщення відділів лабораторії, у яких проводяться робот</w:t>
      </w:r>
      <w:r>
        <w:rPr>
          <w:rFonts w:ascii="Times New Roman" w:hAnsi="Times New Roman" w:cs="Times New Roman"/>
          <w:sz w:val="28"/>
          <w:szCs w:val="28"/>
          <w:lang w:val="uk-UA"/>
        </w:rPr>
        <w:t>и із збудниками заразних хвороб</w:t>
      </w:r>
      <w:r w:rsidRPr="00205FF2">
        <w:rPr>
          <w:rFonts w:ascii="Times New Roman" w:hAnsi="Times New Roman" w:cs="Times New Roman"/>
          <w:sz w:val="28"/>
          <w:szCs w:val="28"/>
          <w:lang w:val="uk-UA"/>
        </w:rPr>
        <w:t xml:space="preserve"> ізольовані (блок з окремим входом). Внутрішнє розміщення приміщень лабораторії максимально забезпечу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05FF2">
        <w:rPr>
          <w:rFonts w:ascii="Times New Roman" w:hAnsi="Times New Roman" w:cs="Times New Roman"/>
          <w:sz w:val="28"/>
          <w:szCs w:val="28"/>
          <w:lang w:val="uk-UA"/>
        </w:rPr>
        <w:t xml:space="preserve"> безпеку працівників. На «чистій» частині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205FF2">
        <w:rPr>
          <w:rFonts w:ascii="Times New Roman" w:hAnsi="Times New Roman" w:cs="Times New Roman"/>
          <w:sz w:val="28"/>
          <w:szCs w:val="28"/>
          <w:lang w:val="uk-UA"/>
        </w:rPr>
        <w:t>окремі приміщення для: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радіологічних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приготування живильних середовищ, розчинів тощо;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стерилізаці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05FF2">
        <w:rPr>
          <w:rFonts w:ascii="Times New Roman" w:hAnsi="Times New Roman" w:cs="Times New Roman"/>
          <w:sz w:val="28"/>
          <w:szCs w:val="28"/>
        </w:rPr>
        <w:t xml:space="preserve"> та автоклавування середовищ, посуду тощо;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ведення записів та роботи з книгами;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для підготовчих робіт (лаборантська, препараторська);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5FF2">
        <w:rPr>
          <w:rFonts w:ascii="Times New Roman" w:hAnsi="Times New Roman" w:cs="Times New Roman"/>
          <w:sz w:val="28"/>
          <w:szCs w:val="28"/>
        </w:rPr>
        <w:t>виробництва біологічних препаратів, мікроелементів, лікувальних засобів;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приймання їжі;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особистої гігієни;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туалету та куріння.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«умовно заразній» частині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05FF2">
        <w:rPr>
          <w:rFonts w:ascii="Times New Roman" w:hAnsi="Times New Roman" w:cs="Times New Roman"/>
          <w:sz w:val="28"/>
          <w:szCs w:val="28"/>
        </w:rPr>
        <w:t xml:space="preserve"> окремі приміщення для: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хіміко-токсилогічних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біохімічних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мікологічних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гематологічних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паразитологічних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гістологічних досліджень;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FF2">
        <w:rPr>
          <w:rFonts w:ascii="Times New Roman" w:hAnsi="Times New Roman" w:cs="Times New Roman"/>
          <w:sz w:val="28"/>
          <w:szCs w:val="28"/>
        </w:rPr>
        <w:t xml:space="preserve">- досліджень з ветеринарно-санітарної експертизи. 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 xml:space="preserve">На «заразній» частині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розміщені </w:t>
      </w:r>
      <w:r w:rsidRPr="00205FF2">
        <w:rPr>
          <w:rFonts w:ascii="Times New Roman" w:hAnsi="Times New Roman" w:cs="Times New Roman"/>
          <w:sz w:val="28"/>
          <w:szCs w:val="28"/>
        </w:rPr>
        <w:t xml:space="preserve"> такі</w:t>
      </w:r>
      <w:proofErr w:type="gramEnd"/>
      <w:r w:rsidRPr="00205FF2">
        <w:rPr>
          <w:rFonts w:ascii="Times New Roman" w:hAnsi="Times New Roman" w:cs="Times New Roman"/>
          <w:sz w:val="28"/>
          <w:szCs w:val="28"/>
        </w:rPr>
        <w:t xml:space="preserve"> приміщення: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санпропускник для переодягання та прийняття гігієнічного душу;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бактеріологічних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вірусологічних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серологічних досліджень;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приймання патологічного матеріалу для дослідження;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t>- секційна для розтину трупів і обробки матеріалів, які надходять для дослідження;</w:t>
      </w:r>
    </w:p>
    <w:p w:rsidR="00083F36" w:rsidRPr="00205FF2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FF2">
        <w:rPr>
          <w:rFonts w:ascii="Times New Roman" w:hAnsi="Times New Roman" w:cs="Times New Roman"/>
          <w:sz w:val="28"/>
          <w:szCs w:val="28"/>
        </w:rPr>
        <w:lastRenderedPageBreak/>
        <w:t>- блок для роботи із зараженими піддослідними тваринами;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FF2">
        <w:rPr>
          <w:rFonts w:ascii="Times New Roman" w:hAnsi="Times New Roman" w:cs="Times New Roman"/>
          <w:sz w:val="28"/>
          <w:szCs w:val="28"/>
        </w:rPr>
        <w:t>- автоклавна для знешкодження пат матеріалу та культур;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FF2">
        <w:rPr>
          <w:rFonts w:ascii="Times New Roman" w:hAnsi="Times New Roman" w:cs="Times New Roman"/>
          <w:sz w:val="28"/>
          <w:szCs w:val="28"/>
          <w:lang w:val="uk-UA"/>
        </w:rPr>
        <w:t>Стін</w:t>
      </w:r>
      <w:r>
        <w:rPr>
          <w:rFonts w:ascii="Times New Roman" w:hAnsi="Times New Roman" w:cs="Times New Roman"/>
          <w:sz w:val="28"/>
          <w:szCs w:val="28"/>
          <w:lang w:val="uk-UA"/>
        </w:rPr>
        <w:t>и в приміщеннях вірусологічного,</w:t>
      </w:r>
      <w:r w:rsidRPr="00205FF2">
        <w:rPr>
          <w:rFonts w:ascii="Times New Roman" w:hAnsi="Times New Roman" w:cs="Times New Roman"/>
          <w:sz w:val="28"/>
          <w:szCs w:val="28"/>
          <w:lang w:val="uk-UA"/>
        </w:rPr>
        <w:t xml:space="preserve"> бактеріологічного і виробничого відділу у б</w:t>
      </w:r>
      <w:r>
        <w:rPr>
          <w:rFonts w:ascii="Times New Roman" w:hAnsi="Times New Roman" w:cs="Times New Roman"/>
          <w:sz w:val="28"/>
          <w:szCs w:val="28"/>
          <w:lang w:val="uk-UA"/>
        </w:rPr>
        <w:t>оксах, секцій, мийній, автоклавній і віварій від підлоги до стелі</w:t>
      </w:r>
      <w:r w:rsidRPr="00205FF2">
        <w:rPr>
          <w:rFonts w:ascii="Times New Roman" w:hAnsi="Times New Roman" w:cs="Times New Roman"/>
          <w:sz w:val="28"/>
          <w:szCs w:val="28"/>
          <w:lang w:val="uk-UA"/>
        </w:rPr>
        <w:t xml:space="preserve"> облицьовані глазурованою плиткою із гладеньких синтетичних матеріалів, Стеля у цих приміщеннях, а також стіни й стеля в решті приміщень і в коридорах, а також двері пофарбовані олійною фарбою світлих тонів. </w:t>
      </w:r>
      <w:r w:rsidRPr="00205FF2">
        <w:rPr>
          <w:rFonts w:ascii="Times New Roman" w:hAnsi="Times New Roman" w:cs="Times New Roman"/>
          <w:sz w:val="28"/>
          <w:szCs w:val="28"/>
        </w:rPr>
        <w:t>Двері у всіх виробничих п</w:t>
      </w:r>
      <w:r>
        <w:rPr>
          <w:rFonts w:ascii="Times New Roman" w:hAnsi="Times New Roman" w:cs="Times New Roman"/>
          <w:sz w:val="28"/>
          <w:szCs w:val="28"/>
        </w:rPr>
        <w:t>риміщеннях повинні бути гладк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05FF2">
        <w:rPr>
          <w:rFonts w:ascii="Times New Roman" w:hAnsi="Times New Roman" w:cs="Times New Roman"/>
          <w:sz w:val="28"/>
          <w:szCs w:val="28"/>
        </w:rPr>
        <w:t xml:space="preserve">, без виступів. 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FF2">
        <w:rPr>
          <w:rFonts w:ascii="Times New Roman" w:hAnsi="Times New Roman" w:cs="Times New Roman"/>
          <w:sz w:val="28"/>
          <w:szCs w:val="28"/>
        </w:rPr>
        <w:t>Підлога в приміщеннях, де проводиться робота з матеріалом, зараженим або підозрілим у зараженні збудниками 1-4 груп патогенності, в хіміко-токсикологічному, радіологічному, мікологічному відділах, а також у коридорах, встелена вологонепро</w:t>
      </w:r>
      <w:r>
        <w:rPr>
          <w:rFonts w:ascii="Times New Roman" w:hAnsi="Times New Roman" w:cs="Times New Roman"/>
          <w:sz w:val="28"/>
          <w:szCs w:val="28"/>
        </w:rPr>
        <w:t xml:space="preserve">никним матеріалом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>( лінолеумом</w:t>
      </w:r>
      <w:proofErr w:type="gramEnd"/>
      <w:r w:rsidRPr="00205FF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FF2">
        <w:rPr>
          <w:rFonts w:ascii="Times New Roman" w:hAnsi="Times New Roman" w:cs="Times New Roman"/>
          <w:sz w:val="28"/>
          <w:szCs w:val="28"/>
          <w:lang w:val="uk-UA"/>
        </w:rPr>
        <w:t>Підлога в секційній, автоклавній, мийній, бок</w:t>
      </w:r>
      <w:r>
        <w:rPr>
          <w:rFonts w:ascii="Times New Roman" w:hAnsi="Times New Roman" w:cs="Times New Roman"/>
          <w:sz w:val="28"/>
          <w:szCs w:val="28"/>
          <w:lang w:val="uk-UA"/>
        </w:rPr>
        <w:t>сах, приміщеннях віварію має</w:t>
      </w:r>
      <w:r w:rsidRPr="00205FF2">
        <w:rPr>
          <w:rFonts w:ascii="Times New Roman" w:hAnsi="Times New Roman" w:cs="Times New Roman"/>
          <w:sz w:val="28"/>
          <w:szCs w:val="28"/>
          <w:lang w:val="uk-UA"/>
        </w:rPr>
        <w:t xml:space="preserve"> нахил до отвору каналізації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, покриття з гладенької плитки.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149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 лабораторії обладнані водопроводом гарячої і холодної води та каналізацією відповідно. </w:t>
      </w:r>
      <w:r w:rsidRPr="00205FF2">
        <w:rPr>
          <w:rFonts w:ascii="Times New Roman" w:hAnsi="Times New Roman" w:cs="Times New Roman"/>
          <w:sz w:val="28"/>
          <w:szCs w:val="28"/>
        </w:rPr>
        <w:t xml:space="preserve">Установлене в приміщенні санітарно-технічне обладнання </w:t>
      </w:r>
      <w:r>
        <w:rPr>
          <w:rFonts w:ascii="Times New Roman" w:hAnsi="Times New Roman" w:cs="Times New Roman"/>
          <w:sz w:val="28"/>
          <w:szCs w:val="28"/>
        </w:rPr>
        <w:t>забезпечу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05FF2">
        <w:rPr>
          <w:rFonts w:ascii="Times New Roman" w:hAnsi="Times New Roman" w:cs="Times New Roman"/>
          <w:sz w:val="28"/>
          <w:szCs w:val="28"/>
        </w:rPr>
        <w:t xml:space="preserve"> вільний підхід персоналу і зручність під час роботи та прибирання приміщень. Умивальники у виробничих </w:t>
      </w:r>
      <w:proofErr w:type="gramStart"/>
      <w:r w:rsidRPr="00205FF2">
        <w:rPr>
          <w:rFonts w:ascii="Times New Roman" w:hAnsi="Times New Roman" w:cs="Times New Roman"/>
          <w:sz w:val="28"/>
          <w:szCs w:val="28"/>
        </w:rPr>
        <w:t xml:space="preserve">приміщеннях </w:t>
      </w:r>
      <w:r>
        <w:rPr>
          <w:rFonts w:ascii="Times New Roman" w:hAnsi="Times New Roman" w:cs="Times New Roman"/>
          <w:sz w:val="28"/>
          <w:szCs w:val="28"/>
        </w:rPr>
        <w:t xml:space="preserve"> обладн</w:t>
      </w:r>
      <w:r>
        <w:rPr>
          <w:rFonts w:ascii="Times New Roman" w:hAnsi="Times New Roman" w:cs="Times New Roman"/>
          <w:sz w:val="28"/>
          <w:szCs w:val="28"/>
          <w:lang w:val="uk-UA"/>
        </w:rPr>
        <w:t>ані</w:t>
      </w:r>
      <w:proofErr w:type="gramEnd"/>
      <w:r w:rsidRPr="00205FF2">
        <w:rPr>
          <w:rFonts w:ascii="Times New Roman" w:hAnsi="Times New Roman" w:cs="Times New Roman"/>
          <w:sz w:val="28"/>
          <w:szCs w:val="28"/>
        </w:rPr>
        <w:t xml:space="preserve"> змішувачами холодної та гарячої води. Безпосередньо б</w:t>
      </w:r>
      <w:r>
        <w:rPr>
          <w:rFonts w:ascii="Times New Roman" w:hAnsi="Times New Roman" w:cs="Times New Roman"/>
          <w:sz w:val="28"/>
          <w:szCs w:val="28"/>
        </w:rPr>
        <w:t>іля кожної раковини встановл</w:t>
      </w:r>
      <w:r>
        <w:rPr>
          <w:rFonts w:ascii="Times New Roman" w:hAnsi="Times New Roman" w:cs="Times New Roman"/>
          <w:sz w:val="28"/>
          <w:szCs w:val="28"/>
          <w:lang w:val="uk-UA"/>
        </w:rPr>
        <w:t>ений</w:t>
      </w:r>
      <w:r w:rsidRPr="00205FF2">
        <w:rPr>
          <w:rFonts w:ascii="Times New Roman" w:hAnsi="Times New Roman" w:cs="Times New Roman"/>
          <w:sz w:val="28"/>
          <w:szCs w:val="28"/>
        </w:rPr>
        <w:t xml:space="preserve"> бутиль з тубусом, в якому постійно знаходитися 0.5%-й розчин хлораміну для дезінфекції рук, а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05FF2">
        <w:rPr>
          <w:rFonts w:ascii="Times New Roman" w:hAnsi="Times New Roman" w:cs="Times New Roman"/>
          <w:sz w:val="28"/>
          <w:szCs w:val="28"/>
        </w:rPr>
        <w:t xml:space="preserve"> господарське й туалетне мило, рушник.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149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Приміщення, у яких проводяться роботи з використанням приладів, які мають відкриті поверхні ртуті, або з використанням приладів, з яких ртуть може виливатися, спеціально обладнані та ізольовані від інших виробничих приміщень. </w:t>
      </w:r>
      <w:r w:rsidRPr="005F0149">
        <w:rPr>
          <w:rFonts w:ascii="Times New Roman" w:hAnsi="Times New Roman" w:cs="Times New Roman"/>
          <w:sz w:val="28"/>
          <w:szCs w:val="28"/>
        </w:rPr>
        <w:t>У загальни</w:t>
      </w:r>
      <w:r>
        <w:rPr>
          <w:rFonts w:ascii="Times New Roman" w:hAnsi="Times New Roman" w:cs="Times New Roman"/>
          <w:sz w:val="28"/>
          <w:szCs w:val="28"/>
        </w:rPr>
        <w:t>х лабораторних приміщеннях провод</w:t>
      </w:r>
      <w:r>
        <w:rPr>
          <w:rFonts w:ascii="Times New Roman" w:hAnsi="Times New Roman" w:cs="Times New Roman"/>
          <w:sz w:val="28"/>
          <w:szCs w:val="28"/>
          <w:lang w:val="uk-UA"/>
        </w:rPr>
        <w:t>яться</w:t>
      </w:r>
      <w:r w:rsidRPr="005F0149">
        <w:rPr>
          <w:rFonts w:ascii="Times New Roman" w:hAnsi="Times New Roman" w:cs="Times New Roman"/>
          <w:sz w:val="28"/>
          <w:szCs w:val="28"/>
        </w:rPr>
        <w:t xml:space="preserve"> роботи тільки з тими переносними приладами, в яких ртуть надійно ізольована. </w:t>
      </w:r>
      <w:r>
        <w:rPr>
          <w:rFonts w:ascii="Times New Roman" w:hAnsi="Times New Roman" w:cs="Times New Roman"/>
          <w:sz w:val="28"/>
          <w:szCs w:val="28"/>
        </w:rPr>
        <w:t>Приміщення для роботи зі ртуттю</w:t>
      </w:r>
      <w:r w:rsidRPr="005F0149">
        <w:rPr>
          <w:rFonts w:ascii="Times New Roman" w:hAnsi="Times New Roman" w:cs="Times New Roman"/>
          <w:sz w:val="28"/>
          <w:szCs w:val="28"/>
        </w:rPr>
        <w:t xml:space="preserve"> обладнані загальною припливною вентиляцією та місцевою витяжною вентиляцією. Лінолеум, який покриває підлогу в приміщеннях для роботи зі ртуттю, не </w:t>
      </w:r>
      <w:r>
        <w:rPr>
          <w:rFonts w:ascii="Times New Roman" w:hAnsi="Times New Roman" w:cs="Times New Roman"/>
          <w:sz w:val="28"/>
          <w:szCs w:val="28"/>
        </w:rPr>
        <w:t>заходит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5F0149">
        <w:rPr>
          <w:rFonts w:ascii="Times New Roman" w:hAnsi="Times New Roman" w:cs="Times New Roman"/>
          <w:sz w:val="28"/>
          <w:szCs w:val="28"/>
        </w:rPr>
        <w:t xml:space="preserve"> під плінтус. Краї </w:t>
      </w:r>
      <w:r w:rsidRPr="005F0149">
        <w:rPr>
          <w:rFonts w:ascii="Times New Roman" w:hAnsi="Times New Roman" w:cs="Times New Roman"/>
          <w:sz w:val="28"/>
          <w:szCs w:val="28"/>
        </w:rPr>
        <w:lastRenderedPageBreak/>
        <w:t xml:space="preserve">лінолеуму біля стін підняті на 5-10 сантиметрів від підлоги, щоб ртуть не потрапляла під покриття. </w:t>
      </w:r>
    </w:p>
    <w:p w:rsidR="00083F36" w:rsidRPr="005F0149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149">
        <w:rPr>
          <w:rFonts w:ascii="Times New Roman" w:hAnsi="Times New Roman" w:cs="Times New Roman"/>
          <w:sz w:val="28"/>
          <w:szCs w:val="28"/>
        </w:rPr>
        <w:t xml:space="preserve">Лабораторні столи і витяжні шафи для проведення робіт, пов'язаних з відкритим вогнем, лугами, кислотами, </w:t>
      </w:r>
      <w:r>
        <w:rPr>
          <w:rFonts w:ascii="Times New Roman" w:hAnsi="Times New Roman" w:cs="Times New Roman"/>
          <w:sz w:val="28"/>
          <w:szCs w:val="28"/>
        </w:rPr>
        <w:t>мають</w:t>
      </w:r>
      <w:r w:rsidRPr="005F0149">
        <w:rPr>
          <w:rFonts w:ascii="Times New Roman" w:hAnsi="Times New Roman" w:cs="Times New Roman"/>
          <w:sz w:val="28"/>
          <w:szCs w:val="28"/>
        </w:rPr>
        <w:t xml:space="preserve"> відповідне захисне, покриття. Побутові приміщення дозволяється використовувати тільки за призначенням.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149">
        <w:rPr>
          <w:rFonts w:ascii="Times New Roman" w:hAnsi="Times New Roman" w:cs="Times New Roman"/>
          <w:sz w:val="28"/>
          <w:szCs w:val="28"/>
        </w:rPr>
        <w:t>Стіни та перегородки гардеробних для спецодягу, душових, перед душових, умивальних, вбиралень облицьовані на висоту 2 м матеріалами світлих тонів, які дозволяють їх миття гарячою водою із застосуванням м</w:t>
      </w:r>
      <w:r>
        <w:rPr>
          <w:rFonts w:ascii="Times New Roman" w:hAnsi="Times New Roman" w:cs="Times New Roman"/>
          <w:sz w:val="28"/>
          <w:szCs w:val="28"/>
        </w:rPr>
        <w:t>ийних та дезінфекційних засобів</w:t>
      </w:r>
      <w:r w:rsidRPr="005F0149">
        <w:rPr>
          <w:rFonts w:ascii="Times New Roman" w:hAnsi="Times New Roman" w:cs="Times New Roman"/>
          <w:sz w:val="28"/>
          <w:szCs w:val="28"/>
        </w:rPr>
        <w:t>. Для зручності роздя</w:t>
      </w:r>
      <w:r>
        <w:rPr>
          <w:rFonts w:ascii="Times New Roman" w:hAnsi="Times New Roman" w:cs="Times New Roman"/>
          <w:sz w:val="28"/>
          <w:szCs w:val="28"/>
        </w:rPr>
        <w:t xml:space="preserve">гання в гардеробних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повинні </w:t>
      </w:r>
      <w:r w:rsidRPr="005F0149">
        <w:rPr>
          <w:rFonts w:ascii="Times New Roman" w:hAnsi="Times New Roman" w:cs="Times New Roman"/>
          <w:sz w:val="28"/>
          <w:szCs w:val="28"/>
        </w:rPr>
        <w:t xml:space="preserve"> встановлені</w:t>
      </w:r>
      <w:proofErr w:type="gramEnd"/>
      <w:r w:rsidRPr="005F0149">
        <w:rPr>
          <w:rFonts w:ascii="Times New Roman" w:hAnsi="Times New Roman" w:cs="Times New Roman"/>
          <w:sz w:val="28"/>
          <w:szCs w:val="28"/>
        </w:rPr>
        <w:t xml:space="preserve"> лавки шириною </w:t>
      </w:r>
      <w:r>
        <w:rPr>
          <w:rFonts w:ascii="Times New Roman" w:hAnsi="Times New Roman" w:cs="Times New Roman"/>
          <w:sz w:val="28"/>
          <w:szCs w:val="28"/>
        </w:rPr>
        <w:t>0,25м. які розміщ</w:t>
      </w:r>
      <w:r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5F0149">
        <w:rPr>
          <w:rFonts w:ascii="Times New Roman" w:hAnsi="Times New Roman" w:cs="Times New Roman"/>
          <w:sz w:val="28"/>
          <w:szCs w:val="28"/>
        </w:rPr>
        <w:t xml:space="preserve"> біля шаф по всій довжині рядів.</w:t>
      </w:r>
    </w:p>
    <w:p w:rsidR="00083F36" w:rsidRPr="005F0149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149">
        <w:rPr>
          <w:rFonts w:ascii="Times New Roman" w:hAnsi="Times New Roman" w:cs="Times New Roman"/>
          <w:sz w:val="28"/>
          <w:szCs w:val="28"/>
        </w:rPr>
        <w:t>Душові необхі</w:t>
      </w:r>
      <w:r>
        <w:rPr>
          <w:rFonts w:ascii="Times New Roman" w:hAnsi="Times New Roman" w:cs="Times New Roman"/>
          <w:sz w:val="28"/>
          <w:szCs w:val="28"/>
        </w:rPr>
        <w:t>дно розміщ</w:t>
      </w:r>
      <w:r>
        <w:rPr>
          <w:rFonts w:ascii="Times New Roman" w:hAnsi="Times New Roman" w:cs="Times New Roman"/>
          <w:sz w:val="28"/>
          <w:szCs w:val="28"/>
          <w:lang w:val="uk-UA"/>
        </w:rPr>
        <w:t>ені</w:t>
      </w:r>
      <w:r w:rsidRPr="005F0149">
        <w:rPr>
          <w:rFonts w:ascii="Times New Roman" w:hAnsi="Times New Roman" w:cs="Times New Roman"/>
          <w:sz w:val="28"/>
          <w:szCs w:val="28"/>
        </w:rPr>
        <w:t xml:space="preserve"> поруч з гардеробними. Біля душових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5F0149">
        <w:rPr>
          <w:rFonts w:ascii="Times New Roman" w:hAnsi="Times New Roman" w:cs="Times New Roman"/>
          <w:sz w:val="28"/>
          <w:szCs w:val="28"/>
        </w:rPr>
        <w:t>перед душові приміщення й приміщення для переодягання.</w:t>
      </w:r>
    </w:p>
    <w:p w:rsidR="00083F36" w:rsidRDefault="00083F36" w:rsidP="00083F36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149">
        <w:rPr>
          <w:rFonts w:ascii="Times New Roman" w:hAnsi="Times New Roman" w:cs="Times New Roman"/>
          <w:sz w:val="28"/>
          <w:szCs w:val="28"/>
        </w:rPr>
        <w:t>Усі санітарн</w:t>
      </w:r>
      <w:r>
        <w:rPr>
          <w:rFonts w:ascii="Times New Roman" w:hAnsi="Times New Roman" w:cs="Times New Roman"/>
          <w:sz w:val="28"/>
          <w:szCs w:val="28"/>
        </w:rPr>
        <w:t>о-побутові приміщення обладн</w:t>
      </w:r>
      <w:r>
        <w:rPr>
          <w:rFonts w:ascii="Times New Roman" w:hAnsi="Times New Roman" w:cs="Times New Roman"/>
          <w:sz w:val="28"/>
          <w:szCs w:val="28"/>
          <w:lang w:val="uk-UA"/>
        </w:rPr>
        <w:t>ані</w:t>
      </w:r>
      <w:r w:rsidRPr="005F0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вентиляцією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3F36" w:rsidRPr="00083F36" w:rsidRDefault="00083F36" w:rsidP="00931C7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30410D" w:rsidRDefault="0030410D" w:rsidP="00931C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86EC0" w:rsidRPr="00931C72" w:rsidRDefault="00F86EC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1C7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 Організація і планування роботи в Чернівецькій РДЛ ДПСС</w:t>
      </w:r>
    </w:p>
    <w:p w:rsidR="00F86EC0" w:rsidRPr="00931C72" w:rsidRDefault="00F86EC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1C72">
        <w:rPr>
          <w:rFonts w:ascii="Times New Roman" w:hAnsi="Times New Roman" w:cs="Times New Roman"/>
          <w:b/>
          <w:sz w:val="28"/>
          <w:szCs w:val="28"/>
          <w:lang w:val="uk-UA"/>
        </w:rPr>
        <w:t>2.1 Наявність та стан ветеринарних об’єктів Чернівецької РДЛ ДПСС</w:t>
      </w:r>
    </w:p>
    <w:p w:rsidR="00C4095C" w:rsidRDefault="00C4095C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ернівецька</w:t>
      </w:r>
      <w:r w:rsidRPr="00C409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регіональна державна лабораторія державної служби України з </w:t>
      </w:r>
      <w:r w:rsidR="00B137A5">
        <w:rPr>
          <w:rFonts w:ascii="Times New Roman" w:hAnsi="Times New Roman" w:cs="Times New Roman"/>
          <w:sz w:val="28"/>
          <w:szCs w:val="28"/>
          <w:lang w:val="uk-UA"/>
        </w:rPr>
        <w:t>питань без</w:t>
      </w:r>
      <w:r>
        <w:rPr>
          <w:rFonts w:ascii="Times New Roman" w:hAnsi="Times New Roman" w:cs="Times New Roman"/>
          <w:sz w:val="28"/>
          <w:szCs w:val="28"/>
          <w:lang w:val="uk-UA"/>
        </w:rPr>
        <w:t>печності харчових продуктів та захисту споживачів</w:t>
      </w:r>
      <w:r w:rsidRPr="00C409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обладнана такими приміщеннями : </w:t>
      </w:r>
    </w:p>
    <w:p w:rsidR="008C24F2" w:rsidRPr="00C47CBB" w:rsidRDefault="00C47CBB" w:rsidP="00C47CBB">
      <w:pPr>
        <w:pStyle w:val="a4"/>
        <w:tabs>
          <w:tab w:val="center" w:pos="4677"/>
          <w:tab w:val="left" w:pos="5517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1.</w:t>
      </w:r>
      <w:r w:rsidR="00C4095C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Бактеріо</w:t>
      </w:r>
      <w:r w:rsidR="00B137A5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логічний відділ</w:t>
      </w:r>
      <w:r w:rsidR="008C24F2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 </w:t>
      </w:r>
    </w:p>
    <w:p w:rsidR="00C47CBB" w:rsidRDefault="008C24F2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lang w:val="uk-UA"/>
        </w:rPr>
      </w:pPr>
      <w:r w:rsidRPr="008C24F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B137A5" w:rsidRPr="008C24F2">
        <w:rPr>
          <w:rFonts w:ascii="Times New Roman" w:hAnsi="Times New Roman" w:cs="Times New Roman"/>
          <w:sz w:val="28"/>
          <w:szCs w:val="28"/>
          <w:lang w:val="uk-UA"/>
        </w:rPr>
        <w:t xml:space="preserve"> має дві кімнати - </w:t>
      </w:r>
      <w:r w:rsidR="00C4095C" w:rsidRPr="008C24F2">
        <w:rPr>
          <w:rFonts w:ascii="Times New Roman" w:hAnsi="Times New Roman" w:cs="Times New Roman"/>
          <w:sz w:val="28"/>
          <w:szCs w:val="28"/>
          <w:lang w:val="uk-UA"/>
        </w:rPr>
        <w:t>30 м. кв.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цьому відділі займаю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>ться діагностикою бактеріальних хвороб тварин, птахів, риб і бджіл методами культивування на поживних середовищах. Серед цих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ахворювань багато зооантропонозів, 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>тобто загальних для людини і тварин: сибірська виразка, лістеріоз, туляремія, туберкульоз, бруцельоз, сальмонельоз, ботулізм та ін.</w:t>
      </w:r>
      <w:r w:rsidRPr="008C24F2">
        <w:rPr>
          <w:lang w:val="uk-UA"/>
        </w:rPr>
        <w:t xml:space="preserve"> </w:t>
      </w:r>
    </w:p>
    <w:p w:rsidR="008C24F2" w:rsidRPr="008C24F2" w:rsidRDefault="008C24F2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4F2">
        <w:rPr>
          <w:rFonts w:ascii="Times New Roman" w:hAnsi="Times New Roman" w:cs="Times New Roman"/>
          <w:sz w:val="28"/>
          <w:szCs w:val="28"/>
          <w:lang w:val="uk-UA"/>
        </w:rPr>
        <w:t>Крім цьо</w:t>
      </w:r>
      <w:r>
        <w:rPr>
          <w:rFonts w:ascii="Times New Roman" w:hAnsi="Times New Roman" w:cs="Times New Roman"/>
          <w:sz w:val="28"/>
          <w:szCs w:val="28"/>
          <w:lang w:val="uk-UA"/>
        </w:rPr>
        <w:t>го відділ займається дослідженням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 xml:space="preserve"> харчової продукції (молоко,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м'ясо, риба, консерви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>, м'ясні і рибні напівфабр</w:t>
      </w:r>
      <w:r>
        <w:rPr>
          <w:rFonts w:ascii="Times New Roman" w:hAnsi="Times New Roman" w:cs="Times New Roman"/>
          <w:sz w:val="28"/>
          <w:szCs w:val="28"/>
          <w:lang w:val="uk-UA"/>
        </w:rPr>
        <w:t>икати, ковбасні вироби та ін.) н</w:t>
      </w:r>
      <w:r w:rsidR="00F04D4F">
        <w:rPr>
          <w:rFonts w:ascii="Times New Roman" w:hAnsi="Times New Roman" w:cs="Times New Roman"/>
          <w:sz w:val="28"/>
          <w:szCs w:val="28"/>
          <w:lang w:val="uk-UA"/>
        </w:rPr>
        <w:t>а мікробіологічні показники: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 xml:space="preserve"> БГКП (бактерії групи кишкової палички ), сальмонели, л</w:t>
      </w:r>
      <w:r w:rsidR="00F04D4F">
        <w:rPr>
          <w:rFonts w:ascii="Times New Roman" w:hAnsi="Times New Roman" w:cs="Times New Roman"/>
          <w:sz w:val="28"/>
          <w:szCs w:val="28"/>
          <w:lang w:val="uk-UA"/>
        </w:rPr>
        <w:t>істерії і багато інших. Також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 xml:space="preserve"> ту</w:t>
      </w:r>
      <w:r w:rsidR="00F04D4F">
        <w:rPr>
          <w:rFonts w:ascii="Times New Roman" w:hAnsi="Times New Roman" w:cs="Times New Roman"/>
          <w:sz w:val="28"/>
          <w:szCs w:val="28"/>
          <w:lang w:val="uk-UA"/>
        </w:rPr>
        <w:t>т проводяться мікробіологічні дослідження сперми с-г тварин та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 xml:space="preserve"> об'єктів зовнішнього середовища (вода, грунт, </w:t>
      </w:r>
      <w:r w:rsidR="00F04D4F">
        <w:rPr>
          <w:rFonts w:ascii="Times New Roman" w:hAnsi="Times New Roman" w:cs="Times New Roman"/>
          <w:sz w:val="28"/>
          <w:szCs w:val="28"/>
          <w:lang w:val="uk-UA"/>
        </w:rPr>
        <w:t xml:space="preserve">змиви і </w:t>
      </w:r>
      <w:r w:rsidRPr="008C24F2">
        <w:rPr>
          <w:rFonts w:ascii="Times New Roman" w:hAnsi="Times New Roman" w:cs="Times New Roman"/>
          <w:sz w:val="28"/>
          <w:szCs w:val="28"/>
          <w:lang w:val="uk-UA"/>
        </w:rPr>
        <w:t>т.д.).</w:t>
      </w:r>
      <w:r w:rsidR="00F04D4F" w:rsidRPr="00F04D4F">
        <w:t xml:space="preserve"> </w:t>
      </w:r>
      <w:r w:rsidR="00F04D4F" w:rsidRPr="00F04D4F">
        <w:rPr>
          <w:rFonts w:ascii="Times New Roman" w:hAnsi="Times New Roman" w:cs="Times New Roman"/>
          <w:sz w:val="28"/>
          <w:szCs w:val="28"/>
        </w:rPr>
        <w:t>Ще бактеріологічний відділ проводить патологоанатомічний розтин трупів тварин з метою встановлення причини смерті і гістологічні дослідження.</w:t>
      </w:r>
    </w:p>
    <w:p w:rsidR="00F04D4F" w:rsidRPr="00C47CBB" w:rsidRDefault="0074510A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2.</w:t>
      </w:r>
      <w:r w:rsidR="00B137A5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Серологічний відділ - </w:t>
      </w:r>
      <w:r w:rsidR="00C4095C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14 м. кв.</w:t>
      </w:r>
    </w:p>
    <w:p w:rsidR="00F04D4F" w:rsidRPr="00F04D4F" w:rsidRDefault="00F04D4F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4D4F">
        <w:rPr>
          <w:rFonts w:ascii="Times New Roman" w:hAnsi="Times New Roman" w:cs="Times New Roman"/>
          <w:sz w:val="28"/>
          <w:szCs w:val="28"/>
          <w:lang w:val="uk-UA"/>
        </w:rPr>
        <w:t>Відділ проводить серологічні дослідження сироватки крові на наступні захворювання тварин: бактеріальні - бруцельоз, лептоспіроз (в тому числі мікроскопічні дослідження сечі), лістеріоз, сап, паратуберкулез, сибірську виразку, інфекційний епідидиміт баранів; вірусні - інфекційну анемію коней, хламідіози сільськогосподарських тварин,;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паразитарні - парувальна</w:t>
      </w:r>
      <w:r w:rsidRPr="00F04D4F">
        <w:rPr>
          <w:rFonts w:ascii="Times New Roman" w:hAnsi="Times New Roman" w:cs="Times New Roman"/>
          <w:sz w:val="28"/>
          <w:szCs w:val="28"/>
          <w:lang w:val="uk-UA"/>
        </w:rPr>
        <w:t xml:space="preserve"> хвороба коней, токсоплазмоз, анаплазмоз. Більше половини цих захворювань є зооантропоноз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4D4F">
        <w:rPr>
          <w:rFonts w:ascii="Times New Roman" w:hAnsi="Times New Roman" w:cs="Times New Roman"/>
          <w:sz w:val="28"/>
          <w:szCs w:val="28"/>
          <w:lang w:val="uk-UA"/>
        </w:rPr>
        <w:t>в (загальні для тварин і людини), що підвищує значущість проведених серологічним відділом досліджень.</w:t>
      </w:r>
      <w:r w:rsidRPr="00F04D4F">
        <w:rPr>
          <w:lang w:val="uk-UA"/>
        </w:rPr>
        <w:t xml:space="preserve"> </w:t>
      </w:r>
      <w:r w:rsidRPr="00F04D4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04D4F">
        <w:rPr>
          <w:rFonts w:ascii="Times New Roman" w:hAnsi="Times New Roman" w:cs="Times New Roman"/>
          <w:sz w:val="28"/>
          <w:szCs w:val="28"/>
        </w:rPr>
        <w:t xml:space="preserve">Для постановки діагнозу на лептоспіроз в відділі культивуються 15 штамів </w:t>
      </w:r>
      <w:r w:rsidRPr="00F04D4F">
        <w:rPr>
          <w:rFonts w:ascii="Times New Roman" w:hAnsi="Times New Roman" w:cs="Times New Roman"/>
          <w:sz w:val="28"/>
          <w:szCs w:val="28"/>
        </w:rPr>
        <w:lastRenderedPageBreak/>
        <w:t>патогенних лептоспір. Для діагностики використовуються серологічні методи: РА, РМА, РСК, РДСК, РІД, КР з молоком, РБП, РП, РДП і мікроскопічний метод.</w:t>
      </w:r>
    </w:p>
    <w:p w:rsidR="00F04D4F" w:rsidRPr="00C47CBB" w:rsidRDefault="0074510A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3.</w:t>
      </w:r>
      <w:r w:rsidR="00F04D4F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Діагностичний відділ </w:t>
      </w:r>
      <w:r w:rsidR="00B137A5" w:rsidRPr="00C47CBB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F04D4F" w:rsidRPr="00C47CBB">
        <w:rPr>
          <w:rFonts w:ascii="Times New Roman" w:hAnsi="Times New Roman" w:cs="Times New Roman"/>
          <w:sz w:val="28"/>
          <w:szCs w:val="28"/>
          <w:u w:val="single"/>
        </w:rPr>
        <w:t>13,4 м. кв</w:t>
      </w:r>
      <w:r w:rsidR="00F04D4F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F04D4F" w:rsidRPr="00F04D4F" w:rsidRDefault="00F04D4F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4F">
        <w:rPr>
          <w:rFonts w:ascii="Times New Roman" w:hAnsi="Times New Roman" w:cs="Times New Roman"/>
          <w:sz w:val="28"/>
          <w:szCs w:val="28"/>
          <w:lang w:val="uk-UA"/>
        </w:rPr>
        <w:t>У відділі проводять діагностичні дослідження на гельмінтози, протозоози (захворювання, викликані найпростішими), аранхноентомози тварин, птахів, риб і бджіл. Проводяться дослідження грунту, органічних добрив на паразитологічні показники, води і плодоовочевої продукції на наявність яєць гельмінтів і найпростіших.</w:t>
      </w:r>
    </w:p>
    <w:p w:rsidR="00F04D4F" w:rsidRPr="00C47CBB" w:rsidRDefault="0074510A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4.</w:t>
      </w:r>
      <w:r w:rsidR="00F04D4F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Біохімічний відділ</w:t>
      </w:r>
      <w:r w:rsidR="00B137A5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- </w:t>
      </w:r>
      <w:r w:rsidR="00C4095C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42 м. кв.</w:t>
      </w:r>
    </w:p>
    <w:p w:rsidR="00F04D4F" w:rsidRDefault="00F04D4F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4D4F">
        <w:rPr>
          <w:rFonts w:ascii="Times New Roman" w:hAnsi="Times New Roman" w:cs="Times New Roman"/>
          <w:sz w:val="28"/>
          <w:szCs w:val="28"/>
          <w:lang w:val="uk-UA"/>
        </w:rPr>
        <w:t>Відділ проводить дослідження крові на біохімічні показники (Ca, P, K, Mg, каротин, білок, глюкоза, лужний резерв, холестерин, печінкова проба, білкові фракції, АЛТ, АСТ, білірубін, лужна фосфатаза</w:t>
      </w:r>
      <w:r w:rsidR="0074510A">
        <w:rPr>
          <w:rFonts w:ascii="Times New Roman" w:hAnsi="Times New Roman" w:cs="Times New Roman"/>
          <w:sz w:val="28"/>
          <w:szCs w:val="28"/>
          <w:lang w:val="uk-UA"/>
        </w:rPr>
        <w:t>, вітамін С, сечовина та ін.) , загальний аналіз сечі.</w:t>
      </w:r>
      <w:r w:rsidRPr="00F04D4F">
        <w:rPr>
          <w:rFonts w:ascii="Times New Roman" w:hAnsi="Times New Roman" w:cs="Times New Roman"/>
          <w:sz w:val="28"/>
          <w:szCs w:val="28"/>
          <w:lang w:val="uk-UA"/>
        </w:rPr>
        <w:t>Результати даних досліджень використовуються ветеринарними лікарями з метою оцінки стану обміну речовин у тварин і діагностики захворювань незаразного характеру.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F04D4F" w:rsidRPr="00F04D4F">
        <w:rPr>
          <w:rFonts w:ascii="Times New Roman" w:hAnsi="Times New Roman" w:cs="Times New Roman"/>
          <w:sz w:val="28"/>
          <w:szCs w:val="28"/>
          <w:lang w:val="uk-UA"/>
        </w:rPr>
        <w:t xml:space="preserve"> у відділі проводяться дослідження харчових продуктів на показники якості: молоко, продукція бджільництва (мед, пилок, перга, прополіс, віск, маточне молочко).</w:t>
      </w:r>
      <w:r w:rsidRPr="0074510A">
        <w:rPr>
          <w:rFonts w:ascii="inherit" w:hAnsi="inherit" w:cs="Courier New"/>
          <w:color w:val="222222"/>
          <w:lang w:val="uk-UA"/>
        </w:rPr>
        <w:t xml:space="preserve"> </w:t>
      </w:r>
      <w:r w:rsidRPr="0074510A">
        <w:rPr>
          <w:rFonts w:ascii="Times New Roman" w:hAnsi="Times New Roman" w:cs="Times New Roman"/>
          <w:sz w:val="28"/>
          <w:szCs w:val="28"/>
          <w:lang w:val="uk-UA"/>
        </w:rPr>
        <w:t>Крім цього фахівці біохімічного відділу проводять дослідження соковитих кормів (силос, сінаж тощо) для визначення їх якості та придатності до згодовування.</w:t>
      </w:r>
    </w:p>
    <w:p w:rsidR="0074510A" w:rsidRPr="00C47CBB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5.Вірусологічний відділ – 12.1 м. кв.        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Вірусологічний відділ лабораторії займається діагностикою в</w:t>
      </w:r>
      <w:r>
        <w:rPr>
          <w:rFonts w:ascii="Times New Roman" w:hAnsi="Times New Roman" w:cs="Times New Roman"/>
          <w:sz w:val="28"/>
          <w:szCs w:val="28"/>
          <w:lang w:val="uk-UA"/>
        </w:rPr>
        <w:t>ірусних хвороб тварин і птахів.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Хвороби великої рогатої худоби: ІРТ (інфекційний ринотрахеїт), ВД-БС (вірусна діарея - хвороба слизових), ПГ-3 (парагрип - 3), РСІ (респіраторно - синцитіальних інфекція), ротавірусна, коронавірусна інфекція.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 xml:space="preserve">Хвороби свиней: класична чума свиней, африканська чума свиней, ротавірусна інфекція, ТГЕС (трансмісивний гастроентерит), РРСС (респіраторно-репродуктивний синдром свиней), парвовірусна хвороба </w:t>
      </w:r>
      <w:r w:rsidRPr="0074510A">
        <w:rPr>
          <w:rFonts w:ascii="Times New Roman" w:hAnsi="Times New Roman" w:cs="Times New Roman"/>
          <w:sz w:val="28"/>
          <w:szCs w:val="28"/>
          <w:lang w:val="uk-UA"/>
        </w:rPr>
        <w:lastRenderedPageBreak/>
        <w:t>свиней, цірковірусная інфекція, хвороба Ауєскі (помилкове сказ).</w:t>
      </w:r>
      <w:r w:rsidRPr="0074510A">
        <w:rPr>
          <w:rFonts w:ascii="inherit" w:hAnsi="inherit" w:cs="Courier New"/>
          <w:color w:val="222222"/>
          <w:lang w:val="uk-UA"/>
        </w:rPr>
        <w:t xml:space="preserve"> </w:t>
      </w:r>
      <w:r w:rsidRPr="0074510A">
        <w:rPr>
          <w:rFonts w:ascii="Times New Roman" w:hAnsi="Times New Roman" w:cs="Times New Roman"/>
          <w:sz w:val="28"/>
          <w:szCs w:val="28"/>
          <w:lang w:val="uk-UA"/>
        </w:rPr>
        <w:t>Хвороби птахів: грип, мікоплазмоз, орнітоз, ССЯ-76 (синдром зниження несучості), ІБК (інфекційний бр</w:t>
      </w:r>
      <w:r>
        <w:rPr>
          <w:rFonts w:ascii="Times New Roman" w:hAnsi="Times New Roman" w:cs="Times New Roman"/>
          <w:sz w:val="28"/>
          <w:szCs w:val="28"/>
          <w:lang w:val="uk-UA"/>
        </w:rPr>
        <w:t>онхіт курей), хвороба Ньюкасла.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Хвороби кроликів: ВГБК (вірусна геморагічна хвороба кролів), миксоматоз.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Хвороби всіх видів тварин (методом ПЛР): хламідіоз, бруцельоз, туберкульоз, сибірська виразка, мікоплазмоз.</w:t>
      </w:r>
    </w:p>
    <w:p w:rsidR="00C47CBB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Лабораторна діагностика сказу тварин в Кіровській області проводиться тільки в цьому відділі.</w:t>
      </w:r>
      <w:r w:rsidRPr="0074510A">
        <w:t xml:space="preserve"> 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  <w:lang w:val="uk-UA"/>
        </w:rPr>
        <w:t>ож</w:t>
      </w:r>
      <w:r w:rsidRPr="0074510A">
        <w:rPr>
          <w:rFonts w:ascii="Times New Roman" w:hAnsi="Times New Roman" w:cs="Times New Roman"/>
          <w:sz w:val="28"/>
          <w:szCs w:val="28"/>
        </w:rPr>
        <w:t xml:space="preserve"> у відділі проводиться дослідження харчових продуктів і кормів на вміст ГМІ (генно-модифікованих інгредієнтів). Діагностика в відділі проводиться методами: ІФА (імуноферментний аналіз), РГГА (реакція гальмування гемаглютинації), ПЛР (полімеразна ланцюгова реакція), МФА (метод флуоресціюючих антитіл), біологічна проба.</w:t>
      </w:r>
    </w:p>
    <w:p w:rsidR="0074510A" w:rsidRPr="00C4095C" w:rsidRDefault="0074510A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C4095C">
        <w:rPr>
          <w:rFonts w:ascii="Times New Roman" w:hAnsi="Times New Roman" w:cs="Times New Roman"/>
          <w:sz w:val="28"/>
          <w:szCs w:val="28"/>
        </w:rPr>
        <w:t>Кімната для</w:t>
      </w:r>
      <w:r>
        <w:rPr>
          <w:rFonts w:ascii="Times New Roman" w:hAnsi="Times New Roman" w:cs="Times New Roman"/>
          <w:sz w:val="28"/>
          <w:szCs w:val="28"/>
        </w:rPr>
        <w:t xml:space="preserve"> дослідження харчових продуктів - </w:t>
      </w:r>
      <w:r w:rsidRPr="00C4095C">
        <w:rPr>
          <w:rFonts w:ascii="Times New Roman" w:hAnsi="Times New Roman" w:cs="Times New Roman"/>
          <w:sz w:val="28"/>
          <w:szCs w:val="28"/>
        </w:rPr>
        <w:t>7,1 м. кв.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Основним напрямком діяльності відділу є контроль якості і безпеки харчової продукції, продовольчої сировини, кормів, комбікормів, сировини для їх виробництва. Відділ оснащений сучасним аналітичним обладнанням, в тому числі, обладнанням для ІФА (імуноферментного аналізу), ВЕРХ (високоефективної рідинної хроматографії), ААС (атомно-абсорбційної спектрометрії), ГХ (газової хроматографії) і ін. Відділ проводить наступні види досліджень: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4510A">
        <w:rPr>
          <w:rFonts w:ascii="Times New Roman" w:hAnsi="Times New Roman" w:cs="Times New Roman"/>
          <w:sz w:val="28"/>
          <w:szCs w:val="28"/>
          <w:lang w:val="uk-UA"/>
        </w:rPr>
        <w:t>дослідження на залишковий вміст хлор-і фосфорорганічних пестицидів;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- дослідження на токсичні елементи: свинець, миш'як, кадмій, ртуть;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- дослідження на мікроелементи мідь, цинк, залізо, кобальт, марганець, нікель, олово;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- дослідження на жиро-і водорозчинні вітаміни в комбікормах, комбікормовому сировину;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- дослідження на мікотоксини в молоці і кормах рослинного походження;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lastRenderedPageBreak/>
        <w:t>- дослідження на визначення загальної токсичності кормів;</w:t>
      </w:r>
    </w:p>
    <w:p w:rsidR="0074510A" w:rsidRPr="0074510A" w:rsidRDefault="0074510A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- дослідження на залишковий вміст антибіотиків;</w:t>
      </w:r>
    </w:p>
    <w:p w:rsidR="0074510A" w:rsidRDefault="0074510A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Велика робота в токсикологічному відділі проводиться з дослідження кормів рослинного і тваринного походження, преміксів, кормових добавок на показники якості і безпеки (визначення токсичних елементів, пестицидів, визначення кислотного та перекисного числа, масової частки кухонної солі, кислотності (рН), нітратів і нітритів, токсичності, санітарно-мікологічні і одного хіміко-токсикологічні дослідження).</w:t>
      </w:r>
    </w:p>
    <w:p w:rsidR="0074510A" w:rsidRPr="00C47CBB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>7.Г</w:t>
      </w:r>
      <w:r w:rsidRPr="00C47CBB">
        <w:rPr>
          <w:rFonts w:ascii="Times New Roman" w:hAnsi="Times New Roman" w:cs="Times New Roman"/>
          <w:sz w:val="28"/>
          <w:szCs w:val="28"/>
          <w:u w:val="single"/>
        </w:rPr>
        <w:t>ематологічний відділ</w:t>
      </w:r>
      <w:r w:rsidR="00CC5A6C" w:rsidRPr="00C47CB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– 11,8 м. кв.</w:t>
      </w:r>
    </w:p>
    <w:p w:rsidR="0074510A" w:rsidRPr="0074510A" w:rsidRDefault="0074510A" w:rsidP="00C47CBB">
      <w:pPr>
        <w:tabs>
          <w:tab w:val="center" w:pos="4677"/>
          <w:tab w:val="left" w:pos="549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10A">
        <w:rPr>
          <w:rFonts w:ascii="Times New Roman" w:hAnsi="Times New Roman" w:cs="Times New Roman"/>
          <w:sz w:val="28"/>
          <w:szCs w:val="28"/>
          <w:lang w:val="uk-UA"/>
        </w:rPr>
        <w:t>Створення відділу було викликано появою в області лейкозу великої рогатої худоби. У відділі проводяться серологічні та гематологічні дослідження на лейкоз великої рогатої худоби, а також гематологічні дослідження крові різних видів тварин. Для серологічної діагностики лейкозу використовуються методи: РІД, ІФА. Відділ надає методичну допомогу в розробці та проведенні профілактичних та оздоровчих заходів по боротьбі з лейкозом великої рогатої худоби</w:t>
      </w:r>
    </w:p>
    <w:p w:rsidR="00C4095C" w:rsidRPr="00C4095C" w:rsidRDefault="00B137A5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Кімната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персоналу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4095C" w:rsidRPr="00C4095C">
        <w:rPr>
          <w:rFonts w:ascii="Times New Roman" w:hAnsi="Times New Roman" w:cs="Times New Roman"/>
          <w:sz w:val="28"/>
          <w:szCs w:val="28"/>
        </w:rPr>
        <w:t>6,9 м. кв.</w:t>
      </w:r>
    </w:p>
    <w:p w:rsidR="00C4095C" w:rsidRPr="00C4095C" w:rsidRDefault="00B137A5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Кімната для миття посуду - </w:t>
      </w:r>
      <w:r w:rsidR="00C4095C" w:rsidRPr="00C4095C">
        <w:rPr>
          <w:rFonts w:ascii="Times New Roman" w:hAnsi="Times New Roman" w:cs="Times New Roman"/>
          <w:sz w:val="28"/>
          <w:szCs w:val="28"/>
        </w:rPr>
        <w:t>16,9 м. кв.</w:t>
      </w:r>
    </w:p>
    <w:p w:rsidR="00C4095C" w:rsidRPr="00C4095C" w:rsidRDefault="00B137A5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Автоклавна № 1 - </w:t>
      </w:r>
      <w:r w:rsidR="00C4095C" w:rsidRPr="00C4095C">
        <w:rPr>
          <w:rFonts w:ascii="Times New Roman" w:hAnsi="Times New Roman" w:cs="Times New Roman"/>
          <w:sz w:val="28"/>
          <w:szCs w:val="28"/>
        </w:rPr>
        <w:t>8,6 м. кв.</w:t>
      </w:r>
    </w:p>
    <w:p w:rsidR="00C4095C" w:rsidRPr="00C4095C" w:rsidRDefault="00B137A5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Автоклавна № 2 - </w:t>
      </w:r>
      <w:r w:rsidR="00C4095C" w:rsidRPr="00C4095C">
        <w:rPr>
          <w:rFonts w:ascii="Times New Roman" w:hAnsi="Times New Roman" w:cs="Times New Roman"/>
          <w:sz w:val="28"/>
          <w:szCs w:val="28"/>
        </w:rPr>
        <w:t>9 м. кв.</w:t>
      </w:r>
    </w:p>
    <w:p w:rsidR="00C4095C" w:rsidRPr="00C4095C" w:rsidRDefault="00C4095C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Кімната</w:t>
      </w:r>
      <w:r w:rsidR="00B137A5">
        <w:rPr>
          <w:rFonts w:ascii="Times New Roman" w:hAnsi="Times New Roman" w:cs="Times New Roman"/>
          <w:sz w:val="28"/>
          <w:szCs w:val="28"/>
        </w:rPr>
        <w:t xml:space="preserve"> для дослідження на лептоспіроз - </w:t>
      </w:r>
      <w:r w:rsidRPr="00C4095C">
        <w:rPr>
          <w:rFonts w:ascii="Times New Roman" w:hAnsi="Times New Roman" w:cs="Times New Roman"/>
          <w:sz w:val="28"/>
          <w:szCs w:val="28"/>
        </w:rPr>
        <w:t>6,7 м. кв.</w:t>
      </w:r>
    </w:p>
    <w:p w:rsidR="00C4095C" w:rsidRPr="00C4095C" w:rsidRDefault="00B137A5" w:rsidP="00C47CBB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Кімната для розтину - </w:t>
      </w:r>
      <w:r w:rsidR="00C4095C" w:rsidRPr="00C4095C">
        <w:rPr>
          <w:rFonts w:ascii="Times New Roman" w:hAnsi="Times New Roman" w:cs="Times New Roman"/>
          <w:sz w:val="28"/>
          <w:szCs w:val="28"/>
        </w:rPr>
        <w:t>9 м. кв.</w:t>
      </w:r>
    </w:p>
    <w:p w:rsidR="00F86EC0" w:rsidRDefault="00F86EC0" w:rsidP="00931C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86EC0" w:rsidRPr="00931C72" w:rsidRDefault="00F86EC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1C7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2.2 Ветеринарна документація</w:t>
      </w:r>
    </w:p>
    <w:p w:rsidR="00F86EC0" w:rsidRPr="00F86EC0" w:rsidRDefault="00F86EC0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Чернівецькій державній лабораторії ведеться така документаці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F86EC0">
        <w:rPr>
          <w:rFonts w:ascii="Times New Roman" w:hAnsi="Times New Roman" w:cs="Times New Roman"/>
          <w:sz w:val="28"/>
          <w:szCs w:val="28"/>
        </w:rPr>
        <w:t>: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 xml:space="preserve">Звіт </w:t>
      </w:r>
      <w:proofErr w:type="gramStart"/>
      <w:r w:rsidRPr="002447B1">
        <w:rPr>
          <w:rFonts w:ascii="Times New Roman" w:hAnsi="Times New Roman" w:cs="Times New Roman"/>
          <w:sz w:val="28"/>
          <w:szCs w:val="28"/>
        </w:rPr>
        <w:t>про роботу</w:t>
      </w:r>
      <w:proofErr w:type="gramEnd"/>
      <w:r w:rsidRPr="002447B1">
        <w:rPr>
          <w:rFonts w:ascii="Times New Roman" w:hAnsi="Times New Roman" w:cs="Times New Roman"/>
          <w:sz w:val="28"/>
          <w:szCs w:val="28"/>
        </w:rPr>
        <w:t xml:space="preserve"> регіональної державної лабораторії ветеринарної медицини по формі 2-Вет за рік.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>Звіт по формі 2-Вет складається з: шапки, основної частини і заключної частини.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шапці вказ</w:t>
      </w:r>
      <w:r>
        <w:rPr>
          <w:rFonts w:ascii="Times New Roman" w:hAnsi="Times New Roman" w:cs="Times New Roman"/>
          <w:sz w:val="28"/>
          <w:szCs w:val="28"/>
          <w:lang w:val="uk-UA"/>
        </w:rPr>
        <w:t>ана</w:t>
      </w:r>
      <w:r w:rsidRPr="002447B1">
        <w:rPr>
          <w:rFonts w:ascii="Times New Roman" w:hAnsi="Times New Roman" w:cs="Times New Roman"/>
          <w:sz w:val="28"/>
          <w:szCs w:val="28"/>
        </w:rPr>
        <w:t>: (форма звіту, кому подається звіт, назва міністерства, відомства, державного об'єднання, концерну, асоціації господарства, ветеринарної установи).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Змістова частина склад</w:t>
      </w:r>
      <w:r>
        <w:rPr>
          <w:rFonts w:ascii="Times New Roman" w:hAnsi="Times New Roman" w:cs="Times New Roman"/>
          <w:sz w:val="28"/>
          <w:szCs w:val="28"/>
          <w:lang w:val="uk-UA"/>
        </w:rPr>
        <w:t>ена</w:t>
      </w:r>
      <w:r w:rsidRPr="00244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вигляді таблиці, </w:t>
      </w:r>
      <w:proofErr w:type="gramStart"/>
      <w:r>
        <w:rPr>
          <w:rFonts w:ascii="Times New Roman" w:hAnsi="Times New Roman" w:cs="Times New Roman"/>
          <w:sz w:val="28"/>
          <w:szCs w:val="28"/>
        </w:rPr>
        <w:t>в яку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</w:t>
      </w:r>
      <w:r>
        <w:rPr>
          <w:rFonts w:ascii="Times New Roman" w:hAnsi="Times New Roman" w:cs="Times New Roman"/>
          <w:sz w:val="28"/>
          <w:szCs w:val="28"/>
          <w:lang w:val="uk-UA"/>
        </w:rPr>
        <w:t>есені</w:t>
      </w:r>
      <w:r w:rsidRPr="002447B1">
        <w:rPr>
          <w:rFonts w:ascii="Times New Roman" w:hAnsi="Times New Roman" w:cs="Times New Roman"/>
          <w:sz w:val="28"/>
          <w:szCs w:val="28"/>
        </w:rPr>
        <w:t xml:space="preserve"> дані проведеної роботи ветеринарної лабораторією за рік: про результати бактеріологічного, вірусологічного, токсикологічного і серологічних досліджень, дослідження крові і патологічного матеріалу, про проведені патологоанатомічні, мікроскопічні, та гістологічні дослідження.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заключній частині підв</w:t>
      </w:r>
      <w:r>
        <w:rPr>
          <w:rFonts w:ascii="Times New Roman" w:hAnsi="Times New Roman" w:cs="Times New Roman"/>
          <w:sz w:val="28"/>
          <w:szCs w:val="28"/>
          <w:lang w:val="uk-UA"/>
        </w:rPr>
        <w:t>елені</w:t>
      </w:r>
      <w:r w:rsidRPr="002447B1">
        <w:rPr>
          <w:rFonts w:ascii="Times New Roman" w:hAnsi="Times New Roman" w:cs="Times New Roman"/>
          <w:sz w:val="28"/>
          <w:szCs w:val="28"/>
        </w:rPr>
        <w:t xml:space="preserve"> підсумки і </w:t>
      </w:r>
      <w:r>
        <w:rPr>
          <w:rFonts w:ascii="Times New Roman" w:hAnsi="Times New Roman" w:cs="Times New Roman"/>
          <w:sz w:val="28"/>
          <w:szCs w:val="28"/>
        </w:rPr>
        <w:t>виснов</w:t>
      </w:r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2447B1">
        <w:rPr>
          <w:rFonts w:ascii="Times New Roman" w:hAnsi="Times New Roman" w:cs="Times New Roman"/>
          <w:sz w:val="28"/>
          <w:szCs w:val="28"/>
        </w:rPr>
        <w:t xml:space="preserve"> щодо захворювань.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Порядок складання звіту: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1) Звіт складає начальник районної державної лабораторії ветеринарної медицини;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2) Відповідальність за повноту звіту, його точність та своєчасність подання покладається на керівника установи державної ветеринарної медицини;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3) Звіт складається в двох примірниках, один з яких надсилається вищестоящому ветеринарному органу, другий залишається в справі даної установи. До звіту обов’язково додається пояснююча записка.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4) Звіт надсилається в строки, указані в відповідних формах звітності. Запізнення з поданням звітності не допускається.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5) При складання звітів обов’язково дотримуються єдиного встановленого для кожної форми порядку заповнення усіх граф уніфікованими показниками та позначеннями і їх підсумуваннями. Це повинно забезпечити точність статистики та дати можливість електронно-</w:t>
      </w:r>
      <w:r w:rsidRPr="00E8183D">
        <w:rPr>
          <w:rFonts w:ascii="Times New Roman" w:hAnsi="Times New Roman" w:cs="Times New Roman"/>
          <w:sz w:val="28"/>
          <w:szCs w:val="28"/>
        </w:rPr>
        <w:lastRenderedPageBreak/>
        <w:t>обчислювальній техніці та сучасним математичним методом обліку для обробки та аналізу звітності.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В звіт включаються дані що відповідають даним журналів обліку. Дані повинні бути достовірними та арифметично вірними. Усі показники необхідно писати чітко, розбірливо та в суровій відповідальності з графами.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6) У відповідальність з затвердженими формами при складанні звіту на кожному аркуші його заповнюють усі передбачені в них реквізити. Кому надсилається, відправник та його адреса, хто підписує і т.д.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7) Звіт підписують керівники установ державної ветеринарної медицини, служб ветеринарної медицини господарств, м’ясоптахопереробних підприємств незалежно від форм власності та ті, що займаються підприємницькою ветеринарною практикою та інші.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 xml:space="preserve">Звіт </w:t>
      </w:r>
      <w:proofErr w:type="gramStart"/>
      <w:r w:rsidRPr="00E8183D">
        <w:rPr>
          <w:rFonts w:ascii="Times New Roman" w:hAnsi="Times New Roman" w:cs="Times New Roman"/>
          <w:sz w:val="28"/>
          <w:szCs w:val="28"/>
        </w:rPr>
        <w:t>про роботу</w:t>
      </w:r>
      <w:proofErr w:type="gramEnd"/>
      <w:r w:rsidRPr="00E8183D">
        <w:rPr>
          <w:rFonts w:ascii="Times New Roman" w:hAnsi="Times New Roman" w:cs="Times New Roman"/>
          <w:sz w:val="28"/>
          <w:szCs w:val="28"/>
        </w:rPr>
        <w:t xml:space="preserve"> районної державної лабораторії ветеринарної медицини по формі 2-Вет має велике значення для оцінки епізоотичної ситуації в районі. Тому, що лабораторії здійснюють повне бактеріологічне дослідження патологічного матеріалу (мікроскопію, виділення та ідентифікацію культур збудника і зараження дослідних тварин для біологічного контролю), серологічні (РЗК, РА, РП та ін.), патологоанатомічні та патогістологічні, хіміко-токсикологічні дослідження води та кормів, гельмінтологічні, гематологічні та інші дослідження. Спеціалісти лабораторії діагностують всі інфекційні та паразитарні захворювання тварин, мікози, мікотоксикози, отруєння, а також хвороби незаразної етіології. Результати цих досліджень, поданих в звіті по формі 2-Вет, дають повну картину епізоотичного становища в районі.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Для складання звіту по формі № 2-Вет у лабораторіях ветеринарної медицини використовують наступні журнали ветеринарного обліку: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бактеріологічних досліджень" (сільгоспоблік, форма № 12-вет);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вірусологічних досліджень" (сільгоспоблік, форма № 13-вет);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серологічних досліджень крові" (сільгоспоблік, форма № 14-вет);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lastRenderedPageBreak/>
        <w:t>Журнал гематологічних досліджень" (сільгоспоблік, форма № 15-вет);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гістологічних досліджень" (сільгоспоблік, форма № 16-вет);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досліджень проб шкіряної і хутряної сировини на сибірку (сільгоспоблік, форма № 17-вет);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обліку лабораторних досліджен</w:t>
      </w:r>
      <w:r w:rsidR="000022DD">
        <w:rPr>
          <w:rFonts w:ascii="Times New Roman" w:hAnsi="Times New Roman" w:cs="Times New Roman"/>
          <w:sz w:val="28"/>
          <w:szCs w:val="28"/>
        </w:rPr>
        <w:t>ь на паразитарні хвороби тварин</w:t>
      </w:r>
      <w:r w:rsidRPr="00E8183D">
        <w:rPr>
          <w:rFonts w:ascii="Times New Roman" w:hAnsi="Times New Roman" w:cs="Times New Roman"/>
          <w:sz w:val="28"/>
          <w:szCs w:val="28"/>
        </w:rPr>
        <w:t xml:space="preserve"> (сільгоспоблік, форма № 18-вет);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токсикомікологічних досліджень кормів і інших матеріалів (сільгоспоблік, форма № 19-вет);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хіміко-токсикологічних досліджень" (сільгоспоблік, форма № 20-вет);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біохімічних і л</w:t>
      </w:r>
      <w:r w:rsidR="000022DD">
        <w:rPr>
          <w:rFonts w:ascii="Times New Roman" w:hAnsi="Times New Roman" w:cs="Times New Roman"/>
          <w:sz w:val="28"/>
          <w:szCs w:val="28"/>
        </w:rPr>
        <w:t>абораторно-клінічних досліджень</w:t>
      </w:r>
      <w:r w:rsidRPr="00E8183D">
        <w:rPr>
          <w:rFonts w:ascii="Times New Roman" w:hAnsi="Times New Roman" w:cs="Times New Roman"/>
          <w:sz w:val="28"/>
          <w:szCs w:val="28"/>
        </w:rPr>
        <w:t xml:space="preserve"> (сільгоспоблік, форма № 21-вет);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гідрохімічних і токсикологічних досліджень рибогосподарських водоймищ (сільгоспоблік, форма № 22-вет).</w:t>
      </w:r>
    </w:p>
    <w:p w:rsidR="000022DD" w:rsidRDefault="000022D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Для ветеринарного обліку в лабораторіях ветеринарно-санітарної експертизи на ринках ведуть наступні журнали: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ветеринарно-санітарної експ</w:t>
      </w:r>
      <w:r w:rsidR="000022DD">
        <w:rPr>
          <w:rFonts w:ascii="Times New Roman" w:hAnsi="Times New Roman" w:cs="Times New Roman"/>
          <w:sz w:val="28"/>
          <w:szCs w:val="28"/>
        </w:rPr>
        <w:t>ертизи м’яса, риби, раків, яєць</w:t>
      </w:r>
      <w:r w:rsidRPr="00E8183D">
        <w:rPr>
          <w:rFonts w:ascii="Times New Roman" w:hAnsi="Times New Roman" w:cs="Times New Roman"/>
          <w:sz w:val="28"/>
          <w:szCs w:val="28"/>
        </w:rPr>
        <w:t xml:space="preserve"> (сільгоспоблік, форма № 23-вет);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обліку ветеринарно-санітарної експерт</w:t>
      </w:r>
      <w:r w:rsidR="000022DD">
        <w:rPr>
          <w:rFonts w:ascii="Times New Roman" w:hAnsi="Times New Roman" w:cs="Times New Roman"/>
          <w:sz w:val="28"/>
          <w:szCs w:val="28"/>
        </w:rPr>
        <w:t>изи молока і молочних продуктів</w:t>
      </w:r>
      <w:r w:rsidRPr="00E8183D">
        <w:rPr>
          <w:rFonts w:ascii="Times New Roman" w:hAnsi="Times New Roman" w:cs="Times New Roman"/>
          <w:sz w:val="28"/>
          <w:szCs w:val="28"/>
        </w:rPr>
        <w:t xml:space="preserve"> (сільгоспоблік, форма № 24-вет);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 xml:space="preserve">Журнал експертизи харчових </w:t>
      </w:r>
      <w:r w:rsidR="000022DD">
        <w:rPr>
          <w:rFonts w:ascii="Times New Roman" w:hAnsi="Times New Roman" w:cs="Times New Roman"/>
          <w:sz w:val="28"/>
          <w:szCs w:val="28"/>
        </w:rPr>
        <w:t>продуктів рослинного походження</w:t>
      </w:r>
      <w:r w:rsidRPr="00E8183D">
        <w:rPr>
          <w:rFonts w:ascii="Times New Roman" w:hAnsi="Times New Roman" w:cs="Times New Roman"/>
          <w:sz w:val="28"/>
          <w:szCs w:val="28"/>
        </w:rPr>
        <w:t xml:space="preserve"> (сільгоспоблік, форма № 25-вет);</w:t>
      </w:r>
    </w:p>
    <w:p w:rsidR="00E8183D" w:rsidRPr="00E8183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>Журнал експертизи меду (сільгоспоблік, форма № 26-вет).</w:t>
      </w:r>
    </w:p>
    <w:p w:rsidR="000022DD" w:rsidRDefault="00E8183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7B1">
        <w:rPr>
          <w:rFonts w:ascii="Times New Roman" w:hAnsi="Times New Roman" w:cs="Times New Roman"/>
          <w:sz w:val="28"/>
          <w:szCs w:val="28"/>
        </w:rPr>
        <w:t xml:space="preserve">Звіт по формі №2-вет подається один раз в </w:t>
      </w:r>
      <w:proofErr w:type="gramStart"/>
      <w:r w:rsidRPr="002447B1">
        <w:rPr>
          <w:rFonts w:ascii="Times New Roman" w:hAnsi="Times New Roman" w:cs="Times New Roman"/>
          <w:sz w:val="28"/>
          <w:szCs w:val="28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>Пояснююча записка до звіту 2-Вет.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 xml:space="preserve">В пояснюючій записці по формі 2-Вет в </w:t>
      </w:r>
      <w:r>
        <w:rPr>
          <w:rFonts w:ascii="Times New Roman" w:hAnsi="Times New Roman" w:cs="Times New Roman"/>
          <w:sz w:val="28"/>
          <w:szCs w:val="28"/>
          <w:lang w:val="uk-UA"/>
        </w:rPr>
        <w:t>Чернівецьк</w:t>
      </w:r>
      <w:r w:rsidR="00E8183D">
        <w:rPr>
          <w:rFonts w:ascii="Times New Roman" w:hAnsi="Times New Roman" w:cs="Times New Roman"/>
          <w:sz w:val="28"/>
          <w:szCs w:val="28"/>
          <w:lang w:val="uk-UA"/>
        </w:rPr>
        <w:t xml:space="preserve">ій області </w:t>
      </w:r>
      <w:r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2447B1">
        <w:rPr>
          <w:rFonts w:ascii="Times New Roman" w:hAnsi="Times New Roman" w:cs="Times New Roman"/>
          <w:sz w:val="28"/>
          <w:szCs w:val="28"/>
        </w:rPr>
        <w:t xml:space="preserve"> рік було виявлено такі захворювання: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2447B1">
        <w:rPr>
          <w:rFonts w:ascii="Times New Roman" w:hAnsi="Times New Roman" w:cs="Times New Roman"/>
          <w:sz w:val="28"/>
          <w:szCs w:val="28"/>
        </w:rPr>
        <w:t xml:space="preserve"> Інфекційні захворювання: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lastRenderedPageBreak/>
        <w:t>Велика рогата худоба - по таким захворюванням: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B1">
        <w:rPr>
          <w:rFonts w:ascii="Times New Roman" w:hAnsi="Times New Roman" w:cs="Times New Roman"/>
          <w:sz w:val="28"/>
          <w:szCs w:val="28"/>
        </w:rPr>
        <w:t>Лейкоз - 3998 голів,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>
        <w:rPr>
          <w:rFonts w:ascii="Times New Roman" w:hAnsi="Times New Roman" w:cs="Times New Roman"/>
          <w:sz w:val="28"/>
          <w:szCs w:val="28"/>
        </w:rPr>
        <w:t xml:space="preserve">Лептоспіроз - </w:t>
      </w:r>
      <w:r w:rsidR="002447B1" w:rsidRPr="002447B1">
        <w:rPr>
          <w:rFonts w:ascii="Times New Roman" w:hAnsi="Times New Roman" w:cs="Times New Roman"/>
          <w:sz w:val="28"/>
          <w:szCs w:val="28"/>
        </w:rPr>
        <w:t>80 голів,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>У телят - по таким захворюванням:</w:t>
      </w:r>
    </w:p>
    <w:p w:rsidR="002447B1" w:rsidRP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C7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7B1" w:rsidRPr="007D7C77">
        <w:rPr>
          <w:rFonts w:ascii="Times New Roman" w:hAnsi="Times New Roman" w:cs="Times New Roman"/>
          <w:sz w:val="28"/>
          <w:szCs w:val="28"/>
        </w:rPr>
        <w:t>Лептоспіроз - 32 голів,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Колібактеріоз - 180 голів,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7B1">
        <w:rPr>
          <w:rFonts w:ascii="Times New Roman" w:hAnsi="Times New Roman" w:cs="Times New Roman"/>
          <w:sz w:val="28"/>
          <w:szCs w:val="28"/>
        </w:rPr>
        <w:t xml:space="preserve">Дрібної рогатої худоби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Лептоспіроз - 5 голів, 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Лістеріоз - 2 голів,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7B1">
        <w:rPr>
          <w:rFonts w:ascii="Times New Roman" w:hAnsi="Times New Roman" w:cs="Times New Roman"/>
          <w:sz w:val="28"/>
          <w:szCs w:val="28"/>
        </w:rPr>
        <w:t xml:space="preserve">Свиноматки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Лептоспіроз - 180 голів,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Набрякова хвороба - 12 голів, 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7B1">
        <w:rPr>
          <w:rFonts w:ascii="Times New Roman" w:hAnsi="Times New Roman" w:cs="Times New Roman"/>
          <w:sz w:val="28"/>
          <w:szCs w:val="28"/>
        </w:rPr>
        <w:t xml:space="preserve">Поросята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Лептоспіроз - 18 голів,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Сальмонельоз - 16 голів, 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>У коней - по таким захворюванням: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Лептоспіроз - 165 голів,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>У лошат -- по таким захворюванням: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Лептоспіроз - 15 голів.</w:t>
      </w:r>
    </w:p>
    <w:p w:rsidR="002447B1" w:rsidRPr="002447B1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B1">
        <w:rPr>
          <w:rFonts w:ascii="Times New Roman" w:hAnsi="Times New Roman" w:cs="Times New Roman"/>
          <w:sz w:val="28"/>
          <w:szCs w:val="28"/>
        </w:rPr>
        <w:t>Птиця - по таким захворюванням: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Сальмонельоз - 50 голів,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Колібактеріоз - 80 голів,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Стафілококом - 15 голів,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Пулороз - 12 голів, (вже в підсумку з інфекційних захворювань було зареєстровано 4960 випадків)</w:t>
      </w:r>
    </w:p>
    <w:p w:rsidR="002447B1" w:rsidRP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Паразит</w:t>
      </w:r>
      <w:r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2447B1" w:rsidRPr="002447B1">
        <w:rPr>
          <w:rFonts w:ascii="Times New Roman" w:hAnsi="Times New Roman" w:cs="Times New Roman"/>
          <w:sz w:val="28"/>
          <w:szCs w:val="28"/>
        </w:rPr>
        <w:t>ні захворювання: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Велика рогата худоба - по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аким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Дикроцеліоз - 9 голови,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Фасціольоз - 4 голови,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Неоскароз - 8 голови. 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7B1">
        <w:rPr>
          <w:rFonts w:ascii="Times New Roman" w:hAnsi="Times New Roman" w:cs="Times New Roman"/>
          <w:sz w:val="28"/>
          <w:szCs w:val="28"/>
        </w:rPr>
        <w:lastRenderedPageBreak/>
        <w:t xml:space="preserve">У коней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D7C77">
        <w:rPr>
          <w:rFonts w:ascii="Times New Roman" w:hAnsi="Times New Roman" w:cs="Times New Roman"/>
          <w:sz w:val="28"/>
          <w:szCs w:val="28"/>
          <w:lang w:val="uk-UA"/>
        </w:rPr>
        <w:t>Сетаріоз - 8 голови.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C77">
        <w:rPr>
          <w:rFonts w:ascii="Times New Roman" w:hAnsi="Times New Roman" w:cs="Times New Roman"/>
          <w:sz w:val="28"/>
          <w:szCs w:val="28"/>
          <w:lang w:val="uk-UA"/>
        </w:rPr>
        <w:t>У свиней - по таким захворюванням: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 Аскароз - 305 голів,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Кокцидіоз - 15 голів, 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У риби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Опісторхоз - 4 голови,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Анізакідоз - 5 голів,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Аеромоноз коропів - 8 голів, 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У м'ясоїдних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Опісторхоз - 18 голів,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Токсаскароз - 7 голови, </w:t>
      </w:r>
    </w:p>
    <w:p w:rsidR="002447B1" w:rsidRP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 підсумку з інфекційних захворювань було зареєстровано 597 випадків.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Захворювання незаразної етіології: 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Велика рогата худоба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Атонія передшлунків - 150 голів, </w:t>
      </w:r>
    </w:p>
    <w:p w:rsidR="002447B1" w:rsidRP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7D7C77">
        <w:rPr>
          <w:rFonts w:ascii="Times New Roman" w:hAnsi="Times New Roman" w:cs="Times New Roman"/>
          <w:sz w:val="28"/>
          <w:szCs w:val="28"/>
          <w:lang w:val="uk-UA"/>
        </w:rPr>
        <w:t>Бронхопневмонія - 60 голів,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Диспепсія - 55 голів,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Ендометрит - 20 голів,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Аліментарна остеодистрофія - 80 голів, </w:t>
      </w:r>
    </w:p>
    <w:p w:rsidR="007D7C77" w:rsidRDefault="002447B1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7B1">
        <w:rPr>
          <w:rFonts w:ascii="Times New Roman" w:hAnsi="Times New Roman" w:cs="Times New Roman"/>
          <w:sz w:val="28"/>
          <w:szCs w:val="28"/>
        </w:rPr>
        <w:t xml:space="preserve">У свиней - по таким захворюванням: 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 xml:space="preserve">Диспепсія - 44 голови, </w:t>
      </w:r>
    </w:p>
    <w:p w:rsidR="002447B1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447B1" w:rsidRPr="002447B1">
        <w:rPr>
          <w:rFonts w:ascii="Times New Roman" w:hAnsi="Times New Roman" w:cs="Times New Roman"/>
          <w:sz w:val="28"/>
          <w:szCs w:val="28"/>
        </w:rPr>
        <w:t>Бронхопневмонія - 20 голови,</w:t>
      </w:r>
    </w:p>
    <w:p w:rsidR="007D7C77" w:rsidRDefault="007D7C77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 підсумку з </w:t>
      </w:r>
      <w:r>
        <w:rPr>
          <w:rFonts w:ascii="Times New Roman" w:hAnsi="Times New Roman" w:cs="Times New Roman"/>
          <w:sz w:val="28"/>
          <w:szCs w:val="28"/>
          <w:lang w:val="uk-UA"/>
        </w:rPr>
        <w:t>незаразних</w:t>
      </w:r>
      <w:r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>хворювань було зареєстровано 429</w:t>
      </w:r>
      <w:r w:rsidRPr="007D7C77">
        <w:rPr>
          <w:rFonts w:ascii="Times New Roman" w:hAnsi="Times New Roman" w:cs="Times New Roman"/>
          <w:sz w:val="28"/>
          <w:szCs w:val="28"/>
          <w:lang w:val="uk-UA"/>
        </w:rPr>
        <w:t xml:space="preserve"> випадків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95C" w:rsidRDefault="00C4095C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EC0" w:rsidRDefault="00F86EC0" w:rsidP="00931C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86EC0" w:rsidRPr="00931C72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31C7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3. </w:t>
      </w:r>
      <w:r w:rsidR="00F86EC0" w:rsidRPr="00931C72">
        <w:rPr>
          <w:rFonts w:ascii="Times New Roman" w:hAnsi="Times New Roman" w:cs="Times New Roman"/>
          <w:b/>
          <w:sz w:val="28"/>
          <w:szCs w:val="28"/>
          <w:lang w:val="uk-UA"/>
        </w:rPr>
        <w:t>Аналіз роботи Чернівецької РДЛ ДПСС</w:t>
      </w:r>
      <w:r w:rsidR="00F86EC0" w:rsidRPr="00931C7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86EC0">
        <w:rPr>
          <w:rFonts w:ascii="Times New Roman" w:hAnsi="Times New Roman" w:cs="Times New Roman"/>
          <w:sz w:val="28"/>
          <w:szCs w:val="28"/>
          <w:u w:val="single"/>
          <w:lang w:val="uk-UA"/>
        </w:rPr>
        <w:t>Колібактеріоз</w:t>
      </w:r>
      <w:r w:rsidRPr="005A7E0E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  <w:lang w:val="uk-UA"/>
        </w:rPr>
        <w:t>На 17.12.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Pr="00C4095C">
        <w:rPr>
          <w:rFonts w:ascii="Times New Roman" w:hAnsi="Times New Roman" w:cs="Times New Roman"/>
          <w:sz w:val="28"/>
          <w:szCs w:val="28"/>
          <w:lang w:val="uk-UA"/>
        </w:rPr>
        <w:t>року виділено 11 випадків вимушеного забою ВРХ виділено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4095C">
        <w:rPr>
          <w:rFonts w:ascii="Times New Roman" w:hAnsi="Times New Roman" w:cs="Times New Roman"/>
          <w:sz w:val="28"/>
          <w:szCs w:val="28"/>
          <w:lang w:val="uk-UA"/>
        </w:rPr>
        <w:t xml:space="preserve"> 3 позитивних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A7E0E" w:rsidRPr="00C4095C">
        <w:rPr>
          <w:rFonts w:ascii="Times New Roman" w:hAnsi="Times New Roman" w:cs="Times New Roman"/>
          <w:sz w:val="28"/>
          <w:szCs w:val="28"/>
        </w:rPr>
        <w:t>Е. соlі.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При дослідженні 12 випадків свиней було виявлено 4позитивних випадки 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>Е. со</w:t>
      </w:r>
      <w:r w:rsidRPr="00C4095C">
        <w:rPr>
          <w:rFonts w:ascii="Times New Roman" w:hAnsi="Times New Roman" w:cs="Times New Roman"/>
          <w:sz w:val="28"/>
          <w:szCs w:val="28"/>
        </w:rPr>
        <w:t>li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E0E">
        <w:rPr>
          <w:rFonts w:ascii="Times New Roman" w:hAnsi="Times New Roman" w:cs="Times New Roman"/>
          <w:sz w:val="28"/>
          <w:szCs w:val="28"/>
          <w:lang w:val="uk-UA"/>
        </w:rPr>
        <w:t>При дослідженні двох випадків ВРХ на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>колібактеріоз було виявлен</w:t>
      </w:r>
      <w:r w:rsidRPr="00C4095C">
        <w:rPr>
          <w:rFonts w:ascii="Times New Roman" w:hAnsi="Times New Roman" w:cs="Times New Roman"/>
          <w:sz w:val="28"/>
          <w:szCs w:val="28"/>
        </w:rPr>
        <w:t>о 1 позитивний випадок — Е. соlі.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дослідженні 19 випадків птиці патматеріалу бу</w:t>
      </w:r>
      <w:r w:rsidR="005A7E0E">
        <w:rPr>
          <w:rFonts w:ascii="Times New Roman" w:hAnsi="Times New Roman" w:cs="Times New Roman"/>
          <w:sz w:val="28"/>
          <w:szCs w:val="28"/>
        </w:rPr>
        <w:t>ло виявлено 9 позитивних випадк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proofErr w:type="gramStart"/>
      <w:r w:rsidR="005A7E0E">
        <w:rPr>
          <w:rFonts w:ascii="Times New Roman" w:hAnsi="Times New Roman" w:cs="Times New Roman"/>
          <w:sz w:val="28"/>
          <w:szCs w:val="28"/>
        </w:rPr>
        <w:t xml:space="preserve">— </w:t>
      </w:r>
      <w:r w:rsidRPr="00C4095C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End"/>
      <w:r w:rsidRPr="00C4095C">
        <w:rPr>
          <w:rFonts w:ascii="Times New Roman" w:hAnsi="Times New Roman" w:cs="Times New Roman"/>
          <w:sz w:val="28"/>
          <w:szCs w:val="28"/>
        </w:rPr>
        <w:t xml:space="preserve"> соlі.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дослідженні 4 випадків нутрії на сальмонельоз було виявлено 4 позитивних випадки 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4095C">
        <w:rPr>
          <w:rFonts w:ascii="Times New Roman" w:hAnsi="Times New Roman" w:cs="Times New Roman"/>
          <w:sz w:val="28"/>
          <w:szCs w:val="28"/>
        </w:rPr>
        <w:t xml:space="preserve"> Е. соlі.</w:t>
      </w:r>
    </w:p>
    <w:p w:rsidR="005A7E0E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u w:val="single"/>
        </w:rPr>
        <w:t>Сальмонельоз </w:t>
      </w:r>
    </w:p>
    <w:p w:rsidR="00C4095C" w:rsidRPr="005A7E0E" w:rsidRDefault="005A7E0E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17.12.18</w:t>
      </w:r>
      <w:r w:rsidR="00C4095C" w:rsidRPr="00C4095C">
        <w:rPr>
          <w:rFonts w:ascii="Times New Roman" w:hAnsi="Times New Roman" w:cs="Times New Roman"/>
          <w:sz w:val="28"/>
          <w:szCs w:val="28"/>
        </w:rPr>
        <w:t> </w:t>
      </w:r>
      <w:r w:rsidR="00C4095C" w:rsidRPr="005A7E0E">
        <w:rPr>
          <w:rFonts w:ascii="Times New Roman" w:hAnsi="Times New Roman" w:cs="Times New Roman"/>
          <w:sz w:val="28"/>
          <w:szCs w:val="28"/>
          <w:lang w:val="uk-UA"/>
        </w:rPr>
        <w:t>року виділено 11 випадків вимушеного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забою ВРХ виділено 1 позитивний</w:t>
      </w:r>
      <w:r w:rsidR="00C4095C"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C4095C" w:rsidRPr="00C4095C">
        <w:rPr>
          <w:rFonts w:ascii="Times New Roman" w:hAnsi="Times New Roman" w:cs="Times New Roman"/>
          <w:sz w:val="28"/>
          <w:szCs w:val="28"/>
        </w:rPr>
        <w:t>S</w:t>
      </w:r>
      <w:r w:rsidR="00C4095C"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4095C" w:rsidRPr="00C4095C">
        <w:rPr>
          <w:rFonts w:ascii="Times New Roman" w:hAnsi="Times New Roman" w:cs="Times New Roman"/>
          <w:sz w:val="28"/>
          <w:szCs w:val="28"/>
        </w:rPr>
        <w:t>typhimyrium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lang w:val="uk-UA"/>
        </w:rPr>
        <w:t>При дослідженні 19 випадків птиці патматеріалу бу</w:t>
      </w:r>
      <w:r w:rsidR="005A7E0E" w:rsidRPr="005A7E0E">
        <w:rPr>
          <w:rFonts w:ascii="Times New Roman" w:hAnsi="Times New Roman" w:cs="Times New Roman"/>
          <w:sz w:val="28"/>
          <w:szCs w:val="28"/>
          <w:lang w:val="uk-UA"/>
        </w:rPr>
        <w:t>ло виявлено 7 позитивних випадк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="005A7E0E"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95C">
        <w:rPr>
          <w:rFonts w:ascii="Times New Roman" w:hAnsi="Times New Roman" w:cs="Times New Roman"/>
          <w:sz w:val="28"/>
          <w:szCs w:val="28"/>
        </w:rPr>
        <w:t>S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095C">
        <w:rPr>
          <w:rFonts w:ascii="Times New Roman" w:hAnsi="Times New Roman" w:cs="Times New Roman"/>
          <w:sz w:val="28"/>
          <w:szCs w:val="28"/>
        </w:rPr>
        <w:t>typhimyrium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дослідженні 12 випадків свиней було виявлено 2 позитивних випадки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5A7E0E">
        <w:rPr>
          <w:rFonts w:ascii="Times New Roman" w:hAnsi="Times New Roman" w:cs="Times New Roman"/>
          <w:sz w:val="28"/>
          <w:szCs w:val="28"/>
        </w:rPr>
        <w:t xml:space="preserve">— </w:t>
      </w:r>
      <w:r w:rsidRPr="00C4095C">
        <w:rPr>
          <w:rFonts w:ascii="Times New Roman" w:hAnsi="Times New Roman" w:cs="Times New Roman"/>
          <w:sz w:val="28"/>
          <w:szCs w:val="28"/>
        </w:rPr>
        <w:t xml:space="preserve"> S.</w:t>
      </w:r>
      <w:proofErr w:type="gramEnd"/>
      <w:r w:rsidRPr="00C4095C">
        <w:rPr>
          <w:rFonts w:ascii="Times New Roman" w:hAnsi="Times New Roman" w:cs="Times New Roman"/>
          <w:sz w:val="28"/>
          <w:szCs w:val="28"/>
        </w:rPr>
        <w:t xml:space="preserve"> typhimyrium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дослідженні 4 випадків нутрії на сальмонельоз було виявлено 4 позитивних випадки 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4095C">
        <w:rPr>
          <w:rFonts w:ascii="Times New Roman" w:hAnsi="Times New Roman" w:cs="Times New Roman"/>
          <w:sz w:val="28"/>
          <w:szCs w:val="28"/>
        </w:rPr>
        <w:t xml:space="preserve"> S. typhimyrium.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u w:val="single"/>
        </w:rPr>
        <w:t xml:space="preserve">Туберкульоз 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lang w:val="uk-UA"/>
        </w:rPr>
        <w:t>При дослідженні 5 випадків птиці від приватного сектору по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пат. змінам та мікроскопії виявлено М. </w:t>
      </w:r>
      <w:r w:rsidRPr="00C4095C">
        <w:rPr>
          <w:rFonts w:ascii="Times New Roman" w:hAnsi="Times New Roman" w:cs="Times New Roman"/>
          <w:sz w:val="28"/>
          <w:szCs w:val="28"/>
        </w:rPr>
        <w:t>tuberculosis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u w:val="single"/>
        </w:rPr>
        <w:t>Молоко на мастити</w:t>
      </w:r>
      <w:r w:rsidRPr="00C40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дослідженні 23 випадків молока від приватного сектору виділено 23 позитивних випадки Е. coli.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u w:val="single"/>
        </w:rPr>
        <w:t>Корми рослинного походження</w:t>
      </w:r>
      <w:r w:rsidRPr="00C40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lang w:val="uk-UA"/>
        </w:rPr>
        <w:t>При дослідженні 30 випадків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 кормів рослинного походження, виділено 11 позитивних випадків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 ент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еропатогенної кишкової палички 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4095C">
        <w:rPr>
          <w:rFonts w:ascii="Times New Roman" w:hAnsi="Times New Roman" w:cs="Times New Roman"/>
          <w:sz w:val="28"/>
          <w:szCs w:val="28"/>
        </w:rPr>
        <w:t> coli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дослідженні 30 випадків кормів рослинного походження виділено 3 позитивні випадки на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анаероби </w:t>
      </w:r>
      <w:r w:rsidRPr="00C4095C">
        <w:rPr>
          <w:rFonts w:ascii="Times New Roman" w:hAnsi="Times New Roman" w:cs="Times New Roman"/>
          <w:sz w:val="28"/>
          <w:szCs w:val="28"/>
        </w:rPr>
        <w:t>GL Butullnum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 типу Е.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дослідженні 30 випадків кормів рослинного походження виділено 1 позитивний випадок на сальмонельоз —S.typhimyrium.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u w:val="single"/>
        </w:rPr>
        <w:t>Змиви з боєнського обладнання</w:t>
      </w:r>
      <w:r w:rsidRPr="00C40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7E0E">
        <w:rPr>
          <w:rFonts w:ascii="Times New Roman" w:hAnsi="Times New Roman" w:cs="Times New Roman"/>
          <w:sz w:val="28"/>
          <w:szCs w:val="28"/>
          <w:lang w:val="uk-UA"/>
        </w:rPr>
        <w:t>При дослідженні 581 об'єктів боєнського та м’ясопереробного обладнання на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>20 об'єктах виділена кишкова паличка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7E0E">
        <w:rPr>
          <w:rFonts w:ascii="Times New Roman" w:hAnsi="Times New Roman" w:cs="Times New Roman"/>
          <w:sz w:val="28"/>
          <w:szCs w:val="28"/>
          <w:lang w:val="uk-UA"/>
        </w:rPr>
        <w:t xml:space="preserve">— Е. </w:t>
      </w:r>
      <w:r w:rsidRPr="00C4095C">
        <w:rPr>
          <w:rFonts w:ascii="Times New Roman" w:hAnsi="Times New Roman" w:cs="Times New Roman"/>
          <w:sz w:val="28"/>
          <w:szCs w:val="28"/>
        </w:rPr>
        <w:t>Coli</w:t>
      </w:r>
    </w:p>
    <w:p w:rsidR="00C4095C" w:rsidRPr="00525B78" w:rsidRDefault="000022D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Якість дезі</w:t>
      </w:r>
      <w:r w:rsidR="00C4095C" w:rsidRPr="00525B78">
        <w:rPr>
          <w:rFonts w:ascii="Times New Roman" w:hAnsi="Times New Roman" w:cs="Times New Roman"/>
          <w:sz w:val="28"/>
          <w:szCs w:val="28"/>
          <w:u w:val="single"/>
          <w:lang w:val="uk-UA"/>
        </w:rPr>
        <w:t>нфекції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B78">
        <w:rPr>
          <w:rFonts w:ascii="Times New Roman" w:hAnsi="Times New Roman" w:cs="Times New Roman"/>
          <w:sz w:val="28"/>
          <w:szCs w:val="28"/>
          <w:lang w:val="uk-UA"/>
        </w:rPr>
        <w:t>При дослідженні 46 приміщень на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="000022DD">
        <w:rPr>
          <w:rFonts w:ascii="Times New Roman" w:hAnsi="Times New Roman" w:cs="Times New Roman"/>
          <w:sz w:val="28"/>
          <w:szCs w:val="28"/>
          <w:lang w:val="uk-UA"/>
        </w:rPr>
        <w:t>якість дезі</w:t>
      </w:r>
      <w:r w:rsidRPr="00525B78">
        <w:rPr>
          <w:rFonts w:ascii="Times New Roman" w:hAnsi="Times New Roman" w:cs="Times New Roman"/>
          <w:sz w:val="28"/>
          <w:szCs w:val="28"/>
          <w:lang w:val="uk-UA"/>
        </w:rPr>
        <w:t>нфекції, в</w:t>
      </w:r>
      <w:r w:rsidRPr="00C4095C">
        <w:rPr>
          <w:rFonts w:ascii="Times New Roman" w:hAnsi="Times New Roman" w:cs="Times New Roman"/>
          <w:sz w:val="28"/>
          <w:szCs w:val="28"/>
        </w:rPr>
        <w:t> </w:t>
      </w:r>
      <w:r w:rsidRPr="00525B78">
        <w:rPr>
          <w:rFonts w:ascii="Times New Roman" w:hAnsi="Times New Roman" w:cs="Times New Roman"/>
          <w:sz w:val="28"/>
          <w:szCs w:val="28"/>
          <w:lang w:val="uk-UA"/>
        </w:rPr>
        <w:t xml:space="preserve">4 приміщеннях </w:t>
      </w:r>
      <w:r w:rsidR="000022DD">
        <w:rPr>
          <w:rFonts w:ascii="Times New Roman" w:hAnsi="Times New Roman" w:cs="Times New Roman"/>
          <w:sz w:val="28"/>
          <w:szCs w:val="28"/>
          <w:lang w:val="uk-UA"/>
        </w:rPr>
        <w:t>якість дезі</w:t>
      </w:r>
      <w:r w:rsidR="005A7E0E" w:rsidRPr="00525B78">
        <w:rPr>
          <w:rFonts w:ascii="Times New Roman" w:hAnsi="Times New Roman" w:cs="Times New Roman"/>
          <w:sz w:val="28"/>
          <w:szCs w:val="28"/>
          <w:lang w:val="uk-UA"/>
        </w:rPr>
        <w:t>нфекції незадовільна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проведенні серологічних досліджень на бруцельоз користувались так</w:t>
      </w:r>
      <w:r w:rsidR="005A7E0E">
        <w:rPr>
          <w:rFonts w:ascii="Times New Roman" w:hAnsi="Times New Roman" w:cs="Times New Roman"/>
          <w:sz w:val="28"/>
          <w:szCs w:val="28"/>
        </w:rPr>
        <w:t>ими методиками: РБП, РА, РЗК, К</w:t>
      </w:r>
      <w:r w:rsidRPr="00C4095C">
        <w:rPr>
          <w:rFonts w:ascii="Times New Roman" w:hAnsi="Times New Roman" w:cs="Times New Roman"/>
          <w:sz w:val="28"/>
          <w:szCs w:val="28"/>
        </w:rPr>
        <w:t>Р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40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 xml:space="preserve">По РБП досліджувалась ВРХ, яка належить </w:t>
      </w:r>
      <w:r w:rsidR="000022DD">
        <w:rPr>
          <w:rFonts w:ascii="Times New Roman" w:hAnsi="Times New Roman" w:cs="Times New Roman"/>
          <w:sz w:val="28"/>
          <w:szCs w:val="28"/>
          <w:lang w:val="uk-UA"/>
        </w:rPr>
        <w:t>с-г підприємствам</w:t>
      </w:r>
      <w:r w:rsidRPr="00C4095C">
        <w:rPr>
          <w:rFonts w:ascii="Times New Roman" w:hAnsi="Times New Roman" w:cs="Times New Roman"/>
          <w:sz w:val="28"/>
          <w:szCs w:val="28"/>
        </w:rPr>
        <w:t>.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 xml:space="preserve">По РБП і РЗК досліджувались тварини, які належать громадянам міста 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Чернівці</w:t>
      </w:r>
      <w:r w:rsidRPr="00C4095C">
        <w:rPr>
          <w:rFonts w:ascii="Times New Roman" w:hAnsi="Times New Roman" w:cs="Times New Roman"/>
          <w:sz w:val="28"/>
          <w:szCs w:val="28"/>
        </w:rPr>
        <w:t>.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>По РБП, РЗК, РА досліджувались тварин</w:t>
      </w:r>
      <w:r w:rsidR="005A7E0E">
        <w:rPr>
          <w:rFonts w:ascii="Times New Roman" w:hAnsi="Times New Roman" w:cs="Times New Roman"/>
          <w:sz w:val="28"/>
          <w:szCs w:val="28"/>
        </w:rPr>
        <w:t xml:space="preserve">и, реагуючі на бруцельоз, абортуючі </w:t>
      </w:r>
      <w:r w:rsidRPr="00C4095C">
        <w:rPr>
          <w:rFonts w:ascii="Times New Roman" w:hAnsi="Times New Roman" w:cs="Times New Roman"/>
          <w:sz w:val="28"/>
          <w:szCs w:val="28"/>
        </w:rPr>
        <w:t xml:space="preserve">тварини, тварини, які дали мертвий приплід, а також група тварин, серед яких були виділені </w:t>
      </w:r>
      <w:proofErr w:type="gramStart"/>
      <w:r w:rsidRPr="00C4095C">
        <w:rPr>
          <w:rFonts w:ascii="Times New Roman" w:hAnsi="Times New Roman" w:cs="Times New Roman"/>
          <w:sz w:val="28"/>
          <w:szCs w:val="28"/>
        </w:rPr>
        <w:t xml:space="preserve">реагуючі 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плані серологічних досліджень ВРХ на бруцельоз по РБП 13 000 гол. досліджено 13 407 гол. Серед них в с</w:t>
      </w:r>
      <w:r w:rsidR="000022D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4095C">
        <w:rPr>
          <w:rFonts w:ascii="Times New Roman" w:hAnsi="Times New Roman" w:cs="Times New Roman"/>
          <w:sz w:val="28"/>
          <w:szCs w:val="28"/>
        </w:rPr>
        <w:t>г</w:t>
      </w:r>
      <w:r w:rsidR="00002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95C">
        <w:rPr>
          <w:rFonts w:ascii="Times New Roman" w:hAnsi="Times New Roman" w:cs="Times New Roman"/>
          <w:sz w:val="28"/>
          <w:szCs w:val="28"/>
        </w:rPr>
        <w:t>підприємствах 9286 гол. і</w:t>
      </w:r>
      <w:r w:rsidR="005A7E0E">
        <w:rPr>
          <w:rFonts w:ascii="Times New Roman" w:hAnsi="Times New Roman" w:cs="Times New Roman"/>
          <w:sz w:val="28"/>
          <w:szCs w:val="28"/>
        </w:rPr>
        <w:t xml:space="preserve"> 4121 гол. в приватному секторі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95C" w:rsidRPr="005A7E0E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 xml:space="preserve">Виділено 5 гол. </w:t>
      </w:r>
      <w:r w:rsidR="005A7E0E">
        <w:rPr>
          <w:rFonts w:ascii="Times New Roman" w:hAnsi="Times New Roman" w:cs="Times New Roman"/>
          <w:sz w:val="28"/>
          <w:szCs w:val="28"/>
        </w:rPr>
        <w:t>сумнівно реагуючих на бруцельоз</w:t>
      </w:r>
      <w:r w:rsidR="005A7E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03C2" w:rsidRPr="002E03C2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>Ці тварини реагували позитивно по РБП і негативно по РА, РЗК. Діагностична оцінка — сумнівно. Сумнівно реагуючі тварини були повторно перевірені на бруцельоз разом з групами тварин комплексно по РБП, РЗК, РА. Від усіх гр</w:t>
      </w:r>
      <w:r w:rsidR="000022DD">
        <w:rPr>
          <w:rFonts w:ascii="Times New Roman" w:hAnsi="Times New Roman" w:cs="Times New Roman"/>
          <w:sz w:val="28"/>
          <w:szCs w:val="28"/>
        </w:rPr>
        <w:t>уп тварин був отриманий повторн</w:t>
      </w:r>
      <w:r w:rsidR="000022D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4095C">
        <w:rPr>
          <w:rFonts w:ascii="Times New Roman" w:hAnsi="Times New Roman" w:cs="Times New Roman"/>
          <w:sz w:val="28"/>
          <w:szCs w:val="28"/>
        </w:rPr>
        <w:t xml:space="preserve"> негативний результат по РБП, РА, РЗК</w:t>
      </w:r>
      <w:r w:rsidR="002E03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095C" w:rsidRPr="00C4095C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</w:t>
      </w:r>
      <w:r>
        <w:rPr>
          <w:rFonts w:ascii="Times New Roman" w:hAnsi="Times New Roman" w:cs="Times New Roman"/>
          <w:sz w:val="28"/>
          <w:szCs w:val="28"/>
        </w:rPr>
        <w:t>варини, реагуюч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на бруцельоз, вирощен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C4095C" w:rsidRPr="00C4095C">
        <w:rPr>
          <w:rFonts w:ascii="Times New Roman" w:hAnsi="Times New Roman" w:cs="Times New Roman"/>
          <w:sz w:val="28"/>
          <w:szCs w:val="28"/>
        </w:rPr>
        <w:t xml:space="preserve"> в господарствах, абортів, затримання посліду не спостерігалось. В минулі роки при </w:t>
      </w:r>
      <w:r w:rsidR="00C4095C" w:rsidRPr="00C4095C">
        <w:rPr>
          <w:rFonts w:ascii="Times New Roman" w:hAnsi="Times New Roman" w:cs="Times New Roman"/>
          <w:sz w:val="28"/>
          <w:szCs w:val="28"/>
        </w:rPr>
        <w:lastRenderedPageBreak/>
        <w:t>дослідженні на бруцельоз від цих тварин був отриманий негативний результат. План досліджень ВРХ на бруцельоз виконаний.</w:t>
      </w:r>
    </w:p>
    <w:p w:rsidR="002E03C2" w:rsidRPr="002E03C2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3C2">
        <w:rPr>
          <w:rFonts w:ascii="Times New Roman" w:hAnsi="Times New Roman" w:cs="Times New Roman"/>
          <w:sz w:val="28"/>
          <w:szCs w:val="28"/>
          <w:u w:val="single"/>
        </w:rPr>
        <w:t>Бруцельоз свиней</w:t>
      </w:r>
      <w:r w:rsidRPr="002E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 xml:space="preserve">Досліджувались на бруцельоз по РБП, РЗК свиноматки і хряки-плідники сільгосппідприємств. При плані дослідження свиней на бруцельоз 600 гол. досліджено 707 гол. Серед них основних свиноматок 443 </w:t>
      </w:r>
      <w:proofErr w:type="gramStart"/>
      <w:r w:rsidRPr="00C4095C">
        <w:rPr>
          <w:rFonts w:ascii="Times New Roman" w:hAnsi="Times New Roman" w:cs="Times New Roman"/>
          <w:sz w:val="28"/>
          <w:szCs w:val="28"/>
        </w:rPr>
        <w:t>гол.,</w:t>
      </w:r>
      <w:proofErr w:type="gramEnd"/>
      <w:r w:rsidRPr="00C4095C">
        <w:rPr>
          <w:rFonts w:ascii="Times New Roman" w:hAnsi="Times New Roman" w:cs="Times New Roman"/>
          <w:sz w:val="28"/>
          <w:szCs w:val="28"/>
        </w:rPr>
        <w:t xml:space="preserve"> що перевірялись 208 гол. і хряків-плідників 56 гол. Реагуючих не виділено.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План досліджень свиней на бруцельоз виконаний.</w:t>
      </w:r>
    </w:p>
    <w:p w:rsidR="002E03C2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3C2">
        <w:rPr>
          <w:rFonts w:ascii="Times New Roman" w:hAnsi="Times New Roman" w:cs="Times New Roman"/>
          <w:sz w:val="28"/>
          <w:szCs w:val="28"/>
          <w:u w:val="single"/>
        </w:rPr>
        <w:t>Бруцельоз ДРХ</w:t>
      </w:r>
      <w:r w:rsidRPr="00C40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5C" w:rsidRPr="002E03C2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>Досліджувалась на бруцельоз по РБП, РЗК ДРХ</w:t>
      </w:r>
      <w:r w:rsidR="002E03C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095C">
        <w:rPr>
          <w:rFonts w:ascii="Times New Roman" w:hAnsi="Times New Roman" w:cs="Times New Roman"/>
          <w:sz w:val="28"/>
          <w:szCs w:val="28"/>
        </w:rPr>
        <w:t>При плані досліджень 500 гол. Було досліджено 565 гол. Було виділено 1 гол. сумнівно реагуючу на бруцельоз</w:t>
      </w:r>
      <w:r w:rsidR="002E03C2">
        <w:rPr>
          <w:rFonts w:ascii="Times New Roman" w:hAnsi="Times New Roman" w:cs="Times New Roman"/>
          <w:sz w:val="28"/>
          <w:szCs w:val="28"/>
          <w:lang w:val="uk-UA"/>
        </w:rPr>
        <w:t xml:space="preserve"> (коза «Майя»)</w:t>
      </w:r>
      <w:r w:rsidRPr="00C4095C">
        <w:rPr>
          <w:rFonts w:ascii="Times New Roman" w:hAnsi="Times New Roman" w:cs="Times New Roman"/>
          <w:sz w:val="28"/>
          <w:szCs w:val="28"/>
        </w:rPr>
        <w:t>. Реагувала позитивно по РБП і негативно по РА, РЗК. Діагностична оцінка — сумнівно. Ця тварина разом з групою тварин була досліджена повторно по РА, РБП, РЗК. Від групи тварин був отриманий негативний результат, коза «</w:t>
      </w:r>
      <w:r w:rsidR="002E03C2">
        <w:rPr>
          <w:rFonts w:ascii="Times New Roman" w:hAnsi="Times New Roman" w:cs="Times New Roman"/>
          <w:sz w:val="28"/>
          <w:szCs w:val="28"/>
          <w:lang w:val="uk-UA"/>
        </w:rPr>
        <w:t>Майя</w:t>
      </w:r>
      <w:r w:rsidRPr="00C4095C">
        <w:rPr>
          <w:rFonts w:ascii="Times New Roman" w:hAnsi="Times New Roman" w:cs="Times New Roman"/>
          <w:sz w:val="28"/>
          <w:szCs w:val="28"/>
        </w:rPr>
        <w:t>» повторно реагувала позитивно по РБП і негативно по РА, РЗК. Двічі сумнівно реагуюча тварина на бруцельоз була забита на м’ясо.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План досліджень ДРХ на бруцельоз виконаний.</w:t>
      </w:r>
    </w:p>
    <w:p w:rsidR="002E03C2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3C2">
        <w:rPr>
          <w:rFonts w:ascii="Times New Roman" w:hAnsi="Times New Roman" w:cs="Times New Roman"/>
          <w:sz w:val="28"/>
          <w:szCs w:val="28"/>
          <w:u w:val="single"/>
        </w:rPr>
        <w:t>Лептоспіроз ВРХ</w:t>
      </w:r>
    </w:p>
    <w:p w:rsidR="00C4095C" w:rsidRP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95C">
        <w:rPr>
          <w:rFonts w:ascii="Times New Roman" w:hAnsi="Times New Roman" w:cs="Times New Roman"/>
          <w:sz w:val="28"/>
          <w:szCs w:val="28"/>
        </w:rPr>
        <w:t>При плані досліджень ВРХ на лептоспіроз 400 гол. було досліджено 567 гол. Виділено 512 гол. позитивно реагуючих, що становить 90% від досліджених в основному з серотипами лептоспіра Гебдомадіс, Сейро.</w:t>
      </w:r>
    </w:p>
    <w:p w:rsidR="00C4095C" w:rsidRPr="00C4095C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4095C" w:rsidRPr="00C4095C">
        <w:rPr>
          <w:rFonts w:ascii="Times New Roman" w:hAnsi="Times New Roman" w:cs="Times New Roman"/>
          <w:sz w:val="28"/>
          <w:szCs w:val="28"/>
        </w:rPr>
        <w:t xml:space="preserve"> році було провакциновано 3966 гол. ВРХ проти лептоспірозу і 56 гол. оброблено антибіотиками. Такий високий від</w:t>
      </w:r>
      <w:r>
        <w:rPr>
          <w:rFonts w:ascii="Times New Roman" w:hAnsi="Times New Roman" w:cs="Times New Roman"/>
          <w:sz w:val="28"/>
          <w:szCs w:val="28"/>
        </w:rPr>
        <w:t>соток реагуючих пояснюється тим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4095C" w:rsidRPr="00C4095C">
        <w:rPr>
          <w:rFonts w:ascii="Times New Roman" w:hAnsi="Times New Roman" w:cs="Times New Roman"/>
          <w:sz w:val="28"/>
          <w:szCs w:val="28"/>
        </w:rPr>
        <w:t xml:space="preserve"> що не всім тваринам і несвоєчасно роблять щеплення пр</w:t>
      </w:r>
      <w:r>
        <w:rPr>
          <w:rFonts w:ascii="Times New Roman" w:hAnsi="Times New Roman" w:cs="Times New Roman"/>
          <w:sz w:val="28"/>
          <w:szCs w:val="28"/>
        </w:rPr>
        <w:t>оти лептоспірозу, том</w:t>
      </w:r>
      <w:r w:rsidR="00C4095C" w:rsidRPr="00C4095C">
        <w:rPr>
          <w:rFonts w:ascii="Times New Roman" w:hAnsi="Times New Roman" w:cs="Times New Roman"/>
          <w:sz w:val="28"/>
          <w:szCs w:val="28"/>
        </w:rPr>
        <w:t>у що немає в достатній кількості вакцини,</w:t>
      </w:r>
      <w:r>
        <w:rPr>
          <w:rFonts w:ascii="Times New Roman" w:hAnsi="Times New Roman" w:cs="Times New Roman"/>
          <w:sz w:val="28"/>
          <w:szCs w:val="28"/>
        </w:rPr>
        <w:t xml:space="preserve"> не в достатній мірі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проводять </w:t>
      </w:r>
      <w:r w:rsidR="00C4095C" w:rsidRPr="00C4095C">
        <w:rPr>
          <w:rFonts w:ascii="Times New Roman" w:hAnsi="Times New Roman" w:cs="Times New Roman"/>
          <w:sz w:val="28"/>
          <w:szCs w:val="28"/>
        </w:rPr>
        <w:t xml:space="preserve"> дератизацію</w:t>
      </w:r>
      <w:proofErr w:type="gramEnd"/>
      <w:r w:rsidR="00C4095C" w:rsidRPr="00C4095C">
        <w:rPr>
          <w:rFonts w:ascii="Times New Roman" w:hAnsi="Times New Roman" w:cs="Times New Roman"/>
          <w:sz w:val="28"/>
          <w:szCs w:val="28"/>
        </w:rPr>
        <w:t>. Імунізація лише частини поголів'я не припиняє епізоотичного процесу в господарствах, тому що залишаються</w:t>
      </w:r>
      <w:r>
        <w:rPr>
          <w:rFonts w:ascii="Times New Roman" w:hAnsi="Times New Roman" w:cs="Times New Roman"/>
          <w:sz w:val="28"/>
          <w:szCs w:val="28"/>
        </w:rPr>
        <w:t xml:space="preserve"> неімунізовані, сприйнятливі до</w:t>
      </w:r>
      <w:r w:rsidR="00C4095C" w:rsidRPr="00C4095C">
        <w:rPr>
          <w:rFonts w:ascii="Times New Roman" w:hAnsi="Times New Roman" w:cs="Times New Roman"/>
          <w:sz w:val="28"/>
          <w:szCs w:val="28"/>
        </w:rPr>
        <w:t xml:space="preserve"> лептоспірозу тварини.</w:t>
      </w:r>
    </w:p>
    <w:p w:rsidR="00C4095C" w:rsidRDefault="00C4095C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>План досліджень ВРХ на лептоспіроз виконаний.</w:t>
      </w:r>
    </w:p>
    <w:p w:rsidR="002E03C2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3C2">
        <w:rPr>
          <w:rFonts w:ascii="Times New Roman" w:hAnsi="Times New Roman" w:cs="Times New Roman"/>
          <w:sz w:val="28"/>
          <w:szCs w:val="28"/>
          <w:u w:val="single"/>
        </w:rPr>
        <w:lastRenderedPageBreak/>
        <w:t>Лептоспіроз свиней</w:t>
      </w:r>
      <w:r w:rsidRPr="002E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3C2" w:rsidRPr="002E03C2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3C2">
        <w:rPr>
          <w:rFonts w:ascii="Times New Roman" w:hAnsi="Times New Roman" w:cs="Times New Roman"/>
          <w:sz w:val="28"/>
          <w:szCs w:val="28"/>
        </w:rPr>
        <w:t>При плані досліджень свиней на лептоспіроз по РМА 200 гол. було досліджено 338 гол. Виділено 103 гол. позитивно реагуючих, що становить 30% від досліджених з серотипами лептоспіра Іктерогемо</w:t>
      </w:r>
      <w:r>
        <w:rPr>
          <w:rFonts w:ascii="Times New Roman" w:hAnsi="Times New Roman" w:cs="Times New Roman"/>
          <w:sz w:val="28"/>
          <w:szCs w:val="28"/>
        </w:rPr>
        <w:t>ррагія, Каніколя, Гриппотіфоза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03C2" w:rsidRPr="002E03C2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3C2">
        <w:rPr>
          <w:rFonts w:ascii="Times New Roman" w:hAnsi="Times New Roman" w:cs="Times New Roman"/>
          <w:sz w:val="28"/>
          <w:szCs w:val="28"/>
        </w:rPr>
        <w:t>План досліджень свиней на лептоспіроз виконаний.</w:t>
      </w:r>
    </w:p>
    <w:p w:rsidR="002E03C2" w:rsidRPr="002E03C2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 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2E03C2">
        <w:rPr>
          <w:rFonts w:ascii="Times New Roman" w:hAnsi="Times New Roman" w:cs="Times New Roman"/>
          <w:sz w:val="28"/>
          <w:szCs w:val="28"/>
        </w:rPr>
        <w:t xml:space="preserve"> рік було провакциновано свиней 445гол.</w:t>
      </w:r>
    </w:p>
    <w:p w:rsidR="002E03C2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3C2">
        <w:rPr>
          <w:rFonts w:ascii="Times New Roman" w:hAnsi="Times New Roman" w:cs="Times New Roman"/>
          <w:sz w:val="28"/>
          <w:szCs w:val="28"/>
          <w:u w:val="single"/>
        </w:rPr>
        <w:t>Лептоспіроз коней</w:t>
      </w:r>
      <w:r w:rsidRPr="002E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3C2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3C2">
        <w:rPr>
          <w:rFonts w:ascii="Times New Roman" w:hAnsi="Times New Roman" w:cs="Times New Roman"/>
          <w:sz w:val="28"/>
          <w:szCs w:val="28"/>
          <w:lang w:val="uk-UA"/>
        </w:rPr>
        <w:t>Були досліджені коні на</w:t>
      </w:r>
      <w:r w:rsidRPr="002E03C2">
        <w:rPr>
          <w:rFonts w:ascii="Times New Roman" w:hAnsi="Times New Roman" w:cs="Times New Roman"/>
          <w:sz w:val="28"/>
          <w:szCs w:val="28"/>
        </w:rPr>
        <w:t> </w:t>
      </w:r>
      <w:r w:rsidRPr="002E03C2">
        <w:rPr>
          <w:rFonts w:ascii="Times New Roman" w:hAnsi="Times New Roman" w:cs="Times New Roman"/>
          <w:sz w:val="28"/>
          <w:szCs w:val="28"/>
          <w:lang w:val="uk-UA"/>
        </w:rPr>
        <w:t>лептоспіроз по</w:t>
      </w:r>
      <w:r w:rsidRPr="002E03C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РМА </w:t>
      </w:r>
      <w:r w:rsidRPr="002E03C2">
        <w:rPr>
          <w:rFonts w:ascii="Times New Roman" w:hAnsi="Times New Roman" w:cs="Times New Roman"/>
          <w:sz w:val="28"/>
          <w:szCs w:val="28"/>
          <w:lang w:val="uk-UA"/>
        </w:rPr>
        <w:t xml:space="preserve">в кількості 137 гол. </w:t>
      </w:r>
      <w:r w:rsidRPr="002E03C2">
        <w:rPr>
          <w:rFonts w:ascii="Times New Roman" w:hAnsi="Times New Roman" w:cs="Times New Roman"/>
          <w:sz w:val="28"/>
          <w:szCs w:val="28"/>
        </w:rPr>
        <w:t>Виділено 82 гол. позитивно реагуючих, що становить 60% від досліджених в основному з серотипами Іктерогеморрагія, Каніколя, Гриппотіфоза, Помона.</w:t>
      </w:r>
    </w:p>
    <w:p w:rsidR="002E03C2" w:rsidRPr="00192DB6" w:rsidRDefault="002E03C2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5C">
        <w:rPr>
          <w:rFonts w:ascii="Times New Roman" w:hAnsi="Times New Roman" w:cs="Times New Roman"/>
          <w:sz w:val="28"/>
          <w:szCs w:val="28"/>
        </w:rPr>
        <w:t xml:space="preserve">План досліджень </w:t>
      </w:r>
      <w:r w:rsidR="00192DB6">
        <w:rPr>
          <w:rFonts w:ascii="Times New Roman" w:hAnsi="Times New Roman" w:cs="Times New Roman"/>
          <w:sz w:val="28"/>
          <w:szCs w:val="28"/>
          <w:lang w:val="uk-UA"/>
        </w:rPr>
        <w:t>коней</w:t>
      </w:r>
      <w:r w:rsidR="00192DB6">
        <w:rPr>
          <w:rFonts w:ascii="Times New Roman" w:hAnsi="Times New Roman" w:cs="Times New Roman"/>
          <w:sz w:val="28"/>
          <w:szCs w:val="28"/>
        </w:rPr>
        <w:t xml:space="preserve"> на </w:t>
      </w:r>
      <w:r w:rsidR="00192DB6">
        <w:rPr>
          <w:rFonts w:ascii="Times New Roman" w:hAnsi="Times New Roman" w:cs="Times New Roman"/>
          <w:sz w:val="28"/>
          <w:szCs w:val="28"/>
          <w:lang w:val="uk-UA"/>
        </w:rPr>
        <w:t>лептоспіроз</w:t>
      </w:r>
      <w:r w:rsidRPr="00C4095C">
        <w:rPr>
          <w:rFonts w:ascii="Times New Roman" w:hAnsi="Times New Roman" w:cs="Times New Roman"/>
          <w:sz w:val="28"/>
          <w:szCs w:val="28"/>
        </w:rPr>
        <w:t xml:space="preserve"> виконаний</w:t>
      </w:r>
      <w:r w:rsidR="00192D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6A69" w:rsidRDefault="007B6A69" w:rsidP="00931C7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192DB6" w:rsidRPr="00931C72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 і пропозиції</w:t>
      </w:r>
    </w:p>
    <w:p w:rsidR="00192DB6" w:rsidRDefault="00192DB6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DB6">
        <w:rPr>
          <w:rFonts w:ascii="Times New Roman" w:hAnsi="Times New Roman" w:cs="Times New Roman"/>
          <w:sz w:val="28"/>
          <w:szCs w:val="28"/>
        </w:rPr>
        <w:t>Лабораторія займає одну з найважливіших ланок у ветеринарній медицині. Так як з допомогою неї проводять дослідження продуктів тваринного і рослинного походження, визначення вмісту нітратів у овочах та фруктах, визначення наявності антибіотиків в молочних продуктах, діагностику тварин.</w:t>
      </w:r>
    </w:p>
    <w:p w:rsidR="000022DD" w:rsidRPr="000022DD" w:rsidRDefault="000022DD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DB6">
        <w:rPr>
          <w:rFonts w:ascii="Times New Roman" w:hAnsi="Times New Roman" w:cs="Times New Roman"/>
          <w:sz w:val="28"/>
          <w:szCs w:val="28"/>
          <w:lang w:val="uk-UA"/>
        </w:rPr>
        <w:t>Про свою роботу лабораторія ветеринарної медицини звітує у вигляді річної форми 2 - Вет, яка складається з реєстрації, досліджень, обліку, діагностики, лікування і ветеринарно - санітарних заходів.</w:t>
      </w:r>
    </w:p>
    <w:p w:rsidR="00192DB6" w:rsidRPr="00192DB6" w:rsidRDefault="00192DB6" w:rsidP="00931C72">
      <w:pPr>
        <w:tabs>
          <w:tab w:val="center" w:pos="4677"/>
          <w:tab w:val="left" w:pos="551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 цій курсовій роботі я розкр</w:t>
      </w:r>
      <w:r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Pr="00192DB6">
        <w:rPr>
          <w:rFonts w:ascii="Times New Roman" w:hAnsi="Times New Roman" w:cs="Times New Roman"/>
          <w:sz w:val="28"/>
          <w:szCs w:val="28"/>
        </w:rPr>
        <w:t xml:space="preserve"> структуру та </w:t>
      </w:r>
      <w:r w:rsidR="00015108">
        <w:rPr>
          <w:rFonts w:ascii="Times New Roman" w:hAnsi="Times New Roman" w:cs="Times New Roman"/>
          <w:sz w:val="28"/>
          <w:szCs w:val="28"/>
          <w:lang w:val="uk-UA"/>
        </w:rPr>
        <w:t>організацію роботи</w:t>
      </w:r>
      <w:r w:rsidRPr="00192DB6">
        <w:rPr>
          <w:rFonts w:ascii="Times New Roman" w:hAnsi="Times New Roman" w:cs="Times New Roman"/>
          <w:sz w:val="28"/>
          <w:szCs w:val="28"/>
        </w:rPr>
        <w:t xml:space="preserve"> лабораторії ветери</w:t>
      </w:r>
      <w:r>
        <w:rPr>
          <w:rFonts w:ascii="Times New Roman" w:hAnsi="Times New Roman" w:cs="Times New Roman"/>
          <w:sz w:val="28"/>
          <w:szCs w:val="28"/>
        </w:rPr>
        <w:t>нарної медицини, коротко описа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92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 роботи лабораторії ветеринарної медицини.</w:t>
      </w:r>
    </w:p>
    <w:p w:rsidR="00B137A5" w:rsidRDefault="00B137A5" w:rsidP="00931C72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015108" w:rsidRPr="00015108" w:rsidRDefault="00015108" w:rsidP="0001510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01510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lastRenderedPageBreak/>
        <w:t>Список використаної літератури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Закон України про ветеринарну медицину: (Офіц. вид.</w:t>
      </w:r>
      <w:proofErr w:type="gramStart"/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).–</w:t>
      </w:r>
      <w:proofErr w:type="gramEnd"/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К.: Ветінформ. – 2006. – 109 с.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2. Законодавство України про ветеринарну медицину. За ред.</w:t>
      </w: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П.П. Достоєвського та В.І. Хоменка. – К.: Урожай, 1999.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3. Організація ветеринарної справи / В.О. Бусол, А.Ф. Євтушенко, Д.І. Бондаренко, В.А. Ситнік. – К.: КОВПЦ "Златояр", 2005. – 345 с.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4. Євтушенко А.Ф. Організація та економіка ветеринарної справи: підручн. [для студ. вищ. навч. закл.] / А.Ф. Євтушенко, М.Т. Радіонов – К.: Арістей, 2004. – 284 с.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5. Радіонов М.Т. Економіка і організація зооветсервісу.</w:t>
      </w: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Підручник / М.Т. Радіонов, А.Ф. Євтушенко </w:t>
      </w: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За ред.</w:t>
      </w: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П.О. Мосіюка. – К., 2001. – 350 с.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Никитин И.Н. Организация и экономика ветеринарного дела. Учебник для вузов / И.Н. Никитин, В.Ф. Воскобойник – М. Гуманит. изд. центр ВЛАДОС, 1999. – 384 с.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7. Довідник ветеринарного лікаря. За ред. П.П. Достоєвського, М.О. Судакова.</w:t>
      </w: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– К.: Урожай, 1990.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8. Дудаш А.В. Організація ветеринарної справи. Конспект лекцій / А.В. Дудаш – Мукачеве, 2005.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9. Дідовець С.Р. Організація і планування ветеринарної справи / С.Р. Дідовець – К., 1980.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10. Методика визначення економічної ефективності ветеринарних заходів,</w:t>
      </w:r>
      <w:r w:rsidRPr="0001510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затверд. ГУВ МГС СРСР 4.05.1982 р.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11. Корнієнко Л.М. Планування ветеринарних заходів: Навчальний посібник / Л.М. Корнієнко, Л.Є. Корнієнко, Б.М. Ярчук; За ред. Л.М. Корнієнко, – Біла Церква, 2009. – 374 с. </w:t>
      </w:r>
    </w:p>
    <w:p w:rsidR="00015108" w:rsidRPr="00015108" w:rsidRDefault="00015108" w:rsidP="0001510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5108">
        <w:rPr>
          <w:rFonts w:ascii="Times New Roman" w:eastAsia="Times New Roman" w:hAnsi="Times New Roman" w:cs="Times New Roman"/>
          <w:sz w:val="28"/>
          <w:szCs w:val="24"/>
          <w:lang w:eastAsia="ru-RU"/>
        </w:rPr>
        <w:t>12. Ляшенко О. Т. Методичні вказівки по виконанню курсової роботи з організації та економіки ветеринарної справи / О.Т Ляшенко. – Біла Церква, 1993. – 20 с.</w:t>
      </w:r>
    </w:p>
    <w:p w:rsidR="00B137A5" w:rsidRDefault="00B137A5" w:rsidP="00931C72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br w:type="page"/>
      </w:r>
    </w:p>
    <w:p w:rsidR="00015108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15108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15108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15108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15108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15108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15108" w:rsidRDefault="0001510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p w:rsidR="00192DB6" w:rsidRPr="00015108" w:rsidRDefault="00192DB6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144"/>
          <w:szCs w:val="28"/>
          <w:lang w:val="uk-UA"/>
        </w:rPr>
      </w:pPr>
      <w:r w:rsidRPr="00015108">
        <w:rPr>
          <w:rFonts w:ascii="Times New Roman" w:hAnsi="Times New Roman" w:cs="Times New Roman"/>
          <w:b/>
          <w:color w:val="000000"/>
          <w:sz w:val="144"/>
          <w:szCs w:val="28"/>
          <w:shd w:val="clear" w:color="auto" w:fill="FFFFFF"/>
          <w:lang w:val="uk-UA"/>
        </w:rPr>
        <w:t>Додатки</w:t>
      </w:r>
    </w:p>
    <w:p w:rsidR="00192DB6" w:rsidRPr="00192DB6" w:rsidRDefault="00192DB6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DB6" w:rsidRPr="00192DB6" w:rsidRDefault="00192DB6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03C2" w:rsidRPr="00192DB6" w:rsidRDefault="002E03C2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95C" w:rsidRPr="00192DB6" w:rsidRDefault="00C4095C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B1" w:rsidRPr="002447B1" w:rsidRDefault="002447B1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47B1" w:rsidRPr="002447B1" w:rsidRDefault="002447B1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47B1" w:rsidRPr="00192DB6" w:rsidRDefault="002447B1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0149" w:rsidRPr="00192DB6" w:rsidRDefault="005F0149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0149" w:rsidRPr="00192DB6" w:rsidRDefault="005F0149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0149" w:rsidRPr="00192DB6" w:rsidRDefault="005F0149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5FF2" w:rsidRPr="00192DB6" w:rsidRDefault="00205FF2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5FF2" w:rsidRPr="00192DB6" w:rsidRDefault="00205FF2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0318" w:rsidRPr="00192DB6" w:rsidRDefault="0069031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lang w:val="uk-UA"/>
        </w:rPr>
      </w:pPr>
    </w:p>
    <w:p w:rsidR="00C139E8" w:rsidRPr="00192DB6" w:rsidRDefault="00C139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39E8" w:rsidRPr="00192DB6" w:rsidRDefault="00C139E8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0C80" w:rsidRPr="00C139E8" w:rsidRDefault="00370C80" w:rsidP="00931C72">
      <w:pPr>
        <w:tabs>
          <w:tab w:val="center" w:pos="4677"/>
          <w:tab w:val="left" w:pos="551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70C80" w:rsidRPr="00C1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DE5" w:rsidRDefault="00E47DE5" w:rsidP="00E47DE5">
      <w:pPr>
        <w:spacing w:after="0" w:line="240" w:lineRule="auto"/>
      </w:pPr>
      <w:r>
        <w:separator/>
      </w:r>
    </w:p>
  </w:endnote>
  <w:endnote w:type="continuationSeparator" w:id="0">
    <w:p w:rsidR="00E47DE5" w:rsidRDefault="00E47DE5" w:rsidP="00E47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DE5" w:rsidRDefault="00E47DE5" w:rsidP="00E47DE5">
      <w:pPr>
        <w:spacing w:after="0" w:line="240" w:lineRule="auto"/>
      </w:pPr>
      <w:r>
        <w:separator/>
      </w:r>
    </w:p>
  </w:footnote>
  <w:footnote w:type="continuationSeparator" w:id="0">
    <w:p w:rsidR="00E47DE5" w:rsidRDefault="00E47DE5" w:rsidP="00E47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16AA"/>
    <w:multiLevelType w:val="hybridMultilevel"/>
    <w:tmpl w:val="68921692"/>
    <w:lvl w:ilvl="0" w:tplc="A7A046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C4038"/>
    <w:multiLevelType w:val="hybridMultilevel"/>
    <w:tmpl w:val="4A8C755C"/>
    <w:lvl w:ilvl="0" w:tplc="7EE81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C911F3"/>
    <w:multiLevelType w:val="hybridMultilevel"/>
    <w:tmpl w:val="6B480A46"/>
    <w:lvl w:ilvl="0" w:tplc="E8E2AC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95AAA"/>
    <w:multiLevelType w:val="hybridMultilevel"/>
    <w:tmpl w:val="D0AABDDA"/>
    <w:lvl w:ilvl="0" w:tplc="AFBC2F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95AD9"/>
    <w:multiLevelType w:val="hybridMultilevel"/>
    <w:tmpl w:val="4816DAFE"/>
    <w:lvl w:ilvl="0" w:tplc="7EE8119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CE"/>
    <w:rsid w:val="000022DD"/>
    <w:rsid w:val="00015108"/>
    <w:rsid w:val="00083F36"/>
    <w:rsid w:val="000D1897"/>
    <w:rsid w:val="00113F00"/>
    <w:rsid w:val="00192DB6"/>
    <w:rsid w:val="00205FF2"/>
    <w:rsid w:val="002447B1"/>
    <w:rsid w:val="00250EFC"/>
    <w:rsid w:val="002E03C2"/>
    <w:rsid w:val="0030410D"/>
    <w:rsid w:val="00370C80"/>
    <w:rsid w:val="00410FAD"/>
    <w:rsid w:val="00525B78"/>
    <w:rsid w:val="005478EA"/>
    <w:rsid w:val="005A7E0E"/>
    <w:rsid w:val="005F0149"/>
    <w:rsid w:val="00690318"/>
    <w:rsid w:val="0073017B"/>
    <w:rsid w:val="0074510A"/>
    <w:rsid w:val="007B6A69"/>
    <w:rsid w:val="007D7C77"/>
    <w:rsid w:val="008B4B03"/>
    <w:rsid w:val="008C24F2"/>
    <w:rsid w:val="00931C72"/>
    <w:rsid w:val="009D1463"/>
    <w:rsid w:val="00B137A5"/>
    <w:rsid w:val="00B3426C"/>
    <w:rsid w:val="00C139E8"/>
    <w:rsid w:val="00C4095C"/>
    <w:rsid w:val="00C47CBB"/>
    <w:rsid w:val="00CC5A6C"/>
    <w:rsid w:val="00CE3079"/>
    <w:rsid w:val="00DA2BC2"/>
    <w:rsid w:val="00DB3DCE"/>
    <w:rsid w:val="00E12253"/>
    <w:rsid w:val="00E336EF"/>
    <w:rsid w:val="00E342E8"/>
    <w:rsid w:val="00E47DE5"/>
    <w:rsid w:val="00E8183D"/>
    <w:rsid w:val="00EF3F67"/>
    <w:rsid w:val="00F04D4F"/>
    <w:rsid w:val="00F678BA"/>
    <w:rsid w:val="00F86EC0"/>
    <w:rsid w:val="00FB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70AF6-322A-41B7-BE8B-119A49E4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47B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4510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510A"/>
    <w:rPr>
      <w:rFonts w:ascii="Consolas" w:hAnsi="Consolas" w:cs="Consolas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47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7DE5"/>
  </w:style>
  <w:style w:type="paragraph" w:styleId="a7">
    <w:name w:val="footer"/>
    <w:basedOn w:val="a"/>
    <w:link w:val="a8"/>
    <w:uiPriority w:val="99"/>
    <w:unhideWhenUsed/>
    <w:rsid w:val="00E47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25</Pages>
  <Words>4711</Words>
  <Characters>26859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ZUltra</dc:creator>
  <cp:keywords/>
  <dc:description/>
  <cp:lastModifiedBy>святик</cp:lastModifiedBy>
  <cp:revision>17</cp:revision>
  <dcterms:created xsi:type="dcterms:W3CDTF">2019-05-12T11:06:00Z</dcterms:created>
  <dcterms:modified xsi:type="dcterms:W3CDTF">2019-06-11T10:15:00Z</dcterms:modified>
</cp:coreProperties>
</file>