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3A5" w:rsidRPr="0010647C" w:rsidRDefault="00DA23A5" w:rsidP="00DA23A5">
      <w:pPr>
        <w:pStyle w:val="Standard"/>
        <w:jc w:val="center"/>
        <w:rPr>
          <w:b/>
          <w:lang w:val="uk-UA"/>
        </w:rPr>
      </w:pPr>
      <w:r w:rsidRPr="0010647C">
        <w:rPr>
          <w:rStyle w:val="FontStyle30"/>
          <w:b/>
          <w:sz w:val="28"/>
          <w:szCs w:val="28"/>
          <w:lang w:val="uk-UA"/>
        </w:rPr>
        <w:t>МІНІСТЕРСТВО ОСВІТИ І НАУКИ УКРАЇНИ</w:t>
      </w:r>
    </w:p>
    <w:p w:rsidR="00DA23A5" w:rsidRPr="0010647C" w:rsidRDefault="00DA23A5" w:rsidP="00DA23A5">
      <w:pPr>
        <w:pStyle w:val="Standard"/>
        <w:jc w:val="center"/>
        <w:rPr>
          <w:b/>
          <w:lang w:val="uk-UA"/>
        </w:rPr>
      </w:pPr>
      <w:r w:rsidRPr="0010647C">
        <w:rPr>
          <w:rStyle w:val="FontStyle30"/>
          <w:b/>
          <w:sz w:val="28"/>
          <w:szCs w:val="28"/>
          <w:lang w:val="uk-UA"/>
        </w:rPr>
        <w:t>ДЕРЖАВНИЙ ВИЩИЙ НАВЧАЛЬНИЙ ЗАКЛАД</w:t>
      </w:r>
    </w:p>
    <w:p w:rsidR="00DA23A5" w:rsidRPr="0010647C" w:rsidRDefault="00DA23A5" w:rsidP="00DA23A5">
      <w:pPr>
        <w:pStyle w:val="Standard"/>
        <w:jc w:val="center"/>
        <w:rPr>
          <w:b/>
          <w:lang w:val="uk-UA"/>
        </w:rPr>
      </w:pPr>
      <w:r w:rsidRPr="0010647C">
        <w:rPr>
          <w:rStyle w:val="FontStyle30"/>
          <w:b/>
          <w:sz w:val="28"/>
          <w:szCs w:val="28"/>
          <w:lang w:val="uk-UA"/>
        </w:rPr>
        <w:t>«УЖГОРОДСЬКИЙ НАЦІОНАЛЬНИЙ УНІВЕРСИТЕТ»</w:t>
      </w:r>
    </w:p>
    <w:p w:rsidR="00DA23A5" w:rsidRPr="0010647C" w:rsidRDefault="00DA23A5" w:rsidP="00DA23A5">
      <w:pPr>
        <w:pStyle w:val="Standard"/>
        <w:jc w:val="center"/>
        <w:rPr>
          <w:b/>
          <w:lang w:val="uk-UA"/>
        </w:rPr>
      </w:pPr>
      <w:r w:rsidRPr="0010647C">
        <w:rPr>
          <w:rStyle w:val="FontStyle30"/>
          <w:b/>
          <w:sz w:val="28"/>
          <w:szCs w:val="28"/>
          <w:lang w:val="uk-UA"/>
        </w:rPr>
        <w:t>ЮРИДИЧНИЙ ФАКУЛЬТЕТ</w:t>
      </w:r>
    </w:p>
    <w:p w:rsidR="00DA23A5" w:rsidRPr="0010647C" w:rsidRDefault="00DA23A5" w:rsidP="00DA23A5">
      <w:pPr>
        <w:pStyle w:val="Standard"/>
        <w:jc w:val="center"/>
        <w:rPr>
          <w:b/>
          <w:lang w:val="uk-UA"/>
        </w:rPr>
      </w:pPr>
      <w:r w:rsidRPr="0010647C">
        <w:rPr>
          <w:rStyle w:val="FontStyle30"/>
          <w:b/>
          <w:sz w:val="28"/>
          <w:lang w:val="uk-UA"/>
        </w:rPr>
        <w:t xml:space="preserve">Кафедра </w:t>
      </w:r>
      <w:r w:rsidR="00D84845">
        <w:rPr>
          <w:rStyle w:val="FontStyle30"/>
          <w:b/>
          <w:sz w:val="28"/>
          <w:lang w:val="uk-UA"/>
        </w:rPr>
        <w:t>цивільного права та процесу</w:t>
      </w:r>
    </w:p>
    <w:p w:rsidR="00DA23A5" w:rsidRPr="0010647C" w:rsidRDefault="00DA23A5" w:rsidP="00DA23A5">
      <w:pPr>
        <w:pStyle w:val="Standard"/>
        <w:jc w:val="center"/>
        <w:rPr>
          <w:lang w:val="uk-UA"/>
        </w:rPr>
      </w:pPr>
    </w:p>
    <w:p w:rsidR="00DA23A5" w:rsidRPr="0010647C" w:rsidRDefault="00DA23A5" w:rsidP="00DA23A5">
      <w:pPr>
        <w:pStyle w:val="Standard"/>
        <w:jc w:val="center"/>
        <w:rPr>
          <w:lang w:val="uk-UA"/>
        </w:rPr>
      </w:pPr>
    </w:p>
    <w:p w:rsidR="00DA23A5" w:rsidRPr="0010647C" w:rsidRDefault="00DA23A5" w:rsidP="00DA23A5">
      <w:pPr>
        <w:pStyle w:val="Standard"/>
        <w:rPr>
          <w:lang w:val="uk-UA"/>
        </w:rPr>
      </w:pPr>
    </w:p>
    <w:p w:rsidR="00DA23A5" w:rsidRDefault="00DA23A5" w:rsidP="00DA23A5">
      <w:pPr>
        <w:pStyle w:val="Standard"/>
        <w:rPr>
          <w:lang w:val="uk-UA"/>
        </w:rPr>
      </w:pPr>
    </w:p>
    <w:p w:rsidR="00DA23A5" w:rsidRDefault="00DA23A5" w:rsidP="00DA23A5">
      <w:pPr>
        <w:pStyle w:val="Standard"/>
        <w:rPr>
          <w:lang w:val="uk-UA"/>
        </w:rPr>
      </w:pPr>
    </w:p>
    <w:p w:rsidR="00DA23A5" w:rsidRDefault="00DA23A5" w:rsidP="00DA23A5">
      <w:pPr>
        <w:pStyle w:val="Standard"/>
        <w:rPr>
          <w:lang w:val="uk-UA"/>
        </w:rPr>
      </w:pPr>
    </w:p>
    <w:p w:rsidR="00DA23A5" w:rsidRDefault="00DA23A5" w:rsidP="00DA23A5">
      <w:pPr>
        <w:pStyle w:val="Standard"/>
        <w:rPr>
          <w:lang w:val="uk-UA"/>
        </w:rPr>
      </w:pPr>
    </w:p>
    <w:p w:rsidR="00DA23A5" w:rsidRPr="0010647C" w:rsidRDefault="00DA23A5" w:rsidP="00DA23A5">
      <w:pPr>
        <w:pStyle w:val="Standard"/>
        <w:rPr>
          <w:lang w:val="uk-UA"/>
        </w:rPr>
      </w:pPr>
    </w:p>
    <w:p w:rsidR="00DA23A5" w:rsidRPr="00891DCC" w:rsidRDefault="00DA23A5" w:rsidP="00DA23A5">
      <w:pPr>
        <w:pStyle w:val="Standard"/>
        <w:rPr>
          <w:lang w:val="uk-UA"/>
        </w:rPr>
      </w:pPr>
    </w:p>
    <w:p w:rsidR="00DA23A5" w:rsidRPr="0010647C" w:rsidRDefault="00DA23A5" w:rsidP="00DA23A5">
      <w:pPr>
        <w:suppressAutoHyphens/>
        <w:autoSpaceDN w:val="0"/>
        <w:spacing w:after="0" w:line="240" w:lineRule="auto"/>
        <w:jc w:val="center"/>
        <w:rPr>
          <w:rFonts w:ascii="Times New Roman" w:eastAsia="Times New Roman" w:hAnsi="Times New Roman" w:cs="Times New Roman"/>
          <w:b/>
          <w:kern w:val="3"/>
          <w:sz w:val="28"/>
          <w:szCs w:val="28"/>
          <w:lang w:eastAsia="zh-CN"/>
        </w:rPr>
      </w:pPr>
      <w:r w:rsidRPr="0010647C">
        <w:rPr>
          <w:rFonts w:ascii="Times New Roman" w:eastAsia="Times New Roman" w:hAnsi="Times New Roman" w:cs="Times New Roman"/>
          <w:b/>
          <w:kern w:val="3"/>
          <w:sz w:val="28"/>
          <w:szCs w:val="28"/>
          <w:lang w:eastAsia="zh-CN"/>
        </w:rPr>
        <w:t>КУРСОВА РОБОТА</w:t>
      </w:r>
    </w:p>
    <w:p w:rsidR="00DA23A5" w:rsidRPr="00EA5CAE" w:rsidRDefault="00DA23A5" w:rsidP="00DA23A5">
      <w:pPr>
        <w:tabs>
          <w:tab w:val="left" w:pos="2191"/>
        </w:tabs>
        <w:suppressAutoHyphens/>
        <w:autoSpaceDN w:val="0"/>
        <w:spacing w:after="0" w:line="240" w:lineRule="auto"/>
        <w:jc w:val="center"/>
        <w:rPr>
          <w:rFonts w:ascii="Times New Roman" w:eastAsia="Times New Roman" w:hAnsi="Times New Roman" w:cs="Times New Roman"/>
          <w:kern w:val="3"/>
          <w:sz w:val="28"/>
          <w:szCs w:val="24"/>
          <w:lang w:eastAsia="zh-CN"/>
        </w:rPr>
      </w:pPr>
    </w:p>
    <w:p w:rsidR="00DA23A5" w:rsidRPr="00EA5CAE" w:rsidRDefault="00DA23A5" w:rsidP="00DA23A5">
      <w:pPr>
        <w:tabs>
          <w:tab w:val="center" w:pos="4677"/>
          <w:tab w:val="left" w:pos="5865"/>
        </w:tabs>
        <w:suppressAutoHyphens/>
        <w:autoSpaceDN w:val="0"/>
        <w:spacing w:after="0" w:line="240" w:lineRule="auto"/>
        <w:jc w:val="center"/>
        <w:rPr>
          <w:rFonts w:ascii="Times New Roman" w:eastAsia="Times New Roman" w:hAnsi="Times New Roman" w:cs="Times New Roman"/>
          <w:kern w:val="3"/>
          <w:sz w:val="24"/>
          <w:szCs w:val="24"/>
          <w:lang w:eastAsia="zh-CN"/>
        </w:rPr>
      </w:pPr>
      <w:r w:rsidRPr="00EA5CAE">
        <w:rPr>
          <w:rFonts w:ascii="Times New Roman" w:eastAsia="Times New Roman" w:hAnsi="Times New Roman" w:cs="Times New Roman"/>
          <w:kern w:val="3"/>
          <w:sz w:val="28"/>
          <w:szCs w:val="28"/>
          <w:lang w:eastAsia="zh-CN"/>
        </w:rPr>
        <w:t>на тему:</w:t>
      </w:r>
    </w:p>
    <w:p w:rsidR="00DA23A5" w:rsidRPr="00EA799A" w:rsidRDefault="00D84845" w:rsidP="00DA23A5">
      <w:pPr>
        <w:suppressAutoHyphens/>
        <w:autoSpaceDN w:val="0"/>
        <w:spacing w:after="0" w:line="240" w:lineRule="auto"/>
        <w:jc w:val="center"/>
        <w:rPr>
          <w:rFonts w:ascii="Times New Roman" w:eastAsia="Times New Roman" w:hAnsi="Times New Roman" w:cs="Times New Roman"/>
          <w:b/>
          <w:kern w:val="3"/>
          <w:sz w:val="24"/>
          <w:szCs w:val="24"/>
          <w:lang w:val="uk-UA" w:eastAsia="zh-CN"/>
        </w:rPr>
      </w:pPr>
      <w:r>
        <w:rPr>
          <w:rFonts w:ascii="Times New Roman" w:eastAsia="Times New Roman" w:hAnsi="Times New Roman" w:cs="Times New Roman"/>
          <w:b/>
          <w:kern w:val="3"/>
          <w:sz w:val="28"/>
          <w:szCs w:val="28"/>
          <w:lang w:val="uk-UA" w:eastAsia="zh-CN"/>
        </w:rPr>
        <w:t>ОБМЕЖЕННЯ ТА ПОНОВЛЕННЯ ЦИВІЛЬНОЇ ДІЄЗДАТНОСТІ ФІЗИЧНОЇ ОСОБИ ЯК УЧАСНИКА ЦИВІЛЬНИХ ВІДНОСИН</w:t>
      </w:r>
    </w:p>
    <w:p w:rsidR="00DA23A5" w:rsidRPr="00D84845" w:rsidRDefault="00DA23A5" w:rsidP="00DA23A5">
      <w:pPr>
        <w:suppressAutoHyphens/>
        <w:autoSpaceDN w:val="0"/>
        <w:spacing w:after="0" w:line="360" w:lineRule="auto"/>
        <w:rPr>
          <w:rFonts w:ascii="Times New Roman" w:eastAsia="Times New Roman" w:hAnsi="Times New Roman" w:cs="Times New Roman"/>
          <w:b/>
          <w:kern w:val="3"/>
          <w:sz w:val="28"/>
          <w:szCs w:val="28"/>
          <w:lang w:val="uk-UA" w:eastAsia="zh-CN"/>
        </w:rPr>
      </w:pPr>
    </w:p>
    <w:p w:rsidR="00DA23A5" w:rsidRPr="00D84845" w:rsidRDefault="00DA23A5" w:rsidP="00DA23A5">
      <w:pPr>
        <w:suppressAutoHyphens/>
        <w:autoSpaceDN w:val="0"/>
        <w:spacing w:after="0" w:line="360" w:lineRule="auto"/>
        <w:rPr>
          <w:rFonts w:ascii="Times New Roman" w:eastAsia="Times New Roman" w:hAnsi="Times New Roman" w:cs="Times New Roman"/>
          <w:b/>
          <w:kern w:val="3"/>
          <w:sz w:val="28"/>
          <w:szCs w:val="28"/>
          <w:lang w:val="uk-UA" w:eastAsia="zh-CN"/>
        </w:rPr>
      </w:pPr>
    </w:p>
    <w:p w:rsidR="00DA23A5" w:rsidRPr="00D84845" w:rsidRDefault="00DA23A5" w:rsidP="00DA23A5">
      <w:pPr>
        <w:suppressAutoHyphens/>
        <w:autoSpaceDN w:val="0"/>
        <w:spacing w:after="0" w:line="360" w:lineRule="auto"/>
        <w:rPr>
          <w:rFonts w:ascii="Times New Roman" w:eastAsia="Times New Roman" w:hAnsi="Times New Roman" w:cs="Times New Roman"/>
          <w:b/>
          <w:kern w:val="3"/>
          <w:sz w:val="28"/>
          <w:szCs w:val="28"/>
          <w:lang w:val="uk-UA" w:eastAsia="zh-CN"/>
        </w:rPr>
      </w:pPr>
    </w:p>
    <w:p w:rsidR="00DA23A5" w:rsidRPr="0010647C" w:rsidRDefault="00DA23A5" w:rsidP="00DA23A5">
      <w:pPr>
        <w:suppressAutoHyphens/>
        <w:autoSpaceDN w:val="0"/>
        <w:spacing w:after="0" w:line="240" w:lineRule="auto"/>
        <w:ind w:left="5103"/>
        <w:jc w:val="right"/>
        <w:rPr>
          <w:rFonts w:ascii="Times New Roman" w:eastAsia="Times New Roman" w:hAnsi="Times New Roman" w:cs="Times New Roman"/>
          <w:kern w:val="3"/>
          <w:sz w:val="28"/>
          <w:szCs w:val="28"/>
          <w:lang w:eastAsia="zh-CN"/>
        </w:rPr>
      </w:pPr>
      <w:r w:rsidRPr="0010647C">
        <w:rPr>
          <w:rFonts w:ascii="Times New Roman" w:eastAsia="Times New Roman" w:hAnsi="Times New Roman" w:cs="Times New Roman"/>
          <w:kern w:val="3"/>
          <w:sz w:val="28"/>
          <w:szCs w:val="28"/>
          <w:lang w:eastAsia="zh-CN"/>
        </w:rPr>
        <w:t>Студент</w:t>
      </w:r>
      <w:r>
        <w:rPr>
          <w:rFonts w:ascii="Times New Roman" w:eastAsia="Times New Roman" w:hAnsi="Times New Roman" w:cs="Times New Roman"/>
          <w:kern w:val="3"/>
          <w:sz w:val="28"/>
          <w:szCs w:val="28"/>
          <w:lang w:val="uk-UA" w:eastAsia="zh-CN"/>
        </w:rPr>
        <w:t>ки</w:t>
      </w:r>
      <w:r w:rsidR="00D84845">
        <w:rPr>
          <w:rFonts w:ascii="Times New Roman" w:eastAsia="Times New Roman" w:hAnsi="Times New Roman" w:cs="Times New Roman"/>
          <w:kern w:val="3"/>
          <w:sz w:val="28"/>
          <w:szCs w:val="28"/>
          <w:lang w:eastAsia="zh-CN"/>
        </w:rPr>
        <w:t xml:space="preserve"> 2</w:t>
      </w:r>
      <w:r w:rsidRPr="0010647C">
        <w:rPr>
          <w:rFonts w:ascii="Times New Roman" w:eastAsia="Times New Roman" w:hAnsi="Times New Roman" w:cs="Times New Roman"/>
          <w:kern w:val="3"/>
          <w:sz w:val="28"/>
          <w:szCs w:val="28"/>
          <w:lang w:eastAsia="zh-CN"/>
        </w:rPr>
        <w:t xml:space="preserve"> курсу</w:t>
      </w:r>
    </w:p>
    <w:p w:rsidR="00DA23A5" w:rsidRPr="0010647C" w:rsidRDefault="00D84845" w:rsidP="00DA23A5">
      <w:pPr>
        <w:suppressAutoHyphens/>
        <w:autoSpaceDN w:val="0"/>
        <w:spacing w:after="0" w:line="240" w:lineRule="auto"/>
        <w:ind w:left="5103"/>
        <w:jc w:val="right"/>
        <w:rPr>
          <w:rFonts w:ascii="Times New Roman" w:eastAsia="Times New Roman" w:hAnsi="Times New Roman" w:cs="Times New Roman"/>
          <w:kern w:val="3"/>
          <w:sz w:val="28"/>
          <w:szCs w:val="28"/>
          <w:lang w:eastAsia="zh-CN"/>
        </w:rPr>
      </w:pPr>
      <w:r>
        <w:rPr>
          <w:rFonts w:ascii="Times New Roman" w:eastAsia="Times New Roman" w:hAnsi="Times New Roman" w:cs="Times New Roman"/>
          <w:kern w:val="3"/>
          <w:sz w:val="28"/>
          <w:szCs w:val="28"/>
          <w:lang w:val="uk-UA" w:eastAsia="zh-CN"/>
        </w:rPr>
        <w:t>денної</w:t>
      </w:r>
      <w:r w:rsidR="00DA23A5" w:rsidRPr="0010647C">
        <w:rPr>
          <w:rFonts w:ascii="Times New Roman" w:eastAsia="Times New Roman" w:hAnsi="Times New Roman" w:cs="Times New Roman"/>
          <w:kern w:val="3"/>
          <w:sz w:val="28"/>
          <w:szCs w:val="28"/>
          <w:lang w:eastAsia="zh-CN"/>
        </w:rPr>
        <w:t xml:space="preserve"> форми навчання</w:t>
      </w:r>
    </w:p>
    <w:p w:rsidR="00DA23A5" w:rsidRPr="00AB14AC" w:rsidRDefault="00D84845" w:rsidP="00DA23A5">
      <w:pPr>
        <w:suppressAutoHyphens/>
        <w:autoSpaceDN w:val="0"/>
        <w:spacing w:after="0" w:line="240" w:lineRule="auto"/>
        <w:ind w:left="5103"/>
        <w:jc w:val="right"/>
        <w:rPr>
          <w:rFonts w:ascii="Times New Roman" w:eastAsia="Times New Roman" w:hAnsi="Times New Roman" w:cs="Times New Roman"/>
          <w:kern w:val="3"/>
          <w:sz w:val="28"/>
          <w:szCs w:val="28"/>
          <w:lang w:val="uk-UA" w:eastAsia="zh-CN"/>
        </w:rPr>
      </w:pPr>
      <w:r>
        <w:rPr>
          <w:rFonts w:ascii="Times New Roman" w:eastAsia="Times New Roman" w:hAnsi="Times New Roman" w:cs="Times New Roman"/>
          <w:b/>
          <w:kern w:val="3"/>
          <w:sz w:val="28"/>
          <w:szCs w:val="28"/>
          <w:lang w:val="uk-UA" w:eastAsia="zh-CN"/>
        </w:rPr>
        <w:t>Петрище Е.Р.</w:t>
      </w:r>
    </w:p>
    <w:p w:rsidR="00DA23A5" w:rsidRPr="0010647C" w:rsidRDefault="00DA23A5" w:rsidP="00DA23A5">
      <w:pPr>
        <w:suppressAutoHyphens/>
        <w:autoSpaceDN w:val="0"/>
        <w:spacing w:after="0" w:line="240" w:lineRule="auto"/>
        <w:ind w:left="5103"/>
        <w:jc w:val="right"/>
        <w:rPr>
          <w:rFonts w:ascii="Times New Roman" w:eastAsia="Times New Roman" w:hAnsi="Times New Roman" w:cs="Times New Roman"/>
          <w:kern w:val="3"/>
          <w:sz w:val="28"/>
          <w:szCs w:val="28"/>
          <w:lang w:eastAsia="zh-CN"/>
        </w:rPr>
      </w:pPr>
    </w:p>
    <w:p w:rsidR="00DA23A5" w:rsidRDefault="00DA23A5" w:rsidP="00DA23A5">
      <w:pPr>
        <w:suppressAutoHyphens/>
        <w:autoSpaceDN w:val="0"/>
        <w:spacing w:after="0" w:line="240" w:lineRule="auto"/>
        <w:ind w:left="5103"/>
        <w:jc w:val="right"/>
        <w:rPr>
          <w:rFonts w:ascii="Times New Roman" w:eastAsia="Times New Roman" w:hAnsi="Times New Roman" w:cs="Times New Roman"/>
          <w:kern w:val="3"/>
          <w:sz w:val="28"/>
          <w:szCs w:val="28"/>
          <w:lang w:eastAsia="zh-CN"/>
        </w:rPr>
      </w:pPr>
      <w:r>
        <w:rPr>
          <w:rFonts w:ascii="Times New Roman" w:eastAsia="Times New Roman" w:hAnsi="Times New Roman" w:cs="Times New Roman"/>
          <w:kern w:val="3"/>
          <w:sz w:val="28"/>
          <w:szCs w:val="28"/>
          <w:lang w:eastAsia="zh-CN"/>
        </w:rPr>
        <w:t>Науковий к</w:t>
      </w:r>
      <w:r w:rsidRPr="0010647C">
        <w:rPr>
          <w:rFonts w:ascii="Times New Roman" w:eastAsia="Times New Roman" w:hAnsi="Times New Roman" w:cs="Times New Roman"/>
          <w:kern w:val="3"/>
          <w:sz w:val="28"/>
          <w:szCs w:val="28"/>
          <w:lang w:eastAsia="zh-CN"/>
        </w:rPr>
        <w:t xml:space="preserve">ерівник: </w:t>
      </w:r>
    </w:p>
    <w:p w:rsidR="00DA23A5" w:rsidRPr="00DA23A5" w:rsidRDefault="00AF710C" w:rsidP="00DA23A5">
      <w:pPr>
        <w:suppressAutoHyphens/>
        <w:autoSpaceDN w:val="0"/>
        <w:spacing w:after="0" w:line="240" w:lineRule="auto"/>
        <w:ind w:left="5103"/>
        <w:jc w:val="right"/>
        <w:rPr>
          <w:rFonts w:ascii="Times New Roman" w:eastAsia="Times New Roman" w:hAnsi="Times New Roman" w:cs="Times New Roman"/>
          <w:b/>
          <w:kern w:val="3"/>
          <w:sz w:val="28"/>
          <w:szCs w:val="28"/>
          <w:lang w:val="uk-UA" w:eastAsia="zh-CN"/>
        </w:rPr>
      </w:pPr>
      <w:r>
        <w:rPr>
          <w:rFonts w:ascii="Times New Roman" w:eastAsia="Times New Roman" w:hAnsi="Times New Roman" w:cs="Times New Roman"/>
          <w:b/>
          <w:kern w:val="3"/>
          <w:sz w:val="28"/>
          <w:szCs w:val="28"/>
          <w:lang w:val="uk-UA" w:eastAsia="zh-CN"/>
        </w:rPr>
        <w:t>д.ю.н., проф.</w:t>
      </w:r>
      <w:r w:rsidR="00D84845">
        <w:rPr>
          <w:rFonts w:ascii="Times New Roman" w:eastAsia="Times New Roman" w:hAnsi="Times New Roman" w:cs="Times New Roman"/>
          <w:b/>
          <w:kern w:val="3"/>
          <w:sz w:val="28"/>
          <w:szCs w:val="28"/>
          <w:lang w:val="uk-UA" w:eastAsia="zh-CN"/>
        </w:rPr>
        <w:t xml:space="preserve"> Булеца С.Б</w:t>
      </w:r>
      <w:r w:rsidR="00AB14AC">
        <w:rPr>
          <w:rFonts w:ascii="Times New Roman" w:eastAsia="Times New Roman" w:hAnsi="Times New Roman" w:cs="Times New Roman"/>
          <w:b/>
          <w:kern w:val="3"/>
          <w:sz w:val="28"/>
          <w:szCs w:val="28"/>
          <w:lang w:val="uk-UA" w:eastAsia="zh-CN"/>
        </w:rPr>
        <w:t>.</w:t>
      </w:r>
    </w:p>
    <w:p w:rsidR="00DA23A5" w:rsidRPr="00EA5CAE" w:rsidRDefault="00DA23A5" w:rsidP="00DA23A5">
      <w:pPr>
        <w:suppressAutoHyphens/>
        <w:autoSpaceDN w:val="0"/>
        <w:spacing w:after="0" w:line="240" w:lineRule="auto"/>
        <w:jc w:val="right"/>
        <w:rPr>
          <w:rFonts w:ascii="Times New Roman" w:eastAsia="Times New Roman" w:hAnsi="Times New Roman" w:cs="Times New Roman"/>
          <w:kern w:val="3"/>
          <w:sz w:val="16"/>
          <w:szCs w:val="24"/>
          <w:lang w:eastAsia="zh-CN"/>
        </w:rPr>
      </w:pPr>
    </w:p>
    <w:p w:rsidR="00DA23A5" w:rsidRPr="0010647C" w:rsidRDefault="00DA23A5" w:rsidP="00DA23A5">
      <w:pPr>
        <w:suppressAutoHyphens/>
        <w:autoSpaceDN w:val="0"/>
        <w:spacing w:after="0" w:line="240" w:lineRule="auto"/>
        <w:jc w:val="right"/>
        <w:rPr>
          <w:rFonts w:ascii="Times New Roman" w:eastAsia="Times New Roman" w:hAnsi="Times New Roman" w:cs="Times New Roman"/>
          <w:kern w:val="3"/>
          <w:sz w:val="28"/>
          <w:szCs w:val="28"/>
          <w:lang w:eastAsia="zh-CN"/>
        </w:rPr>
      </w:pPr>
      <w:r w:rsidRPr="0010647C">
        <w:rPr>
          <w:rFonts w:ascii="Times New Roman" w:eastAsia="Times New Roman" w:hAnsi="Times New Roman" w:cs="Times New Roman"/>
          <w:kern w:val="3"/>
          <w:sz w:val="28"/>
          <w:szCs w:val="28"/>
          <w:lang w:eastAsia="zh-CN"/>
        </w:rPr>
        <w:t xml:space="preserve">Національна шкала ________________    </w:t>
      </w:r>
    </w:p>
    <w:p w:rsidR="00DA23A5" w:rsidRPr="0010647C" w:rsidRDefault="00DA23A5" w:rsidP="00DA23A5">
      <w:pPr>
        <w:suppressAutoHyphens/>
        <w:autoSpaceDN w:val="0"/>
        <w:spacing w:after="0" w:line="240" w:lineRule="auto"/>
        <w:jc w:val="right"/>
        <w:rPr>
          <w:rFonts w:ascii="Times New Roman" w:eastAsia="Times New Roman" w:hAnsi="Times New Roman" w:cs="Times New Roman"/>
          <w:kern w:val="3"/>
          <w:sz w:val="28"/>
          <w:szCs w:val="28"/>
          <w:lang w:eastAsia="zh-CN"/>
        </w:rPr>
      </w:pPr>
      <w:r w:rsidRPr="0010647C">
        <w:rPr>
          <w:rFonts w:ascii="Times New Roman" w:eastAsia="Times New Roman" w:hAnsi="Times New Roman" w:cs="Times New Roman"/>
          <w:kern w:val="3"/>
          <w:sz w:val="28"/>
          <w:szCs w:val="28"/>
          <w:lang w:eastAsia="zh-CN"/>
        </w:rPr>
        <w:t>Кількість балів: _______ Оцінка:  ECTS ____</w:t>
      </w:r>
    </w:p>
    <w:p w:rsidR="00DA23A5" w:rsidRDefault="00DA23A5" w:rsidP="00DA23A5">
      <w:pPr>
        <w:pStyle w:val="Standard"/>
        <w:rPr>
          <w:sz w:val="28"/>
          <w:szCs w:val="28"/>
          <w:lang w:val="uk-UA"/>
        </w:rPr>
      </w:pPr>
      <w:r w:rsidRPr="0010647C">
        <w:rPr>
          <w:sz w:val="28"/>
          <w:szCs w:val="28"/>
          <w:lang w:val="uk-UA"/>
        </w:rPr>
        <w:t xml:space="preserve">                                                                    </w:t>
      </w:r>
    </w:p>
    <w:p w:rsidR="00DA23A5" w:rsidRDefault="00DA23A5" w:rsidP="00DA23A5">
      <w:pPr>
        <w:pStyle w:val="Standard"/>
        <w:ind w:left="2127"/>
        <w:rPr>
          <w:sz w:val="28"/>
          <w:szCs w:val="28"/>
          <w:lang w:val="uk-UA"/>
        </w:rPr>
      </w:pPr>
      <w:r w:rsidRPr="0010647C">
        <w:rPr>
          <w:sz w:val="28"/>
          <w:szCs w:val="28"/>
          <w:lang w:val="uk-UA"/>
        </w:rPr>
        <w:t xml:space="preserve"> Члени комісії          </w:t>
      </w:r>
    </w:p>
    <w:p w:rsidR="00DA23A5" w:rsidRDefault="00DA23A5" w:rsidP="00DA23A5">
      <w:pPr>
        <w:pStyle w:val="Standard"/>
        <w:jc w:val="right"/>
        <w:rPr>
          <w:sz w:val="28"/>
          <w:szCs w:val="28"/>
          <w:lang w:val="uk-UA"/>
        </w:rPr>
      </w:pPr>
      <w:r w:rsidRPr="0010647C">
        <w:rPr>
          <w:sz w:val="28"/>
          <w:szCs w:val="28"/>
          <w:lang w:val="uk-UA"/>
        </w:rPr>
        <w:t xml:space="preserve">________________  ________________________ </w:t>
      </w:r>
    </w:p>
    <w:p w:rsidR="00DA23A5" w:rsidRPr="0010647C" w:rsidRDefault="00DA23A5" w:rsidP="00DA23A5">
      <w:pPr>
        <w:pStyle w:val="Standard"/>
        <w:ind w:left="4253"/>
        <w:rPr>
          <w:sz w:val="20"/>
          <w:szCs w:val="20"/>
          <w:lang w:val="uk-UA"/>
        </w:rPr>
      </w:pPr>
      <w:r>
        <w:rPr>
          <w:sz w:val="28"/>
          <w:szCs w:val="28"/>
          <w:lang w:val="uk-UA"/>
        </w:rPr>
        <w:t xml:space="preserve">      </w:t>
      </w:r>
      <w:r w:rsidRPr="0010647C">
        <w:rPr>
          <w:sz w:val="20"/>
          <w:szCs w:val="20"/>
          <w:lang w:val="uk-UA"/>
        </w:rPr>
        <w:t xml:space="preserve">(підпис)      </w:t>
      </w:r>
      <w:r>
        <w:rPr>
          <w:sz w:val="20"/>
          <w:szCs w:val="20"/>
          <w:lang w:val="uk-UA"/>
        </w:rPr>
        <w:t xml:space="preserve">     </w:t>
      </w:r>
      <w:r w:rsidRPr="0010647C">
        <w:rPr>
          <w:sz w:val="20"/>
          <w:szCs w:val="20"/>
          <w:lang w:val="uk-UA"/>
        </w:rPr>
        <w:t xml:space="preserve">                  </w:t>
      </w:r>
      <w:r>
        <w:rPr>
          <w:sz w:val="20"/>
          <w:szCs w:val="20"/>
          <w:lang w:val="uk-UA"/>
        </w:rPr>
        <w:t xml:space="preserve">     </w:t>
      </w:r>
      <w:r w:rsidRPr="0010647C">
        <w:rPr>
          <w:sz w:val="20"/>
          <w:szCs w:val="20"/>
          <w:lang w:val="uk-UA"/>
        </w:rPr>
        <w:t>(прізвище та ініціали)</w:t>
      </w:r>
    </w:p>
    <w:p w:rsidR="00DA23A5" w:rsidRDefault="00DA23A5" w:rsidP="00DA23A5">
      <w:pPr>
        <w:pStyle w:val="Standard"/>
        <w:jc w:val="right"/>
        <w:rPr>
          <w:sz w:val="28"/>
          <w:szCs w:val="28"/>
          <w:lang w:val="uk-UA"/>
        </w:rPr>
      </w:pPr>
      <w:r w:rsidRPr="0010647C">
        <w:rPr>
          <w:sz w:val="28"/>
          <w:szCs w:val="28"/>
          <w:lang w:val="uk-UA"/>
        </w:rPr>
        <w:t xml:space="preserve"> ________________  ________________________  </w:t>
      </w:r>
    </w:p>
    <w:p w:rsidR="00DA23A5" w:rsidRPr="0010647C" w:rsidRDefault="00DA23A5" w:rsidP="00DA23A5">
      <w:pPr>
        <w:pStyle w:val="Standard"/>
        <w:ind w:left="4253"/>
        <w:rPr>
          <w:sz w:val="20"/>
          <w:szCs w:val="20"/>
          <w:lang w:val="uk-UA"/>
        </w:rPr>
      </w:pPr>
      <w:r>
        <w:rPr>
          <w:sz w:val="20"/>
          <w:szCs w:val="20"/>
          <w:lang w:val="uk-UA"/>
        </w:rPr>
        <w:t xml:space="preserve">         </w:t>
      </w:r>
      <w:r w:rsidRPr="00CC7B41">
        <w:rPr>
          <w:sz w:val="20"/>
          <w:szCs w:val="20"/>
          <w:lang w:val="uk-UA"/>
        </w:rPr>
        <w:t xml:space="preserve">(підпис)                        </w:t>
      </w:r>
      <w:r>
        <w:rPr>
          <w:sz w:val="20"/>
          <w:szCs w:val="20"/>
          <w:lang w:val="uk-UA"/>
        </w:rPr>
        <w:t xml:space="preserve">          </w:t>
      </w:r>
      <w:r w:rsidRPr="00CC7B41">
        <w:rPr>
          <w:sz w:val="20"/>
          <w:szCs w:val="20"/>
          <w:lang w:val="uk-UA"/>
        </w:rPr>
        <w:t>(прізвище та ініціали)</w:t>
      </w:r>
    </w:p>
    <w:p w:rsidR="00DA23A5" w:rsidRPr="0010647C" w:rsidRDefault="00DA23A5" w:rsidP="00DA23A5">
      <w:pPr>
        <w:pStyle w:val="Standard"/>
        <w:jc w:val="right"/>
        <w:rPr>
          <w:sz w:val="28"/>
          <w:szCs w:val="28"/>
          <w:lang w:val="uk-UA"/>
        </w:rPr>
      </w:pPr>
      <w:r w:rsidRPr="0010647C">
        <w:rPr>
          <w:sz w:val="28"/>
          <w:szCs w:val="28"/>
          <w:lang w:val="uk-UA"/>
        </w:rPr>
        <w:t>________________  ________________________</w:t>
      </w:r>
    </w:p>
    <w:p w:rsidR="00DA23A5" w:rsidRPr="0010647C" w:rsidRDefault="00DA23A5" w:rsidP="00DA23A5">
      <w:pPr>
        <w:pStyle w:val="Standard"/>
        <w:ind w:left="4253"/>
        <w:rPr>
          <w:sz w:val="20"/>
          <w:szCs w:val="20"/>
          <w:lang w:val="uk-UA"/>
        </w:rPr>
      </w:pPr>
      <w:r>
        <w:rPr>
          <w:sz w:val="20"/>
          <w:szCs w:val="20"/>
          <w:lang w:val="uk-UA"/>
        </w:rPr>
        <w:t xml:space="preserve">         </w:t>
      </w:r>
      <w:r w:rsidRPr="0010647C">
        <w:rPr>
          <w:sz w:val="20"/>
          <w:szCs w:val="20"/>
          <w:lang w:val="uk-UA"/>
        </w:rPr>
        <w:t xml:space="preserve">(підпис)                         </w:t>
      </w:r>
      <w:r>
        <w:rPr>
          <w:sz w:val="20"/>
          <w:szCs w:val="20"/>
          <w:lang w:val="uk-UA"/>
        </w:rPr>
        <w:t xml:space="preserve">         </w:t>
      </w:r>
      <w:r w:rsidRPr="0010647C">
        <w:rPr>
          <w:sz w:val="20"/>
          <w:szCs w:val="20"/>
          <w:lang w:val="uk-UA"/>
        </w:rPr>
        <w:t>(прізвище та ініціали</w:t>
      </w:r>
      <w:r>
        <w:rPr>
          <w:sz w:val="20"/>
          <w:szCs w:val="20"/>
          <w:lang w:val="uk-UA"/>
        </w:rPr>
        <w:t>)</w:t>
      </w:r>
    </w:p>
    <w:p w:rsidR="00DA23A5" w:rsidRPr="00EA5CAE" w:rsidRDefault="00DA23A5" w:rsidP="00DA23A5">
      <w:pPr>
        <w:pStyle w:val="Standard"/>
        <w:spacing w:line="360" w:lineRule="auto"/>
        <w:jc w:val="center"/>
        <w:rPr>
          <w:sz w:val="28"/>
          <w:szCs w:val="28"/>
          <w:lang w:val="uk-UA"/>
        </w:rPr>
      </w:pPr>
    </w:p>
    <w:p w:rsidR="00DA23A5" w:rsidRPr="00EA5CAE" w:rsidRDefault="00DA23A5" w:rsidP="00DA23A5">
      <w:pPr>
        <w:pStyle w:val="Standard"/>
        <w:spacing w:line="360" w:lineRule="auto"/>
        <w:rPr>
          <w:sz w:val="28"/>
          <w:szCs w:val="28"/>
          <w:lang w:val="uk-UA"/>
        </w:rPr>
      </w:pPr>
    </w:p>
    <w:p w:rsidR="00DA23A5" w:rsidRPr="00EA5CAE" w:rsidRDefault="00DA23A5" w:rsidP="00DA23A5">
      <w:pPr>
        <w:pStyle w:val="Standard"/>
        <w:spacing w:line="360" w:lineRule="auto"/>
        <w:jc w:val="center"/>
        <w:rPr>
          <w:sz w:val="28"/>
          <w:szCs w:val="28"/>
          <w:lang w:val="uk-UA"/>
        </w:rPr>
      </w:pPr>
    </w:p>
    <w:p w:rsidR="00DA23A5" w:rsidRPr="00EA5CAE" w:rsidRDefault="00DA23A5" w:rsidP="00DA23A5">
      <w:pPr>
        <w:pStyle w:val="Standard"/>
        <w:spacing w:line="360" w:lineRule="auto"/>
        <w:jc w:val="center"/>
        <w:rPr>
          <w:sz w:val="28"/>
          <w:szCs w:val="28"/>
          <w:lang w:val="uk-UA"/>
        </w:rPr>
      </w:pPr>
    </w:p>
    <w:p w:rsidR="00B634E8" w:rsidRDefault="00DA23A5" w:rsidP="00DA23A5">
      <w:pPr>
        <w:pStyle w:val="Standard"/>
        <w:spacing w:line="360" w:lineRule="auto"/>
        <w:jc w:val="center"/>
        <w:rPr>
          <w:sz w:val="28"/>
          <w:szCs w:val="28"/>
          <w:lang w:val="uk-UA"/>
        </w:rPr>
      </w:pPr>
      <w:r>
        <w:rPr>
          <w:sz w:val="28"/>
          <w:szCs w:val="28"/>
          <w:lang w:val="uk-UA"/>
        </w:rPr>
        <w:t>Ужгород – 202</w:t>
      </w:r>
      <w:r w:rsidR="00D84845">
        <w:rPr>
          <w:sz w:val="28"/>
          <w:szCs w:val="28"/>
          <w:lang w:val="uk-UA"/>
        </w:rPr>
        <w:t>2</w:t>
      </w:r>
    </w:p>
    <w:sdt>
      <w:sdtPr>
        <w:rPr>
          <w:rFonts w:asciiTheme="minorHAnsi" w:eastAsiaTheme="minorHAnsi" w:hAnsiTheme="minorHAnsi" w:cstheme="minorBidi"/>
          <w:color w:val="auto"/>
          <w:sz w:val="22"/>
          <w:szCs w:val="22"/>
          <w:lang w:val="ru-RU" w:eastAsia="en-US"/>
        </w:rPr>
        <w:id w:val="-966425711"/>
        <w:docPartObj>
          <w:docPartGallery w:val="Table of Contents"/>
          <w:docPartUnique/>
        </w:docPartObj>
      </w:sdtPr>
      <w:sdtEndPr>
        <w:rPr>
          <w:b/>
          <w:bCs/>
        </w:rPr>
      </w:sdtEndPr>
      <w:sdtContent>
        <w:p w:rsidR="002C77AA" w:rsidRPr="002C77AA" w:rsidRDefault="002C77AA" w:rsidP="002C77AA">
          <w:pPr>
            <w:pStyle w:val="af"/>
            <w:jc w:val="center"/>
            <w:rPr>
              <w:rFonts w:ascii="Times New Roman" w:hAnsi="Times New Roman" w:cs="Times New Roman"/>
              <w:b/>
              <w:color w:val="auto"/>
              <w:sz w:val="28"/>
            </w:rPr>
          </w:pPr>
          <w:r w:rsidRPr="002C77AA">
            <w:rPr>
              <w:rFonts w:ascii="Times New Roman" w:hAnsi="Times New Roman" w:cs="Times New Roman"/>
              <w:b/>
              <w:color w:val="auto"/>
              <w:sz w:val="28"/>
              <w:lang w:val="ru-RU"/>
            </w:rPr>
            <w:t>Зміст</w:t>
          </w:r>
        </w:p>
        <w:p w:rsidR="002C77AA" w:rsidRDefault="002C77AA">
          <w:pPr>
            <w:pStyle w:val="11"/>
            <w:tabs>
              <w:tab w:val="right" w:leader="dot" w:pos="9629"/>
            </w:tabs>
            <w:rPr>
              <w:noProof/>
            </w:rPr>
          </w:pPr>
          <w:r>
            <w:fldChar w:fldCharType="begin"/>
          </w:r>
          <w:r>
            <w:instrText xml:space="preserve"> TOC \o "1-3" \h \z \u </w:instrText>
          </w:r>
          <w:r>
            <w:fldChar w:fldCharType="separate"/>
          </w:r>
          <w:hyperlink w:anchor="_Toc100766239" w:history="1">
            <w:r w:rsidRPr="00392F8A">
              <w:rPr>
                <w:rStyle w:val="a4"/>
                <w:rFonts w:ascii="Times New Roman" w:hAnsi="Times New Roman" w:cs="Times New Roman"/>
                <w:b/>
                <w:noProof/>
              </w:rPr>
              <w:t>ВСТУП</w:t>
            </w:r>
            <w:r>
              <w:rPr>
                <w:noProof/>
                <w:webHidden/>
              </w:rPr>
              <w:tab/>
            </w:r>
            <w:r>
              <w:rPr>
                <w:noProof/>
                <w:webHidden/>
              </w:rPr>
              <w:fldChar w:fldCharType="begin"/>
            </w:r>
            <w:r>
              <w:rPr>
                <w:noProof/>
                <w:webHidden/>
              </w:rPr>
              <w:instrText xml:space="preserve"> PAGEREF _Toc100766239 \h </w:instrText>
            </w:r>
            <w:r>
              <w:rPr>
                <w:noProof/>
                <w:webHidden/>
              </w:rPr>
            </w:r>
            <w:r>
              <w:rPr>
                <w:noProof/>
                <w:webHidden/>
              </w:rPr>
              <w:fldChar w:fldCharType="separate"/>
            </w:r>
            <w:r w:rsidR="00CE65AF">
              <w:rPr>
                <w:noProof/>
                <w:webHidden/>
              </w:rPr>
              <w:t>3</w:t>
            </w:r>
            <w:r>
              <w:rPr>
                <w:noProof/>
                <w:webHidden/>
              </w:rPr>
              <w:fldChar w:fldCharType="end"/>
            </w:r>
          </w:hyperlink>
        </w:p>
        <w:p w:rsidR="002C77AA" w:rsidRDefault="004741C2">
          <w:pPr>
            <w:pStyle w:val="11"/>
            <w:tabs>
              <w:tab w:val="right" w:leader="dot" w:pos="9629"/>
            </w:tabs>
            <w:rPr>
              <w:noProof/>
            </w:rPr>
          </w:pPr>
          <w:hyperlink w:anchor="_Toc100766240" w:history="1">
            <w:r w:rsidR="002C77AA" w:rsidRPr="00392F8A">
              <w:rPr>
                <w:rStyle w:val="a4"/>
                <w:rFonts w:ascii="Times New Roman" w:hAnsi="Times New Roman" w:cs="Times New Roman"/>
                <w:b/>
                <w:noProof/>
                <w:lang w:val="uk-UA" w:eastAsia="ru-RU"/>
              </w:rPr>
              <w:t>РОЗДІЛ І. ЦИВІЛЬНО – ПРАВОВА  ХАРАКТЕРИСТИКА ОБМЕЖЕННЯ ДІЄЗДАТНОСТІ ФІЗИЧНОЇ ОСОБИ.</w:t>
            </w:r>
            <w:r w:rsidR="002C77AA">
              <w:rPr>
                <w:noProof/>
                <w:webHidden/>
              </w:rPr>
              <w:tab/>
            </w:r>
            <w:r w:rsidR="002C77AA">
              <w:rPr>
                <w:noProof/>
                <w:webHidden/>
              </w:rPr>
              <w:fldChar w:fldCharType="begin"/>
            </w:r>
            <w:r w:rsidR="002C77AA">
              <w:rPr>
                <w:noProof/>
                <w:webHidden/>
              </w:rPr>
              <w:instrText xml:space="preserve"> PAGEREF _Toc100766240 \h </w:instrText>
            </w:r>
            <w:r w:rsidR="002C77AA">
              <w:rPr>
                <w:noProof/>
                <w:webHidden/>
              </w:rPr>
            </w:r>
            <w:r w:rsidR="002C77AA">
              <w:rPr>
                <w:noProof/>
                <w:webHidden/>
              </w:rPr>
              <w:fldChar w:fldCharType="separate"/>
            </w:r>
            <w:r w:rsidR="00CE65AF">
              <w:rPr>
                <w:noProof/>
                <w:webHidden/>
              </w:rPr>
              <w:t>5</w:t>
            </w:r>
            <w:r w:rsidR="002C77AA">
              <w:rPr>
                <w:noProof/>
                <w:webHidden/>
              </w:rPr>
              <w:fldChar w:fldCharType="end"/>
            </w:r>
          </w:hyperlink>
        </w:p>
        <w:p w:rsidR="002C77AA" w:rsidRDefault="004741C2">
          <w:pPr>
            <w:pStyle w:val="21"/>
            <w:tabs>
              <w:tab w:val="right" w:leader="dot" w:pos="9629"/>
            </w:tabs>
            <w:rPr>
              <w:noProof/>
            </w:rPr>
          </w:pPr>
          <w:hyperlink w:anchor="_Toc100766241" w:history="1">
            <w:r w:rsidR="002C77AA" w:rsidRPr="00392F8A">
              <w:rPr>
                <w:rStyle w:val="a4"/>
                <w:rFonts w:ascii="Times New Roman" w:hAnsi="Times New Roman" w:cs="Times New Roman"/>
                <w:b/>
                <w:noProof/>
                <w:lang w:val="uk-UA" w:eastAsia="ru-RU"/>
              </w:rPr>
              <w:t>1.1. Поняття та підстави обмеження дієздатності</w:t>
            </w:r>
            <w:r w:rsidR="002C77AA">
              <w:rPr>
                <w:noProof/>
                <w:webHidden/>
              </w:rPr>
              <w:tab/>
            </w:r>
            <w:r w:rsidR="002C77AA">
              <w:rPr>
                <w:noProof/>
                <w:webHidden/>
              </w:rPr>
              <w:fldChar w:fldCharType="begin"/>
            </w:r>
            <w:r w:rsidR="002C77AA">
              <w:rPr>
                <w:noProof/>
                <w:webHidden/>
              </w:rPr>
              <w:instrText xml:space="preserve"> PAGEREF _Toc100766241 \h </w:instrText>
            </w:r>
            <w:r w:rsidR="002C77AA">
              <w:rPr>
                <w:noProof/>
                <w:webHidden/>
              </w:rPr>
            </w:r>
            <w:r w:rsidR="002C77AA">
              <w:rPr>
                <w:noProof/>
                <w:webHidden/>
              </w:rPr>
              <w:fldChar w:fldCharType="separate"/>
            </w:r>
            <w:r w:rsidR="00CE65AF">
              <w:rPr>
                <w:noProof/>
                <w:webHidden/>
              </w:rPr>
              <w:t>5</w:t>
            </w:r>
            <w:r w:rsidR="002C77AA">
              <w:rPr>
                <w:noProof/>
                <w:webHidden/>
              </w:rPr>
              <w:fldChar w:fldCharType="end"/>
            </w:r>
          </w:hyperlink>
        </w:p>
        <w:p w:rsidR="002C77AA" w:rsidRDefault="004741C2">
          <w:pPr>
            <w:pStyle w:val="21"/>
            <w:tabs>
              <w:tab w:val="right" w:leader="dot" w:pos="9629"/>
            </w:tabs>
            <w:rPr>
              <w:noProof/>
            </w:rPr>
          </w:pPr>
          <w:hyperlink w:anchor="_Toc100766242" w:history="1">
            <w:r w:rsidR="002C77AA" w:rsidRPr="00392F8A">
              <w:rPr>
                <w:rStyle w:val="a4"/>
                <w:rFonts w:ascii="Times New Roman" w:hAnsi="Times New Roman" w:cs="Times New Roman"/>
                <w:b/>
                <w:noProof/>
                <w:lang w:val="uk-UA" w:eastAsia="ru-RU"/>
              </w:rPr>
              <w:t>1.2. Порядок обмеження цивільної дієздатності</w:t>
            </w:r>
            <w:r w:rsidR="002C77AA">
              <w:rPr>
                <w:noProof/>
                <w:webHidden/>
              </w:rPr>
              <w:tab/>
            </w:r>
            <w:r w:rsidR="002C77AA">
              <w:rPr>
                <w:noProof/>
                <w:webHidden/>
              </w:rPr>
              <w:fldChar w:fldCharType="begin"/>
            </w:r>
            <w:r w:rsidR="002C77AA">
              <w:rPr>
                <w:noProof/>
                <w:webHidden/>
              </w:rPr>
              <w:instrText xml:space="preserve"> PAGEREF _Toc100766242 \h </w:instrText>
            </w:r>
            <w:r w:rsidR="002C77AA">
              <w:rPr>
                <w:noProof/>
                <w:webHidden/>
              </w:rPr>
            </w:r>
            <w:r w:rsidR="002C77AA">
              <w:rPr>
                <w:noProof/>
                <w:webHidden/>
              </w:rPr>
              <w:fldChar w:fldCharType="separate"/>
            </w:r>
            <w:r w:rsidR="00CE65AF">
              <w:rPr>
                <w:noProof/>
                <w:webHidden/>
              </w:rPr>
              <w:t>8</w:t>
            </w:r>
            <w:r w:rsidR="002C77AA">
              <w:rPr>
                <w:noProof/>
                <w:webHidden/>
              </w:rPr>
              <w:fldChar w:fldCharType="end"/>
            </w:r>
          </w:hyperlink>
        </w:p>
        <w:p w:rsidR="002C77AA" w:rsidRDefault="004741C2">
          <w:pPr>
            <w:pStyle w:val="11"/>
            <w:tabs>
              <w:tab w:val="right" w:leader="dot" w:pos="9629"/>
            </w:tabs>
            <w:rPr>
              <w:noProof/>
            </w:rPr>
          </w:pPr>
          <w:hyperlink w:anchor="_Toc100766243" w:history="1">
            <w:r w:rsidR="002C77AA" w:rsidRPr="00392F8A">
              <w:rPr>
                <w:rStyle w:val="a4"/>
                <w:rFonts w:ascii="Times New Roman" w:hAnsi="Times New Roman" w:cs="Times New Roman"/>
                <w:b/>
                <w:noProof/>
                <w:lang w:val="uk-UA" w:eastAsia="ru-RU"/>
              </w:rPr>
              <w:t>РОЗДІЛ 2. ЦИВІЛЬНО – ПРАВОВЕ РЕГУЛЮВАННЯ ПОНОВЛЕННЯ ФІЗИЧНОЇ ДІЄЗДАТНОСТІ.</w:t>
            </w:r>
            <w:r w:rsidR="002C77AA">
              <w:rPr>
                <w:noProof/>
                <w:webHidden/>
              </w:rPr>
              <w:tab/>
            </w:r>
            <w:r w:rsidR="002C77AA">
              <w:rPr>
                <w:noProof/>
                <w:webHidden/>
              </w:rPr>
              <w:fldChar w:fldCharType="begin"/>
            </w:r>
            <w:r w:rsidR="002C77AA">
              <w:rPr>
                <w:noProof/>
                <w:webHidden/>
              </w:rPr>
              <w:instrText xml:space="preserve"> PAGEREF _Toc100766243 \h </w:instrText>
            </w:r>
            <w:r w:rsidR="002C77AA">
              <w:rPr>
                <w:noProof/>
                <w:webHidden/>
              </w:rPr>
            </w:r>
            <w:r w:rsidR="002C77AA">
              <w:rPr>
                <w:noProof/>
                <w:webHidden/>
              </w:rPr>
              <w:fldChar w:fldCharType="separate"/>
            </w:r>
            <w:r w:rsidR="00CE65AF">
              <w:rPr>
                <w:noProof/>
                <w:webHidden/>
              </w:rPr>
              <w:t>13</w:t>
            </w:r>
            <w:r w:rsidR="002C77AA">
              <w:rPr>
                <w:noProof/>
                <w:webHidden/>
              </w:rPr>
              <w:fldChar w:fldCharType="end"/>
            </w:r>
          </w:hyperlink>
        </w:p>
        <w:p w:rsidR="002C77AA" w:rsidRDefault="004741C2">
          <w:pPr>
            <w:pStyle w:val="21"/>
            <w:tabs>
              <w:tab w:val="right" w:leader="dot" w:pos="9629"/>
            </w:tabs>
            <w:rPr>
              <w:noProof/>
            </w:rPr>
          </w:pPr>
          <w:hyperlink w:anchor="_Toc100766244" w:history="1">
            <w:r w:rsidR="002C77AA" w:rsidRPr="00392F8A">
              <w:rPr>
                <w:rStyle w:val="a4"/>
                <w:rFonts w:ascii="Times New Roman" w:hAnsi="Times New Roman" w:cs="Times New Roman"/>
                <w:b/>
                <w:noProof/>
                <w:lang w:val="uk-UA" w:eastAsia="ru-RU"/>
              </w:rPr>
              <w:t>2.2. Поняття та підстави поновлення цивільної дієздатності</w:t>
            </w:r>
            <w:r w:rsidR="002C77AA">
              <w:rPr>
                <w:noProof/>
                <w:webHidden/>
              </w:rPr>
              <w:tab/>
            </w:r>
            <w:r w:rsidR="002C77AA">
              <w:rPr>
                <w:noProof/>
                <w:webHidden/>
              </w:rPr>
              <w:fldChar w:fldCharType="begin"/>
            </w:r>
            <w:r w:rsidR="002C77AA">
              <w:rPr>
                <w:noProof/>
                <w:webHidden/>
              </w:rPr>
              <w:instrText xml:space="preserve"> PAGEREF _Toc100766244 \h </w:instrText>
            </w:r>
            <w:r w:rsidR="002C77AA">
              <w:rPr>
                <w:noProof/>
                <w:webHidden/>
              </w:rPr>
            </w:r>
            <w:r w:rsidR="002C77AA">
              <w:rPr>
                <w:noProof/>
                <w:webHidden/>
              </w:rPr>
              <w:fldChar w:fldCharType="separate"/>
            </w:r>
            <w:r w:rsidR="00CE65AF">
              <w:rPr>
                <w:noProof/>
                <w:webHidden/>
              </w:rPr>
              <w:t>13</w:t>
            </w:r>
            <w:r w:rsidR="002C77AA">
              <w:rPr>
                <w:noProof/>
                <w:webHidden/>
              </w:rPr>
              <w:fldChar w:fldCharType="end"/>
            </w:r>
          </w:hyperlink>
        </w:p>
        <w:p w:rsidR="002C77AA" w:rsidRDefault="004741C2">
          <w:pPr>
            <w:pStyle w:val="21"/>
            <w:tabs>
              <w:tab w:val="right" w:leader="dot" w:pos="9629"/>
            </w:tabs>
            <w:rPr>
              <w:noProof/>
            </w:rPr>
          </w:pPr>
          <w:hyperlink w:anchor="_Toc100766245" w:history="1">
            <w:r w:rsidR="002C77AA" w:rsidRPr="00392F8A">
              <w:rPr>
                <w:rStyle w:val="a4"/>
                <w:rFonts w:ascii="Times New Roman" w:hAnsi="Times New Roman" w:cs="Times New Roman"/>
                <w:b/>
                <w:noProof/>
                <w:lang w:val="uk-UA" w:eastAsia="ru-RU"/>
              </w:rPr>
              <w:t>2.2. Наслідки поновлення цивільної дієздатності фізичних осіб</w:t>
            </w:r>
            <w:r w:rsidR="002C77AA">
              <w:rPr>
                <w:noProof/>
                <w:webHidden/>
              </w:rPr>
              <w:tab/>
            </w:r>
            <w:r w:rsidR="002C77AA">
              <w:rPr>
                <w:noProof/>
                <w:webHidden/>
              </w:rPr>
              <w:fldChar w:fldCharType="begin"/>
            </w:r>
            <w:r w:rsidR="002C77AA">
              <w:rPr>
                <w:noProof/>
                <w:webHidden/>
              </w:rPr>
              <w:instrText xml:space="preserve"> PAGEREF _Toc100766245 \h </w:instrText>
            </w:r>
            <w:r w:rsidR="002C77AA">
              <w:rPr>
                <w:noProof/>
                <w:webHidden/>
              </w:rPr>
            </w:r>
            <w:r w:rsidR="002C77AA">
              <w:rPr>
                <w:noProof/>
                <w:webHidden/>
              </w:rPr>
              <w:fldChar w:fldCharType="separate"/>
            </w:r>
            <w:r w:rsidR="00CE65AF">
              <w:rPr>
                <w:noProof/>
                <w:webHidden/>
              </w:rPr>
              <w:t>16</w:t>
            </w:r>
            <w:r w:rsidR="002C77AA">
              <w:rPr>
                <w:noProof/>
                <w:webHidden/>
              </w:rPr>
              <w:fldChar w:fldCharType="end"/>
            </w:r>
          </w:hyperlink>
        </w:p>
        <w:p w:rsidR="002C77AA" w:rsidRDefault="004741C2">
          <w:pPr>
            <w:pStyle w:val="11"/>
            <w:tabs>
              <w:tab w:val="right" w:leader="dot" w:pos="9629"/>
            </w:tabs>
            <w:rPr>
              <w:noProof/>
            </w:rPr>
          </w:pPr>
          <w:hyperlink w:anchor="_Toc100766246" w:history="1">
            <w:r w:rsidR="002C77AA" w:rsidRPr="00392F8A">
              <w:rPr>
                <w:rStyle w:val="a4"/>
                <w:rFonts w:ascii="Times New Roman" w:hAnsi="Times New Roman" w:cs="Times New Roman"/>
                <w:b/>
                <w:noProof/>
                <w:lang w:val="uk-UA" w:eastAsia="ru-RU"/>
              </w:rPr>
              <w:t>ВИСНОВКИ</w:t>
            </w:r>
            <w:r w:rsidR="002C77AA">
              <w:rPr>
                <w:noProof/>
                <w:webHidden/>
              </w:rPr>
              <w:tab/>
            </w:r>
            <w:r w:rsidR="002C77AA">
              <w:rPr>
                <w:noProof/>
                <w:webHidden/>
              </w:rPr>
              <w:fldChar w:fldCharType="begin"/>
            </w:r>
            <w:r w:rsidR="002C77AA">
              <w:rPr>
                <w:noProof/>
                <w:webHidden/>
              </w:rPr>
              <w:instrText xml:space="preserve"> PAGEREF _Toc100766246 \h </w:instrText>
            </w:r>
            <w:r w:rsidR="002C77AA">
              <w:rPr>
                <w:noProof/>
                <w:webHidden/>
              </w:rPr>
            </w:r>
            <w:r w:rsidR="002C77AA">
              <w:rPr>
                <w:noProof/>
                <w:webHidden/>
              </w:rPr>
              <w:fldChar w:fldCharType="separate"/>
            </w:r>
            <w:r w:rsidR="00CE65AF">
              <w:rPr>
                <w:noProof/>
                <w:webHidden/>
              </w:rPr>
              <w:t>19</w:t>
            </w:r>
            <w:r w:rsidR="002C77AA">
              <w:rPr>
                <w:noProof/>
                <w:webHidden/>
              </w:rPr>
              <w:fldChar w:fldCharType="end"/>
            </w:r>
          </w:hyperlink>
        </w:p>
        <w:p w:rsidR="002C77AA" w:rsidRDefault="004741C2">
          <w:pPr>
            <w:pStyle w:val="11"/>
            <w:tabs>
              <w:tab w:val="right" w:leader="dot" w:pos="9629"/>
            </w:tabs>
            <w:rPr>
              <w:noProof/>
            </w:rPr>
          </w:pPr>
          <w:hyperlink w:anchor="_Toc100766247" w:history="1">
            <w:r w:rsidR="002C77AA" w:rsidRPr="00392F8A">
              <w:rPr>
                <w:rStyle w:val="a4"/>
                <w:rFonts w:ascii="Times New Roman" w:hAnsi="Times New Roman" w:cs="Times New Roman"/>
                <w:b/>
                <w:noProof/>
                <w:lang w:val="uk-UA" w:eastAsia="ru-RU"/>
              </w:rPr>
              <w:t>СПИСОК ВИКОРИСТАНИХ ДЖЕРЕЛ</w:t>
            </w:r>
            <w:r w:rsidR="002C77AA">
              <w:rPr>
                <w:noProof/>
                <w:webHidden/>
              </w:rPr>
              <w:tab/>
            </w:r>
            <w:r w:rsidR="002C77AA">
              <w:rPr>
                <w:noProof/>
                <w:webHidden/>
              </w:rPr>
              <w:fldChar w:fldCharType="begin"/>
            </w:r>
            <w:r w:rsidR="002C77AA">
              <w:rPr>
                <w:noProof/>
                <w:webHidden/>
              </w:rPr>
              <w:instrText xml:space="preserve"> PAGEREF _Toc100766247 \h </w:instrText>
            </w:r>
            <w:r w:rsidR="002C77AA">
              <w:rPr>
                <w:noProof/>
                <w:webHidden/>
              </w:rPr>
            </w:r>
            <w:r w:rsidR="002C77AA">
              <w:rPr>
                <w:noProof/>
                <w:webHidden/>
              </w:rPr>
              <w:fldChar w:fldCharType="separate"/>
            </w:r>
            <w:r w:rsidR="00CE65AF">
              <w:rPr>
                <w:noProof/>
                <w:webHidden/>
              </w:rPr>
              <w:t>22</w:t>
            </w:r>
            <w:r w:rsidR="002C77AA">
              <w:rPr>
                <w:noProof/>
                <w:webHidden/>
              </w:rPr>
              <w:fldChar w:fldCharType="end"/>
            </w:r>
          </w:hyperlink>
        </w:p>
        <w:p w:rsidR="002C77AA" w:rsidRDefault="002C77AA">
          <w:r>
            <w:rPr>
              <w:b/>
              <w:bCs/>
            </w:rPr>
            <w:fldChar w:fldCharType="end"/>
          </w:r>
        </w:p>
      </w:sdtContent>
    </w:sdt>
    <w:p w:rsidR="00470A26" w:rsidRDefault="00470A26" w:rsidP="00D84845">
      <w:pPr>
        <w:pStyle w:val="Standard"/>
        <w:spacing w:line="360" w:lineRule="auto"/>
        <w:jc w:val="center"/>
        <w:rPr>
          <w:b/>
          <w:sz w:val="28"/>
          <w:szCs w:val="28"/>
          <w:lang w:val="uk-UA"/>
        </w:rPr>
      </w:pPr>
      <w:bookmarkStart w:id="0" w:name="_GoBack"/>
      <w:bookmarkEnd w:id="0"/>
    </w:p>
    <w:p w:rsidR="00470A26" w:rsidRDefault="00470A26" w:rsidP="00D84845">
      <w:pPr>
        <w:pStyle w:val="Standard"/>
        <w:spacing w:line="360" w:lineRule="auto"/>
        <w:jc w:val="center"/>
        <w:rPr>
          <w:b/>
          <w:sz w:val="28"/>
          <w:szCs w:val="28"/>
          <w:lang w:val="uk-UA"/>
        </w:rPr>
      </w:pPr>
    </w:p>
    <w:p w:rsidR="00470A26" w:rsidRDefault="00470A26" w:rsidP="00D84845">
      <w:pPr>
        <w:pStyle w:val="Standard"/>
        <w:spacing w:line="360" w:lineRule="auto"/>
        <w:jc w:val="center"/>
        <w:rPr>
          <w:b/>
          <w:sz w:val="28"/>
          <w:szCs w:val="28"/>
          <w:lang w:val="uk-UA"/>
        </w:rPr>
      </w:pPr>
    </w:p>
    <w:p w:rsidR="00470A26" w:rsidRDefault="00470A26" w:rsidP="00D84845">
      <w:pPr>
        <w:pStyle w:val="Standard"/>
        <w:spacing w:line="360" w:lineRule="auto"/>
        <w:jc w:val="center"/>
        <w:rPr>
          <w:b/>
          <w:sz w:val="28"/>
          <w:szCs w:val="28"/>
          <w:lang w:val="uk-UA"/>
        </w:rPr>
      </w:pPr>
    </w:p>
    <w:p w:rsidR="00470A26" w:rsidRDefault="00470A26" w:rsidP="00D84845">
      <w:pPr>
        <w:pStyle w:val="Standard"/>
        <w:spacing w:line="360" w:lineRule="auto"/>
        <w:jc w:val="center"/>
        <w:rPr>
          <w:b/>
          <w:sz w:val="28"/>
          <w:szCs w:val="28"/>
          <w:lang w:val="uk-UA"/>
        </w:rPr>
      </w:pPr>
    </w:p>
    <w:p w:rsidR="00470A26" w:rsidRDefault="00470A26" w:rsidP="00D84845">
      <w:pPr>
        <w:pStyle w:val="Standard"/>
        <w:spacing w:line="360" w:lineRule="auto"/>
        <w:jc w:val="center"/>
        <w:rPr>
          <w:b/>
          <w:sz w:val="28"/>
          <w:szCs w:val="28"/>
          <w:lang w:val="uk-UA"/>
        </w:rPr>
      </w:pPr>
    </w:p>
    <w:p w:rsidR="00470A26" w:rsidRDefault="00470A26" w:rsidP="00D84845">
      <w:pPr>
        <w:pStyle w:val="Standard"/>
        <w:spacing w:line="360" w:lineRule="auto"/>
        <w:jc w:val="center"/>
        <w:rPr>
          <w:b/>
          <w:sz w:val="28"/>
          <w:szCs w:val="28"/>
          <w:lang w:val="uk-UA"/>
        </w:rPr>
      </w:pPr>
    </w:p>
    <w:p w:rsidR="00470A26" w:rsidRDefault="00470A26" w:rsidP="00D84845">
      <w:pPr>
        <w:pStyle w:val="Standard"/>
        <w:spacing w:line="360" w:lineRule="auto"/>
        <w:jc w:val="center"/>
        <w:rPr>
          <w:b/>
          <w:sz w:val="28"/>
          <w:szCs w:val="28"/>
          <w:lang w:val="uk-UA"/>
        </w:rPr>
      </w:pPr>
    </w:p>
    <w:p w:rsidR="00470A26" w:rsidRDefault="00470A26" w:rsidP="00D84845">
      <w:pPr>
        <w:pStyle w:val="Standard"/>
        <w:spacing w:line="360" w:lineRule="auto"/>
        <w:jc w:val="center"/>
        <w:rPr>
          <w:b/>
          <w:sz w:val="28"/>
          <w:szCs w:val="28"/>
          <w:lang w:val="uk-UA"/>
        </w:rPr>
      </w:pPr>
    </w:p>
    <w:p w:rsidR="00470A26" w:rsidRDefault="00470A26" w:rsidP="00D84845">
      <w:pPr>
        <w:pStyle w:val="Standard"/>
        <w:spacing w:line="360" w:lineRule="auto"/>
        <w:jc w:val="center"/>
        <w:rPr>
          <w:b/>
          <w:sz w:val="28"/>
          <w:szCs w:val="28"/>
          <w:lang w:val="uk-UA"/>
        </w:rPr>
      </w:pPr>
    </w:p>
    <w:p w:rsidR="00470A26" w:rsidRDefault="00470A26" w:rsidP="00D84845">
      <w:pPr>
        <w:pStyle w:val="Standard"/>
        <w:spacing w:line="360" w:lineRule="auto"/>
        <w:jc w:val="center"/>
        <w:rPr>
          <w:b/>
          <w:sz w:val="28"/>
          <w:szCs w:val="28"/>
          <w:lang w:val="uk-UA"/>
        </w:rPr>
      </w:pPr>
    </w:p>
    <w:p w:rsidR="00470A26" w:rsidRDefault="00470A26" w:rsidP="00D84845">
      <w:pPr>
        <w:pStyle w:val="Standard"/>
        <w:spacing w:line="360" w:lineRule="auto"/>
        <w:jc w:val="center"/>
        <w:rPr>
          <w:b/>
          <w:sz w:val="28"/>
          <w:szCs w:val="28"/>
          <w:lang w:val="uk-UA"/>
        </w:rPr>
      </w:pPr>
    </w:p>
    <w:p w:rsidR="00470A26" w:rsidRDefault="00470A26" w:rsidP="00D84845">
      <w:pPr>
        <w:pStyle w:val="Standard"/>
        <w:spacing w:line="360" w:lineRule="auto"/>
        <w:jc w:val="center"/>
        <w:rPr>
          <w:b/>
          <w:sz w:val="28"/>
          <w:szCs w:val="28"/>
          <w:lang w:val="uk-UA"/>
        </w:rPr>
      </w:pPr>
    </w:p>
    <w:p w:rsidR="00470A26" w:rsidRDefault="00470A26" w:rsidP="00D84845">
      <w:pPr>
        <w:pStyle w:val="Standard"/>
        <w:spacing w:line="360" w:lineRule="auto"/>
        <w:jc w:val="center"/>
        <w:rPr>
          <w:b/>
          <w:sz w:val="28"/>
          <w:szCs w:val="28"/>
          <w:lang w:val="uk-UA"/>
        </w:rPr>
      </w:pPr>
    </w:p>
    <w:p w:rsidR="00470A26" w:rsidRDefault="00470A26" w:rsidP="00D84845">
      <w:pPr>
        <w:pStyle w:val="Standard"/>
        <w:spacing w:line="360" w:lineRule="auto"/>
        <w:jc w:val="center"/>
        <w:rPr>
          <w:b/>
          <w:sz w:val="28"/>
          <w:szCs w:val="28"/>
          <w:lang w:val="uk-UA"/>
        </w:rPr>
      </w:pPr>
    </w:p>
    <w:p w:rsidR="00470A26" w:rsidRDefault="00470A26" w:rsidP="00D84845">
      <w:pPr>
        <w:pStyle w:val="Standard"/>
        <w:spacing w:line="360" w:lineRule="auto"/>
        <w:jc w:val="center"/>
        <w:rPr>
          <w:b/>
          <w:sz w:val="28"/>
          <w:szCs w:val="28"/>
          <w:lang w:val="uk-UA"/>
        </w:rPr>
      </w:pPr>
    </w:p>
    <w:p w:rsidR="00470A26" w:rsidRDefault="00470A26" w:rsidP="00D84845">
      <w:pPr>
        <w:pStyle w:val="Standard"/>
        <w:spacing w:line="360" w:lineRule="auto"/>
        <w:jc w:val="center"/>
        <w:rPr>
          <w:b/>
          <w:sz w:val="28"/>
          <w:szCs w:val="28"/>
          <w:lang w:val="uk-UA"/>
        </w:rPr>
      </w:pPr>
    </w:p>
    <w:p w:rsidR="00470A26" w:rsidRDefault="00470A26" w:rsidP="002C77AA">
      <w:pPr>
        <w:pStyle w:val="Standard"/>
        <w:spacing w:line="360" w:lineRule="auto"/>
        <w:rPr>
          <w:b/>
          <w:sz w:val="28"/>
          <w:szCs w:val="28"/>
          <w:lang w:val="uk-UA"/>
        </w:rPr>
      </w:pPr>
    </w:p>
    <w:p w:rsidR="00D84845" w:rsidRPr="002C77AA" w:rsidRDefault="00D84845" w:rsidP="002C77AA">
      <w:pPr>
        <w:pStyle w:val="1"/>
        <w:jc w:val="center"/>
        <w:rPr>
          <w:rFonts w:ascii="Times New Roman" w:hAnsi="Times New Roman" w:cs="Times New Roman"/>
          <w:b/>
          <w:color w:val="auto"/>
          <w:sz w:val="28"/>
        </w:rPr>
      </w:pPr>
      <w:bookmarkStart w:id="1" w:name="_Toc100766239"/>
      <w:r w:rsidRPr="002C77AA">
        <w:rPr>
          <w:rFonts w:ascii="Times New Roman" w:hAnsi="Times New Roman" w:cs="Times New Roman"/>
          <w:b/>
          <w:color w:val="auto"/>
          <w:sz w:val="28"/>
        </w:rPr>
        <w:lastRenderedPageBreak/>
        <w:t>ВСТУП</w:t>
      </w:r>
      <w:bookmarkEnd w:id="1"/>
    </w:p>
    <w:p w:rsidR="00D84845" w:rsidRDefault="00D84845" w:rsidP="00B669D9">
      <w:pPr>
        <w:pStyle w:val="Standard"/>
        <w:spacing w:line="360" w:lineRule="auto"/>
        <w:ind w:firstLine="709"/>
        <w:jc w:val="both"/>
        <w:rPr>
          <w:sz w:val="28"/>
          <w:szCs w:val="28"/>
          <w:lang w:val="uk-UA"/>
        </w:rPr>
      </w:pPr>
      <w:r>
        <w:rPr>
          <w:b/>
          <w:sz w:val="28"/>
          <w:szCs w:val="28"/>
          <w:lang w:val="uk-UA"/>
        </w:rPr>
        <w:t xml:space="preserve">Актуальність теми. </w:t>
      </w:r>
      <w:r w:rsidR="00470A26">
        <w:rPr>
          <w:sz w:val="28"/>
          <w:szCs w:val="28"/>
          <w:lang w:val="uk-UA"/>
        </w:rPr>
        <w:t>Кожна людина, яка знаходиться у суспільстві має свої права та обов</w:t>
      </w:r>
      <w:r w:rsidR="00470A26" w:rsidRPr="00470A26">
        <w:rPr>
          <w:sz w:val="28"/>
          <w:szCs w:val="28"/>
          <w:lang w:val="uk-UA"/>
        </w:rPr>
        <w:t>’</w:t>
      </w:r>
      <w:r w:rsidR="00470A26">
        <w:rPr>
          <w:sz w:val="28"/>
          <w:szCs w:val="28"/>
          <w:lang w:val="uk-UA"/>
        </w:rPr>
        <w:t xml:space="preserve">язки, незалежно від її кольору шкіри, статті та раси. У статті 21 Конституції України </w:t>
      </w:r>
      <w:r w:rsidR="00A94FD0">
        <w:rPr>
          <w:sz w:val="28"/>
          <w:szCs w:val="28"/>
          <w:lang w:val="uk-UA"/>
        </w:rPr>
        <w:t>закріплено, що в</w:t>
      </w:r>
      <w:r w:rsidR="00470A26">
        <w:rPr>
          <w:sz w:val="28"/>
          <w:szCs w:val="28"/>
          <w:lang w:val="uk-UA"/>
        </w:rPr>
        <w:t xml:space="preserve">сі люди є вільними і рівними у своїх гідностях та правах, а права і свободи людини є </w:t>
      </w:r>
      <w:r w:rsidR="0070010D">
        <w:rPr>
          <w:sz w:val="28"/>
          <w:szCs w:val="28"/>
          <w:lang w:val="uk-UA"/>
        </w:rPr>
        <w:t>невідчужуваними та непорушними</w:t>
      </w:r>
      <w:r w:rsidR="00EC6125">
        <w:rPr>
          <w:rStyle w:val="a7"/>
          <w:sz w:val="28"/>
          <w:szCs w:val="28"/>
          <w:lang w:val="uk-UA"/>
        </w:rPr>
        <w:footnoteReference w:id="1"/>
      </w:r>
      <w:r w:rsidR="001B4209" w:rsidRPr="001B4209">
        <w:rPr>
          <w:sz w:val="28"/>
          <w:szCs w:val="28"/>
        </w:rPr>
        <w:t>.</w:t>
      </w:r>
      <w:r w:rsidR="00470A26">
        <w:rPr>
          <w:sz w:val="28"/>
          <w:szCs w:val="28"/>
          <w:lang w:val="uk-UA"/>
        </w:rPr>
        <w:t xml:space="preserve"> </w:t>
      </w:r>
      <w:r w:rsidR="00A94FD0">
        <w:rPr>
          <w:sz w:val="28"/>
          <w:szCs w:val="28"/>
          <w:lang w:val="uk-UA"/>
        </w:rPr>
        <w:t>Одним із головних принципів цивільного права є – принцип рівності. Він передбачає, що всі учасники цивільних відносин є рівними, воля одного не залежить від волі іншого та кожен самостійно приймає рішення і тим набуває своїх юридичних прав та обов</w:t>
      </w:r>
      <w:r w:rsidR="00A94FD0" w:rsidRPr="00A94FD0">
        <w:rPr>
          <w:sz w:val="28"/>
          <w:szCs w:val="28"/>
          <w:lang w:val="uk-UA"/>
        </w:rPr>
        <w:t>’</w:t>
      </w:r>
      <w:r w:rsidR="00A94FD0">
        <w:rPr>
          <w:sz w:val="28"/>
          <w:szCs w:val="28"/>
          <w:lang w:val="uk-UA"/>
        </w:rPr>
        <w:t xml:space="preserve">язків. Але така дієздатність у деяких випадках може бути обмеженою, а згодом її можна і поновити. </w:t>
      </w:r>
      <w:r w:rsidR="00B669D9">
        <w:rPr>
          <w:sz w:val="28"/>
          <w:szCs w:val="28"/>
          <w:lang w:val="uk-UA"/>
        </w:rPr>
        <w:t xml:space="preserve">У Цивільному кодексі України є встановлені випадки, коли особу можуть обмежити у її правах. </w:t>
      </w:r>
      <w:r w:rsidR="00B669D9" w:rsidRPr="00B669D9">
        <w:rPr>
          <w:sz w:val="28"/>
          <w:szCs w:val="28"/>
          <w:lang w:val="uk-UA"/>
        </w:rPr>
        <w:t>Суд не рідко розглядає справи, які стосуються обмеження та поновлення цивільної дієздатності фізичних осіб як учасників цивільних відносин.</w:t>
      </w:r>
      <w:r w:rsidR="00B669D9">
        <w:rPr>
          <w:sz w:val="28"/>
          <w:szCs w:val="28"/>
          <w:lang w:val="uk-UA"/>
        </w:rPr>
        <w:t xml:space="preserve"> Отже, розуміючи важливість інституту цивільної дієздатності в науці цивільного права, доречно говорити, що тема цієї курсової роботи «Обмеження та поновлення цивільної дієздатності фізичної особи як учасника цивільних відносин» є актуальною та</w:t>
      </w:r>
      <w:r w:rsidR="00B669D9" w:rsidRPr="00B669D9">
        <w:rPr>
          <w:sz w:val="28"/>
          <w:szCs w:val="28"/>
          <w:lang w:val="uk-UA"/>
        </w:rPr>
        <w:t xml:space="preserve"> обґрунтованою для ґрунтовного аналізу та дослідження.</w:t>
      </w:r>
      <w:r w:rsidR="001B4209">
        <w:rPr>
          <w:sz w:val="28"/>
          <w:szCs w:val="28"/>
          <w:lang w:val="uk-UA"/>
        </w:rPr>
        <w:t xml:space="preserve"> </w:t>
      </w:r>
    </w:p>
    <w:p w:rsidR="00B669D9" w:rsidRDefault="00B669D9" w:rsidP="00B669D9">
      <w:pPr>
        <w:spacing w:after="0" w:line="360" w:lineRule="auto"/>
        <w:ind w:firstLine="709"/>
        <w:jc w:val="both"/>
        <w:rPr>
          <w:rFonts w:ascii="Times New Roman" w:eastAsia="Times New Roman" w:hAnsi="Times New Roman" w:cs="Times New Roman"/>
          <w:sz w:val="28"/>
          <w:szCs w:val="28"/>
          <w:lang w:val="uk-UA" w:eastAsia="ru-RU"/>
        </w:rPr>
      </w:pPr>
      <w:r w:rsidRPr="00D97D70">
        <w:rPr>
          <w:rFonts w:ascii="Times New Roman" w:eastAsia="Times New Roman" w:hAnsi="Times New Roman" w:cs="Times New Roman"/>
          <w:b/>
          <w:sz w:val="28"/>
          <w:szCs w:val="28"/>
          <w:lang w:val="uk-UA" w:eastAsia="ru-RU"/>
        </w:rPr>
        <w:t>Методологічною основою</w:t>
      </w:r>
      <w:r w:rsidRPr="00D97D70">
        <w:rPr>
          <w:rFonts w:ascii="Times New Roman" w:eastAsia="Times New Roman" w:hAnsi="Times New Roman" w:cs="Times New Roman"/>
          <w:sz w:val="28"/>
          <w:szCs w:val="28"/>
          <w:lang w:val="uk-UA" w:eastAsia="ru-RU"/>
        </w:rPr>
        <w:t xml:space="preserve"> курсової роботи є </w:t>
      </w:r>
      <w:r>
        <w:rPr>
          <w:rFonts w:ascii="Times New Roman" w:eastAsia="Times New Roman" w:hAnsi="Times New Roman" w:cs="Times New Roman"/>
          <w:sz w:val="28"/>
          <w:szCs w:val="28"/>
          <w:lang w:val="uk-UA" w:eastAsia="ru-RU"/>
        </w:rPr>
        <w:t xml:space="preserve">Конституція України, Цивільних кодекс України, </w:t>
      </w:r>
      <w:r w:rsidRPr="00D97D70">
        <w:rPr>
          <w:rFonts w:ascii="Times New Roman" w:eastAsia="Times New Roman" w:hAnsi="Times New Roman" w:cs="Times New Roman"/>
          <w:sz w:val="28"/>
          <w:szCs w:val="28"/>
          <w:lang w:val="uk-UA" w:eastAsia="ru-RU"/>
        </w:rPr>
        <w:t xml:space="preserve">праці вчених-юристів, </w:t>
      </w:r>
      <w:r>
        <w:rPr>
          <w:rFonts w:ascii="Times New Roman" w:eastAsia="Times New Roman" w:hAnsi="Times New Roman" w:cs="Times New Roman"/>
          <w:sz w:val="28"/>
          <w:szCs w:val="28"/>
          <w:lang w:val="uk-UA" w:eastAsia="ru-RU"/>
        </w:rPr>
        <w:t xml:space="preserve">нормативні та законодавчі акти, а також підручники та посібники з «Цивільного права України». </w:t>
      </w:r>
    </w:p>
    <w:p w:rsidR="00411746" w:rsidRDefault="00411746" w:rsidP="00B669D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Метою </w:t>
      </w:r>
      <w:r>
        <w:rPr>
          <w:rFonts w:ascii="Times New Roman" w:eastAsia="Times New Roman" w:hAnsi="Times New Roman" w:cs="Times New Roman"/>
          <w:sz w:val="28"/>
          <w:szCs w:val="28"/>
          <w:lang w:val="uk-UA" w:eastAsia="ru-RU"/>
        </w:rPr>
        <w:t xml:space="preserve">цієї курсової є грунтове теоретичне дослідження порядку обмеження та поновлення цивільної дієздатності фізичної особи. </w:t>
      </w:r>
    </w:p>
    <w:p w:rsidR="00411746" w:rsidRDefault="00411746" w:rsidP="00B669D9">
      <w:pPr>
        <w:spacing w:after="0" w:line="360" w:lineRule="auto"/>
        <w:ind w:firstLine="709"/>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Завдання дослідження:</w:t>
      </w:r>
    </w:p>
    <w:p w:rsidR="00411746" w:rsidRDefault="00411746" w:rsidP="00411746">
      <w:pPr>
        <w:pStyle w:val="a3"/>
        <w:numPr>
          <w:ilvl w:val="0"/>
          <w:numId w:val="1"/>
        </w:num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визначити </w:t>
      </w:r>
      <w:r w:rsidR="00055E53">
        <w:rPr>
          <w:rFonts w:ascii="Times New Roman" w:eastAsia="Times New Roman" w:hAnsi="Times New Roman" w:cs="Times New Roman"/>
          <w:sz w:val="28"/>
          <w:szCs w:val="28"/>
          <w:lang w:val="uk-UA" w:eastAsia="ru-RU"/>
        </w:rPr>
        <w:t xml:space="preserve">поняття та ознаки </w:t>
      </w:r>
      <w:r w:rsidR="00F275A5">
        <w:rPr>
          <w:rFonts w:ascii="Times New Roman" w:eastAsia="Times New Roman" w:hAnsi="Times New Roman" w:cs="Times New Roman"/>
          <w:sz w:val="28"/>
          <w:szCs w:val="28"/>
          <w:lang w:val="uk-UA" w:eastAsia="ru-RU"/>
        </w:rPr>
        <w:t>обмеження цивільної дієздатності;</w:t>
      </w:r>
    </w:p>
    <w:p w:rsidR="00F275A5" w:rsidRDefault="00F275A5" w:rsidP="00F275A5">
      <w:pPr>
        <w:pStyle w:val="a3"/>
        <w:numPr>
          <w:ilvl w:val="0"/>
          <w:numId w:val="1"/>
        </w:numPr>
        <w:spacing w:after="0" w:line="360" w:lineRule="auto"/>
        <w:jc w:val="both"/>
        <w:rPr>
          <w:rFonts w:ascii="Times New Roman" w:eastAsia="Times New Roman" w:hAnsi="Times New Roman" w:cs="Times New Roman"/>
          <w:sz w:val="28"/>
          <w:szCs w:val="28"/>
          <w:lang w:val="uk-UA" w:eastAsia="ru-RU"/>
        </w:rPr>
      </w:pPr>
      <w:r w:rsidRPr="00F275A5">
        <w:rPr>
          <w:rFonts w:ascii="Times New Roman" w:eastAsia="Times New Roman" w:hAnsi="Times New Roman" w:cs="Times New Roman"/>
          <w:sz w:val="28"/>
          <w:szCs w:val="28"/>
          <w:lang w:val="uk-UA" w:eastAsia="ru-RU"/>
        </w:rPr>
        <w:t xml:space="preserve">дослідити порядок </w:t>
      </w:r>
      <w:r>
        <w:rPr>
          <w:rFonts w:ascii="Times New Roman" w:eastAsia="Times New Roman" w:hAnsi="Times New Roman" w:cs="Times New Roman"/>
          <w:sz w:val="28"/>
          <w:szCs w:val="28"/>
          <w:lang w:val="uk-UA" w:eastAsia="ru-RU"/>
        </w:rPr>
        <w:t xml:space="preserve">та підстави </w:t>
      </w:r>
      <w:r w:rsidRPr="00F275A5">
        <w:rPr>
          <w:rFonts w:ascii="Times New Roman" w:eastAsia="Times New Roman" w:hAnsi="Times New Roman" w:cs="Times New Roman"/>
          <w:sz w:val="28"/>
          <w:szCs w:val="28"/>
          <w:lang w:val="uk-UA" w:eastAsia="ru-RU"/>
        </w:rPr>
        <w:t>обмеж</w:t>
      </w:r>
      <w:r>
        <w:rPr>
          <w:rFonts w:ascii="Times New Roman" w:eastAsia="Times New Roman" w:hAnsi="Times New Roman" w:cs="Times New Roman"/>
          <w:sz w:val="28"/>
          <w:szCs w:val="28"/>
          <w:lang w:val="uk-UA" w:eastAsia="ru-RU"/>
        </w:rPr>
        <w:t>ення цивільної дієздатності;</w:t>
      </w:r>
    </w:p>
    <w:p w:rsidR="007F0023" w:rsidRDefault="00F275A5" w:rsidP="007F0023">
      <w:pPr>
        <w:pStyle w:val="a3"/>
        <w:numPr>
          <w:ilvl w:val="0"/>
          <w:numId w:val="1"/>
        </w:num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розглянути та охарактеризувати поняття та підстави поновлення цивільної дієздатності фізичної особи та наслідки поновлення. </w:t>
      </w:r>
    </w:p>
    <w:p w:rsidR="00761133" w:rsidRDefault="00F275A5" w:rsidP="001B420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lastRenderedPageBreak/>
        <w:t xml:space="preserve">Предметом </w:t>
      </w:r>
      <w:r>
        <w:rPr>
          <w:rFonts w:ascii="Times New Roman" w:eastAsia="Times New Roman" w:hAnsi="Times New Roman" w:cs="Times New Roman"/>
          <w:sz w:val="28"/>
          <w:szCs w:val="28"/>
          <w:lang w:val="uk-UA" w:eastAsia="ru-RU"/>
        </w:rPr>
        <w:t>цієї роботи є суспі</w:t>
      </w:r>
      <w:r w:rsidR="00761133">
        <w:rPr>
          <w:rFonts w:ascii="Times New Roman" w:eastAsia="Times New Roman" w:hAnsi="Times New Roman" w:cs="Times New Roman"/>
          <w:sz w:val="28"/>
          <w:szCs w:val="28"/>
          <w:lang w:val="uk-UA" w:eastAsia="ru-RU"/>
        </w:rPr>
        <w:t>льні відносини, які виникають внаслідок обмеження та поновлення цивільної дієздатності фізичних осіб.</w:t>
      </w:r>
    </w:p>
    <w:p w:rsidR="00F275A5" w:rsidRDefault="00F275A5" w:rsidP="00E41A2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Об</w:t>
      </w:r>
      <w:r w:rsidRPr="00F275A5">
        <w:rPr>
          <w:rFonts w:ascii="Times New Roman" w:eastAsia="Times New Roman" w:hAnsi="Times New Roman" w:cs="Times New Roman"/>
          <w:b/>
          <w:sz w:val="28"/>
          <w:szCs w:val="28"/>
          <w:lang w:val="uk-UA" w:eastAsia="ru-RU"/>
        </w:rPr>
        <w:t>’</w:t>
      </w:r>
      <w:r>
        <w:rPr>
          <w:rFonts w:ascii="Times New Roman" w:eastAsia="Times New Roman" w:hAnsi="Times New Roman" w:cs="Times New Roman"/>
          <w:b/>
          <w:sz w:val="28"/>
          <w:szCs w:val="28"/>
          <w:lang w:val="uk-UA" w:eastAsia="ru-RU"/>
        </w:rPr>
        <w:t xml:space="preserve">єктом </w:t>
      </w:r>
      <w:r>
        <w:rPr>
          <w:rFonts w:ascii="Times New Roman" w:eastAsia="Times New Roman" w:hAnsi="Times New Roman" w:cs="Times New Roman"/>
          <w:sz w:val="28"/>
          <w:szCs w:val="28"/>
          <w:lang w:val="uk-UA" w:eastAsia="ru-RU"/>
        </w:rPr>
        <w:t xml:space="preserve">даної курсової роботи є </w:t>
      </w:r>
      <w:r w:rsidR="00E41A29" w:rsidRPr="00E41A29">
        <w:rPr>
          <w:rFonts w:ascii="Times New Roman" w:eastAsia="Times New Roman" w:hAnsi="Times New Roman" w:cs="Times New Roman"/>
          <w:sz w:val="28"/>
          <w:szCs w:val="28"/>
          <w:lang w:val="uk-UA" w:eastAsia="ru-RU"/>
        </w:rPr>
        <w:t>суспільні від</w:t>
      </w:r>
      <w:r w:rsidR="00E41A29">
        <w:rPr>
          <w:rFonts w:ascii="Times New Roman" w:eastAsia="Times New Roman" w:hAnsi="Times New Roman" w:cs="Times New Roman"/>
          <w:sz w:val="28"/>
          <w:szCs w:val="28"/>
          <w:lang w:val="uk-UA" w:eastAsia="ru-RU"/>
        </w:rPr>
        <w:t xml:space="preserve">носини, які виникають в процесі </w:t>
      </w:r>
      <w:r w:rsidR="00E41A29" w:rsidRPr="00E41A29">
        <w:rPr>
          <w:rFonts w:ascii="Times New Roman" w:eastAsia="Times New Roman" w:hAnsi="Times New Roman" w:cs="Times New Roman"/>
          <w:sz w:val="28"/>
          <w:szCs w:val="28"/>
          <w:lang w:val="uk-UA" w:eastAsia="ru-RU"/>
        </w:rPr>
        <w:t>функціонування інституту цивільної дієздатності фізичних осіб як учасників</w:t>
      </w:r>
      <w:r w:rsidR="00E41A29">
        <w:rPr>
          <w:rFonts w:ascii="Times New Roman" w:eastAsia="Times New Roman" w:hAnsi="Times New Roman" w:cs="Times New Roman"/>
          <w:sz w:val="28"/>
          <w:szCs w:val="28"/>
          <w:lang w:val="uk-UA" w:eastAsia="ru-RU"/>
        </w:rPr>
        <w:t xml:space="preserve"> </w:t>
      </w:r>
      <w:r w:rsidR="00E41A29" w:rsidRPr="00E41A29">
        <w:rPr>
          <w:rFonts w:ascii="Times New Roman" w:eastAsia="Times New Roman" w:hAnsi="Times New Roman" w:cs="Times New Roman"/>
          <w:sz w:val="28"/>
          <w:szCs w:val="28"/>
          <w:lang w:val="uk-UA" w:eastAsia="ru-RU"/>
        </w:rPr>
        <w:t>цивільних відносин в Україні.</w:t>
      </w:r>
    </w:p>
    <w:p w:rsidR="00F275A5" w:rsidRDefault="00F275A5" w:rsidP="001B420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Структура курсової роботи. </w:t>
      </w:r>
      <w:r>
        <w:rPr>
          <w:rFonts w:ascii="Times New Roman" w:eastAsia="Times New Roman" w:hAnsi="Times New Roman" w:cs="Times New Roman"/>
          <w:sz w:val="28"/>
          <w:szCs w:val="28"/>
          <w:lang w:val="uk-UA" w:eastAsia="ru-RU"/>
        </w:rPr>
        <w:t xml:space="preserve">Логіка дослідження зумовила наступну структуру курсової роботи: вступ, два розділи, висновки та список використаних джерел. </w:t>
      </w:r>
    </w:p>
    <w:p w:rsidR="00F275A5" w:rsidRDefault="00F275A5" w:rsidP="001B420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І розділі йдеться про цивільно – правову характеристику обмеження цивільної ді</w:t>
      </w:r>
      <w:r w:rsidR="00F63565">
        <w:rPr>
          <w:rFonts w:ascii="Times New Roman" w:eastAsia="Times New Roman" w:hAnsi="Times New Roman" w:cs="Times New Roman"/>
          <w:sz w:val="28"/>
          <w:szCs w:val="28"/>
          <w:lang w:val="uk-UA" w:eastAsia="ru-RU"/>
        </w:rPr>
        <w:t>є</w:t>
      </w:r>
      <w:r>
        <w:rPr>
          <w:rFonts w:ascii="Times New Roman" w:eastAsia="Times New Roman" w:hAnsi="Times New Roman" w:cs="Times New Roman"/>
          <w:sz w:val="28"/>
          <w:szCs w:val="28"/>
          <w:lang w:val="uk-UA" w:eastAsia="ru-RU"/>
        </w:rPr>
        <w:t>здатності,</w:t>
      </w:r>
      <w:r w:rsidR="00CE65AF" w:rsidRPr="00CE65AF">
        <w:rPr>
          <w:rFonts w:ascii="Times New Roman" w:eastAsia="Times New Roman" w:hAnsi="Times New Roman" w:cs="Times New Roman"/>
          <w:sz w:val="28"/>
          <w:szCs w:val="28"/>
          <w:lang w:val="uk-UA" w:eastAsia="ru-RU"/>
        </w:rPr>
        <w:t xml:space="preserve"> тобто тут ми будем розглядати поняття, підстави, а також правові наслідки обмеження цивільної діздатності,</w:t>
      </w:r>
      <w:r>
        <w:rPr>
          <w:rFonts w:ascii="Times New Roman" w:eastAsia="Times New Roman" w:hAnsi="Times New Roman" w:cs="Times New Roman"/>
          <w:sz w:val="28"/>
          <w:szCs w:val="28"/>
          <w:lang w:val="uk-UA" w:eastAsia="ru-RU"/>
        </w:rPr>
        <w:t xml:space="preserve"> </w:t>
      </w:r>
      <w:r w:rsidR="00F63565">
        <w:rPr>
          <w:rFonts w:ascii="Times New Roman" w:eastAsia="Times New Roman" w:hAnsi="Times New Roman" w:cs="Times New Roman"/>
          <w:sz w:val="28"/>
          <w:szCs w:val="28"/>
          <w:lang w:val="uk-UA" w:eastAsia="ru-RU"/>
        </w:rPr>
        <w:t>а у другому – цивільно – правове регулювання поновле</w:t>
      </w:r>
      <w:r w:rsidR="00CE65AF">
        <w:rPr>
          <w:rFonts w:ascii="Times New Roman" w:eastAsia="Times New Roman" w:hAnsi="Times New Roman" w:cs="Times New Roman"/>
          <w:sz w:val="28"/>
          <w:szCs w:val="28"/>
          <w:lang w:val="uk-UA" w:eastAsia="ru-RU"/>
        </w:rPr>
        <w:t>ння дієздатності фізичних осіб, у що включаєм також поняття, підстави та правові наслідки поновлення цивільної дієздатності.</w:t>
      </w:r>
    </w:p>
    <w:p w:rsidR="00F63565" w:rsidRDefault="00F63565" w:rsidP="001B4209">
      <w:pPr>
        <w:spacing w:after="0" w:line="360" w:lineRule="auto"/>
        <w:ind w:firstLine="709"/>
        <w:jc w:val="both"/>
        <w:rPr>
          <w:rFonts w:ascii="Times New Roman" w:eastAsia="Times New Roman" w:hAnsi="Times New Roman" w:cs="Times New Roman"/>
          <w:sz w:val="28"/>
          <w:szCs w:val="28"/>
          <w:lang w:val="uk-UA" w:eastAsia="ru-RU"/>
        </w:rPr>
      </w:pPr>
      <w:r w:rsidRPr="00F63565">
        <w:rPr>
          <w:rFonts w:ascii="Times New Roman" w:eastAsia="Times New Roman" w:hAnsi="Times New Roman" w:cs="Times New Roman"/>
          <w:b/>
          <w:sz w:val="28"/>
          <w:szCs w:val="28"/>
          <w:lang w:val="uk-UA" w:eastAsia="ru-RU"/>
        </w:rPr>
        <w:t xml:space="preserve">Науково-теоретичне підґрунтя </w:t>
      </w:r>
      <w:r>
        <w:rPr>
          <w:rFonts w:ascii="Times New Roman" w:eastAsia="Times New Roman" w:hAnsi="Times New Roman" w:cs="Times New Roman"/>
          <w:sz w:val="28"/>
          <w:szCs w:val="28"/>
          <w:lang w:val="uk-UA" w:eastAsia="ru-RU"/>
        </w:rPr>
        <w:t>становить Конституція України</w:t>
      </w:r>
      <w:r w:rsidRPr="00F6356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Цивільний кодекс України</w:t>
      </w:r>
      <w:r w:rsidRPr="00F63565">
        <w:rPr>
          <w:rFonts w:ascii="Times New Roman" w:eastAsia="Times New Roman" w:hAnsi="Times New Roman" w:cs="Times New Roman"/>
          <w:sz w:val="28"/>
          <w:szCs w:val="28"/>
          <w:lang w:val="uk-UA" w:eastAsia="ru-RU"/>
        </w:rPr>
        <w:t xml:space="preserve">, а також статті, монографії та наукові посібники </w:t>
      </w:r>
      <w:r>
        <w:rPr>
          <w:rFonts w:ascii="Times New Roman" w:eastAsia="Times New Roman" w:hAnsi="Times New Roman" w:cs="Times New Roman"/>
          <w:sz w:val="28"/>
          <w:szCs w:val="28"/>
          <w:lang w:val="uk-UA" w:eastAsia="ru-RU"/>
        </w:rPr>
        <w:t>вчених-</w:t>
      </w:r>
      <w:r w:rsidRPr="00F63565">
        <w:rPr>
          <w:rFonts w:ascii="Times New Roman" w:eastAsia="Times New Roman" w:hAnsi="Times New Roman" w:cs="Times New Roman"/>
          <w:sz w:val="28"/>
          <w:szCs w:val="28"/>
          <w:lang w:val="uk-UA" w:eastAsia="ru-RU"/>
        </w:rPr>
        <w:t>юристів України.</w:t>
      </w:r>
    </w:p>
    <w:p w:rsidR="00F63565" w:rsidRDefault="00F63565" w:rsidP="001B4209">
      <w:pPr>
        <w:spacing w:after="0" w:line="360" w:lineRule="auto"/>
        <w:ind w:firstLine="709"/>
        <w:jc w:val="both"/>
        <w:rPr>
          <w:rFonts w:ascii="Times New Roman" w:eastAsia="Times New Roman" w:hAnsi="Times New Roman" w:cs="Times New Roman"/>
          <w:sz w:val="28"/>
          <w:szCs w:val="28"/>
          <w:lang w:val="uk-UA" w:eastAsia="ru-RU"/>
        </w:rPr>
      </w:pPr>
    </w:p>
    <w:p w:rsidR="00F63565" w:rsidRDefault="00F63565" w:rsidP="001B4209">
      <w:pPr>
        <w:spacing w:after="0" w:line="360" w:lineRule="auto"/>
        <w:ind w:firstLine="709"/>
        <w:jc w:val="both"/>
        <w:rPr>
          <w:rFonts w:ascii="Times New Roman" w:eastAsia="Times New Roman" w:hAnsi="Times New Roman" w:cs="Times New Roman"/>
          <w:sz w:val="28"/>
          <w:szCs w:val="28"/>
          <w:lang w:val="uk-UA" w:eastAsia="ru-RU"/>
        </w:rPr>
      </w:pPr>
    </w:p>
    <w:p w:rsidR="00F63565" w:rsidRDefault="00F63565" w:rsidP="001B4209">
      <w:pPr>
        <w:spacing w:after="0" w:line="360" w:lineRule="auto"/>
        <w:ind w:firstLine="709"/>
        <w:jc w:val="both"/>
        <w:rPr>
          <w:rFonts w:ascii="Times New Roman" w:eastAsia="Times New Roman" w:hAnsi="Times New Roman" w:cs="Times New Roman"/>
          <w:sz w:val="28"/>
          <w:szCs w:val="28"/>
          <w:lang w:val="uk-UA" w:eastAsia="ru-RU"/>
        </w:rPr>
      </w:pPr>
    </w:p>
    <w:p w:rsidR="00F63565" w:rsidRDefault="00F63565" w:rsidP="001B4209">
      <w:pPr>
        <w:spacing w:after="0" w:line="360" w:lineRule="auto"/>
        <w:ind w:firstLine="709"/>
        <w:jc w:val="both"/>
        <w:rPr>
          <w:rFonts w:ascii="Times New Roman" w:eastAsia="Times New Roman" w:hAnsi="Times New Roman" w:cs="Times New Roman"/>
          <w:sz w:val="28"/>
          <w:szCs w:val="28"/>
          <w:lang w:val="uk-UA" w:eastAsia="ru-RU"/>
        </w:rPr>
      </w:pPr>
    </w:p>
    <w:p w:rsidR="00F63565" w:rsidRDefault="00F63565" w:rsidP="00F63565">
      <w:pPr>
        <w:spacing w:after="0" w:line="360" w:lineRule="auto"/>
        <w:ind w:firstLine="709"/>
        <w:jc w:val="both"/>
        <w:rPr>
          <w:rFonts w:ascii="Times New Roman" w:eastAsia="Times New Roman" w:hAnsi="Times New Roman" w:cs="Times New Roman"/>
          <w:sz w:val="28"/>
          <w:szCs w:val="28"/>
          <w:lang w:val="uk-UA" w:eastAsia="ru-RU"/>
        </w:rPr>
      </w:pPr>
    </w:p>
    <w:p w:rsidR="00F63565" w:rsidRDefault="00F63565" w:rsidP="00F63565">
      <w:pPr>
        <w:spacing w:after="0" w:line="360" w:lineRule="auto"/>
        <w:ind w:firstLine="709"/>
        <w:jc w:val="both"/>
        <w:rPr>
          <w:rFonts w:ascii="Times New Roman" w:eastAsia="Times New Roman" w:hAnsi="Times New Roman" w:cs="Times New Roman"/>
          <w:sz w:val="28"/>
          <w:szCs w:val="28"/>
          <w:lang w:val="uk-UA" w:eastAsia="ru-RU"/>
        </w:rPr>
      </w:pPr>
    </w:p>
    <w:p w:rsidR="00F63565" w:rsidRDefault="00F63565" w:rsidP="00F63565">
      <w:pPr>
        <w:spacing w:after="0" w:line="360" w:lineRule="auto"/>
        <w:ind w:firstLine="709"/>
        <w:jc w:val="both"/>
        <w:rPr>
          <w:rFonts w:ascii="Times New Roman" w:eastAsia="Times New Roman" w:hAnsi="Times New Roman" w:cs="Times New Roman"/>
          <w:sz w:val="28"/>
          <w:szCs w:val="28"/>
          <w:lang w:val="uk-UA" w:eastAsia="ru-RU"/>
        </w:rPr>
      </w:pPr>
    </w:p>
    <w:p w:rsidR="00F63565" w:rsidRDefault="00F63565" w:rsidP="00F63565">
      <w:pPr>
        <w:spacing w:after="0" w:line="360" w:lineRule="auto"/>
        <w:ind w:firstLine="709"/>
        <w:jc w:val="both"/>
        <w:rPr>
          <w:rFonts w:ascii="Times New Roman" w:eastAsia="Times New Roman" w:hAnsi="Times New Roman" w:cs="Times New Roman"/>
          <w:sz w:val="28"/>
          <w:szCs w:val="28"/>
          <w:lang w:val="uk-UA" w:eastAsia="ru-RU"/>
        </w:rPr>
      </w:pPr>
    </w:p>
    <w:p w:rsidR="00F63565" w:rsidRDefault="00F63565" w:rsidP="00F63565">
      <w:pPr>
        <w:spacing w:after="0" w:line="360" w:lineRule="auto"/>
        <w:ind w:firstLine="709"/>
        <w:jc w:val="both"/>
        <w:rPr>
          <w:rFonts w:ascii="Times New Roman" w:eastAsia="Times New Roman" w:hAnsi="Times New Roman" w:cs="Times New Roman"/>
          <w:sz w:val="28"/>
          <w:szCs w:val="28"/>
          <w:lang w:val="uk-UA" w:eastAsia="ru-RU"/>
        </w:rPr>
      </w:pPr>
    </w:p>
    <w:p w:rsidR="00F63565" w:rsidRDefault="00F63565" w:rsidP="00F63565">
      <w:pPr>
        <w:spacing w:after="0" w:line="360" w:lineRule="auto"/>
        <w:ind w:firstLine="709"/>
        <w:jc w:val="both"/>
        <w:rPr>
          <w:rFonts w:ascii="Times New Roman" w:eastAsia="Times New Roman" w:hAnsi="Times New Roman" w:cs="Times New Roman"/>
          <w:sz w:val="28"/>
          <w:szCs w:val="28"/>
          <w:lang w:val="uk-UA" w:eastAsia="ru-RU"/>
        </w:rPr>
      </w:pPr>
    </w:p>
    <w:p w:rsidR="00F63565" w:rsidRDefault="00F63565" w:rsidP="00F63565">
      <w:pPr>
        <w:spacing w:after="0" w:line="360" w:lineRule="auto"/>
        <w:ind w:firstLine="709"/>
        <w:jc w:val="both"/>
        <w:rPr>
          <w:rFonts w:ascii="Times New Roman" w:eastAsia="Times New Roman" w:hAnsi="Times New Roman" w:cs="Times New Roman"/>
          <w:sz w:val="28"/>
          <w:szCs w:val="28"/>
          <w:lang w:val="uk-UA" w:eastAsia="ru-RU"/>
        </w:rPr>
      </w:pPr>
    </w:p>
    <w:p w:rsidR="00057C6D" w:rsidRDefault="00057C6D" w:rsidP="007F0023">
      <w:pPr>
        <w:spacing w:after="0" w:line="360" w:lineRule="auto"/>
        <w:jc w:val="both"/>
        <w:rPr>
          <w:rFonts w:ascii="Times New Roman" w:eastAsia="Times New Roman" w:hAnsi="Times New Roman" w:cs="Times New Roman"/>
          <w:sz w:val="28"/>
          <w:szCs w:val="28"/>
          <w:lang w:val="uk-UA" w:eastAsia="ru-RU"/>
        </w:rPr>
      </w:pPr>
    </w:p>
    <w:p w:rsidR="007F0023" w:rsidRDefault="007F0023" w:rsidP="007F0023">
      <w:pPr>
        <w:spacing w:after="0" w:line="360" w:lineRule="auto"/>
        <w:jc w:val="both"/>
        <w:rPr>
          <w:rFonts w:ascii="Times New Roman" w:eastAsia="Times New Roman" w:hAnsi="Times New Roman" w:cs="Times New Roman"/>
          <w:sz w:val="28"/>
          <w:szCs w:val="28"/>
          <w:lang w:val="uk-UA" w:eastAsia="ru-RU"/>
        </w:rPr>
      </w:pPr>
    </w:p>
    <w:p w:rsidR="00057C6D" w:rsidRDefault="00057C6D" w:rsidP="00F63565">
      <w:pPr>
        <w:spacing w:after="0" w:line="360" w:lineRule="auto"/>
        <w:ind w:firstLine="709"/>
        <w:jc w:val="both"/>
        <w:rPr>
          <w:rFonts w:ascii="Times New Roman" w:eastAsia="Times New Roman" w:hAnsi="Times New Roman" w:cs="Times New Roman"/>
          <w:sz w:val="28"/>
          <w:szCs w:val="28"/>
          <w:lang w:val="uk-UA" w:eastAsia="ru-RU"/>
        </w:rPr>
      </w:pPr>
    </w:p>
    <w:p w:rsidR="00F63565" w:rsidRPr="002C77AA" w:rsidRDefault="00F63565" w:rsidP="00761133">
      <w:pPr>
        <w:pStyle w:val="1"/>
        <w:spacing w:line="360" w:lineRule="auto"/>
        <w:jc w:val="center"/>
        <w:rPr>
          <w:rFonts w:ascii="Times New Roman" w:hAnsi="Times New Roman" w:cs="Times New Roman"/>
          <w:b/>
          <w:color w:val="auto"/>
          <w:sz w:val="28"/>
          <w:lang w:val="uk-UA" w:eastAsia="ru-RU"/>
        </w:rPr>
      </w:pPr>
      <w:bookmarkStart w:id="2" w:name="_Toc100766240"/>
      <w:r w:rsidRPr="002C77AA">
        <w:rPr>
          <w:rFonts w:ascii="Times New Roman" w:hAnsi="Times New Roman" w:cs="Times New Roman"/>
          <w:b/>
          <w:color w:val="auto"/>
          <w:sz w:val="28"/>
          <w:lang w:val="uk-UA" w:eastAsia="ru-RU"/>
        </w:rPr>
        <w:lastRenderedPageBreak/>
        <w:t>РОЗДІЛ І. ЦИВІ</w:t>
      </w:r>
      <w:r w:rsidR="00B200BB" w:rsidRPr="002C77AA">
        <w:rPr>
          <w:rFonts w:ascii="Times New Roman" w:hAnsi="Times New Roman" w:cs="Times New Roman"/>
          <w:b/>
          <w:color w:val="auto"/>
          <w:sz w:val="28"/>
          <w:lang w:val="uk-UA" w:eastAsia="ru-RU"/>
        </w:rPr>
        <w:t xml:space="preserve">ЛЬНО – ПРАВОВА </w:t>
      </w:r>
      <w:r w:rsidRPr="002C77AA">
        <w:rPr>
          <w:rFonts w:ascii="Times New Roman" w:hAnsi="Times New Roman" w:cs="Times New Roman"/>
          <w:b/>
          <w:color w:val="auto"/>
          <w:sz w:val="28"/>
          <w:lang w:val="uk-UA" w:eastAsia="ru-RU"/>
        </w:rPr>
        <w:t xml:space="preserve"> ХАРАКТЕРИСТИКА ОБМЕЖЕННЯ ДІЄЗДАТНОСТІ ФІЗИЧНОЇ ОСОБИ</w:t>
      </w:r>
      <w:r w:rsidR="002C77AA">
        <w:rPr>
          <w:rFonts w:ascii="Times New Roman" w:hAnsi="Times New Roman" w:cs="Times New Roman"/>
          <w:b/>
          <w:color w:val="auto"/>
          <w:sz w:val="28"/>
          <w:lang w:val="uk-UA" w:eastAsia="ru-RU"/>
        </w:rPr>
        <w:t>.</w:t>
      </w:r>
      <w:bookmarkEnd w:id="2"/>
    </w:p>
    <w:p w:rsidR="00F63565" w:rsidRPr="002C77AA" w:rsidRDefault="00B200BB" w:rsidP="00761133">
      <w:pPr>
        <w:pStyle w:val="2"/>
        <w:spacing w:line="360" w:lineRule="auto"/>
        <w:jc w:val="center"/>
        <w:rPr>
          <w:rFonts w:ascii="Times New Roman" w:hAnsi="Times New Roman" w:cs="Times New Roman"/>
          <w:b/>
          <w:color w:val="auto"/>
          <w:sz w:val="28"/>
          <w:lang w:val="uk-UA" w:eastAsia="ru-RU"/>
        </w:rPr>
      </w:pPr>
      <w:bookmarkStart w:id="3" w:name="_Toc100766241"/>
      <w:r w:rsidRPr="002C77AA">
        <w:rPr>
          <w:rFonts w:ascii="Times New Roman" w:hAnsi="Times New Roman" w:cs="Times New Roman"/>
          <w:b/>
          <w:color w:val="auto"/>
          <w:sz w:val="28"/>
          <w:lang w:val="uk-UA" w:eastAsia="ru-RU"/>
        </w:rPr>
        <w:t xml:space="preserve">1.1. </w:t>
      </w:r>
      <w:r w:rsidR="00F63565" w:rsidRPr="002C77AA">
        <w:rPr>
          <w:rFonts w:ascii="Times New Roman" w:hAnsi="Times New Roman" w:cs="Times New Roman"/>
          <w:b/>
          <w:color w:val="auto"/>
          <w:sz w:val="28"/>
          <w:lang w:val="uk-UA" w:eastAsia="ru-RU"/>
        </w:rPr>
        <w:t xml:space="preserve">Поняття та </w:t>
      </w:r>
      <w:r w:rsidRPr="002C77AA">
        <w:rPr>
          <w:rFonts w:ascii="Times New Roman" w:hAnsi="Times New Roman" w:cs="Times New Roman"/>
          <w:b/>
          <w:color w:val="auto"/>
          <w:sz w:val="28"/>
          <w:lang w:val="uk-UA" w:eastAsia="ru-RU"/>
        </w:rPr>
        <w:t xml:space="preserve">підстави </w:t>
      </w:r>
      <w:r w:rsidR="002C77AA">
        <w:rPr>
          <w:rFonts w:ascii="Times New Roman" w:hAnsi="Times New Roman" w:cs="Times New Roman"/>
          <w:b/>
          <w:color w:val="auto"/>
          <w:sz w:val="28"/>
          <w:lang w:val="uk-UA" w:eastAsia="ru-RU"/>
        </w:rPr>
        <w:t>обмеження дієздатності</w:t>
      </w:r>
      <w:bookmarkEnd w:id="3"/>
    </w:p>
    <w:p w:rsidR="001367DA" w:rsidRDefault="00B200BB" w:rsidP="00E41A29">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Взагалі, під цивільною дієздатністю ми розуміємо – здатність своїми діями набувати для себе </w:t>
      </w:r>
      <w:r w:rsidRPr="00B200BB">
        <w:rPr>
          <w:rFonts w:ascii="Times New Roman" w:hAnsi="Times New Roman" w:cs="Times New Roman"/>
          <w:sz w:val="28"/>
          <w:szCs w:val="28"/>
          <w:lang w:val="uk-UA" w:eastAsia="ru-RU"/>
        </w:rPr>
        <w:t>цивільні права і самостійно їх здійснювати, а також здатність своїми діями створювати для себе цивільні обов'язки, самостійно їх виконувати та нести відповідальність у разі їх невиконання</w:t>
      </w:r>
      <w:r w:rsidR="00EC6125">
        <w:rPr>
          <w:rStyle w:val="a7"/>
          <w:rFonts w:ascii="Times New Roman" w:hAnsi="Times New Roman" w:cs="Times New Roman"/>
          <w:sz w:val="28"/>
          <w:szCs w:val="28"/>
          <w:lang w:val="uk-UA" w:eastAsia="ru-RU"/>
        </w:rPr>
        <w:footnoteReference w:id="2"/>
      </w:r>
      <w:r w:rsidR="001367DA">
        <w:rPr>
          <w:rFonts w:ascii="Times New Roman" w:hAnsi="Times New Roman" w:cs="Times New Roman"/>
          <w:sz w:val="28"/>
          <w:szCs w:val="28"/>
          <w:lang w:val="uk-UA" w:eastAsia="ru-RU"/>
        </w:rPr>
        <w:t>.</w:t>
      </w:r>
      <w:r w:rsidR="0070010D">
        <w:rPr>
          <w:rFonts w:ascii="Times New Roman" w:hAnsi="Times New Roman" w:cs="Times New Roman"/>
          <w:sz w:val="28"/>
          <w:szCs w:val="28"/>
          <w:lang w:val="uk-UA" w:eastAsia="ru-RU"/>
        </w:rPr>
        <w:t xml:space="preserve"> </w:t>
      </w:r>
    </w:p>
    <w:p w:rsidR="0070010D" w:rsidRDefault="0070010D" w:rsidP="00E41A29">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Питання обмеження цивільної дієздатності фізичних осіб є предметом дослідження багатьох відомих науковців. Правоздатність є необхідною умовою для правоволодіння і передумовою для виникнення у особи суб</w:t>
      </w:r>
      <w:r w:rsidRPr="0070010D">
        <w:rPr>
          <w:rFonts w:ascii="Times New Roman" w:hAnsi="Times New Roman" w:cs="Times New Roman"/>
          <w:sz w:val="28"/>
          <w:szCs w:val="28"/>
          <w:lang w:eastAsia="ru-RU"/>
        </w:rPr>
        <w:t>’</w:t>
      </w:r>
      <w:r w:rsidR="00F8121F">
        <w:rPr>
          <w:rFonts w:ascii="Times New Roman" w:hAnsi="Times New Roman" w:cs="Times New Roman"/>
          <w:sz w:val="28"/>
          <w:szCs w:val="28"/>
          <w:lang w:val="uk-UA" w:eastAsia="ru-RU"/>
        </w:rPr>
        <w:t xml:space="preserve">єктивного права. Дієздатність </w:t>
      </w:r>
      <w:r w:rsidR="00BC4596">
        <w:rPr>
          <w:rFonts w:ascii="Times New Roman" w:hAnsi="Times New Roman" w:cs="Times New Roman"/>
          <w:sz w:val="28"/>
          <w:szCs w:val="28"/>
          <w:lang w:val="uk-UA" w:eastAsia="ru-RU"/>
        </w:rPr>
        <w:t>фізичної особи є однією із важливих умов для здійснення дій в інтересах інших осіб, внаслідок чого набуваються цивільні права та створюються цивільні обов</w:t>
      </w:r>
      <w:r w:rsidR="00BC4596" w:rsidRPr="00BC4596">
        <w:rPr>
          <w:rFonts w:ascii="Times New Roman" w:hAnsi="Times New Roman" w:cs="Times New Roman"/>
          <w:sz w:val="28"/>
          <w:szCs w:val="28"/>
          <w:lang w:val="uk-UA" w:eastAsia="ru-RU"/>
        </w:rPr>
        <w:t>’</w:t>
      </w:r>
      <w:r w:rsidR="00BC4596">
        <w:rPr>
          <w:rFonts w:ascii="Times New Roman" w:hAnsi="Times New Roman" w:cs="Times New Roman"/>
          <w:sz w:val="28"/>
          <w:szCs w:val="28"/>
          <w:lang w:val="uk-UA" w:eastAsia="ru-RU"/>
        </w:rPr>
        <w:t>язки. Саме повна цивільна дієздатність надає фізичній особі право здійснювати свої цивільні права вільно, на власний розсуд та бути учасником особистих немайнових та майнових відносин</w:t>
      </w:r>
      <w:r w:rsidR="00EC6125">
        <w:rPr>
          <w:rStyle w:val="a7"/>
          <w:rFonts w:ascii="Times New Roman" w:hAnsi="Times New Roman" w:cs="Times New Roman"/>
          <w:sz w:val="28"/>
          <w:szCs w:val="28"/>
          <w:lang w:val="uk-UA" w:eastAsia="ru-RU"/>
        </w:rPr>
        <w:footnoteReference w:id="3"/>
      </w:r>
      <w:r w:rsidR="008A2E2B">
        <w:rPr>
          <w:rFonts w:ascii="Times New Roman" w:hAnsi="Times New Roman" w:cs="Times New Roman"/>
          <w:sz w:val="28"/>
          <w:szCs w:val="28"/>
          <w:lang w:val="uk-UA" w:eastAsia="ru-RU"/>
        </w:rPr>
        <w:t>.</w:t>
      </w:r>
    </w:p>
    <w:p w:rsidR="00F259BC" w:rsidRPr="00F259BC" w:rsidRDefault="00F259BC"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Дієздатність, на відмінну від правоздатності, насамперед пов</w:t>
      </w:r>
      <w:r w:rsidRPr="00F259BC">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язана зі здійсненням особою вольових дій, тому вимагає від особи досягнення певного рівня психічної зрілості, здатності бажати настання певних наслідків, віддавати собі повний звіт у своїх діях і керувати ними</w:t>
      </w:r>
      <w:r w:rsidR="00B27EBD">
        <w:rPr>
          <w:rStyle w:val="a7"/>
          <w:rFonts w:ascii="Times New Roman" w:hAnsi="Times New Roman" w:cs="Times New Roman"/>
          <w:sz w:val="28"/>
          <w:szCs w:val="28"/>
          <w:lang w:val="uk-UA" w:eastAsia="ru-RU"/>
        </w:rPr>
        <w:footnoteReference w:customMarkFollows="1" w:id="4"/>
        <w:t>10</w:t>
      </w:r>
      <w:r>
        <w:rPr>
          <w:rFonts w:ascii="Times New Roman" w:hAnsi="Times New Roman" w:cs="Times New Roman"/>
          <w:sz w:val="28"/>
          <w:szCs w:val="28"/>
          <w:lang w:val="uk-UA" w:eastAsia="ru-RU"/>
        </w:rPr>
        <w:t>.</w:t>
      </w:r>
    </w:p>
    <w:p w:rsidR="001A1E09" w:rsidRDefault="001A1E09"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Під обмеженням цивільної дієздатності фізичних осіб ми розуміємо як таку заборону особі на підставі рішення суду самостійно вчиняти правочини стосовно розпорядження майном</w:t>
      </w:r>
      <w:r w:rsidR="00812873">
        <w:rPr>
          <w:rFonts w:ascii="Times New Roman" w:hAnsi="Times New Roman" w:cs="Times New Roman"/>
          <w:sz w:val="28"/>
          <w:szCs w:val="28"/>
          <w:lang w:val="uk-UA" w:eastAsia="ru-RU"/>
        </w:rPr>
        <w:t xml:space="preserve">, тобто передачі майна у позику, оплатного і безоплатного відчуження майна </w:t>
      </w:r>
      <w:r w:rsidR="00761133">
        <w:rPr>
          <w:rFonts w:ascii="Times New Roman" w:hAnsi="Times New Roman" w:cs="Times New Roman"/>
          <w:sz w:val="28"/>
          <w:szCs w:val="28"/>
          <w:lang w:val="uk-UA" w:eastAsia="ru-RU"/>
        </w:rPr>
        <w:t>тощо, без згоди піклувальника.</w:t>
      </w:r>
      <w:r w:rsidR="00761133" w:rsidRPr="00761133">
        <w:rPr>
          <w:rFonts w:ascii="Times New Roman" w:hAnsi="Times New Roman" w:cs="Times New Roman"/>
          <w:sz w:val="28"/>
          <w:szCs w:val="28"/>
          <w:lang w:val="uk-UA" w:eastAsia="ru-RU"/>
        </w:rPr>
        <w:t xml:space="preserve"> </w:t>
      </w:r>
      <w:r w:rsidR="00761133">
        <w:rPr>
          <w:rFonts w:ascii="Times New Roman" w:hAnsi="Times New Roman" w:cs="Times New Roman"/>
          <w:sz w:val="28"/>
          <w:szCs w:val="28"/>
          <w:lang w:val="uk-UA" w:eastAsia="ru-RU"/>
        </w:rPr>
        <w:t>Т</w:t>
      </w:r>
      <w:r w:rsidR="00812873">
        <w:rPr>
          <w:rFonts w:ascii="Times New Roman" w:hAnsi="Times New Roman" w:cs="Times New Roman"/>
          <w:sz w:val="28"/>
          <w:szCs w:val="28"/>
          <w:lang w:val="uk-UA" w:eastAsia="ru-RU"/>
        </w:rPr>
        <w:t>акож</w:t>
      </w:r>
      <w:r w:rsidR="00761133" w:rsidRPr="00761133">
        <w:rPr>
          <w:rFonts w:ascii="Times New Roman" w:hAnsi="Times New Roman" w:cs="Times New Roman"/>
          <w:sz w:val="28"/>
          <w:szCs w:val="28"/>
          <w:lang w:val="uk-UA" w:eastAsia="ru-RU"/>
        </w:rPr>
        <w:t xml:space="preserve"> </w:t>
      </w:r>
      <w:r w:rsidR="00812873">
        <w:rPr>
          <w:rFonts w:ascii="Times New Roman" w:hAnsi="Times New Roman" w:cs="Times New Roman"/>
          <w:sz w:val="28"/>
          <w:szCs w:val="28"/>
          <w:lang w:val="uk-UA" w:eastAsia="ru-RU"/>
        </w:rPr>
        <w:lastRenderedPageBreak/>
        <w:t xml:space="preserve">піклувальником буде здійснюватися одержання заробітку, стипендії, пенсії та інших доходів особи, дієздатність якої обмежено. </w:t>
      </w:r>
    </w:p>
    <w:p w:rsidR="00122126" w:rsidRPr="008A2E2B" w:rsidRDefault="00122126" w:rsidP="00761133">
      <w:pPr>
        <w:spacing w:line="360" w:lineRule="auto"/>
        <w:ind w:firstLine="709"/>
        <w:jc w:val="both"/>
        <w:rPr>
          <w:rFonts w:ascii="Times New Roman" w:hAnsi="Times New Roman" w:cs="Times New Roman"/>
          <w:sz w:val="28"/>
          <w:szCs w:val="28"/>
          <w:lang w:val="uk-UA" w:eastAsia="ru-RU"/>
        </w:rPr>
      </w:pPr>
      <w:r w:rsidRPr="00122126">
        <w:rPr>
          <w:rFonts w:ascii="Times New Roman" w:hAnsi="Times New Roman" w:cs="Times New Roman"/>
          <w:sz w:val="28"/>
          <w:szCs w:val="28"/>
          <w:lang w:val="uk-UA" w:eastAsia="ru-RU"/>
        </w:rPr>
        <w:t>Інститут обмеженої дієздатності має на меті, перш за все, захист майнових інтересів як фізичної особи, яку обмежують у дієздатності так членів її сім’ї та утриманців, тому застосовувати цей інститут вже по факту перебування у скрутному матеріальному становищі буде не лиш</w:t>
      </w:r>
      <w:r>
        <w:rPr>
          <w:rFonts w:ascii="Times New Roman" w:hAnsi="Times New Roman" w:cs="Times New Roman"/>
          <w:sz w:val="28"/>
          <w:szCs w:val="28"/>
          <w:lang w:val="uk-UA" w:eastAsia="ru-RU"/>
        </w:rPr>
        <w:t>е несвоєчасно, але і недоречно</w:t>
      </w:r>
      <w:r w:rsidR="005D7CEF">
        <w:rPr>
          <w:rStyle w:val="a7"/>
          <w:rFonts w:ascii="Times New Roman" w:hAnsi="Times New Roman" w:cs="Times New Roman"/>
          <w:sz w:val="28"/>
          <w:szCs w:val="28"/>
          <w:lang w:val="uk-UA" w:eastAsia="ru-RU"/>
        </w:rPr>
        <w:footnoteReference w:customMarkFollows="1" w:id="5"/>
        <w:t>12</w:t>
      </w:r>
      <w:r>
        <w:rPr>
          <w:rFonts w:ascii="Times New Roman" w:hAnsi="Times New Roman" w:cs="Times New Roman"/>
          <w:sz w:val="28"/>
          <w:szCs w:val="28"/>
          <w:lang w:val="uk-UA" w:eastAsia="ru-RU"/>
        </w:rPr>
        <w:t>.</w:t>
      </w:r>
    </w:p>
    <w:p w:rsidR="007F0023" w:rsidRDefault="001B4209"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У </w:t>
      </w:r>
      <w:r w:rsidR="00450911">
        <w:rPr>
          <w:rFonts w:ascii="Times New Roman" w:hAnsi="Times New Roman" w:cs="Times New Roman"/>
          <w:sz w:val="28"/>
          <w:szCs w:val="28"/>
          <w:lang w:val="uk-UA" w:eastAsia="ru-RU"/>
        </w:rPr>
        <w:t xml:space="preserve">випадку, коли особа не усвідомлює значення своїх дій та не передбачає наслідки, які можуть настати у разі вчинення тієї чи іншої дії – суд може обмежити її цивільну дієздатність. </w:t>
      </w:r>
      <w:r w:rsidR="007E1A20" w:rsidRPr="007E1A20">
        <w:rPr>
          <w:rFonts w:ascii="Times New Roman" w:hAnsi="Times New Roman" w:cs="Times New Roman"/>
          <w:sz w:val="28"/>
          <w:szCs w:val="28"/>
          <w:lang w:val="uk-UA" w:eastAsia="ru-RU"/>
        </w:rPr>
        <w:t>Обмеження цивільної дієздатності фізичної особи як правовий інститут передбачено у Цивільному кодексі України, де визначено основні підстави</w:t>
      </w:r>
      <w:r w:rsidR="007E1A20">
        <w:rPr>
          <w:rFonts w:ascii="Times New Roman" w:hAnsi="Times New Roman" w:cs="Times New Roman"/>
          <w:sz w:val="28"/>
          <w:szCs w:val="28"/>
          <w:lang w:val="uk-UA" w:eastAsia="ru-RU"/>
        </w:rPr>
        <w:t xml:space="preserve"> </w:t>
      </w:r>
      <w:r w:rsidR="007E1A20" w:rsidRPr="007E1A20">
        <w:rPr>
          <w:rFonts w:ascii="Times New Roman" w:hAnsi="Times New Roman" w:cs="Times New Roman"/>
          <w:sz w:val="28"/>
          <w:szCs w:val="28"/>
          <w:lang w:val="uk-UA" w:eastAsia="ru-RU"/>
        </w:rPr>
        <w:t>згідно з якими суд може обмежити дієздатність</w:t>
      </w:r>
      <w:r w:rsidR="007E1A20">
        <w:rPr>
          <w:rFonts w:ascii="Times New Roman" w:hAnsi="Times New Roman" w:cs="Times New Roman"/>
          <w:sz w:val="28"/>
          <w:szCs w:val="28"/>
          <w:lang w:val="uk-UA" w:eastAsia="ru-RU"/>
        </w:rPr>
        <w:t>.</w:t>
      </w:r>
      <w:r w:rsidR="00EC6125">
        <w:rPr>
          <w:rFonts w:ascii="Times New Roman" w:hAnsi="Times New Roman" w:cs="Times New Roman"/>
          <w:sz w:val="28"/>
          <w:szCs w:val="28"/>
          <w:lang w:val="uk-UA" w:eastAsia="ru-RU"/>
        </w:rPr>
        <w:t xml:space="preserve"> </w:t>
      </w:r>
      <w:r w:rsidR="00F8121F">
        <w:rPr>
          <w:rFonts w:ascii="Times New Roman" w:hAnsi="Times New Roman" w:cs="Times New Roman"/>
          <w:sz w:val="28"/>
          <w:szCs w:val="28"/>
          <w:lang w:val="uk-UA" w:eastAsia="ru-RU"/>
        </w:rPr>
        <w:t xml:space="preserve">Існує дві підстави обмеження цивільної дієздатності фізичних осіб. Перша – це психічний розлад. </w:t>
      </w:r>
    </w:p>
    <w:p w:rsidR="001B4209" w:rsidRDefault="00F8121F"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Якщо особа страждає на психічний роз</w:t>
      </w:r>
      <w:r w:rsidR="00AF2143">
        <w:rPr>
          <w:rFonts w:ascii="Times New Roman" w:hAnsi="Times New Roman" w:cs="Times New Roman"/>
          <w:sz w:val="28"/>
          <w:szCs w:val="28"/>
          <w:lang w:val="uk-UA" w:eastAsia="ru-RU"/>
        </w:rPr>
        <w:t xml:space="preserve">лад, який істотно впливає на її </w:t>
      </w:r>
      <w:r w:rsidR="00AF2143" w:rsidRPr="00AF2143">
        <w:rPr>
          <w:rFonts w:ascii="Times New Roman" w:hAnsi="Times New Roman" w:cs="Times New Roman"/>
          <w:sz w:val="28"/>
          <w:szCs w:val="28"/>
          <w:lang w:val="uk-UA" w:eastAsia="ru-RU"/>
        </w:rPr>
        <w:t>здатність усвідомлювати значення своїх дій та керувати ними, то у судовому порядку її дієздатність можуть обмежити. Ця підстава передбачає наявність двох</w:t>
      </w:r>
      <w:r w:rsidR="00812873">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критеріїв – це медичного та юридичного. Медичний критерій означає наявність у особи психічного розладу, а юридичний – це вплив психологічного розладу на здатність особи усвідомлювати значення своїх дій та керувати ними.</w:t>
      </w:r>
      <w:r w:rsidR="008A2E2B">
        <w:rPr>
          <w:rFonts w:ascii="Times New Roman" w:hAnsi="Times New Roman" w:cs="Times New Roman"/>
          <w:sz w:val="28"/>
          <w:szCs w:val="28"/>
          <w:lang w:val="uk-UA" w:eastAsia="ru-RU"/>
        </w:rPr>
        <w:t xml:space="preserve"> </w:t>
      </w:r>
    </w:p>
    <w:p w:rsidR="00AF2143" w:rsidRPr="001B0977" w:rsidRDefault="008A2E2B"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Психічні розлади бувають різного характеру. В Законі України «Про психіатричну допомогу» психічні розлади визначають як розлади психічної діяльності і</w:t>
      </w:r>
      <w:r w:rsidR="00964AE0">
        <w:rPr>
          <w:rFonts w:ascii="Times New Roman" w:hAnsi="Times New Roman" w:cs="Times New Roman"/>
          <w:sz w:val="28"/>
          <w:szCs w:val="28"/>
          <w:lang w:val="uk-UA" w:eastAsia="ru-RU"/>
        </w:rPr>
        <w:t xml:space="preserve"> є</w:t>
      </w:r>
      <w:r>
        <w:rPr>
          <w:rFonts w:ascii="Times New Roman" w:hAnsi="Times New Roman" w:cs="Times New Roman"/>
          <w:sz w:val="28"/>
          <w:szCs w:val="28"/>
          <w:lang w:val="uk-UA" w:eastAsia="ru-RU"/>
        </w:rPr>
        <w:t xml:space="preserve"> визнані такими згідно з </w:t>
      </w:r>
      <w:r w:rsidRPr="008A2E2B">
        <w:rPr>
          <w:rFonts w:ascii="Times New Roman" w:hAnsi="Times New Roman" w:cs="Times New Roman"/>
          <w:sz w:val="28"/>
          <w:szCs w:val="28"/>
          <w:lang w:val="uk-UA" w:eastAsia="ru-RU"/>
        </w:rPr>
        <w:t>чинною в Україні Міжнародною статистичною класифікацією хвороб, травм</w:t>
      </w:r>
      <w:r>
        <w:rPr>
          <w:rFonts w:ascii="Times New Roman" w:hAnsi="Times New Roman" w:cs="Times New Roman"/>
          <w:sz w:val="28"/>
          <w:szCs w:val="28"/>
          <w:lang w:val="uk-UA" w:eastAsia="ru-RU"/>
        </w:rPr>
        <w:t xml:space="preserve"> </w:t>
      </w:r>
      <w:r w:rsidR="007F0023">
        <w:rPr>
          <w:rFonts w:ascii="Times New Roman" w:hAnsi="Times New Roman" w:cs="Times New Roman"/>
          <w:sz w:val="28"/>
          <w:szCs w:val="28"/>
          <w:lang w:val="uk-UA" w:eastAsia="ru-RU"/>
        </w:rPr>
        <w:t>і причин смерті.</w:t>
      </w:r>
      <w:r w:rsidR="00AF2143">
        <w:rPr>
          <w:rFonts w:ascii="Times New Roman" w:hAnsi="Times New Roman" w:cs="Times New Roman"/>
          <w:sz w:val="28"/>
          <w:szCs w:val="28"/>
          <w:lang w:val="uk-UA" w:eastAsia="ru-RU"/>
        </w:rPr>
        <w:t xml:space="preserve"> Якщо говорити про тяжкий психічний розлад, то це такий розлад психічної діяльності, який позбавляє особу адекватно </w:t>
      </w:r>
      <w:r w:rsidR="00AF2143" w:rsidRPr="00AF2143">
        <w:rPr>
          <w:rFonts w:ascii="Times New Roman" w:hAnsi="Times New Roman" w:cs="Times New Roman"/>
          <w:sz w:val="28"/>
          <w:szCs w:val="28"/>
          <w:lang w:val="uk-UA" w:eastAsia="ru-RU"/>
        </w:rPr>
        <w:t xml:space="preserve">усвідомлювати оточуючу дійсність, свій психічний </w:t>
      </w:r>
      <w:r w:rsidR="00AF2143" w:rsidRPr="00AF2143">
        <w:rPr>
          <w:rFonts w:ascii="Times New Roman" w:hAnsi="Times New Roman" w:cs="Times New Roman"/>
          <w:sz w:val="28"/>
          <w:szCs w:val="28"/>
          <w:lang w:val="uk-UA" w:eastAsia="ru-RU"/>
        </w:rPr>
        <w:lastRenderedPageBreak/>
        <w:t>стан і поведінку</w:t>
      </w:r>
      <w:r w:rsidR="00AF2143">
        <w:rPr>
          <w:rFonts w:ascii="Times New Roman" w:hAnsi="Times New Roman" w:cs="Times New Roman"/>
          <w:sz w:val="28"/>
          <w:szCs w:val="28"/>
          <w:lang w:val="uk-UA" w:eastAsia="ru-RU"/>
        </w:rPr>
        <w:t xml:space="preserve">. До таких належать: </w:t>
      </w:r>
      <w:r w:rsidR="00AF2143" w:rsidRPr="00AF2143">
        <w:rPr>
          <w:rFonts w:ascii="Times New Roman" w:hAnsi="Times New Roman" w:cs="Times New Roman"/>
          <w:sz w:val="28"/>
          <w:szCs w:val="28"/>
          <w:lang w:val="uk-UA" w:eastAsia="ru-RU"/>
        </w:rPr>
        <w:t>затьмарення свідомості, порушення сприйняття, мислення, волі, емоцій, інтелекту чи пам’яті</w:t>
      </w:r>
      <w:r w:rsidR="00EC6125">
        <w:rPr>
          <w:rStyle w:val="a7"/>
          <w:rFonts w:ascii="Times New Roman" w:hAnsi="Times New Roman" w:cs="Times New Roman"/>
          <w:sz w:val="28"/>
          <w:szCs w:val="28"/>
          <w:lang w:val="uk-UA" w:eastAsia="ru-RU"/>
        </w:rPr>
        <w:footnoteReference w:id="6"/>
      </w:r>
      <w:r w:rsidR="001B0977">
        <w:rPr>
          <w:rFonts w:ascii="Times New Roman" w:hAnsi="Times New Roman" w:cs="Times New Roman"/>
          <w:sz w:val="28"/>
          <w:szCs w:val="28"/>
          <w:lang w:val="uk-UA" w:eastAsia="ru-RU"/>
        </w:rPr>
        <w:t>.</w:t>
      </w:r>
    </w:p>
    <w:p w:rsidR="00796DF3" w:rsidRPr="001B0977" w:rsidRDefault="00796DF3"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Другою підставою обмеження цивільної дієздатності є зловживання спиртними напоями та наркотичними засобами, токсичними речовинами, азартними іграми і тим ставить у скрутне матеріальне становище себе, свою сім</w:t>
      </w:r>
      <w:r w:rsidRPr="00796DF3">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ю, а також інших осіб яких за законом </w:t>
      </w:r>
      <w:r w:rsidR="00436035">
        <w:rPr>
          <w:rFonts w:ascii="Times New Roman" w:hAnsi="Times New Roman" w:cs="Times New Roman"/>
          <w:sz w:val="28"/>
          <w:szCs w:val="28"/>
          <w:lang w:val="uk-UA" w:eastAsia="ru-RU"/>
        </w:rPr>
        <w:t>зобов</w:t>
      </w:r>
      <w:r w:rsidR="00436035" w:rsidRPr="00436035">
        <w:rPr>
          <w:rFonts w:ascii="Times New Roman" w:hAnsi="Times New Roman" w:cs="Times New Roman"/>
          <w:sz w:val="28"/>
          <w:szCs w:val="28"/>
          <w:lang w:val="uk-UA" w:eastAsia="ru-RU"/>
        </w:rPr>
        <w:t>’</w:t>
      </w:r>
      <w:r w:rsidR="00436035">
        <w:rPr>
          <w:rFonts w:ascii="Times New Roman" w:hAnsi="Times New Roman" w:cs="Times New Roman"/>
          <w:sz w:val="28"/>
          <w:szCs w:val="28"/>
          <w:lang w:val="uk-UA" w:eastAsia="ru-RU"/>
        </w:rPr>
        <w:t>язаний утримувати. Тут також існує два критерія –</w:t>
      </w:r>
      <w:r w:rsidR="001B0977">
        <w:rPr>
          <w:rFonts w:ascii="Times New Roman" w:hAnsi="Times New Roman" w:cs="Times New Roman"/>
          <w:sz w:val="28"/>
          <w:szCs w:val="28"/>
          <w:lang w:val="uk-UA" w:eastAsia="ru-RU"/>
        </w:rPr>
        <w:t xml:space="preserve"> медичний та юридичний</w:t>
      </w:r>
      <w:r w:rsidR="001B0977">
        <w:rPr>
          <w:rFonts w:ascii="Times New Roman" w:hAnsi="Times New Roman" w:cs="Times New Roman"/>
          <w:sz w:val="28"/>
          <w:szCs w:val="28"/>
          <w:vertAlign w:val="superscript"/>
          <w:lang w:val="uk-UA" w:eastAsia="ru-RU"/>
        </w:rPr>
        <w:t>1</w:t>
      </w:r>
      <w:r w:rsidR="001B0977">
        <w:rPr>
          <w:rFonts w:ascii="Times New Roman" w:hAnsi="Times New Roman" w:cs="Times New Roman"/>
          <w:sz w:val="28"/>
          <w:szCs w:val="28"/>
          <w:lang w:val="uk-UA" w:eastAsia="ru-RU"/>
        </w:rPr>
        <w:t>.</w:t>
      </w:r>
    </w:p>
    <w:p w:rsidR="00AF2143" w:rsidRDefault="00436035"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Медичний передбачає наявність у фізичної особи залежності від спритних напоїв, наркотичних засобів, токсичних речовин або азартних ігор. </w:t>
      </w:r>
      <w:r w:rsidR="007E1A20" w:rsidRPr="007E1A20">
        <w:rPr>
          <w:rFonts w:ascii="Times New Roman" w:hAnsi="Times New Roman" w:cs="Times New Roman"/>
          <w:sz w:val="28"/>
          <w:szCs w:val="28"/>
          <w:lang w:val="uk-UA" w:eastAsia="ru-RU"/>
        </w:rPr>
        <w:t>А юридичний критерій полягає в тому, що внаслідок зловживання вказаними речовинами або азартними іграми особа ставить себе, свою сім’ю, а також інших</w:t>
      </w:r>
      <w:r w:rsidR="007E1A20">
        <w:rPr>
          <w:rFonts w:ascii="Times New Roman" w:hAnsi="Times New Roman" w:cs="Times New Roman"/>
          <w:sz w:val="28"/>
          <w:szCs w:val="28"/>
          <w:lang w:val="uk-UA" w:eastAsia="ru-RU"/>
        </w:rPr>
        <w:t xml:space="preserve"> осіб, яких </w:t>
      </w:r>
      <w:r>
        <w:rPr>
          <w:rFonts w:ascii="Times New Roman" w:hAnsi="Times New Roman" w:cs="Times New Roman"/>
          <w:sz w:val="28"/>
          <w:szCs w:val="28"/>
          <w:lang w:val="uk-UA" w:eastAsia="ru-RU"/>
        </w:rPr>
        <w:t>зобов</w:t>
      </w:r>
      <w:r w:rsidRPr="00436035">
        <w:rPr>
          <w:rFonts w:ascii="Times New Roman" w:hAnsi="Times New Roman" w:cs="Times New Roman"/>
          <w:sz w:val="28"/>
          <w:szCs w:val="28"/>
          <w:lang w:eastAsia="ru-RU"/>
        </w:rPr>
        <w:t>’</w:t>
      </w:r>
      <w:r>
        <w:rPr>
          <w:rFonts w:ascii="Times New Roman" w:hAnsi="Times New Roman" w:cs="Times New Roman"/>
          <w:sz w:val="28"/>
          <w:szCs w:val="28"/>
          <w:lang w:val="uk-UA" w:eastAsia="ru-RU"/>
        </w:rPr>
        <w:t>язана утримувати у скрутне матеріальне становище. Саме по собі зловживан</w:t>
      </w:r>
      <w:r w:rsidR="001B0977">
        <w:rPr>
          <w:rFonts w:ascii="Times New Roman" w:hAnsi="Times New Roman" w:cs="Times New Roman"/>
          <w:sz w:val="28"/>
          <w:szCs w:val="28"/>
          <w:lang w:val="uk-UA" w:eastAsia="ru-RU"/>
        </w:rPr>
        <w:t xml:space="preserve">ня цими речовинами не може бути підставою для обмеження цивільної дієздатності фізичної особи. Воно можливе лише за наявності як медичного, так і юридичного критерію. </w:t>
      </w:r>
    </w:p>
    <w:p w:rsidR="001367DA" w:rsidRDefault="00B5444C"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На сьогодні існує дуже велика кількість пияків, тому о</w:t>
      </w:r>
      <w:r w:rsidR="001B0977">
        <w:rPr>
          <w:rFonts w:ascii="Times New Roman" w:hAnsi="Times New Roman" w:cs="Times New Roman"/>
          <w:sz w:val="28"/>
          <w:szCs w:val="28"/>
          <w:lang w:val="uk-UA" w:eastAsia="ru-RU"/>
        </w:rPr>
        <w:t xml:space="preserve">бмеження дієздатності фізичних осіб за другою підставою спрямовано на посилення боротьби з пияцтвом та зловживанням наркотичними засобами </w:t>
      </w:r>
      <w:r w:rsidR="001B0977" w:rsidRPr="001B0977">
        <w:rPr>
          <w:rFonts w:ascii="Times New Roman" w:hAnsi="Times New Roman" w:cs="Times New Roman"/>
          <w:sz w:val="28"/>
          <w:szCs w:val="28"/>
          <w:lang w:val="uk-UA" w:eastAsia="ru-RU"/>
        </w:rPr>
        <w:t xml:space="preserve">і має </w:t>
      </w:r>
      <w:r w:rsidR="001B0977">
        <w:rPr>
          <w:rFonts w:ascii="Times New Roman" w:hAnsi="Times New Roman" w:cs="Times New Roman"/>
          <w:sz w:val="28"/>
          <w:szCs w:val="28"/>
          <w:lang w:val="uk-UA" w:eastAsia="ru-RU"/>
        </w:rPr>
        <w:t xml:space="preserve">велике значення для запобігання </w:t>
      </w:r>
      <w:r w:rsidR="001B0977" w:rsidRPr="001B0977">
        <w:rPr>
          <w:rFonts w:ascii="Times New Roman" w:hAnsi="Times New Roman" w:cs="Times New Roman"/>
          <w:sz w:val="28"/>
          <w:szCs w:val="28"/>
          <w:lang w:val="uk-UA" w:eastAsia="ru-RU"/>
        </w:rPr>
        <w:t>порушенням громадського порядку та виховання громадян у дусі свідомого</w:t>
      </w:r>
      <w:r w:rsidR="001B0977">
        <w:rPr>
          <w:rFonts w:ascii="Times New Roman" w:hAnsi="Times New Roman" w:cs="Times New Roman"/>
          <w:sz w:val="28"/>
          <w:szCs w:val="28"/>
          <w:lang w:val="uk-UA" w:eastAsia="ru-RU"/>
        </w:rPr>
        <w:t xml:space="preserve"> </w:t>
      </w:r>
      <w:r w:rsidR="001B0977" w:rsidRPr="001B0977">
        <w:rPr>
          <w:rFonts w:ascii="Times New Roman" w:hAnsi="Times New Roman" w:cs="Times New Roman"/>
          <w:sz w:val="28"/>
          <w:szCs w:val="28"/>
          <w:lang w:val="uk-UA" w:eastAsia="ru-RU"/>
        </w:rPr>
        <w:t>ставлення до праці, сім'ї,</w:t>
      </w:r>
      <w:r w:rsidR="0079449D">
        <w:rPr>
          <w:rFonts w:ascii="Times New Roman" w:hAnsi="Times New Roman" w:cs="Times New Roman"/>
          <w:sz w:val="28"/>
          <w:szCs w:val="28"/>
          <w:lang w:val="uk-UA" w:eastAsia="ru-RU"/>
        </w:rPr>
        <w:t xml:space="preserve"> </w:t>
      </w:r>
      <w:r w:rsidR="0079449D" w:rsidRPr="0079449D">
        <w:rPr>
          <w:rFonts w:ascii="Times New Roman" w:hAnsi="Times New Roman" w:cs="Times New Roman"/>
          <w:sz w:val="28"/>
          <w:szCs w:val="28"/>
          <w:lang w:val="uk-UA" w:eastAsia="ru-RU"/>
        </w:rPr>
        <w:t>поважання прав і свобод, честі й гідності інших людей</w:t>
      </w:r>
      <w:r w:rsidR="0079449D">
        <w:rPr>
          <w:rFonts w:ascii="Times New Roman" w:hAnsi="Times New Roman" w:cs="Times New Roman"/>
          <w:sz w:val="28"/>
          <w:szCs w:val="28"/>
          <w:lang w:val="uk-UA" w:eastAsia="ru-RU"/>
        </w:rPr>
        <w:t>, а також</w:t>
      </w:r>
      <w:r w:rsidR="001B0977" w:rsidRPr="001B0977">
        <w:rPr>
          <w:rFonts w:ascii="Times New Roman" w:hAnsi="Times New Roman" w:cs="Times New Roman"/>
          <w:sz w:val="28"/>
          <w:szCs w:val="28"/>
          <w:lang w:val="uk-UA" w:eastAsia="ru-RU"/>
        </w:rPr>
        <w:t xml:space="preserve"> додержання </w:t>
      </w:r>
      <w:r w:rsidR="0079449D">
        <w:rPr>
          <w:rFonts w:ascii="Times New Roman" w:hAnsi="Times New Roman" w:cs="Times New Roman"/>
          <w:sz w:val="28"/>
          <w:szCs w:val="28"/>
          <w:lang w:val="uk-UA" w:eastAsia="ru-RU"/>
        </w:rPr>
        <w:t xml:space="preserve">Конституції та законів України. </w:t>
      </w:r>
    </w:p>
    <w:p w:rsidR="00C703A7" w:rsidRDefault="00C703A7"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Із Цивільного кодексу України випливає те, що перелік об</w:t>
      </w:r>
      <w:r w:rsidRPr="00C703A7">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єктів зловживання є невичерпним, адже після слова азартні ігри вжито тощо. І це дає можливість зробити висновки, що якщо особа приймає навіть якісь медичні препарати, які не відносяться до наркотичних засобів, але тим ставить свою </w:t>
      </w:r>
      <w:r>
        <w:rPr>
          <w:rFonts w:ascii="Times New Roman" w:hAnsi="Times New Roman" w:cs="Times New Roman"/>
          <w:sz w:val="28"/>
          <w:szCs w:val="28"/>
          <w:lang w:val="uk-UA" w:eastAsia="ru-RU"/>
        </w:rPr>
        <w:lastRenderedPageBreak/>
        <w:t>сім</w:t>
      </w:r>
      <w:r w:rsidRPr="00C703A7">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ю, дітей та осіб, яких зобов</w:t>
      </w:r>
      <w:r w:rsidRPr="00C703A7">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язана утримувати у скрутне матеріальне становище, то зацікавлені особи мають право звернутися до суду з метою обмеження цивільної дієздатності особи, яка вживає ці медичні препарати. </w:t>
      </w:r>
      <w:r w:rsidR="00054A98">
        <w:rPr>
          <w:rFonts w:ascii="Times New Roman" w:hAnsi="Times New Roman" w:cs="Times New Roman"/>
          <w:sz w:val="28"/>
          <w:szCs w:val="28"/>
          <w:lang w:val="uk-UA" w:eastAsia="ru-RU"/>
        </w:rPr>
        <w:t>Що стосується наркотичних засобів, то вони становлять серйозну небезпеку для здоров</w:t>
      </w:r>
      <w:r w:rsidR="00054A98" w:rsidRPr="00054A98">
        <w:rPr>
          <w:rFonts w:ascii="Times New Roman" w:hAnsi="Times New Roman" w:cs="Times New Roman"/>
          <w:sz w:val="28"/>
          <w:szCs w:val="28"/>
          <w:lang w:eastAsia="ru-RU"/>
        </w:rPr>
        <w:t>’</w:t>
      </w:r>
      <w:r w:rsidR="00054A98">
        <w:rPr>
          <w:rFonts w:ascii="Times New Roman" w:hAnsi="Times New Roman" w:cs="Times New Roman"/>
          <w:sz w:val="28"/>
          <w:szCs w:val="28"/>
          <w:lang w:val="uk-UA" w:eastAsia="ru-RU"/>
        </w:rPr>
        <w:t xml:space="preserve">я, їх вживання призводить до різних станів, які супроводжуються психічними та соматоневрологічними розладами з порушенням поведінки. Також від них можуть виникати галюцинації. Особа, у такому стані не здатна усвідомлювати значення своїх дій і цим приносить шкоду особам, які знаходяться поруч. </w:t>
      </w:r>
    </w:p>
    <w:p w:rsidR="00054A98" w:rsidRPr="00D05151" w:rsidRDefault="00054A98"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Отже, існують дві підстави для обмеження права власності фізичних осіб. Перша – це психічний розлад особи, при якому вона не здатна усвідомлювати, що робить, а друга – зловживання спритними напоями, наркотичними засобами, токсичними речовинами та азартними іграми, яке ставить у скрутне матеріальне становище </w:t>
      </w:r>
      <w:r w:rsidR="00D05151">
        <w:rPr>
          <w:rFonts w:ascii="Times New Roman" w:hAnsi="Times New Roman" w:cs="Times New Roman"/>
          <w:sz w:val="28"/>
          <w:szCs w:val="28"/>
          <w:lang w:val="uk-UA" w:eastAsia="ru-RU"/>
        </w:rPr>
        <w:t>свою сім</w:t>
      </w:r>
      <w:r w:rsidR="00D05151" w:rsidRPr="00D05151">
        <w:rPr>
          <w:rFonts w:ascii="Times New Roman" w:hAnsi="Times New Roman" w:cs="Times New Roman"/>
          <w:sz w:val="28"/>
          <w:szCs w:val="28"/>
          <w:lang w:eastAsia="ru-RU"/>
        </w:rPr>
        <w:t>’</w:t>
      </w:r>
      <w:r w:rsidR="00D05151">
        <w:rPr>
          <w:rFonts w:ascii="Times New Roman" w:hAnsi="Times New Roman" w:cs="Times New Roman"/>
          <w:sz w:val="28"/>
          <w:szCs w:val="28"/>
          <w:lang w:val="uk-UA" w:eastAsia="ru-RU"/>
        </w:rPr>
        <w:t>ю, дітей та осіб, яких зобов</w:t>
      </w:r>
      <w:r w:rsidR="00D05151" w:rsidRPr="00D05151">
        <w:rPr>
          <w:rFonts w:ascii="Times New Roman" w:hAnsi="Times New Roman" w:cs="Times New Roman"/>
          <w:sz w:val="28"/>
          <w:szCs w:val="28"/>
          <w:lang w:eastAsia="ru-RU"/>
        </w:rPr>
        <w:t>’</w:t>
      </w:r>
      <w:r w:rsidR="001A1E09">
        <w:rPr>
          <w:rFonts w:ascii="Times New Roman" w:hAnsi="Times New Roman" w:cs="Times New Roman"/>
          <w:sz w:val="28"/>
          <w:szCs w:val="28"/>
          <w:lang w:val="uk-UA" w:eastAsia="ru-RU"/>
        </w:rPr>
        <w:t>яза</w:t>
      </w:r>
      <w:r w:rsidR="00D05151">
        <w:rPr>
          <w:rFonts w:ascii="Times New Roman" w:hAnsi="Times New Roman" w:cs="Times New Roman"/>
          <w:sz w:val="28"/>
          <w:szCs w:val="28"/>
          <w:lang w:val="uk-UA" w:eastAsia="ru-RU"/>
        </w:rPr>
        <w:t xml:space="preserve">на утримувати за законодавством. </w:t>
      </w:r>
    </w:p>
    <w:p w:rsidR="001367DA" w:rsidRPr="002C77AA" w:rsidRDefault="00CA65A7" w:rsidP="00761133">
      <w:pPr>
        <w:pStyle w:val="2"/>
        <w:spacing w:line="360" w:lineRule="auto"/>
        <w:jc w:val="center"/>
        <w:rPr>
          <w:rFonts w:ascii="Times New Roman" w:hAnsi="Times New Roman" w:cs="Times New Roman"/>
          <w:b/>
          <w:color w:val="auto"/>
          <w:sz w:val="28"/>
          <w:lang w:val="uk-UA" w:eastAsia="ru-RU"/>
        </w:rPr>
      </w:pPr>
      <w:bookmarkStart w:id="4" w:name="_Toc100766242"/>
      <w:r w:rsidRPr="002C77AA">
        <w:rPr>
          <w:rFonts w:ascii="Times New Roman" w:hAnsi="Times New Roman" w:cs="Times New Roman"/>
          <w:b/>
          <w:color w:val="auto"/>
          <w:sz w:val="28"/>
          <w:lang w:val="uk-UA" w:eastAsia="ru-RU"/>
        </w:rPr>
        <w:t>1.2. Порядок обмеження цивільної дієздатності</w:t>
      </w:r>
      <w:bookmarkEnd w:id="4"/>
    </w:p>
    <w:p w:rsidR="00CA65A7" w:rsidRDefault="007560E8"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Існує порядок обмеження цивільної дієздатності фізичної особи. </w:t>
      </w:r>
      <w:r w:rsidR="005E0E30">
        <w:rPr>
          <w:rFonts w:ascii="Times New Roman" w:hAnsi="Times New Roman" w:cs="Times New Roman"/>
          <w:sz w:val="28"/>
          <w:szCs w:val="28"/>
          <w:lang w:val="uk-UA" w:eastAsia="ru-RU"/>
        </w:rPr>
        <w:t xml:space="preserve">Можна виділити чотири стадії порядку обмеження цивільної дієздатності фізичних осіб. </w:t>
      </w:r>
      <w:r w:rsidR="00A03A58">
        <w:rPr>
          <w:rFonts w:ascii="Times New Roman" w:hAnsi="Times New Roman" w:cs="Times New Roman"/>
          <w:sz w:val="28"/>
          <w:szCs w:val="28"/>
          <w:lang w:val="uk-UA" w:eastAsia="ru-RU"/>
        </w:rPr>
        <w:t xml:space="preserve">Для початку потрібно подати заяву про обмеження цивільної дієздатності </w:t>
      </w:r>
      <w:r w:rsidR="005E0E30">
        <w:rPr>
          <w:rFonts w:ascii="Times New Roman" w:hAnsi="Times New Roman" w:cs="Times New Roman"/>
          <w:sz w:val="28"/>
          <w:szCs w:val="28"/>
          <w:lang w:val="uk-UA" w:eastAsia="ru-RU"/>
        </w:rPr>
        <w:t>фізичної особи – це і буде першою стадією.</w:t>
      </w:r>
      <w:r w:rsidR="00A03A58">
        <w:rPr>
          <w:rFonts w:ascii="Times New Roman" w:hAnsi="Times New Roman" w:cs="Times New Roman"/>
          <w:sz w:val="28"/>
          <w:szCs w:val="28"/>
          <w:lang w:val="uk-UA" w:eastAsia="ru-RU"/>
        </w:rPr>
        <w:t xml:space="preserve"> Дану заяву </w:t>
      </w:r>
      <w:r>
        <w:rPr>
          <w:rFonts w:ascii="Times New Roman" w:hAnsi="Times New Roman" w:cs="Times New Roman"/>
          <w:sz w:val="28"/>
          <w:szCs w:val="28"/>
          <w:lang w:val="uk-UA" w:eastAsia="ru-RU"/>
        </w:rPr>
        <w:t>до суду можуть подати члени сім</w:t>
      </w:r>
      <w:r w:rsidRPr="007560E8">
        <w:rPr>
          <w:rFonts w:ascii="Times New Roman" w:hAnsi="Times New Roman" w:cs="Times New Roman"/>
          <w:sz w:val="28"/>
          <w:szCs w:val="28"/>
          <w:lang w:val="uk-UA" w:eastAsia="ru-RU"/>
        </w:rPr>
        <w:t>’ї особи</w:t>
      </w:r>
      <w:r>
        <w:rPr>
          <w:rFonts w:ascii="Times New Roman" w:hAnsi="Times New Roman" w:cs="Times New Roman"/>
          <w:sz w:val="28"/>
          <w:szCs w:val="28"/>
          <w:lang w:val="uk-UA" w:eastAsia="ru-RU"/>
        </w:rPr>
        <w:t>,</w:t>
      </w:r>
      <w:r w:rsidR="00A03A58">
        <w:rPr>
          <w:rFonts w:ascii="Times New Roman" w:hAnsi="Times New Roman" w:cs="Times New Roman"/>
          <w:sz w:val="28"/>
          <w:szCs w:val="28"/>
          <w:lang w:val="uk-UA" w:eastAsia="ru-RU"/>
        </w:rPr>
        <w:t xml:space="preserve"> дієздатність якої потрібно обмежити,</w:t>
      </w:r>
      <w:r>
        <w:rPr>
          <w:rFonts w:ascii="Times New Roman" w:hAnsi="Times New Roman" w:cs="Times New Roman"/>
          <w:sz w:val="28"/>
          <w:szCs w:val="28"/>
          <w:lang w:val="uk-UA" w:eastAsia="ru-RU"/>
        </w:rPr>
        <w:t xml:space="preserve"> орган опіки та піклуван</w:t>
      </w:r>
      <w:r w:rsidR="00A03A58">
        <w:rPr>
          <w:rFonts w:ascii="Times New Roman" w:hAnsi="Times New Roman" w:cs="Times New Roman"/>
          <w:sz w:val="28"/>
          <w:szCs w:val="28"/>
          <w:lang w:val="uk-UA" w:eastAsia="ru-RU"/>
        </w:rPr>
        <w:t>ня або</w:t>
      </w:r>
      <w:r>
        <w:rPr>
          <w:rFonts w:ascii="Times New Roman" w:hAnsi="Times New Roman" w:cs="Times New Roman"/>
          <w:sz w:val="28"/>
          <w:szCs w:val="28"/>
          <w:lang w:val="uk-UA" w:eastAsia="ru-RU"/>
        </w:rPr>
        <w:t xml:space="preserve"> психіатричний</w:t>
      </w:r>
      <w:r w:rsidR="00B467DD">
        <w:rPr>
          <w:rFonts w:ascii="Times New Roman" w:hAnsi="Times New Roman" w:cs="Times New Roman"/>
          <w:sz w:val="28"/>
          <w:szCs w:val="28"/>
          <w:lang w:val="uk-UA" w:eastAsia="ru-RU"/>
        </w:rPr>
        <w:t xml:space="preserve"> або наркологічний</w:t>
      </w:r>
      <w:r>
        <w:rPr>
          <w:rFonts w:ascii="Times New Roman" w:hAnsi="Times New Roman" w:cs="Times New Roman"/>
          <w:sz w:val="28"/>
          <w:szCs w:val="28"/>
          <w:lang w:val="uk-UA" w:eastAsia="ru-RU"/>
        </w:rPr>
        <w:t xml:space="preserve"> заклад.</w:t>
      </w:r>
      <w:r w:rsidR="00FE3E6C">
        <w:rPr>
          <w:rFonts w:ascii="Times New Roman" w:hAnsi="Times New Roman" w:cs="Times New Roman"/>
          <w:sz w:val="28"/>
          <w:szCs w:val="28"/>
          <w:lang w:val="uk-UA" w:eastAsia="ru-RU"/>
        </w:rPr>
        <w:t xml:space="preserve"> А що стосується особи, яка зловживає спиртними напоями, наркотичними засобами та іншим, то заяву про обмеження дієздатності можуть подати лише ті особи,</w:t>
      </w:r>
      <w:r w:rsidR="00FE3E6C" w:rsidRPr="00FE3E6C">
        <w:rPr>
          <w:lang w:val="uk-UA"/>
        </w:rPr>
        <w:t xml:space="preserve"> </w:t>
      </w:r>
      <w:r w:rsidR="00FE3E6C">
        <w:rPr>
          <w:rFonts w:ascii="Times New Roman" w:hAnsi="Times New Roman" w:cs="Times New Roman"/>
          <w:sz w:val="28"/>
          <w:szCs w:val="28"/>
          <w:lang w:val="uk-UA" w:eastAsia="ru-RU"/>
        </w:rPr>
        <w:t xml:space="preserve">які </w:t>
      </w:r>
      <w:r w:rsidR="00FE3E6C" w:rsidRPr="00FE3E6C">
        <w:rPr>
          <w:rFonts w:ascii="Times New Roman" w:hAnsi="Times New Roman" w:cs="Times New Roman"/>
          <w:sz w:val="28"/>
          <w:szCs w:val="28"/>
          <w:lang w:val="uk-UA" w:eastAsia="ru-RU"/>
        </w:rPr>
        <w:t>проживають разом із цією особою і я</w:t>
      </w:r>
      <w:r w:rsidR="00FE3E6C">
        <w:rPr>
          <w:rFonts w:ascii="Times New Roman" w:hAnsi="Times New Roman" w:cs="Times New Roman"/>
          <w:sz w:val="28"/>
          <w:szCs w:val="28"/>
          <w:lang w:val="uk-UA" w:eastAsia="ru-RU"/>
        </w:rPr>
        <w:t xml:space="preserve">кі внаслідок такого зловживання </w:t>
      </w:r>
      <w:r w:rsidR="00FE3E6C" w:rsidRPr="00FE3E6C">
        <w:rPr>
          <w:rFonts w:ascii="Times New Roman" w:hAnsi="Times New Roman" w:cs="Times New Roman"/>
          <w:sz w:val="28"/>
          <w:szCs w:val="28"/>
          <w:lang w:val="uk-UA" w:eastAsia="ru-RU"/>
        </w:rPr>
        <w:t>опиняються у скрутному матеріальному становищі</w:t>
      </w:r>
      <w:r w:rsidR="00EC6125">
        <w:rPr>
          <w:rStyle w:val="a7"/>
          <w:rFonts w:ascii="Times New Roman" w:hAnsi="Times New Roman" w:cs="Times New Roman"/>
          <w:sz w:val="28"/>
          <w:szCs w:val="28"/>
          <w:lang w:val="uk-UA" w:eastAsia="ru-RU"/>
        </w:rPr>
        <w:footnoteReference w:id="7"/>
      </w:r>
      <w:r w:rsidR="00FE3E6C">
        <w:rPr>
          <w:rFonts w:ascii="Times New Roman" w:hAnsi="Times New Roman" w:cs="Times New Roman"/>
          <w:sz w:val="28"/>
          <w:szCs w:val="28"/>
          <w:lang w:val="uk-UA" w:eastAsia="ru-RU"/>
        </w:rPr>
        <w:t xml:space="preserve">. </w:t>
      </w:r>
      <w:r w:rsidR="005E0E30">
        <w:rPr>
          <w:rFonts w:ascii="Times New Roman" w:hAnsi="Times New Roman" w:cs="Times New Roman"/>
          <w:sz w:val="28"/>
          <w:szCs w:val="28"/>
          <w:lang w:val="uk-UA" w:eastAsia="ru-RU"/>
        </w:rPr>
        <w:t xml:space="preserve">Заява про обмеження цивільної дієздатності фізичної </w:t>
      </w:r>
      <w:r w:rsidR="005E0E30">
        <w:rPr>
          <w:rFonts w:ascii="Times New Roman" w:hAnsi="Times New Roman" w:cs="Times New Roman"/>
          <w:sz w:val="28"/>
          <w:szCs w:val="28"/>
          <w:lang w:val="uk-UA" w:eastAsia="ru-RU"/>
        </w:rPr>
        <w:lastRenderedPageBreak/>
        <w:t xml:space="preserve">особи </w:t>
      </w:r>
      <w:r w:rsidR="00A03A58">
        <w:rPr>
          <w:rFonts w:ascii="Times New Roman" w:hAnsi="Times New Roman" w:cs="Times New Roman"/>
          <w:sz w:val="28"/>
          <w:szCs w:val="28"/>
          <w:lang w:val="uk-UA" w:eastAsia="ru-RU"/>
        </w:rPr>
        <w:t>подається до суду за місцем проживання</w:t>
      </w:r>
      <w:r w:rsidR="005E0E30">
        <w:rPr>
          <w:rFonts w:ascii="Times New Roman" w:hAnsi="Times New Roman" w:cs="Times New Roman"/>
          <w:sz w:val="28"/>
          <w:szCs w:val="28"/>
          <w:lang w:val="uk-UA" w:eastAsia="ru-RU"/>
        </w:rPr>
        <w:t xml:space="preserve"> цієї</w:t>
      </w:r>
      <w:r w:rsidR="00A03A58">
        <w:rPr>
          <w:rFonts w:ascii="Times New Roman" w:hAnsi="Times New Roman" w:cs="Times New Roman"/>
          <w:sz w:val="28"/>
          <w:szCs w:val="28"/>
          <w:lang w:val="uk-UA" w:eastAsia="ru-RU"/>
        </w:rPr>
        <w:t xml:space="preserve"> </w:t>
      </w:r>
      <w:r w:rsidR="005E0E30">
        <w:rPr>
          <w:rFonts w:ascii="Times New Roman" w:hAnsi="Times New Roman" w:cs="Times New Roman"/>
          <w:sz w:val="28"/>
          <w:szCs w:val="28"/>
          <w:lang w:val="uk-UA" w:eastAsia="ru-RU"/>
        </w:rPr>
        <w:t>особи, а якщо вона</w:t>
      </w:r>
      <w:r w:rsidR="00A03A58">
        <w:rPr>
          <w:rFonts w:ascii="Times New Roman" w:hAnsi="Times New Roman" w:cs="Times New Roman"/>
          <w:sz w:val="28"/>
          <w:szCs w:val="28"/>
          <w:lang w:val="uk-UA" w:eastAsia="ru-RU"/>
        </w:rPr>
        <w:t xml:space="preserve"> перебуває на лікуванні у психіатричному закладі, то за місцем знаходження цього закладу. </w:t>
      </w:r>
      <w:r w:rsidR="005E0E30">
        <w:rPr>
          <w:rFonts w:ascii="Times New Roman" w:hAnsi="Times New Roman" w:cs="Times New Roman"/>
          <w:sz w:val="28"/>
          <w:szCs w:val="28"/>
          <w:lang w:val="uk-UA" w:eastAsia="ru-RU"/>
        </w:rPr>
        <w:t>Коли справа стосується громадянина України, дієздатність якого мають обмежити, але він перебуває за межами України, то ця справа визначається за клопотанням заявника ухвалою Верховного Суду</w:t>
      </w:r>
      <w:r w:rsidR="00EC6125">
        <w:rPr>
          <w:rStyle w:val="a7"/>
          <w:rFonts w:ascii="Times New Roman" w:hAnsi="Times New Roman" w:cs="Times New Roman"/>
          <w:sz w:val="28"/>
          <w:szCs w:val="28"/>
          <w:lang w:val="uk-UA" w:eastAsia="ru-RU"/>
        </w:rPr>
        <w:footnoteReference w:id="8"/>
      </w:r>
      <w:r w:rsidR="005E0E30">
        <w:rPr>
          <w:rFonts w:ascii="Times New Roman" w:hAnsi="Times New Roman" w:cs="Times New Roman"/>
          <w:sz w:val="28"/>
          <w:szCs w:val="28"/>
          <w:lang w:val="uk-UA" w:eastAsia="ru-RU"/>
        </w:rPr>
        <w:t xml:space="preserve">. </w:t>
      </w:r>
    </w:p>
    <w:p w:rsidR="00B467DD" w:rsidRDefault="00B467DD"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Факт перебування фізичної особи на момент подання заяви у психіатричному або наркологічному закладі повинен підтверджуватися довідкою з цього закладу. </w:t>
      </w:r>
    </w:p>
    <w:p w:rsidR="005E0E30" w:rsidRPr="00812873" w:rsidRDefault="005E0E30"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У заяві про обмеження цивільної дієздатності фізичної особи мають бути викладені обставини, згідно з якими дієздатність особи хочуть обмежити. Як ми вже зазначали вище, то до таких обставин належить психічн</w:t>
      </w:r>
      <w:r w:rsidR="001A1E09">
        <w:rPr>
          <w:rFonts w:ascii="Times New Roman" w:hAnsi="Times New Roman" w:cs="Times New Roman"/>
          <w:sz w:val="28"/>
          <w:szCs w:val="28"/>
          <w:lang w:val="uk-UA" w:eastAsia="ru-RU"/>
        </w:rPr>
        <w:t xml:space="preserve">ий розлад особи через який вона не може усвідомлювати значенні своїх дій та керувати ними, а </w:t>
      </w:r>
      <w:r w:rsidR="00B467DD" w:rsidRPr="00B467DD">
        <w:rPr>
          <w:rFonts w:ascii="Times New Roman" w:hAnsi="Times New Roman" w:cs="Times New Roman"/>
          <w:sz w:val="28"/>
          <w:szCs w:val="28"/>
          <w:lang w:val="uk-UA" w:eastAsia="ru-RU"/>
        </w:rPr>
        <w:t>також зловживання особою спиртних напоїв, наркотичних засобів, токсичних речовин та азартними іграми і тим самим ставить себе, свою сім’ю та осіб, яких за законом повинна утримувати у скрутне матеріальне становище. Дані підстави</w:t>
      </w:r>
      <w:r w:rsidR="00B467DD">
        <w:rPr>
          <w:rFonts w:ascii="Times New Roman" w:hAnsi="Times New Roman" w:cs="Times New Roman"/>
          <w:sz w:val="28"/>
          <w:szCs w:val="28"/>
          <w:lang w:val="uk-UA" w:eastAsia="ru-RU"/>
        </w:rPr>
        <w:t xml:space="preserve"> </w:t>
      </w:r>
      <w:r w:rsidR="00812873">
        <w:rPr>
          <w:rFonts w:ascii="Times New Roman" w:hAnsi="Times New Roman" w:cs="Times New Roman"/>
          <w:sz w:val="28"/>
          <w:szCs w:val="28"/>
          <w:lang w:val="uk-UA" w:eastAsia="ru-RU"/>
        </w:rPr>
        <w:t>обмеження цивільної дієздатності фізичної особи будуть враховані судом тоді, коли будуть об</w:t>
      </w:r>
      <w:r w:rsidR="00812873" w:rsidRPr="00812873">
        <w:rPr>
          <w:rFonts w:ascii="Times New Roman" w:hAnsi="Times New Roman" w:cs="Times New Roman"/>
          <w:sz w:val="28"/>
          <w:szCs w:val="28"/>
          <w:lang w:val="uk-UA" w:eastAsia="ru-RU"/>
        </w:rPr>
        <w:t>’</w:t>
      </w:r>
      <w:r w:rsidR="00812873">
        <w:rPr>
          <w:rFonts w:ascii="Times New Roman" w:hAnsi="Times New Roman" w:cs="Times New Roman"/>
          <w:sz w:val="28"/>
          <w:szCs w:val="28"/>
          <w:lang w:val="uk-UA" w:eastAsia="ru-RU"/>
        </w:rPr>
        <w:t>єктивно обгрунтованими та підтвердженими.</w:t>
      </w:r>
    </w:p>
    <w:p w:rsidR="001A1E09" w:rsidRDefault="001A1E09"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Коли заявник подав заяву до суду, то суд повинен призначити експертизу. </w:t>
      </w:r>
      <w:r w:rsidR="00812873" w:rsidRPr="00812873">
        <w:rPr>
          <w:rFonts w:ascii="Times New Roman" w:hAnsi="Times New Roman" w:cs="Times New Roman"/>
          <w:sz w:val="28"/>
          <w:szCs w:val="28"/>
          <w:lang w:val="uk-UA" w:eastAsia="ru-RU"/>
        </w:rPr>
        <w:t xml:space="preserve">Призначення експертизи є другою стадію обмеження цивільної дієздатності фізичної особи. </w:t>
      </w:r>
      <w:r>
        <w:rPr>
          <w:rFonts w:ascii="Times New Roman" w:hAnsi="Times New Roman" w:cs="Times New Roman"/>
          <w:sz w:val="28"/>
          <w:szCs w:val="28"/>
          <w:lang w:val="uk-UA" w:eastAsia="ru-RU"/>
        </w:rPr>
        <w:t>За наявності достатніх даних стосовно психічного розладу здоров</w:t>
      </w:r>
      <w:r w:rsidRPr="001A1E09">
        <w:rPr>
          <w:rFonts w:ascii="Times New Roman" w:hAnsi="Times New Roman" w:cs="Times New Roman"/>
          <w:sz w:val="28"/>
          <w:szCs w:val="28"/>
          <w:lang w:eastAsia="ru-RU"/>
        </w:rPr>
        <w:t>’</w:t>
      </w:r>
      <w:r>
        <w:rPr>
          <w:rFonts w:ascii="Times New Roman" w:hAnsi="Times New Roman" w:cs="Times New Roman"/>
          <w:sz w:val="28"/>
          <w:szCs w:val="28"/>
          <w:lang w:val="uk-UA" w:eastAsia="ru-RU"/>
        </w:rPr>
        <w:t xml:space="preserve">я фізичної особи суд призначає для встановлення її психічного стану судового-психіатричну експертизу. </w:t>
      </w:r>
      <w:r w:rsidR="00FE3E6C">
        <w:rPr>
          <w:rFonts w:ascii="Times New Roman" w:hAnsi="Times New Roman" w:cs="Times New Roman"/>
          <w:sz w:val="28"/>
          <w:szCs w:val="28"/>
          <w:lang w:val="uk-UA" w:eastAsia="ru-RU"/>
        </w:rPr>
        <w:t xml:space="preserve">А у випадку, коли особа ухиляється від проходження даної експертизи, то суд під час судового засідання, на якому є присутній лікар-психіатр, може прийняти рішення про примусове направлення особи на проходження судово-психіатричної експертизи. Дана експертиза є </w:t>
      </w:r>
      <w:r w:rsidR="00FE3E6C">
        <w:rPr>
          <w:rFonts w:ascii="Times New Roman" w:hAnsi="Times New Roman" w:cs="Times New Roman"/>
          <w:sz w:val="28"/>
          <w:szCs w:val="28"/>
          <w:lang w:val="uk-UA" w:eastAsia="ru-RU"/>
        </w:rPr>
        <w:lastRenderedPageBreak/>
        <w:t>обов</w:t>
      </w:r>
      <w:r w:rsidR="00FE3E6C" w:rsidRPr="00FE3E6C">
        <w:rPr>
          <w:rFonts w:ascii="Times New Roman" w:hAnsi="Times New Roman" w:cs="Times New Roman"/>
          <w:sz w:val="28"/>
          <w:szCs w:val="28"/>
          <w:lang w:val="uk-UA" w:eastAsia="ru-RU"/>
        </w:rPr>
        <w:t>’</w:t>
      </w:r>
      <w:r w:rsidR="00FE3E6C">
        <w:rPr>
          <w:rFonts w:ascii="Times New Roman" w:hAnsi="Times New Roman" w:cs="Times New Roman"/>
          <w:sz w:val="28"/>
          <w:szCs w:val="28"/>
          <w:lang w:val="uk-UA" w:eastAsia="ru-RU"/>
        </w:rPr>
        <w:t xml:space="preserve">язковою стадією обмеження цивільної дієздатності фізичної особи, адже на підставі і за результатами неї суд приймає рішення стосовно обмеження. </w:t>
      </w:r>
    </w:p>
    <w:p w:rsidR="00B467DD" w:rsidRDefault="00B467DD"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Наступною стадією обмеження дієздатності фізичної особи є розгляд справи судом. </w:t>
      </w:r>
      <w:r w:rsidR="00015EB0">
        <w:rPr>
          <w:rFonts w:ascii="Times New Roman" w:hAnsi="Times New Roman" w:cs="Times New Roman"/>
          <w:sz w:val="28"/>
          <w:szCs w:val="28"/>
          <w:lang w:val="uk-UA" w:eastAsia="ru-RU"/>
        </w:rPr>
        <w:t>Справа розглядається за участю особи, дієздатність якої будуть обмежувати, заявника та органу опіки та піклування. Якщо особа перебуває у психіатричному чи наркологічному закладі, то розгляд справи може відбуватися у режимі відеоконференції. Всі судові витрати оплачує держава, а у випадку коли суд встановлює, що заявник діє недобросовісно, то ці судові витрати стягуються із заявника</w:t>
      </w:r>
      <w:r w:rsidR="00EC6125">
        <w:rPr>
          <w:rStyle w:val="a7"/>
          <w:rFonts w:ascii="Times New Roman" w:hAnsi="Times New Roman" w:cs="Times New Roman"/>
          <w:sz w:val="28"/>
          <w:szCs w:val="28"/>
          <w:lang w:val="uk-UA" w:eastAsia="ru-RU"/>
        </w:rPr>
        <w:footnoteReference w:customMarkFollows="1" w:id="9"/>
        <w:t>6</w:t>
      </w:r>
      <w:r w:rsidR="00015EB0">
        <w:rPr>
          <w:rFonts w:ascii="Times New Roman" w:hAnsi="Times New Roman" w:cs="Times New Roman"/>
          <w:sz w:val="28"/>
          <w:szCs w:val="28"/>
          <w:lang w:val="uk-UA" w:eastAsia="ru-RU"/>
        </w:rPr>
        <w:t xml:space="preserve">. </w:t>
      </w:r>
    </w:p>
    <w:p w:rsidR="00B43107" w:rsidRDefault="00B43107"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І останньою стадією є винесення судом рішення. У рішенні суд зазначає висновок до якого він дійшов, тобто там може бути визнання фізичної особи недієздатною або не відмова у визнанні особи недієздатною. Далі суд повинен надіслати копії рішення органу опіки та піклування. </w:t>
      </w:r>
      <w:r w:rsidRPr="00B43107">
        <w:rPr>
          <w:rFonts w:ascii="Times New Roman" w:hAnsi="Times New Roman" w:cs="Times New Roman"/>
          <w:sz w:val="28"/>
          <w:szCs w:val="28"/>
          <w:lang w:val="uk-UA" w:eastAsia="ru-RU"/>
        </w:rPr>
        <w:t>Якщо дієздатність особи все ж</w:t>
      </w:r>
      <w:r>
        <w:rPr>
          <w:rFonts w:ascii="Times New Roman" w:hAnsi="Times New Roman" w:cs="Times New Roman"/>
          <w:sz w:val="28"/>
          <w:szCs w:val="28"/>
          <w:lang w:val="uk-UA" w:eastAsia="ru-RU"/>
        </w:rPr>
        <w:t xml:space="preserve"> </w:t>
      </w:r>
      <w:r w:rsidRPr="00B43107">
        <w:rPr>
          <w:rFonts w:ascii="Times New Roman" w:hAnsi="Times New Roman" w:cs="Times New Roman"/>
          <w:sz w:val="28"/>
          <w:szCs w:val="28"/>
          <w:lang w:val="uk-UA" w:eastAsia="ru-RU"/>
        </w:rPr>
        <w:t>таки обмежили, то це тягне за собою настання певних юридичних наслідків.</w:t>
      </w:r>
      <w:r w:rsidR="00EC6125">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xml:space="preserve">Дієздатність є обмеженою з моменту набрання чинності судового рішення. </w:t>
      </w:r>
      <w:r w:rsidR="008E172C">
        <w:rPr>
          <w:rFonts w:ascii="Times New Roman" w:hAnsi="Times New Roman" w:cs="Times New Roman"/>
          <w:sz w:val="28"/>
          <w:szCs w:val="28"/>
          <w:lang w:val="uk-UA" w:eastAsia="ru-RU"/>
        </w:rPr>
        <w:t>Над  обмежено дієздатною особою встановлюється піклування. І лише за згодою піклувальника така особа може вчиняти правочини, які стосуються розпорядження майно, тобто укладати договори купівлі-прода</w:t>
      </w:r>
      <w:r w:rsidR="007C1F6B">
        <w:rPr>
          <w:rFonts w:ascii="Times New Roman" w:hAnsi="Times New Roman" w:cs="Times New Roman"/>
          <w:sz w:val="28"/>
          <w:szCs w:val="28"/>
          <w:lang w:val="uk-UA" w:eastAsia="ru-RU"/>
        </w:rPr>
        <w:t>жу, дарування, позики, комісії, а також отримувати заробітну плату, стипендію, пенсію і самостійно розпоряджатися нею. Фізична особа, дієздатність якої обмежена, самостійно може вчиняти лише дрібні побутові правочини. Під дрібними побутовими правочинами слід розуміти правочини, які задовольняють побутові потреби особи і стосуються предметів, які мають невисоку вартість і відповідають фізичному, соціальному та духовному розвитку. До прикладу, придбання повсякденних продуктів харчування.</w:t>
      </w:r>
    </w:p>
    <w:p w:rsidR="008E172C" w:rsidRDefault="00D629F5" w:rsidP="00761133">
      <w:pPr>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lastRenderedPageBreak/>
        <w:t xml:space="preserve">Обмеження дієздатності фізичної особи є тимчасовим. Обмежена особа має право самостійно укладати шлюб, а також трудовий договір. Але не може бути призначена піклувальником чи опікуном іншій особі. Також обмежено дієздатна фізична особа не має права укладати угоди, які стосуються розпорядження майном від імені своїх дітей та давати дітям згоду на укладення угод. У випадку, коли піклувальник дав дозвіл обмежено дієздатній особі укласти </w:t>
      </w:r>
      <w:r w:rsidR="00D6538A">
        <w:rPr>
          <w:rFonts w:ascii="Times New Roman" w:hAnsi="Times New Roman" w:cs="Times New Roman"/>
          <w:sz w:val="28"/>
          <w:szCs w:val="28"/>
          <w:lang w:val="uk-UA" w:eastAsia="ru-RU"/>
        </w:rPr>
        <w:t>договір, то вона самостійно несе відповідальність за порушення нею цього договору та за шкоду, яка була завдана іншій особі</w:t>
      </w:r>
      <w:r w:rsidR="00D6538A" w:rsidRPr="00D6538A">
        <w:rPr>
          <w:rFonts w:ascii="Times New Roman" w:hAnsi="Times New Roman" w:cs="Times New Roman"/>
          <w:sz w:val="28"/>
          <w:szCs w:val="28"/>
          <w:lang w:eastAsia="ru-RU"/>
        </w:rPr>
        <w:t>.</w:t>
      </w:r>
    </w:p>
    <w:p w:rsidR="00540642" w:rsidRPr="00540642" w:rsidRDefault="00540642"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Якщо розглядати досвід зарубіжних країн при розгляді справи про обмеження цивільної дієздатності фізичної особи, то доречним є згадати, що </w:t>
      </w:r>
      <w:r w:rsidRPr="00540642">
        <w:rPr>
          <w:rFonts w:ascii="Times New Roman" w:hAnsi="Times New Roman" w:cs="Times New Roman"/>
          <w:sz w:val="28"/>
          <w:szCs w:val="28"/>
          <w:lang w:val="uk-UA" w:eastAsia="ru-RU"/>
        </w:rPr>
        <w:t>у Словаччині рішення про</w:t>
      </w:r>
      <w:r>
        <w:rPr>
          <w:rFonts w:ascii="Times New Roman" w:hAnsi="Times New Roman" w:cs="Times New Roman"/>
          <w:sz w:val="28"/>
          <w:szCs w:val="28"/>
          <w:lang w:val="uk-UA" w:eastAsia="ru-RU"/>
        </w:rPr>
        <w:t xml:space="preserve"> обмеження дієздатності не може </w:t>
      </w:r>
      <w:r w:rsidRPr="00540642">
        <w:rPr>
          <w:rFonts w:ascii="Times New Roman" w:hAnsi="Times New Roman" w:cs="Times New Roman"/>
          <w:sz w:val="28"/>
          <w:szCs w:val="28"/>
          <w:lang w:val="uk-UA" w:eastAsia="ru-RU"/>
        </w:rPr>
        <w:t>прийматися за присутності особи, щодо якої встановлюється опіка, адже дача свідченьчи взагалі сам факт прийняття такого рішення може завдати їй шкоди</w:t>
      </w:r>
      <w:r w:rsidR="005D7CEF">
        <w:rPr>
          <w:rStyle w:val="a7"/>
          <w:rFonts w:ascii="Times New Roman" w:hAnsi="Times New Roman" w:cs="Times New Roman"/>
          <w:sz w:val="28"/>
          <w:szCs w:val="28"/>
          <w:lang w:val="uk-UA" w:eastAsia="ru-RU"/>
        </w:rPr>
        <w:footnoteReference w:customMarkFollows="1" w:id="10"/>
        <w:t>16</w:t>
      </w:r>
      <w:r>
        <w:rPr>
          <w:rFonts w:ascii="Times New Roman" w:hAnsi="Times New Roman" w:cs="Times New Roman"/>
          <w:sz w:val="28"/>
          <w:szCs w:val="28"/>
          <w:lang w:val="uk-UA" w:eastAsia="ru-RU"/>
        </w:rPr>
        <w:t>.</w:t>
      </w:r>
    </w:p>
    <w:p w:rsidR="008E172C" w:rsidRDefault="00C31BF3"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У зв</w:t>
      </w:r>
      <w:r w:rsidRPr="00C31BF3">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язку з цією темою варто розглянути рішення Європейського суду з прав людини. У справі «Анатолій Маринов проти Болгарії» </w:t>
      </w:r>
      <w:r w:rsidRPr="00C31BF3">
        <w:rPr>
          <w:rFonts w:ascii="Times New Roman" w:hAnsi="Times New Roman" w:cs="Times New Roman"/>
          <w:sz w:val="28"/>
          <w:szCs w:val="28"/>
          <w:lang w:val="uk-UA" w:eastAsia="ru-RU"/>
        </w:rPr>
        <w:t>(заява № 26081/17)</w:t>
      </w:r>
      <w:r>
        <w:rPr>
          <w:rFonts w:ascii="Times New Roman" w:hAnsi="Times New Roman" w:cs="Times New Roman"/>
          <w:sz w:val="28"/>
          <w:szCs w:val="28"/>
          <w:lang w:val="uk-UA" w:eastAsia="ru-RU"/>
        </w:rPr>
        <w:t xml:space="preserve"> Європейський </w:t>
      </w:r>
      <w:r w:rsidRPr="00C31BF3">
        <w:rPr>
          <w:rFonts w:ascii="Times New Roman" w:hAnsi="Times New Roman" w:cs="Times New Roman"/>
          <w:sz w:val="28"/>
          <w:szCs w:val="28"/>
          <w:lang w:val="uk-UA" w:eastAsia="ru-RU"/>
        </w:rPr>
        <w:t>суд з прав людини</w:t>
      </w:r>
      <w:r>
        <w:rPr>
          <w:rFonts w:ascii="Times New Roman" w:hAnsi="Times New Roman" w:cs="Times New Roman"/>
          <w:sz w:val="28"/>
          <w:szCs w:val="28"/>
          <w:lang w:val="uk-UA" w:eastAsia="ru-RU"/>
        </w:rPr>
        <w:t xml:space="preserve"> завернув увагу на те</w:t>
      </w:r>
      <w:r w:rsidRPr="00C31BF3">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що психічні розлади не є достатньою підставою обмежувати активне виборче право. У Анатолія Маринова діагностували психічні розлади і за рішення суду його дієздатність обмежили, адже він не міг добре доглядати за собою і іноді був агресивним. У зв</w:t>
      </w:r>
      <w:r w:rsidRPr="00C31BF3">
        <w:rPr>
          <w:rFonts w:ascii="Times New Roman" w:hAnsi="Times New Roman" w:cs="Times New Roman"/>
          <w:sz w:val="28"/>
          <w:szCs w:val="28"/>
          <w:lang w:eastAsia="ru-RU"/>
        </w:rPr>
        <w:t>’</w:t>
      </w:r>
      <w:r>
        <w:rPr>
          <w:rFonts w:ascii="Times New Roman" w:hAnsi="Times New Roman" w:cs="Times New Roman"/>
          <w:sz w:val="28"/>
          <w:szCs w:val="28"/>
          <w:lang w:val="uk-UA" w:eastAsia="ru-RU"/>
        </w:rPr>
        <w:t xml:space="preserve">язку з цим його автоматично було позбавлено активного виборчого права. </w:t>
      </w:r>
      <w:r w:rsidR="00760C34">
        <w:rPr>
          <w:rFonts w:ascii="Times New Roman" w:hAnsi="Times New Roman" w:cs="Times New Roman"/>
          <w:sz w:val="28"/>
          <w:szCs w:val="28"/>
          <w:lang w:val="uk-UA" w:eastAsia="ru-RU"/>
        </w:rPr>
        <w:t xml:space="preserve">Із цим питанням Маринов звернувся до Європейського суду з прав людини. Посилаючись на статтю 3 Протоколу №1 до Конвенції, яка передбачає право на вільні вибори, то він стверджував, що його </w:t>
      </w:r>
      <w:r w:rsidR="00760C34" w:rsidRPr="00760C34">
        <w:rPr>
          <w:rFonts w:ascii="Times New Roman" w:hAnsi="Times New Roman" w:cs="Times New Roman"/>
          <w:sz w:val="28"/>
          <w:szCs w:val="28"/>
          <w:lang w:val="uk-UA" w:eastAsia="ru-RU"/>
        </w:rPr>
        <w:t>автоматичне позбавлення виборчих прав через те, що він перебував під частковою опікою та без індивідуальної судової оцінки, було непро</w:t>
      </w:r>
      <w:r w:rsidR="00760C34">
        <w:rPr>
          <w:rFonts w:ascii="Times New Roman" w:hAnsi="Times New Roman" w:cs="Times New Roman"/>
          <w:sz w:val="28"/>
          <w:szCs w:val="28"/>
          <w:lang w:val="uk-UA" w:eastAsia="ru-RU"/>
        </w:rPr>
        <w:t xml:space="preserve">порційним і порушило його права, а також </w:t>
      </w:r>
      <w:r w:rsidR="00760C34" w:rsidRPr="00760C34">
        <w:rPr>
          <w:rFonts w:ascii="Times New Roman" w:hAnsi="Times New Roman" w:cs="Times New Roman"/>
          <w:sz w:val="28"/>
          <w:szCs w:val="28"/>
          <w:lang w:val="uk-UA" w:eastAsia="ru-RU"/>
        </w:rPr>
        <w:t xml:space="preserve">що </w:t>
      </w:r>
      <w:r w:rsidR="00760C34" w:rsidRPr="00760C34">
        <w:rPr>
          <w:rFonts w:ascii="Times New Roman" w:hAnsi="Times New Roman" w:cs="Times New Roman"/>
          <w:sz w:val="28"/>
          <w:szCs w:val="28"/>
          <w:lang w:val="uk-UA" w:eastAsia="ru-RU"/>
        </w:rPr>
        <w:lastRenderedPageBreak/>
        <w:t>позбавлення можливості голосувати на виборах інвалідів, у тому числі тих, хто страждає психічними розладами, суперечить міжнародним стандартам.</w:t>
      </w:r>
      <w:r w:rsidR="00760C34">
        <w:rPr>
          <w:rFonts w:ascii="Times New Roman" w:hAnsi="Times New Roman" w:cs="Times New Roman"/>
          <w:sz w:val="28"/>
          <w:szCs w:val="28"/>
          <w:lang w:val="uk-UA" w:eastAsia="ru-RU"/>
        </w:rPr>
        <w:t xml:space="preserve"> </w:t>
      </w:r>
    </w:p>
    <w:p w:rsidR="00760C34" w:rsidRDefault="00760C34"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Уряд Болгарії стояв на тому, що у виборах законодавчого органу мають право брати лише ті особи, які здатні приймати обгрунтовані рішення. В результаті, Європейський суд з прав людини дійшов висновку, що </w:t>
      </w:r>
      <w:r w:rsidRPr="00760C34">
        <w:rPr>
          <w:rFonts w:ascii="Times New Roman" w:hAnsi="Times New Roman" w:cs="Times New Roman"/>
          <w:sz w:val="28"/>
          <w:szCs w:val="28"/>
          <w:lang w:val="uk-UA" w:eastAsia="ru-RU"/>
        </w:rPr>
        <w:t>позбавлення заявника виборчих прав без індивідуального судового розгляду та виключно на підставі того факту, що його психічна недостатність означала, що він був поставлений під часткову опіку, не може вважатися пропорційним законній меті обм</w:t>
      </w:r>
      <w:r>
        <w:rPr>
          <w:rFonts w:ascii="Times New Roman" w:hAnsi="Times New Roman" w:cs="Times New Roman"/>
          <w:sz w:val="28"/>
          <w:szCs w:val="28"/>
          <w:lang w:val="uk-UA" w:eastAsia="ru-RU"/>
        </w:rPr>
        <w:t xml:space="preserve">еження права голосу. І тут </w:t>
      </w:r>
      <w:r w:rsidRPr="00760C34">
        <w:rPr>
          <w:rFonts w:ascii="Times New Roman" w:hAnsi="Times New Roman" w:cs="Times New Roman"/>
          <w:sz w:val="28"/>
          <w:szCs w:val="28"/>
          <w:lang w:val="uk-UA" w:eastAsia="ru-RU"/>
        </w:rPr>
        <w:t xml:space="preserve"> мало місце порушення стат</w:t>
      </w:r>
      <w:r>
        <w:rPr>
          <w:rFonts w:ascii="Times New Roman" w:hAnsi="Times New Roman" w:cs="Times New Roman"/>
          <w:sz w:val="28"/>
          <w:szCs w:val="28"/>
          <w:lang w:val="uk-UA" w:eastAsia="ru-RU"/>
        </w:rPr>
        <w:t>ті 3 Протоколу № 1 до Конвенції</w:t>
      </w:r>
      <w:r w:rsidR="00385693">
        <w:rPr>
          <w:rStyle w:val="a7"/>
          <w:rFonts w:ascii="Times New Roman" w:hAnsi="Times New Roman" w:cs="Times New Roman"/>
          <w:sz w:val="28"/>
          <w:szCs w:val="28"/>
          <w:lang w:val="uk-UA" w:eastAsia="ru-RU"/>
        </w:rPr>
        <w:footnoteReference w:customMarkFollows="1" w:id="11"/>
        <w:t>8</w:t>
      </w:r>
      <w:r w:rsidR="00054278">
        <w:rPr>
          <w:rFonts w:ascii="Times New Roman" w:hAnsi="Times New Roman" w:cs="Times New Roman"/>
          <w:sz w:val="28"/>
          <w:szCs w:val="28"/>
          <w:lang w:val="uk-UA" w:eastAsia="ru-RU"/>
        </w:rPr>
        <w:t>.</w:t>
      </w:r>
    </w:p>
    <w:p w:rsidR="00540642" w:rsidRDefault="00054278"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Отже, ми детально охарактеризувати поняття, підстави та порядок обмеження цивільної дієздатності фізичних осіб. Дійшли висновку, що поняття обмеження дієздатності фізичної особи означає – заборону особі на підставі рішення суду самостійно вчиняти правочини, які стосуються розпорядження майном, а також заробіток, стипендію або пенсію обмежено дієздатної особи буде одержувати її піклувальник. Така особа може вчиняти л</w:t>
      </w:r>
      <w:r w:rsidR="00A6149C">
        <w:rPr>
          <w:rFonts w:ascii="Times New Roman" w:hAnsi="Times New Roman" w:cs="Times New Roman"/>
          <w:sz w:val="28"/>
          <w:szCs w:val="28"/>
          <w:lang w:val="uk-UA" w:eastAsia="ru-RU"/>
        </w:rPr>
        <w:t>ише дрібні побутові правочини і їй призначається піклувальник.</w:t>
      </w:r>
      <w:r>
        <w:rPr>
          <w:rFonts w:ascii="Times New Roman" w:hAnsi="Times New Roman" w:cs="Times New Roman"/>
          <w:sz w:val="28"/>
          <w:szCs w:val="28"/>
          <w:lang w:val="uk-UA" w:eastAsia="ru-RU"/>
        </w:rPr>
        <w:t xml:space="preserve"> Що стосується підстав обмеження цивільної дієздатності, то їх є дві. Перша – це психічний розлад, внаслідок якого особа не може керувати своїми діями, а друга – зловживання спритними напоями, наркотичними засобами, токсичними речовинами та азартними іграми, внаслідок чого ставить у скрутне матеріальне становище себе, свою сім</w:t>
      </w:r>
      <w:r w:rsidRPr="00054278">
        <w:rPr>
          <w:rFonts w:ascii="Times New Roman" w:hAnsi="Times New Roman" w:cs="Times New Roman"/>
          <w:sz w:val="28"/>
          <w:szCs w:val="28"/>
          <w:lang w:eastAsia="ru-RU"/>
        </w:rPr>
        <w:t>’</w:t>
      </w:r>
      <w:r>
        <w:rPr>
          <w:rFonts w:ascii="Times New Roman" w:hAnsi="Times New Roman" w:cs="Times New Roman"/>
          <w:sz w:val="28"/>
          <w:szCs w:val="28"/>
          <w:lang w:val="uk-UA" w:eastAsia="ru-RU"/>
        </w:rPr>
        <w:t>ю та осіб, яких за законом зобов</w:t>
      </w:r>
      <w:r w:rsidRPr="00054278">
        <w:rPr>
          <w:rFonts w:ascii="Times New Roman" w:hAnsi="Times New Roman" w:cs="Times New Roman"/>
          <w:sz w:val="28"/>
          <w:szCs w:val="28"/>
          <w:lang w:eastAsia="ru-RU"/>
        </w:rPr>
        <w:t>’</w:t>
      </w:r>
      <w:r>
        <w:rPr>
          <w:rFonts w:ascii="Times New Roman" w:hAnsi="Times New Roman" w:cs="Times New Roman"/>
          <w:sz w:val="28"/>
          <w:szCs w:val="28"/>
          <w:lang w:val="uk-UA" w:eastAsia="ru-RU"/>
        </w:rPr>
        <w:t>язана утримувати у скрутне матеріальне становище.</w:t>
      </w:r>
      <w:r w:rsidR="00A6149C">
        <w:rPr>
          <w:rFonts w:ascii="Times New Roman" w:hAnsi="Times New Roman" w:cs="Times New Roman"/>
          <w:sz w:val="28"/>
          <w:szCs w:val="28"/>
          <w:lang w:val="uk-UA" w:eastAsia="ru-RU"/>
        </w:rPr>
        <w:t xml:space="preserve"> Обом підставам притаманна наявність двох критеріїв, тобто медичного та юридичного.</w:t>
      </w:r>
      <w:r>
        <w:rPr>
          <w:rFonts w:ascii="Times New Roman" w:hAnsi="Times New Roman" w:cs="Times New Roman"/>
          <w:sz w:val="28"/>
          <w:szCs w:val="28"/>
          <w:lang w:val="uk-UA" w:eastAsia="ru-RU"/>
        </w:rPr>
        <w:t xml:space="preserve"> </w:t>
      </w:r>
      <w:r w:rsidR="00A6149C">
        <w:rPr>
          <w:rFonts w:ascii="Times New Roman" w:hAnsi="Times New Roman" w:cs="Times New Roman"/>
          <w:sz w:val="28"/>
          <w:szCs w:val="28"/>
          <w:lang w:val="uk-UA" w:eastAsia="ru-RU"/>
        </w:rPr>
        <w:t xml:space="preserve">Якщо розглядати порядок обмеження цивільної дієздатності фізичної особи, то доцільно було б виділити чотири стадії. Це подання заяви, </w:t>
      </w:r>
      <w:r w:rsidR="00A6149C">
        <w:rPr>
          <w:rFonts w:ascii="Times New Roman" w:hAnsi="Times New Roman" w:cs="Times New Roman"/>
          <w:sz w:val="28"/>
          <w:szCs w:val="28"/>
          <w:lang w:val="uk-UA" w:eastAsia="ru-RU"/>
        </w:rPr>
        <w:lastRenderedPageBreak/>
        <w:t xml:space="preserve">призначення експертизи, судовий розгляд справи та винесення судом рішення. Ці стадії ми детально охарактеризували вище. Особа є обмежено дієздатною з моменту </w:t>
      </w:r>
      <w:r w:rsidR="003F5801">
        <w:rPr>
          <w:rFonts w:ascii="Times New Roman" w:hAnsi="Times New Roman" w:cs="Times New Roman"/>
          <w:sz w:val="28"/>
          <w:szCs w:val="28"/>
          <w:lang w:val="uk-UA" w:eastAsia="ru-RU"/>
        </w:rPr>
        <w:t>винесення судом такого рішення.</w:t>
      </w:r>
    </w:p>
    <w:p w:rsidR="00385693" w:rsidRDefault="00385693" w:rsidP="00761133">
      <w:pPr>
        <w:spacing w:line="360" w:lineRule="auto"/>
        <w:jc w:val="center"/>
        <w:rPr>
          <w:rFonts w:ascii="Times New Roman" w:hAnsi="Times New Roman" w:cs="Times New Roman"/>
          <w:b/>
          <w:sz w:val="28"/>
          <w:szCs w:val="28"/>
          <w:lang w:val="uk-UA" w:eastAsia="ru-RU"/>
        </w:rPr>
      </w:pPr>
    </w:p>
    <w:p w:rsidR="00A6149C" w:rsidRPr="002C77AA" w:rsidRDefault="00A6149C" w:rsidP="00761133">
      <w:pPr>
        <w:pStyle w:val="1"/>
        <w:spacing w:line="360" w:lineRule="auto"/>
        <w:jc w:val="center"/>
        <w:rPr>
          <w:rFonts w:ascii="Times New Roman" w:hAnsi="Times New Roman" w:cs="Times New Roman"/>
          <w:b/>
          <w:color w:val="auto"/>
          <w:sz w:val="28"/>
          <w:lang w:val="uk-UA" w:eastAsia="ru-RU"/>
        </w:rPr>
      </w:pPr>
      <w:bookmarkStart w:id="5" w:name="_Toc100766243"/>
      <w:r w:rsidRPr="002C77AA">
        <w:rPr>
          <w:rFonts w:ascii="Times New Roman" w:hAnsi="Times New Roman" w:cs="Times New Roman"/>
          <w:b/>
          <w:color w:val="auto"/>
          <w:sz w:val="28"/>
          <w:lang w:val="uk-UA" w:eastAsia="ru-RU"/>
        </w:rPr>
        <w:t>РОЗДІЛ 2. ЦИВІЛЬНО – ПРАВОВЕ РЕГУЛЮВАННЯ ПОНОВЛЕННЯ ФІЗИЧНОЇ ДІЄЗДАТНОСТІ.</w:t>
      </w:r>
      <w:bookmarkEnd w:id="5"/>
    </w:p>
    <w:p w:rsidR="00A6149C" w:rsidRPr="002C77AA" w:rsidRDefault="00A6149C" w:rsidP="00761133">
      <w:pPr>
        <w:pStyle w:val="2"/>
        <w:spacing w:line="360" w:lineRule="auto"/>
        <w:jc w:val="center"/>
        <w:rPr>
          <w:rFonts w:ascii="Times New Roman" w:hAnsi="Times New Roman" w:cs="Times New Roman"/>
          <w:b/>
          <w:color w:val="auto"/>
          <w:sz w:val="28"/>
          <w:lang w:val="uk-UA" w:eastAsia="ru-RU"/>
        </w:rPr>
      </w:pPr>
      <w:bookmarkStart w:id="6" w:name="_Toc100766244"/>
      <w:r w:rsidRPr="002C77AA">
        <w:rPr>
          <w:rFonts w:ascii="Times New Roman" w:hAnsi="Times New Roman" w:cs="Times New Roman"/>
          <w:b/>
          <w:color w:val="auto"/>
          <w:sz w:val="28"/>
          <w:lang w:val="uk-UA" w:eastAsia="ru-RU"/>
        </w:rPr>
        <w:t>2.2. Поняття та підстави по</w:t>
      </w:r>
      <w:r w:rsidR="008B3C8B" w:rsidRPr="002C77AA">
        <w:rPr>
          <w:rFonts w:ascii="Times New Roman" w:hAnsi="Times New Roman" w:cs="Times New Roman"/>
          <w:b/>
          <w:color w:val="auto"/>
          <w:sz w:val="28"/>
          <w:lang w:val="uk-UA" w:eastAsia="ru-RU"/>
        </w:rPr>
        <w:t>новлення цивільної дієздатності</w:t>
      </w:r>
      <w:bookmarkEnd w:id="6"/>
    </w:p>
    <w:p w:rsidR="008B3C8B" w:rsidRPr="008B3C8B" w:rsidRDefault="008B3C8B"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Під поновленням цивільної дієздатності фізичних осіб слід розуміти – винесення рішення судом про скасування попереднього рішення, яке стосується обмеження цивільної дієздатності фізичної особи. </w:t>
      </w:r>
    </w:p>
    <w:p w:rsidR="00A6149C" w:rsidRDefault="00AF710C"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Фізичній особі, дієздатність якої було обмежено у зв</w:t>
      </w:r>
      <w:r w:rsidRPr="00AF710C">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язку з психічним розладом або зловживанням спиртними напоями, наркотичними засобами, токсичними речовинами та азартними іграми суд призначає піклувальника. У випадку, коли особа позбавляється хвороби або її психічний стан п</w:t>
      </w:r>
      <w:r w:rsidR="00CD343B">
        <w:rPr>
          <w:rFonts w:ascii="Times New Roman" w:hAnsi="Times New Roman" w:cs="Times New Roman"/>
          <w:sz w:val="28"/>
          <w:szCs w:val="28"/>
          <w:lang w:val="uk-UA" w:eastAsia="ru-RU"/>
        </w:rPr>
        <w:t>окращується і вона починає усвідомлювати значення своїх дій та керувати ними, то така особа має право згідно з цивільно процесуальним законодавством звернутися до суду з проханням поновити дієз</w:t>
      </w:r>
      <w:r w:rsidR="000F59C1">
        <w:rPr>
          <w:rFonts w:ascii="Times New Roman" w:hAnsi="Times New Roman" w:cs="Times New Roman"/>
          <w:sz w:val="28"/>
          <w:szCs w:val="28"/>
          <w:lang w:val="uk-UA" w:eastAsia="ru-RU"/>
        </w:rPr>
        <w:t>датність. Що стосується піклувальників</w:t>
      </w:r>
      <w:r w:rsidR="00CD343B">
        <w:rPr>
          <w:rFonts w:ascii="Times New Roman" w:hAnsi="Times New Roman" w:cs="Times New Roman"/>
          <w:sz w:val="28"/>
          <w:szCs w:val="28"/>
          <w:lang w:val="uk-UA" w:eastAsia="ru-RU"/>
        </w:rPr>
        <w:t>, членів сім</w:t>
      </w:r>
      <w:r w:rsidR="00CD343B" w:rsidRPr="00CD343B">
        <w:rPr>
          <w:rFonts w:ascii="Times New Roman" w:hAnsi="Times New Roman" w:cs="Times New Roman"/>
          <w:sz w:val="28"/>
          <w:szCs w:val="28"/>
          <w:lang w:val="uk-UA" w:eastAsia="ru-RU"/>
        </w:rPr>
        <w:t>’</w:t>
      </w:r>
      <w:r w:rsidR="00CD343B">
        <w:rPr>
          <w:rFonts w:ascii="Times New Roman" w:hAnsi="Times New Roman" w:cs="Times New Roman"/>
          <w:sz w:val="28"/>
          <w:szCs w:val="28"/>
          <w:lang w:val="uk-UA" w:eastAsia="ru-RU"/>
        </w:rPr>
        <w:t>ї та органів опіки та піклування, то якщо їм стали відомі факти, що обмежено дієздатна особа одужує, то їхнім обов</w:t>
      </w:r>
      <w:r w:rsidR="00CD343B" w:rsidRPr="00CD343B">
        <w:rPr>
          <w:rFonts w:ascii="Times New Roman" w:hAnsi="Times New Roman" w:cs="Times New Roman"/>
          <w:sz w:val="28"/>
          <w:szCs w:val="28"/>
          <w:lang w:val="uk-UA" w:eastAsia="ru-RU"/>
        </w:rPr>
        <w:t>’</w:t>
      </w:r>
      <w:r w:rsidR="00CD343B">
        <w:rPr>
          <w:rFonts w:ascii="Times New Roman" w:hAnsi="Times New Roman" w:cs="Times New Roman"/>
          <w:sz w:val="28"/>
          <w:szCs w:val="28"/>
          <w:lang w:val="uk-UA" w:eastAsia="ru-RU"/>
        </w:rPr>
        <w:t>язком є звернення до суду з метою поно</w:t>
      </w:r>
      <w:r w:rsidR="00FB5AB7">
        <w:rPr>
          <w:rFonts w:ascii="Times New Roman" w:hAnsi="Times New Roman" w:cs="Times New Roman"/>
          <w:sz w:val="28"/>
          <w:szCs w:val="28"/>
          <w:lang w:val="uk-UA" w:eastAsia="ru-RU"/>
        </w:rPr>
        <w:t>влення дієздатності цієї особи. Бувають випадки, коли піклувальник не звертається до суду, щоб поновити цивільну дієздатність підопічного, адже не хоче припиняти своє право розпоряджатися його майном та коштами</w:t>
      </w:r>
      <w:r w:rsidR="00385693">
        <w:rPr>
          <w:rStyle w:val="a7"/>
          <w:rFonts w:ascii="Times New Roman" w:hAnsi="Times New Roman" w:cs="Times New Roman"/>
          <w:sz w:val="28"/>
          <w:szCs w:val="28"/>
          <w:lang w:val="uk-UA" w:eastAsia="ru-RU"/>
        </w:rPr>
        <w:footnoteReference w:customMarkFollows="1" w:id="12"/>
        <w:t>9</w:t>
      </w:r>
      <w:r w:rsidR="00FB5AB7">
        <w:rPr>
          <w:rFonts w:ascii="Times New Roman" w:hAnsi="Times New Roman" w:cs="Times New Roman"/>
          <w:sz w:val="28"/>
          <w:szCs w:val="28"/>
          <w:lang w:val="uk-UA" w:eastAsia="ru-RU"/>
        </w:rPr>
        <w:t>.</w:t>
      </w:r>
    </w:p>
    <w:p w:rsidR="00FB5AB7" w:rsidRDefault="00FB5AB7"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Обмежено дієздатна особа має право звернутися до суду із справою окремого провадження і у своїй заяві викласти всі вимоги. Під справою окремого провадження слід розуміти вид непозовного цивільного судочинства, </w:t>
      </w:r>
      <w:r w:rsidRPr="00FB5AB7">
        <w:rPr>
          <w:rFonts w:ascii="Times New Roman" w:hAnsi="Times New Roman" w:cs="Times New Roman"/>
          <w:sz w:val="28"/>
          <w:szCs w:val="28"/>
          <w:lang w:val="uk-UA" w:eastAsia="ru-RU"/>
        </w:rPr>
        <w:t xml:space="preserve">в порядку </w:t>
      </w:r>
      <w:r w:rsidRPr="00FB5AB7">
        <w:rPr>
          <w:rFonts w:ascii="Times New Roman" w:hAnsi="Times New Roman" w:cs="Times New Roman"/>
          <w:sz w:val="28"/>
          <w:szCs w:val="28"/>
          <w:lang w:val="uk-UA" w:eastAsia="ru-RU"/>
        </w:rPr>
        <w:lastRenderedPageBreak/>
        <w:t>якого ро</w:t>
      </w:r>
      <w:r>
        <w:rPr>
          <w:rFonts w:ascii="Times New Roman" w:hAnsi="Times New Roman" w:cs="Times New Roman"/>
          <w:sz w:val="28"/>
          <w:szCs w:val="28"/>
          <w:lang w:val="uk-UA" w:eastAsia="ru-RU"/>
        </w:rPr>
        <w:t xml:space="preserve">зглядаються цивільні справи про </w:t>
      </w:r>
      <w:r w:rsidRPr="00FB5AB7">
        <w:rPr>
          <w:rFonts w:ascii="Times New Roman" w:hAnsi="Times New Roman" w:cs="Times New Roman"/>
          <w:sz w:val="28"/>
          <w:szCs w:val="28"/>
          <w:lang w:val="uk-UA" w:eastAsia="ru-RU"/>
        </w:rPr>
        <w:t xml:space="preserve">підтвердження наявності або </w:t>
      </w:r>
      <w:r>
        <w:rPr>
          <w:rFonts w:ascii="Times New Roman" w:hAnsi="Times New Roman" w:cs="Times New Roman"/>
          <w:sz w:val="28"/>
          <w:szCs w:val="28"/>
          <w:lang w:val="uk-UA" w:eastAsia="ru-RU"/>
        </w:rPr>
        <w:t>відсутності юридичних фактів, які</w:t>
      </w:r>
      <w:r w:rsidRPr="00FB5AB7">
        <w:rPr>
          <w:rFonts w:ascii="Times New Roman" w:hAnsi="Times New Roman" w:cs="Times New Roman"/>
          <w:sz w:val="28"/>
          <w:szCs w:val="28"/>
          <w:lang w:val="uk-UA" w:eastAsia="ru-RU"/>
        </w:rPr>
        <w:t xml:space="preserve"> мають</w:t>
      </w:r>
      <w:r>
        <w:rPr>
          <w:rFonts w:ascii="Times New Roman" w:hAnsi="Times New Roman" w:cs="Times New Roman"/>
          <w:sz w:val="28"/>
          <w:szCs w:val="28"/>
          <w:lang w:val="uk-UA" w:eastAsia="ru-RU"/>
        </w:rPr>
        <w:t xml:space="preserve"> велике</w:t>
      </w:r>
      <w:r w:rsidRPr="00FB5AB7">
        <w:rPr>
          <w:rFonts w:ascii="Times New Roman" w:hAnsi="Times New Roman" w:cs="Times New Roman"/>
          <w:sz w:val="28"/>
          <w:szCs w:val="28"/>
          <w:lang w:val="uk-UA" w:eastAsia="ru-RU"/>
        </w:rPr>
        <w:t xml:space="preserve"> значення</w:t>
      </w:r>
      <w:r>
        <w:rPr>
          <w:rFonts w:ascii="Times New Roman" w:hAnsi="Times New Roman" w:cs="Times New Roman"/>
          <w:sz w:val="28"/>
          <w:szCs w:val="28"/>
          <w:lang w:val="uk-UA" w:eastAsia="ru-RU"/>
        </w:rPr>
        <w:t xml:space="preserve"> </w:t>
      </w:r>
      <w:r w:rsidRPr="00FB5AB7">
        <w:rPr>
          <w:rFonts w:ascii="Times New Roman" w:hAnsi="Times New Roman" w:cs="Times New Roman"/>
          <w:sz w:val="28"/>
          <w:szCs w:val="28"/>
          <w:lang w:val="uk-UA" w:eastAsia="ru-RU"/>
        </w:rPr>
        <w:t>для охорони прав та інтересів особи аб</w:t>
      </w:r>
      <w:r>
        <w:rPr>
          <w:rFonts w:ascii="Times New Roman" w:hAnsi="Times New Roman" w:cs="Times New Roman"/>
          <w:sz w:val="28"/>
          <w:szCs w:val="28"/>
          <w:lang w:val="uk-UA" w:eastAsia="ru-RU"/>
        </w:rPr>
        <w:t>о створення умов здійснення нею о</w:t>
      </w:r>
      <w:r w:rsidRPr="00FB5AB7">
        <w:rPr>
          <w:rFonts w:ascii="Times New Roman" w:hAnsi="Times New Roman" w:cs="Times New Roman"/>
          <w:sz w:val="28"/>
          <w:szCs w:val="28"/>
          <w:lang w:val="uk-UA" w:eastAsia="ru-RU"/>
        </w:rPr>
        <w:t>собистих немайнових чи майнових прав</w:t>
      </w:r>
      <w:r>
        <w:rPr>
          <w:rFonts w:ascii="Times New Roman" w:hAnsi="Times New Roman" w:cs="Times New Roman"/>
          <w:sz w:val="28"/>
          <w:szCs w:val="28"/>
          <w:lang w:val="uk-UA" w:eastAsia="ru-RU"/>
        </w:rPr>
        <w:t xml:space="preserve"> або підтвердження наявності чи </w:t>
      </w:r>
      <w:r w:rsidRPr="00FB5AB7">
        <w:rPr>
          <w:rFonts w:ascii="Times New Roman" w:hAnsi="Times New Roman" w:cs="Times New Roman"/>
          <w:sz w:val="28"/>
          <w:szCs w:val="28"/>
          <w:lang w:val="uk-UA" w:eastAsia="ru-RU"/>
        </w:rPr>
        <w:t>відсутності неоспорюваних прав</w:t>
      </w:r>
      <w:r>
        <w:rPr>
          <w:rFonts w:ascii="Times New Roman" w:hAnsi="Times New Roman" w:cs="Times New Roman"/>
          <w:sz w:val="28"/>
          <w:szCs w:val="28"/>
          <w:lang w:val="uk-UA" w:eastAsia="ru-RU"/>
        </w:rPr>
        <w:t>. В порядку окремого провадження суд розглядає справи, які стосуються обмеження цивільної дієздатності, визнання особи недієздатною, поновлення цивільної дієздатності та інші</w:t>
      </w:r>
      <w:r w:rsidR="00F53693">
        <w:rPr>
          <w:rFonts w:ascii="Times New Roman" w:hAnsi="Times New Roman" w:cs="Times New Roman"/>
          <w:sz w:val="28"/>
          <w:szCs w:val="28"/>
          <w:lang w:val="uk-UA" w:eastAsia="ru-RU"/>
        </w:rPr>
        <w:t>. Такі справи повинні розглядатися за участі заявника, заінтересованих осіб, державних органів, установ. Отже, при розгляді справи про поновлення цивільної дієздатності фізичної особи повинна бути присутня сама особа, піклувальник, члени сім</w:t>
      </w:r>
      <w:r w:rsidR="00F53693" w:rsidRPr="00F53693">
        <w:rPr>
          <w:rFonts w:ascii="Times New Roman" w:hAnsi="Times New Roman" w:cs="Times New Roman"/>
          <w:sz w:val="28"/>
          <w:szCs w:val="28"/>
          <w:lang w:eastAsia="ru-RU"/>
        </w:rPr>
        <w:t>’</w:t>
      </w:r>
      <w:r w:rsidR="00F53693">
        <w:rPr>
          <w:rFonts w:ascii="Times New Roman" w:hAnsi="Times New Roman" w:cs="Times New Roman"/>
          <w:sz w:val="28"/>
          <w:szCs w:val="28"/>
          <w:lang w:val="uk-UA" w:eastAsia="ru-RU"/>
        </w:rPr>
        <w:t>ї, а також орган опіки та піклування.</w:t>
      </w:r>
    </w:p>
    <w:p w:rsidR="0021255F" w:rsidRDefault="00385693"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Цивільно – процесуальний кодекс України надав </w:t>
      </w:r>
      <w:r w:rsidR="0021255F">
        <w:rPr>
          <w:rFonts w:ascii="Times New Roman" w:hAnsi="Times New Roman" w:cs="Times New Roman"/>
          <w:sz w:val="28"/>
          <w:szCs w:val="28"/>
          <w:lang w:val="uk-UA" w:eastAsia="ru-RU"/>
        </w:rPr>
        <w:t xml:space="preserve">можливість на реалізацію обмежено дієздатній та недієздатній особі права на поновлення власної дієздатності виключно залежно </w:t>
      </w:r>
      <w:r w:rsidR="0021255F" w:rsidRPr="0021255F">
        <w:rPr>
          <w:rFonts w:ascii="Times New Roman" w:hAnsi="Times New Roman" w:cs="Times New Roman"/>
          <w:sz w:val="28"/>
          <w:szCs w:val="28"/>
          <w:lang w:val="uk-UA" w:eastAsia="ru-RU"/>
        </w:rPr>
        <w:t>від суб’єкт</w:t>
      </w:r>
      <w:r w:rsidR="0021255F">
        <w:rPr>
          <w:rFonts w:ascii="Times New Roman" w:hAnsi="Times New Roman" w:cs="Times New Roman"/>
          <w:sz w:val="28"/>
          <w:szCs w:val="28"/>
          <w:lang w:val="uk-UA" w:eastAsia="ru-RU"/>
        </w:rPr>
        <w:t xml:space="preserve">ивної волі третіх осіб, тобто опікуна </w:t>
      </w:r>
      <w:r w:rsidR="0021255F" w:rsidRPr="0021255F">
        <w:rPr>
          <w:rFonts w:ascii="Times New Roman" w:hAnsi="Times New Roman" w:cs="Times New Roman"/>
          <w:sz w:val="28"/>
          <w:szCs w:val="28"/>
          <w:lang w:val="uk-UA" w:eastAsia="ru-RU"/>
        </w:rPr>
        <w:t>чи органу</w:t>
      </w:r>
      <w:r w:rsidR="0021255F">
        <w:rPr>
          <w:rFonts w:ascii="Times New Roman" w:hAnsi="Times New Roman" w:cs="Times New Roman"/>
          <w:sz w:val="28"/>
          <w:szCs w:val="28"/>
          <w:lang w:val="uk-UA" w:eastAsia="ru-RU"/>
        </w:rPr>
        <w:t xml:space="preserve"> опіки та піклування, а не від </w:t>
      </w:r>
      <w:r w:rsidR="0021255F" w:rsidRPr="0021255F">
        <w:rPr>
          <w:rFonts w:ascii="Times New Roman" w:hAnsi="Times New Roman" w:cs="Times New Roman"/>
          <w:sz w:val="28"/>
          <w:szCs w:val="28"/>
          <w:lang w:val="uk-UA" w:eastAsia="ru-RU"/>
        </w:rPr>
        <w:t>об’єктивних обставин – видужання або значного поліпшення її психічного стану.</w:t>
      </w:r>
      <w:r w:rsidR="0021255F">
        <w:rPr>
          <w:rFonts w:ascii="Times New Roman" w:hAnsi="Times New Roman" w:cs="Times New Roman"/>
          <w:sz w:val="28"/>
          <w:szCs w:val="28"/>
          <w:lang w:val="uk-UA" w:eastAsia="ru-RU"/>
        </w:rPr>
        <w:t xml:space="preserve"> </w:t>
      </w:r>
    </w:p>
    <w:p w:rsidR="0021255F" w:rsidRDefault="0021255F"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Суд може поновити цивільну дієздатність особи, якої було обмежено внаслідок поліпшення її психічного стану, а також, якщо така особа перестала вживати спритні напої, наркотичні засоби, токсичні речовини та зловживати азартними іграми, чим ставила себе, свою сім</w:t>
      </w:r>
      <w:r w:rsidRPr="0021255F">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ю та осіб, яких за законом зобов</w:t>
      </w:r>
      <w:r w:rsidRPr="0021255F">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язана утримувати у скрутне матеріальне становище. </w:t>
      </w:r>
    </w:p>
    <w:p w:rsidR="0040621D" w:rsidRDefault="0040621D"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Отже, при поновленні цивільної дієздатності фізичної особи можна виділи також чотири стадії поновлення. Перша – це подання заяви. Як ми вже зазначали вище, то таку заяву може подати </w:t>
      </w:r>
      <w:r w:rsidR="006E4FC2">
        <w:rPr>
          <w:rFonts w:ascii="Times New Roman" w:hAnsi="Times New Roman" w:cs="Times New Roman"/>
          <w:sz w:val="28"/>
          <w:szCs w:val="28"/>
          <w:lang w:val="uk-UA" w:eastAsia="ru-RU"/>
        </w:rPr>
        <w:t>сама особа, члени її сім</w:t>
      </w:r>
      <w:r w:rsidR="006E4FC2" w:rsidRPr="006E4FC2">
        <w:rPr>
          <w:rFonts w:ascii="Times New Roman" w:hAnsi="Times New Roman" w:cs="Times New Roman"/>
          <w:sz w:val="28"/>
          <w:szCs w:val="28"/>
          <w:lang w:eastAsia="ru-RU"/>
        </w:rPr>
        <w:t>’</w:t>
      </w:r>
      <w:r w:rsidR="006E4FC2">
        <w:rPr>
          <w:rFonts w:ascii="Times New Roman" w:hAnsi="Times New Roman" w:cs="Times New Roman"/>
          <w:sz w:val="28"/>
          <w:szCs w:val="28"/>
          <w:lang w:val="uk-UA" w:eastAsia="ru-RU"/>
        </w:rPr>
        <w:t xml:space="preserve">ї, піклувальник та орган опіки і піклування. Другою стадією можна назвати проведення судово – медичної експертизи, яка має показати чи стан обмежено дієздатної особи покращився чи ні, і чи здатна особа усвідомлювати значення своїх дій та керувати ними. Третя – це розгляд справи судом. На цьому етапі суд враховує всі </w:t>
      </w:r>
      <w:r w:rsidR="006E4FC2">
        <w:rPr>
          <w:rFonts w:ascii="Times New Roman" w:hAnsi="Times New Roman" w:cs="Times New Roman"/>
          <w:sz w:val="28"/>
          <w:szCs w:val="28"/>
          <w:lang w:val="uk-UA" w:eastAsia="ru-RU"/>
        </w:rPr>
        <w:lastRenderedPageBreak/>
        <w:t>обставини справи, наявність підстав, які є необхідними для поновлення цивільної дієздатності фізичної особи. На судовому засіданні, як ми вже зазначали вище повинна бути присутньою особа, дієздатність якої потрібно поновити, члени її сім</w:t>
      </w:r>
      <w:r w:rsidR="006E4FC2" w:rsidRPr="001202D5">
        <w:rPr>
          <w:rFonts w:ascii="Times New Roman" w:hAnsi="Times New Roman" w:cs="Times New Roman"/>
          <w:sz w:val="28"/>
          <w:szCs w:val="28"/>
          <w:lang w:val="uk-UA" w:eastAsia="ru-RU"/>
        </w:rPr>
        <w:t>’</w:t>
      </w:r>
      <w:r w:rsidR="006E4FC2">
        <w:rPr>
          <w:rFonts w:ascii="Times New Roman" w:hAnsi="Times New Roman" w:cs="Times New Roman"/>
          <w:sz w:val="28"/>
          <w:szCs w:val="28"/>
          <w:lang w:val="uk-UA" w:eastAsia="ru-RU"/>
        </w:rPr>
        <w:t xml:space="preserve">ї, піклувальник, а </w:t>
      </w:r>
      <w:r w:rsidR="001202D5">
        <w:rPr>
          <w:rFonts w:ascii="Times New Roman" w:hAnsi="Times New Roman" w:cs="Times New Roman"/>
          <w:sz w:val="28"/>
          <w:szCs w:val="28"/>
          <w:lang w:val="uk-UA" w:eastAsia="ru-RU"/>
        </w:rPr>
        <w:t xml:space="preserve">також орган опіки та піклування. Ну і останньою стадією розгляду заяви про поновлення цивільної дієздатності фізичної особи є винесення судом рішення. Суд керуючись всіма обставинами справи або задовольняє вимогу про поновлення цивільної дієздатності фізичної особи, або залишає цю особу обмежено дієздатною. Якщо ж </w:t>
      </w:r>
      <w:r w:rsidR="00F259BC">
        <w:rPr>
          <w:rFonts w:ascii="Times New Roman" w:hAnsi="Times New Roman" w:cs="Times New Roman"/>
          <w:sz w:val="28"/>
          <w:szCs w:val="28"/>
          <w:lang w:val="uk-UA" w:eastAsia="ru-RU"/>
        </w:rPr>
        <w:t xml:space="preserve">суд задовольняє заяву про поновлення цивільної дієздатності, то особа автоматично набуває всіх прав. Скасовується піклування над нею. Також після набрання законної сили рішення про поновлення цивільної дієздатності фізичної особи – це рішення надсилається у органи опіки та піклування, а також органам введення Державного реєстру виборців за місцем проживання даної особи. </w:t>
      </w:r>
    </w:p>
    <w:p w:rsidR="00EC0F2A" w:rsidRDefault="00EC0F2A" w:rsidP="00CE65AF">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Протягом тридцяти днів з дня винесення судом рішення до суду апеляційної інстанції можна подати апеляційну скаргу. </w:t>
      </w:r>
      <w:r w:rsidRPr="00EC0F2A">
        <w:rPr>
          <w:rFonts w:ascii="Times New Roman" w:hAnsi="Times New Roman" w:cs="Times New Roman"/>
          <w:sz w:val="28"/>
          <w:szCs w:val="28"/>
          <w:lang w:val="uk-UA" w:eastAsia="ru-RU"/>
        </w:rPr>
        <w:t>У разі, якщо в судовому засіданні було оголошено лише вступну та резолютивну частини судового рішення або у разі розгляду справи без повідомлення учасників справи, зазначений строк обчислюється з дня складення повного судового рішення.</w:t>
      </w:r>
      <w:r>
        <w:rPr>
          <w:rFonts w:ascii="Times New Roman" w:hAnsi="Times New Roman" w:cs="Times New Roman"/>
          <w:sz w:val="28"/>
          <w:szCs w:val="28"/>
          <w:lang w:val="uk-UA" w:eastAsia="ru-RU"/>
        </w:rPr>
        <w:t xml:space="preserve"> </w:t>
      </w:r>
      <w:r w:rsidRPr="00EC0F2A">
        <w:rPr>
          <w:rFonts w:ascii="Times New Roman" w:hAnsi="Times New Roman" w:cs="Times New Roman"/>
          <w:sz w:val="28"/>
          <w:szCs w:val="28"/>
          <w:lang w:val="uk-UA" w:eastAsia="ru-RU"/>
        </w:rPr>
        <w:t>Рішення суду набирає законної сили після закінчення строку подання апеляційної скарги всіма учасниками справи, якщо апеляційну скаргу не було подано. У разі подання апеляційної скарги рішення, якщо його не скасовано, набирає законної сили після повернення апеляційної скарги, відмови у відкритті чи закриття апеляційного провадження або прийняття постанови суду апеляційної інстанції за наслідками апеляційного перегляду</w:t>
      </w:r>
      <w:r>
        <w:rPr>
          <w:rFonts w:ascii="Times New Roman" w:hAnsi="Times New Roman" w:cs="Times New Roman"/>
          <w:sz w:val="28"/>
          <w:szCs w:val="28"/>
          <w:lang w:val="uk-UA" w:eastAsia="ru-RU"/>
        </w:rPr>
        <w:t xml:space="preserve">. </w:t>
      </w:r>
      <w:r w:rsidR="005E14FB">
        <w:rPr>
          <w:rFonts w:ascii="Times New Roman" w:hAnsi="Times New Roman" w:cs="Times New Roman"/>
          <w:sz w:val="28"/>
          <w:szCs w:val="28"/>
          <w:lang w:val="uk-UA" w:eastAsia="ru-RU"/>
        </w:rPr>
        <w:t>К</w:t>
      </w:r>
      <w:r w:rsidR="009D2B3B">
        <w:rPr>
          <w:rFonts w:ascii="Times New Roman" w:hAnsi="Times New Roman" w:cs="Times New Roman"/>
          <w:sz w:val="28"/>
          <w:szCs w:val="28"/>
          <w:lang w:val="uk-UA" w:eastAsia="ru-RU"/>
        </w:rPr>
        <w:t>оли суд прийняв рішення про поновлення цивільної дієздатності фізичної особи, то попереднє рішення про обмеження цивільної дієздатності - скасовується</w:t>
      </w:r>
      <w:r w:rsidR="005D7CEF">
        <w:rPr>
          <w:rStyle w:val="a7"/>
          <w:rFonts w:ascii="Times New Roman" w:hAnsi="Times New Roman" w:cs="Times New Roman"/>
          <w:sz w:val="28"/>
          <w:szCs w:val="28"/>
          <w:lang w:val="uk-UA" w:eastAsia="ru-RU"/>
        </w:rPr>
        <w:footnoteReference w:customMarkFollows="1" w:id="13"/>
        <w:t>11</w:t>
      </w:r>
      <w:r w:rsidR="009D2B3B">
        <w:rPr>
          <w:rFonts w:ascii="Times New Roman" w:hAnsi="Times New Roman" w:cs="Times New Roman"/>
          <w:sz w:val="28"/>
          <w:szCs w:val="28"/>
          <w:lang w:val="uk-UA" w:eastAsia="ru-RU"/>
        </w:rPr>
        <w:t>.</w:t>
      </w:r>
    </w:p>
    <w:p w:rsidR="005E14FB" w:rsidRDefault="005E14FB"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lastRenderedPageBreak/>
        <w:t>Отже, для поновлення цивільної дієздатності необхідно звернутися до суду. Таке звернення є можливим коли психічний стан особи значно покращився або особа повністю видужала і отримала здатність усвідомлювати значення своїх дій та керувати ними, а також коли особа припинили зловживати спиртними напоями, наркотичними засобами, токсичними речовинами та азартними іграми, чим ставила себе, свою сім</w:t>
      </w:r>
      <w:r w:rsidRPr="005E14FB">
        <w:rPr>
          <w:rFonts w:ascii="Times New Roman" w:hAnsi="Times New Roman" w:cs="Times New Roman"/>
          <w:sz w:val="28"/>
          <w:szCs w:val="28"/>
          <w:lang w:eastAsia="ru-RU"/>
        </w:rPr>
        <w:t>’</w:t>
      </w:r>
      <w:r>
        <w:rPr>
          <w:rFonts w:ascii="Times New Roman" w:hAnsi="Times New Roman" w:cs="Times New Roman"/>
          <w:sz w:val="28"/>
          <w:szCs w:val="28"/>
          <w:lang w:val="uk-UA" w:eastAsia="ru-RU"/>
        </w:rPr>
        <w:t>ю, а також осіб, яких за законом зобов</w:t>
      </w:r>
      <w:r w:rsidRPr="005E14FB">
        <w:rPr>
          <w:rFonts w:ascii="Times New Roman" w:hAnsi="Times New Roman" w:cs="Times New Roman"/>
          <w:sz w:val="28"/>
          <w:szCs w:val="28"/>
          <w:lang w:eastAsia="ru-RU"/>
        </w:rPr>
        <w:t>’</w:t>
      </w:r>
      <w:r>
        <w:rPr>
          <w:rFonts w:ascii="Times New Roman" w:hAnsi="Times New Roman" w:cs="Times New Roman"/>
          <w:sz w:val="28"/>
          <w:szCs w:val="28"/>
          <w:lang w:val="uk-UA" w:eastAsia="ru-RU"/>
        </w:rPr>
        <w:t>язана утримувати у скрутне матеріальне становище. Існує чотири стадії поновлення цивільної дієздатності: подання заяви, проведення судово-медичної експертизи, розгляд справи судом та винесення рішення. Коли суд виносить рішення про поновлення цивільної дієздатності фізичної особи, то така особа набуває всіх прав і повну дієздатність.</w:t>
      </w:r>
    </w:p>
    <w:p w:rsidR="005E14FB" w:rsidRPr="002C77AA" w:rsidRDefault="005E14FB" w:rsidP="00761133">
      <w:pPr>
        <w:pStyle w:val="2"/>
        <w:spacing w:line="360" w:lineRule="auto"/>
        <w:jc w:val="center"/>
        <w:rPr>
          <w:rFonts w:ascii="Times New Roman" w:hAnsi="Times New Roman" w:cs="Times New Roman"/>
          <w:b/>
          <w:color w:val="auto"/>
          <w:sz w:val="28"/>
          <w:lang w:val="uk-UA" w:eastAsia="ru-RU"/>
        </w:rPr>
      </w:pPr>
      <w:bookmarkStart w:id="7" w:name="_Toc100766245"/>
      <w:r w:rsidRPr="002C77AA">
        <w:rPr>
          <w:rFonts w:ascii="Times New Roman" w:hAnsi="Times New Roman" w:cs="Times New Roman"/>
          <w:b/>
          <w:color w:val="auto"/>
          <w:sz w:val="28"/>
          <w:lang w:val="uk-UA" w:eastAsia="ru-RU"/>
        </w:rPr>
        <w:t>2.2. Наслідки поновлення цивільної дієздатності фізичних осіб</w:t>
      </w:r>
      <w:bookmarkEnd w:id="7"/>
    </w:p>
    <w:p w:rsidR="005E14FB" w:rsidRDefault="005E14FB"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Особа, цивільна дієздатність якої була поновлена має повну дієздатність. Під повною дієздатністю слід розуміти </w:t>
      </w:r>
      <w:r w:rsidR="00675A15">
        <w:rPr>
          <w:rFonts w:ascii="Times New Roman" w:hAnsi="Times New Roman" w:cs="Times New Roman"/>
          <w:sz w:val="28"/>
          <w:szCs w:val="28"/>
          <w:lang w:val="uk-UA" w:eastAsia="ru-RU"/>
        </w:rPr>
        <w:t xml:space="preserve">право особи </w:t>
      </w:r>
      <w:r w:rsidR="00675A15" w:rsidRPr="00675A15">
        <w:rPr>
          <w:rFonts w:ascii="Times New Roman" w:hAnsi="Times New Roman" w:cs="Times New Roman"/>
          <w:sz w:val="28"/>
          <w:szCs w:val="28"/>
          <w:lang w:val="uk-UA" w:eastAsia="ru-RU"/>
        </w:rPr>
        <w:t>самостійно, власними діями набувати і здійснювати будь-які майнові та особисті немайнові права, брати на себе й виконувати будь-які цивільні обов'язки — тобто реалізовувати належну їм правоздатність у повному обсязі.</w:t>
      </w:r>
      <w:r w:rsidR="00675A15">
        <w:rPr>
          <w:rFonts w:ascii="Times New Roman" w:hAnsi="Times New Roman" w:cs="Times New Roman"/>
          <w:sz w:val="28"/>
          <w:szCs w:val="28"/>
          <w:lang w:val="uk-UA" w:eastAsia="ru-RU"/>
        </w:rPr>
        <w:t xml:space="preserve"> </w:t>
      </w:r>
    </w:p>
    <w:p w:rsidR="00675A15" w:rsidRDefault="006412C1"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Піклування над такою особою скасовується. Фізична особа дієздатність, якої поновлено має право вчиняти будь-які правочини, не тільки дрібні побутові, тобто має право розпоряджатися своїм майном без дозволу на те її піклувальника. Також вона має право одержувати заробітну плату, пенсію, стипендію та інші доходи самостійно і розпоряджатися ними. </w:t>
      </w:r>
    </w:p>
    <w:p w:rsidR="009B1D68" w:rsidRDefault="009B1D68"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Що стосується усиновлення, то особа дієздатність якої поновлено може бути усиновлювачем, на відмінну від особи, дієздатність якої обмежено, недієздатної особи, особи, яка зловживає спиртними напоями, наркотичними</w:t>
      </w:r>
      <w:r w:rsidR="00CE65AF">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lastRenderedPageBreak/>
        <w:t xml:space="preserve">засобами, токсичними речовинами та тої, яка перебуває на обліку або на лікуванні у психоневрологічному чи </w:t>
      </w:r>
      <w:r w:rsidRPr="009B1D68">
        <w:rPr>
          <w:rFonts w:ascii="Times New Roman" w:hAnsi="Times New Roman" w:cs="Times New Roman"/>
          <w:sz w:val="28"/>
          <w:szCs w:val="28"/>
          <w:lang w:val="uk-UA" w:eastAsia="ru-RU"/>
        </w:rPr>
        <w:t>наркологічному диспансері</w:t>
      </w:r>
      <w:r w:rsidR="00B27EBD">
        <w:rPr>
          <w:rStyle w:val="a7"/>
          <w:rFonts w:ascii="Times New Roman" w:hAnsi="Times New Roman" w:cs="Times New Roman"/>
          <w:sz w:val="28"/>
          <w:szCs w:val="28"/>
          <w:lang w:val="uk-UA" w:eastAsia="ru-RU"/>
        </w:rPr>
        <w:footnoteReference w:customMarkFollows="1" w:id="14"/>
        <w:t>13</w:t>
      </w:r>
      <w:r w:rsidR="002C3956">
        <w:rPr>
          <w:rFonts w:ascii="Times New Roman" w:hAnsi="Times New Roman" w:cs="Times New Roman"/>
          <w:sz w:val="28"/>
          <w:szCs w:val="28"/>
          <w:lang w:val="uk-UA" w:eastAsia="ru-RU"/>
        </w:rPr>
        <w:t>.</w:t>
      </w:r>
    </w:p>
    <w:p w:rsidR="00B475C3" w:rsidRDefault="00B475C3"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Головними елементами цивільної дієздатності є здатність особи своїми діями набувати для себе цивільних прав, самостійно здійснювати набуті для себе права, здатність своїми діями створювати для себе цивільні обов</w:t>
      </w:r>
      <w:r w:rsidRPr="00B475C3">
        <w:rPr>
          <w:rFonts w:ascii="Times New Roman" w:hAnsi="Times New Roman" w:cs="Times New Roman"/>
          <w:sz w:val="28"/>
          <w:szCs w:val="28"/>
          <w:lang w:val="uk-UA" w:eastAsia="ru-RU"/>
        </w:rPr>
        <w:t>’</w:t>
      </w:r>
      <w:r w:rsidR="00B27EBD">
        <w:rPr>
          <w:rFonts w:ascii="Times New Roman" w:hAnsi="Times New Roman" w:cs="Times New Roman"/>
          <w:sz w:val="28"/>
          <w:szCs w:val="28"/>
          <w:lang w:val="uk-UA" w:eastAsia="ru-RU"/>
        </w:rPr>
        <w:t xml:space="preserve">язки самостійно </w:t>
      </w:r>
      <w:r w:rsidRPr="00B475C3">
        <w:rPr>
          <w:rFonts w:ascii="Times New Roman" w:hAnsi="Times New Roman" w:cs="Times New Roman"/>
          <w:sz w:val="28"/>
          <w:szCs w:val="28"/>
          <w:lang w:val="uk-UA" w:eastAsia="ru-RU"/>
        </w:rPr>
        <w:t>виконувати</w:t>
      </w:r>
      <w:r w:rsidR="00A22266">
        <w:rPr>
          <w:rFonts w:ascii="Times New Roman" w:hAnsi="Times New Roman" w:cs="Times New Roman"/>
          <w:sz w:val="28"/>
          <w:szCs w:val="28"/>
          <w:lang w:val="uk-UA" w:eastAsia="ru-RU"/>
        </w:rPr>
        <w:t xml:space="preserve"> </w:t>
      </w:r>
      <w:r w:rsidRPr="00B475C3">
        <w:rPr>
          <w:rFonts w:ascii="Times New Roman" w:hAnsi="Times New Roman" w:cs="Times New Roman"/>
          <w:sz w:val="28"/>
          <w:szCs w:val="28"/>
          <w:lang w:val="uk-UA" w:eastAsia="ru-RU"/>
        </w:rPr>
        <w:t>ство</w:t>
      </w:r>
      <w:r w:rsidR="00A22266">
        <w:rPr>
          <w:rFonts w:ascii="Times New Roman" w:hAnsi="Times New Roman" w:cs="Times New Roman"/>
          <w:sz w:val="28"/>
          <w:szCs w:val="28"/>
          <w:lang w:val="uk-UA" w:eastAsia="ru-RU"/>
        </w:rPr>
        <w:t xml:space="preserve">рені цивільні обов’язки та </w:t>
      </w:r>
      <w:r w:rsidR="00A22266" w:rsidRPr="00A22266">
        <w:rPr>
          <w:rFonts w:ascii="Times New Roman" w:hAnsi="Times New Roman" w:cs="Times New Roman"/>
          <w:sz w:val="28"/>
          <w:szCs w:val="28"/>
          <w:lang w:val="uk-UA" w:eastAsia="ru-RU"/>
        </w:rPr>
        <w:t>нести відповідальність за невиконання цивільних обов’язків</w:t>
      </w:r>
      <w:r w:rsidR="00B27EBD">
        <w:rPr>
          <w:rStyle w:val="a7"/>
          <w:rFonts w:ascii="Times New Roman" w:hAnsi="Times New Roman" w:cs="Times New Roman"/>
          <w:sz w:val="28"/>
          <w:szCs w:val="28"/>
          <w:lang w:val="uk-UA" w:eastAsia="ru-RU"/>
        </w:rPr>
        <w:footnoteReference w:customMarkFollows="1" w:id="15"/>
        <w:t>14</w:t>
      </w:r>
      <w:r w:rsidR="00A22266">
        <w:rPr>
          <w:rFonts w:ascii="Times New Roman" w:hAnsi="Times New Roman" w:cs="Times New Roman"/>
          <w:sz w:val="28"/>
          <w:szCs w:val="28"/>
          <w:lang w:val="uk-UA" w:eastAsia="ru-RU"/>
        </w:rPr>
        <w:t>.</w:t>
      </w:r>
    </w:p>
    <w:p w:rsidR="004E06E4" w:rsidRDefault="004E06E4"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Особа</w:t>
      </w:r>
      <w:r w:rsidR="00615621">
        <w:rPr>
          <w:rFonts w:ascii="Times New Roman" w:hAnsi="Times New Roman" w:cs="Times New Roman"/>
          <w:sz w:val="28"/>
          <w:szCs w:val="28"/>
          <w:lang w:val="uk-UA" w:eastAsia="ru-RU"/>
        </w:rPr>
        <w:t>, дієздатність якої поновлена має невичерпний перелік прав. Одним із них є право розпоряджатися майном – це право</w:t>
      </w:r>
      <w:r>
        <w:rPr>
          <w:rFonts w:ascii="Times New Roman" w:hAnsi="Times New Roman" w:cs="Times New Roman"/>
          <w:sz w:val="28"/>
          <w:szCs w:val="28"/>
          <w:lang w:val="uk-UA" w:eastAsia="ru-RU"/>
        </w:rPr>
        <w:t xml:space="preserve"> передбачає можливість власника речі визначати її фактичну і юридичну долю. Визначення фактичної долі речі полягає у можливості зміни її фізичної суті аж до повного знищення, а юридична доля полягає у передачі права власності іншій особі або відмови від права на річ. </w:t>
      </w:r>
      <w:r w:rsidR="00615621">
        <w:rPr>
          <w:rFonts w:ascii="Times New Roman" w:hAnsi="Times New Roman" w:cs="Times New Roman"/>
          <w:sz w:val="28"/>
          <w:szCs w:val="28"/>
          <w:lang w:val="uk-UA" w:eastAsia="ru-RU"/>
        </w:rPr>
        <w:t xml:space="preserve">Також вона може укладати трудовий договір, має право володіти вкладом у банку, право написання заповіту, </w:t>
      </w:r>
      <w:r w:rsidR="00540642">
        <w:rPr>
          <w:rFonts w:ascii="Times New Roman" w:hAnsi="Times New Roman" w:cs="Times New Roman"/>
          <w:sz w:val="28"/>
          <w:szCs w:val="28"/>
          <w:lang w:val="uk-UA" w:eastAsia="ru-RU"/>
        </w:rPr>
        <w:t xml:space="preserve">право брати кредит та позику та інші права. </w:t>
      </w:r>
    </w:p>
    <w:p w:rsidR="003F5801" w:rsidRDefault="006E4165" w:rsidP="00761133">
      <w:pPr>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Отже, під поновленням цивільної дієздатності слід розуміти винесення судом рішення на підставі судово-медичної експертизи стосовно особи, дієздатність якої раніше було обмежено через певні на те підстави. Доцільно виділити чотири етапи поновлення цивільної дієздатності. Це подання заяви до суду особою, дієздатність якої було обмежено, або членом її сім</w:t>
      </w:r>
      <w:r w:rsidRPr="006E4165">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ї, піклувальником або органом опіки та піклування про поновлення цивільної дієздатності. Другий етап – це проведення судово-медичної експертизи, яка показує чи дійсно стан особи покращився і чи здатна вона усвідомлювати значення своїх дій та керувати ними. Наступним етапом є розгляд справи судом, де повинні бути присутня особа, яка хоче поновити дієздатність, члени її сім</w:t>
      </w:r>
      <w:r w:rsidRPr="006E4165">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ї, </w:t>
      </w:r>
      <w:r>
        <w:rPr>
          <w:rFonts w:ascii="Times New Roman" w:hAnsi="Times New Roman" w:cs="Times New Roman"/>
          <w:sz w:val="28"/>
          <w:szCs w:val="28"/>
          <w:lang w:val="uk-UA" w:eastAsia="ru-RU"/>
        </w:rPr>
        <w:lastRenderedPageBreak/>
        <w:t xml:space="preserve">піклувальник та орган опіки і піклування. Ну і остання стадія передбачає винесення рішення судом, який </w:t>
      </w:r>
      <w:r w:rsidR="00612FEC">
        <w:rPr>
          <w:rFonts w:ascii="Times New Roman" w:hAnsi="Times New Roman" w:cs="Times New Roman"/>
          <w:sz w:val="28"/>
          <w:szCs w:val="28"/>
          <w:lang w:val="uk-UA" w:eastAsia="ru-RU"/>
        </w:rPr>
        <w:t xml:space="preserve">або задовольняє заяву або ні. І отже, якщо ж суд приймає рішення про поновлення цивільної дієздатності фізичних осіб, то вона автоматично набуває для себе всіх прав, які раніше було обмежено. </w:t>
      </w:r>
    </w:p>
    <w:p w:rsidR="003F5801" w:rsidRDefault="003F5801" w:rsidP="00761133">
      <w:pPr>
        <w:spacing w:line="360" w:lineRule="auto"/>
        <w:ind w:firstLine="709"/>
        <w:jc w:val="both"/>
        <w:rPr>
          <w:rFonts w:ascii="Times New Roman" w:hAnsi="Times New Roman" w:cs="Times New Roman"/>
          <w:sz w:val="28"/>
          <w:szCs w:val="28"/>
          <w:lang w:val="uk-UA" w:eastAsia="ru-RU"/>
        </w:rPr>
      </w:pPr>
    </w:p>
    <w:p w:rsidR="00CE65AF" w:rsidRDefault="00CE65AF" w:rsidP="00761133">
      <w:pPr>
        <w:spacing w:line="360" w:lineRule="auto"/>
        <w:ind w:firstLine="709"/>
        <w:jc w:val="both"/>
        <w:rPr>
          <w:rFonts w:ascii="Times New Roman" w:hAnsi="Times New Roman" w:cs="Times New Roman"/>
          <w:sz w:val="28"/>
          <w:szCs w:val="28"/>
          <w:lang w:val="uk-UA" w:eastAsia="ru-RU"/>
        </w:rPr>
      </w:pPr>
    </w:p>
    <w:p w:rsidR="00CE65AF" w:rsidRDefault="00CE65AF" w:rsidP="00761133">
      <w:pPr>
        <w:spacing w:line="360" w:lineRule="auto"/>
        <w:ind w:firstLine="709"/>
        <w:jc w:val="both"/>
        <w:rPr>
          <w:rFonts w:ascii="Times New Roman" w:hAnsi="Times New Roman" w:cs="Times New Roman"/>
          <w:sz w:val="28"/>
          <w:szCs w:val="28"/>
          <w:lang w:val="uk-UA" w:eastAsia="ru-RU"/>
        </w:rPr>
      </w:pPr>
    </w:p>
    <w:p w:rsidR="00CE65AF" w:rsidRDefault="00CE65AF" w:rsidP="00761133">
      <w:pPr>
        <w:spacing w:line="360" w:lineRule="auto"/>
        <w:ind w:firstLine="709"/>
        <w:jc w:val="both"/>
        <w:rPr>
          <w:rFonts w:ascii="Times New Roman" w:hAnsi="Times New Roman" w:cs="Times New Roman"/>
          <w:sz w:val="28"/>
          <w:szCs w:val="28"/>
          <w:lang w:val="uk-UA" w:eastAsia="ru-RU"/>
        </w:rPr>
      </w:pPr>
    </w:p>
    <w:p w:rsidR="00CE65AF" w:rsidRDefault="00CE65AF" w:rsidP="00761133">
      <w:pPr>
        <w:spacing w:line="360" w:lineRule="auto"/>
        <w:ind w:firstLine="709"/>
        <w:jc w:val="both"/>
        <w:rPr>
          <w:rFonts w:ascii="Times New Roman" w:hAnsi="Times New Roman" w:cs="Times New Roman"/>
          <w:sz w:val="28"/>
          <w:szCs w:val="28"/>
          <w:lang w:val="uk-UA" w:eastAsia="ru-RU"/>
        </w:rPr>
      </w:pPr>
    </w:p>
    <w:p w:rsidR="00CE65AF" w:rsidRDefault="00CE65AF" w:rsidP="00761133">
      <w:pPr>
        <w:spacing w:line="360" w:lineRule="auto"/>
        <w:ind w:firstLine="709"/>
        <w:jc w:val="both"/>
        <w:rPr>
          <w:rFonts w:ascii="Times New Roman" w:hAnsi="Times New Roman" w:cs="Times New Roman"/>
          <w:sz w:val="28"/>
          <w:szCs w:val="28"/>
          <w:lang w:val="uk-UA" w:eastAsia="ru-RU"/>
        </w:rPr>
      </w:pPr>
    </w:p>
    <w:p w:rsidR="00CE65AF" w:rsidRDefault="00CE65AF" w:rsidP="00761133">
      <w:pPr>
        <w:spacing w:line="360" w:lineRule="auto"/>
        <w:ind w:firstLine="709"/>
        <w:jc w:val="both"/>
        <w:rPr>
          <w:rFonts w:ascii="Times New Roman" w:hAnsi="Times New Roman" w:cs="Times New Roman"/>
          <w:sz w:val="28"/>
          <w:szCs w:val="28"/>
          <w:lang w:val="uk-UA" w:eastAsia="ru-RU"/>
        </w:rPr>
      </w:pPr>
    </w:p>
    <w:p w:rsidR="00CE65AF" w:rsidRDefault="00CE65AF" w:rsidP="00761133">
      <w:pPr>
        <w:spacing w:line="360" w:lineRule="auto"/>
        <w:ind w:firstLine="709"/>
        <w:jc w:val="both"/>
        <w:rPr>
          <w:rFonts w:ascii="Times New Roman" w:hAnsi="Times New Roman" w:cs="Times New Roman"/>
          <w:sz w:val="28"/>
          <w:szCs w:val="28"/>
          <w:lang w:val="uk-UA" w:eastAsia="ru-RU"/>
        </w:rPr>
      </w:pPr>
    </w:p>
    <w:p w:rsidR="00CE65AF" w:rsidRDefault="00CE65AF" w:rsidP="00761133">
      <w:pPr>
        <w:spacing w:line="360" w:lineRule="auto"/>
        <w:ind w:firstLine="709"/>
        <w:jc w:val="both"/>
        <w:rPr>
          <w:rFonts w:ascii="Times New Roman" w:hAnsi="Times New Roman" w:cs="Times New Roman"/>
          <w:sz w:val="28"/>
          <w:szCs w:val="28"/>
          <w:lang w:val="uk-UA" w:eastAsia="ru-RU"/>
        </w:rPr>
      </w:pPr>
    </w:p>
    <w:p w:rsidR="00CE65AF" w:rsidRDefault="00CE65AF" w:rsidP="00761133">
      <w:pPr>
        <w:spacing w:line="360" w:lineRule="auto"/>
        <w:ind w:firstLine="709"/>
        <w:jc w:val="both"/>
        <w:rPr>
          <w:rFonts w:ascii="Times New Roman" w:hAnsi="Times New Roman" w:cs="Times New Roman"/>
          <w:sz w:val="28"/>
          <w:szCs w:val="28"/>
          <w:lang w:val="uk-UA" w:eastAsia="ru-RU"/>
        </w:rPr>
      </w:pPr>
    </w:p>
    <w:p w:rsidR="00CE65AF" w:rsidRDefault="00CE65AF" w:rsidP="00761133">
      <w:pPr>
        <w:spacing w:line="360" w:lineRule="auto"/>
        <w:ind w:firstLine="709"/>
        <w:jc w:val="both"/>
        <w:rPr>
          <w:rFonts w:ascii="Times New Roman" w:hAnsi="Times New Roman" w:cs="Times New Roman"/>
          <w:sz w:val="28"/>
          <w:szCs w:val="28"/>
          <w:lang w:val="uk-UA" w:eastAsia="ru-RU"/>
        </w:rPr>
      </w:pPr>
    </w:p>
    <w:p w:rsidR="00CE65AF" w:rsidRDefault="00CE65AF" w:rsidP="00761133">
      <w:pPr>
        <w:spacing w:line="360" w:lineRule="auto"/>
        <w:ind w:firstLine="709"/>
        <w:jc w:val="both"/>
        <w:rPr>
          <w:rFonts w:ascii="Times New Roman" w:hAnsi="Times New Roman" w:cs="Times New Roman"/>
          <w:sz w:val="28"/>
          <w:szCs w:val="28"/>
          <w:lang w:val="uk-UA" w:eastAsia="ru-RU"/>
        </w:rPr>
      </w:pPr>
    </w:p>
    <w:p w:rsidR="00CE65AF" w:rsidRDefault="00CE65AF" w:rsidP="00761133">
      <w:pPr>
        <w:spacing w:line="360" w:lineRule="auto"/>
        <w:ind w:firstLine="709"/>
        <w:jc w:val="both"/>
        <w:rPr>
          <w:rFonts w:ascii="Times New Roman" w:hAnsi="Times New Roman" w:cs="Times New Roman"/>
          <w:sz w:val="28"/>
          <w:szCs w:val="28"/>
          <w:lang w:val="uk-UA" w:eastAsia="ru-RU"/>
        </w:rPr>
      </w:pPr>
    </w:p>
    <w:p w:rsidR="00CE65AF" w:rsidRDefault="00CE65AF" w:rsidP="00761133">
      <w:pPr>
        <w:spacing w:line="360" w:lineRule="auto"/>
        <w:ind w:firstLine="709"/>
        <w:jc w:val="both"/>
        <w:rPr>
          <w:rFonts w:ascii="Times New Roman" w:hAnsi="Times New Roman" w:cs="Times New Roman"/>
          <w:sz w:val="28"/>
          <w:szCs w:val="28"/>
          <w:lang w:val="uk-UA" w:eastAsia="ru-RU"/>
        </w:rPr>
      </w:pPr>
    </w:p>
    <w:p w:rsidR="00CE65AF" w:rsidRDefault="00CE65AF" w:rsidP="00761133">
      <w:pPr>
        <w:spacing w:line="360" w:lineRule="auto"/>
        <w:ind w:firstLine="709"/>
        <w:jc w:val="both"/>
        <w:rPr>
          <w:rFonts w:ascii="Times New Roman" w:hAnsi="Times New Roman" w:cs="Times New Roman"/>
          <w:sz w:val="28"/>
          <w:szCs w:val="28"/>
          <w:lang w:val="uk-UA" w:eastAsia="ru-RU"/>
        </w:rPr>
      </w:pPr>
    </w:p>
    <w:p w:rsidR="00CE65AF" w:rsidRDefault="00CE65AF" w:rsidP="00761133">
      <w:pPr>
        <w:spacing w:line="360" w:lineRule="auto"/>
        <w:ind w:firstLine="709"/>
        <w:jc w:val="both"/>
        <w:rPr>
          <w:rFonts w:ascii="Times New Roman" w:hAnsi="Times New Roman" w:cs="Times New Roman"/>
          <w:sz w:val="28"/>
          <w:szCs w:val="28"/>
          <w:lang w:val="uk-UA" w:eastAsia="ru-RU"/>
        </w:rPr>
      </w:pPr>
    </w:p>
    <w:p w:rsidR="00377D26" w:rsidRPr="002C77AA" w:rsidRDefault="00377D26" w:rsidP="00761133">
      <w:pPr>
        <w:pStyle w:val="1"/>
        <w:spacing w:line="360" w:lineRule="auto"/>
        <w:jc w:val="center"/>
        <w:rPr>
          <w:rFonts w:ascii="Times New Roman" w:hAnsi="Times New Roman" w:cs="Times New Roman"/>
          <w:b/>
          <w:color w:val="auto"/>
          <w:sz w:val="28"/>
          <w:lang w:val="uk-UA" w:eastAsia="ru-RU"/>
        </w:rPr>
      </w:pPr>
      <w:bookmarkStart w:id="8" w:name="_Toc100766246"/>
      <w:r w:rsidRPr="002C77AA">
        <w:rPr>
          <w:rFonts w:ascii="Times New Roman" w:hAnsi="Times New Roman" w:cs="Times New Roman"/>
          <w:b/>
          <w:color w:val="auto"/>
          <w:sz w:val="28"/>
          <w:lang w:val="uk-UA" w:eastAsia="ru-RU"/>
        </w:rPr>
        <w:lastRenderedPageBreak/>
        <w:t>ВИСНОВКИ</w:t>
      </w:r>
      <w:bookmarkEnd w:id="8"/>
    </w:p>
    <w:p w:rsidR="00377D26" w:rsidRDefault="00AF529D" w:rsidP="00761133">
      <w:pPr>
        <w:pStyle w:val="a3"/>
        <w:numPr>
          <w:ilvl w:val="0"/>
          <w:numId w:val="11"/>
        </w:numPr>
        <w:spacing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Під обмеженням цивільної дієздатності слід розуміти заборону особі на підставі рішення суду самостійно вчиняти правочини стосовно розпорядження майном без згоди на те піклувальника.</w:t>
      </w:r>
    </w:p>
    <w:p w:rsidR="00AF529D" w:rsidRDefault="00AF529D" w:rsidP="00761133">
      <w:pPr>
        <w:pStyle w:val="a3"/>
        <w:numPr>
          <w:ilvl w:val="0"/>
          <w:numId w:val="11"/>
        </w:numPr>
        <w:spacing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Суд може обмежити цивільну дієздатність фізичної особи у випадку, коли особа не усвідомлює значення своїх дій та не може керувати ними.</w:t>
      </w:r>
    </w:p>
    <w:p w:rsidR="00AF529D" w:rsidRDefault="00AF529D" w:rsidP="00761133">
      <w:pPr>
        <w:pStyle w:val="a3"/>
        <w:numPr>
          <w:ilvl w:val="0"/>
          <w:numId w:val="11"/>
        </w:numPr>
        <w:spacing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Існують дві підстави обмеження цивільної дієздатності. Перша – це коли особа страждає на психічний розлад, який істотно впливає на її здатність усвідомлювати значення своїх дій та керувати ними. Друга – це зловживання спиртними напоями, наркотичними засобами, токсичними речовинами та азартними іграми, чим ставить у скрутне матеріальне становище себе, свою сім</w:t>
      </w:r>
      <w:r w:rsidRPr="00AF529D">
        <w:rPr>
          <w:rFonts w:ascii="Times New Roman" w:hAnsi="Times New Roman" w:cs="Times New Roman"/>
          <w:sz w:val="28"/>
          <w:szCs w:val="28"/>
          <w:lang w:eastAsia="ru-RU"/>
        </w:rPr>
        <w:t>’</w:t>
      </w:r>
      <w:r>
        <w:rPr>
          <w:rFonts w:ascii="Times New Roman" w:hAnsi="Times New Roman" w:cs="Times New Roman"/>
          <w:sz w:val="28"/>
          <w:szCs w:val="28"/>
          <w:lang w:eastAsia="ru-RU"/>
        </w:rPr>
        <w:t>ю та осіб, яких за законом зобов</w:t>
      </w:r>
      <w:r w:rsidRPr="00AF529D">
        <w:rPr>
          <w:rFonts w:ascii="Times New Roman" w:hAnsi="Times New Roman" w:cs="Times New Roman"/>
          <w:sz w:val="28"/>
          <w:szCs w:val="28"/>
          <w:lang w:eastAsia="ru-RU"/>
        </w:rPr>
        <w:t>’</w:t>
      </w:r>
      <w:r>
        <w:rPr>
          <w:rFonts w:ascii="Times New Roman" w:hAnsi="Times New Roman" w:cs="Times New Roman"/>
          <w:sz w:val="28"/>
          <w:szCs w:val="28"/>
          <w:lang w:val="uk-UA" w:eastAsia="ru-RU"/>
        </w:rPr>
        <w:t xml:space="preserve">язана утримувати. Характерними для цих підстав є наявність двох критеріїв – це медичного та юридичного. </w:t>
      </w:r>
    </w:p>
    <w:p w:rsidR="00AF529D" w:rsidRDefault="00AF529D" w:rsidP="00761133">
      <w:pPr>
        <w:pStyle w:val="a3"/>
        <w:numPr>
          <w:ilvl w:val="0"/>
          <w:numId w:val="11"/>
        </w:numPr>
        <w:spacing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Існує певний порядок обмеження цивільної дієздатності. Доцільно виділити чотири стадії обмеження цивільної дієздатності. Перша – це подання заяви до суду. Таку заяву можуть подати члени сім</w:t>
      </w:r>
      <w:r w:rsidRPr="00AF529D">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ї особи, дієздатність якої потрібно обмежити, орган опіки та піклування або психіатричний або наркологічний заклад. А заяву про обмеження цивільної дієздатності особи, яка зловживає спиртними напоями, наркотичними засобами, токсичними речовинами та азартними іграми, то її можуть подати лише ті, особи, які проживають із даною особою і які внаслідок такого зловживання опиняються у скрутному матеріальному становищі. </w:t>
      </w:r>
      <w:r w:rsidR="00CF070C">
        <w:rPr>
          <w:rFonts w:ascii="Times New Roman" w:hAnsi="Times New Roman" w:cs="Times New Roman"/>
          <w:sz w:val="28"/>
          <w:szCs w:val="28"/>
          <w:lang w:val="uk-UA" w:eastAsia="ru-RU"/>
        </w:rPr>
        <w:t>Друга стадія – це призначення судово-медичної експертизи, така експертиза є обов</w:t>
      </w:r>
      <w:r w:rsidR="00CF070C" w:rsidRPr="00CF070C">
        <w:rPr>
          <w:rFonts w:ascii="Times New Roman" w:hAnsi="Times New Roman" w:cs="Times New Roman"/>
          <w:sz w:val="28"/>
          <w:szCs w:val="28"/>
          <w:lang w:eastAsia="ru-RU"/>
        </w:rPr>
        <w:t>’</w:t>
      </w:r>
      <w:r w:rsidR="00CF070C">
        <w:rPr>
          <w:rFonts w:ascii="Times New Roman" w:hAnsi="Times New Roman" w:cs="Times New Roman"/>
          <w:sz w:val="28"/>
          <w:szCs w:val="28"/>
          <w:lang w:val="uk-UA" w:eastAsia="ru-RU"/>
        </w:rPr>
        <w:t xml:space="preserve">язкою. Наступною стадією можна назвати розгляд справи судом. Справа розглядається за участю особи, дієздатність якої будуть обмежувати, заявника та органу опіки та піклування. І останньою стадією є винесення судом рішення. У рішенні суд повинен зазначити висновок до якого він дійшов і потім надіслати його до органу опіки та піклування. </w:t>
      </w:r>
    </w:p>
    <w:p w:rsidR="00CF070C" w:rsidRDefault="00CF070C" w:rsidP="00761133">
      <w:pPr>
        <w:pStyle w:val="a3"/>
        <w:numPr>
          <w:ilvl w:val="0"/>
          <w:numId w:val="11"/>
        </w:numPr>
        <w:spacing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lastRenderedPageBreak/>
        <w:t>Особі, яку суд визнав обмежено дієздатною, призначають піклувальника. Зазвичай, це людина з її близького оточення.</w:t>
      </w:r>
    </w:p>
    <w:p w:rsidR="00CF070C" w:rsidRDefault="00CF070C" w:rsidP="00761133">
      <w:pPr>
        <w:pStyle w:val="a3"/>
        <w:numPr>
          <w:ilvl w:val="0"/>
          <w:numId w:val="11"/>
        </w:numPr>
        <w:spacing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Обмеження дієздатності фізичної особи є тимчасовим заходом. Така особа без згоди піклувальника не має права вчиняти правочини стосовно розпорядження майном. Вона може вчиняти лише дрібні побутові правочини. Також піклувальник розпоряджається заробітком, стипендією, пенсією та іншими доходами свого підопічного. Особа, дієздатність якої обмежено має право укладати шлюб, а також трудовий договір. </w:t>
      </w:r>
    </w:p>
    <w:p w:rsidR="00CF070C" w:rsidRDefault="000F59C1" w:rsidP="00761133">
      <w:pPr>
        <w:pStyle w:val="a3"/>
        <w:numPr>
          <w:ilvl w:val="0"/>
          <w:numId w:val="11"/>
        </w:numPr>
        <w:spacing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Поновлення цивільної дієздатності фізичної особи – це винесення судом рішення, яке передбачає, що дієздатність особи, яку раніше було обмежено поновили, і внаслідок цього поновлення особа набула всіх цивільних прав та обов</w:t>
      </w:r>
      <w:r w:rsidRPr="000F59C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язків.</w:t>
      </w:r>
    </w:p>
    <w:p w:rsidR="000F59C1" w:rsidRDefault="000F59C1" w:rsidP="00761133">
      <w:pPr>
        <w:pStyle w:val="a3"/>
        <w:numPr>
          <w:ilvl w:val="0"/>
          <w:numId w:val="11"/>
        </w:numPr>
        <w:spacing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Коли психічний стан особи, дієздатність якої було обмежено, покращився або вона перестала зловживати спиртними напоями, наркотичними засобами, токсичними речовинами або азартними іграми, чим ставила себе, свою сім</w:t>
      </w:r>
      <w:r w:rsidR="00327464" w:rsidRPr="00327464">
        <w:rPr>
          <w:rFonts w:ascii="Times New Roman" w:hAnsi="Times New Roman" w:cs="Times New Roman"/>
          <w:sz w:val="28"/>
          <w:szCs w:val="28"/>
          <w:lang w:eastAsia="ru-RU"/>
        </w:rPr>
        <w:t>’</w:t>
      </w:r>
      <w:r>
        <w:rPr>
          <w:rFonts w:ascii="Times New Roman" w:hAnsi="Times New Roman" w:cs="Times New Roman"/>
          <w:sz w:val="28"/>
          <w:szCs w:val="28"/>
          <w:lang w:val="uk-UA" w:eastAsia="ru-RU"/>
        </w:rPr>
        <w:t>ю та осіб, яких за законом зобов</w:t>
      </w:r>
      <w:r w:rsidR="00327464" w:rsidRPr="00327464">
        <w:rPr>
          <w:rFonts w:ascii="Times New Roman" w:hAnsi="Times New Roman" w:cs="Times New Roman"/>
          <w:sz w:val="28"/>
          <w:szCs w:val="28"/>
          <w:lang w:eastAsia="ru-RU"/>
        </w:rPr>
        <w:t>’</w:t>
      </w:r>
      <w:r>
        <w:rPr>
          <w:rFonts w:ascii="Times New Roman" w:hAnsi="Times New Roman" w:cs="Times New Roman"/>
          <w:sz w:val="28"/>
          <w:szCs w:val="28"/>
          <w:lang w:val="uk-UA" w:eastAsia="ru-RU"/>
        </w:rPr>
        <w:t>язана утримувати у скрутне матеріальне становище, то така особа, піклувальник, члени сім</w:t>
      </w:r>
      <w:r w:rsidR="00327464" w:rsidRPr="00327464">
        <w:rPr>
          <w:rFonts w:ascii="Times New Roman" w:hAnsi="Times New Roman" w:cs="Times New Roman"/>
          <w:sz w:val="28"/>
          <w:szCs w:val="28"/>
          <w:lang w:eastAsia="ru-RU"/>
        </w:rPr>
        <w:t>’</w:t>
      </w:r>
      <w:r>
        <w:rPr>
          <w:rFonts w:ascii="Times New Roman" w:hAnsi="Times New Roman" w:cs="Times New Roman"/>
          <w:sz w:val="28"/>
          <w:szCs w:val="28"/>
          <w:lang w:val="uk-UA" w:eastAsia="ru-RU"/>
        </w:rPr>
        <w:t xml:space="preserve">ї або органи опіки та піклування повинні подати заяву до суду про поновлення цивільної дієздатності. </w:t>
      </w:r>
    </w:p>
    <w:p w:rsidR="000F59C1" w:rsidRDefault="000F59C1" w:rsidP="00761133">
      <w:pPr>
        <w:pStyle w:val="a3"/>
        <w:numPr>
          <w:ilvl w:val="0"/>
          <w:numId w:val="11"/>
        </w:numPr>
        <w:spacing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Суд повинен розглянути заяву про поновлення цивільної дієздатності фізичної особи керуючись наявними обставинами.</w:t>
      </w:r>
    </w:p>
    <w:p w:rsidR="000F59C1" w:rsidRDefault="000F59C1" w:rsidP="00761133">
      <w:pPr>
        <w:pStyle w:val="a3"/>
        <w:numPr>
          <w:ilvl w:val="0"/>
          <w:numId w:val="11"/>
        </w:numPr>
        <w:spacing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При поновленні цивільної дієздатності </w:t>
      </w:r>
      <w:r w:rsidR="00327464">
        <w:rPr>
          <w:rFonts w:ascii="Times New Roman" w:hAnsi="Times New Roman" w:cs="Times New Roman"/>
          <w:sz w:val="28"/>
          <w:szCs w:val="28"/>
          <w:lang w:val="uk-UA" w:eastAsia="ru-RU"/>
        </w:rPr>
        <w:t xml:space="preserve">також доцільним є виділити чотири стадії. Це подання заяви до суду, призначення судового-медичної експертизи, розгляд справи судом та винесення рішення. </w:t>
      </w:r>
    </w:p>
    <w:p w:rsidR="00327464" w:rsidRDefault="00327464" w:rsidP="00761133">
      <w:pPr>
        <w:pStyle w:val="a3"/>
        <w:numPr>
          <w:ilvl w:val="0"/>
          <w:numId w:val="11"/>
        </w:numPr>
        <w:spacing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Судове засідання про поновлення цивільної дієздатності нічим не відрізняється від судового засідання при розгляді справи про обмеження цивільної дієздатності.</w:t>
      </w:r>
    </w:p>
    <w:p w:rsidR="00327464" w:rsidRDefault="00327464" w:rsidP="00761133">
      <w:pPr>
        <w:pStyle w:val="a3"/>
        <w:numPr>
          <w:ilvl w:val="0"/>
          <w:numId w:val="11"/>
        </w:numPr>
        <w:spacing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lastRenderedPageBreak/>
        <w:t xml:space="preserve">Протягом тридцяти днів із дня винесення судом рішення про поновлення цивільної дієздатності фізичної особи до суду апеляційної інстанції можна подати апеляційну скаргу. </w:t>
      </w:r>
    </w:p>
    <w:p w:rsidR="00327464" w:rsidRPr="00377D26" w:rsidRDefault="00327464" w:rsidP="00761133">
      <w:pPr>
        <w:pStyle w:val="a3"/>
        <w:numPr>
          <w:ilvl w:val="0"/>
          <w:numId w:val="11"/>
        </w:numPr>
        <w:spacing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Особа, дієздатність якої було поновлено має повну цивільну дієздатність. Піклування над такою особою скасовується. Вона набуває всіх цивільних прав та обов</w:t>
      </w:r>
      <w:r w:rsidRPr="00327464">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язків, а отже має право вчиняти правочини стосовно розпорядження майном без згоди на те піклувальника, а також право самостійно розпоряджатися своєю заробітною платою, стипендію, пенсією та іншими доходами.</w:t>
      </w:r>
    </w:p>
    <w:p w:rsidR="009D2B3B" w:rsidRDefault="009D2B3B" w:rsidP="00761133">
      <w:pPr>
        <w:spacing w:line="360" w:lineRule="auto"/>
        <w:ind w:firstLine="709"/>
        <w:jc w:val="both"/>
        <w:rPr>
          <w:rFonts w:ascii="Times New Roman" w:hAnsi="Times New Roman" w:cs="Times New Roman"/>
          <w:sz w:val="28"/>
          <w:szCs w:val="28"/>
          <w:lang w:val="uk-UA" w:eastAsia="ru-RU"/>
        </w:rPr>
      </w:pPr>
    </w:p>
    <w:p w:rsidR="00EC0F2A" w:rsidRDefault="00EC0F2A" w:rsidP="00761133">
      <w:pPr>
        <w:spacing w:line="360" w:lineRule="auto"/>
        <w:ind w:firstLine="709"/>
        <w:jc w:val="both"/>
        <w:rPr>
          <w:rFonts w:ascii="Times New Roman" w:hAnsi="Times New Roman" w:cs="Times New Roman"/>
          <w:sz w:val="28"/>
          <w:szCs w:val="28"/>
          <w:lang w:val="uk-UA" w:eastAsia="ru-RU"/>
        </w:rPr>
      </w:pPr>
    </w:p>
    <w:p w:rsidR="00EC0F2A" w:rsidRDefault="00EC0F2A" w:rsidP="00761133">
      <w:pPr>
        <w:spacing w:line="360" w:lineRule="auto"/>
        <w:ind w:firstLine="709"/>
        <w:jc w:val="both"/>
        <w:rPr>
          <w:rFonts w:ascii="Times New Roman" w:hAnsi="Times New Roman" w:cs="Times New Roman"/>
          <w:sz w:val="28"/>
          <w:szCs w:val="28"/>
          <w:lang w:val="uk-UA" w:eastAsia="ru-RU"/>
        </w:rPr>
      </w:pPr>
    </w:p>
    <w:p w:rsidR="00EC0F2A" w:rsidRPr="006E4FC2" w:rsidRDefault="00EC0F2A" w:rsidP="00761133">
      <w:pPr>
        <w:spacing w:line="360" w:lineRule="auto"/>
        <w:ind w:firstLine="709"/>
        <w:jc w:val="both"/>
        <w:rPr>
          <w:rFonts w:ascii="Times New Roman" w:hAnsi="Times New Roman" w:cs="Times New Roman"/>
          <w:sz w:val="28"/>
          <w:szCs w:val="28"/>
          <w:lang w:val="uk-UA" w:eastAsia="ru-RU"/>
        </w:rPr>
      </w:pPr>
    </w:p>
    <w:p w:rsidR="00A6149C" w:rsidRDefault="00A6149C" w:rsidP="00761133">
      <w:pPr>
        <w:spacing w:line="360" w:lineRule="auto"/>
        <w:jc w:val="both"/>
        <w:rPr>
          <w:rFonts w:ascii="Times New Roman" w:hAnsi="Times New Roman" w:cs="Times New Roman"/>
          <w:sz w:val="28"/>
          <w:szCs w:val="28"/>
          <w:lang w:val="uk-UA" w:eastAsia="ru-RU"/>
        </w:rPr>
      </w:pPr>
    </w:p>
    <w:p w:rsidR="006E4FC2" w:rsidRDefault="006E4FC2" w:rsidP="00761133">
      <w:pPr>
        <w:spacing w:line="360" w:lineRule="auto"/>
        <w:jc w:val="both"/>
        <w:rPr>
          <w:rFonts w:ascii="Times New Roman" w:hAnsi="Times New Roman" w:cs="Times New Roman"/>
          <w:sz w:val="28"/>
          <w:szCs w:val="28"/>
          <w:lang w:val="uk-UA" w:eastAsia="ru-RU"/>
        </w:rPr>
      </w:pPr>
    </w:p>
    <w:p w:rsidR="00A6149C" w:rsidRDefault="00A6149C" w:rsidP="00761133">
      <w:pPr>
        <w:spacing w:line="360" w:lineRule="auto"/>
        <w:jc w:val="both"/>
        <w:rPr>
          <w:rFonts w:ascii="Times New Roman" w:hAnsi="Times New Roman" w:cs="Times New Roman"/>
          <w:sz w:val="28"/>
          <w:szCs w:val="28"/>
          <w:lang w:val="uk-UA" w:eastAsia="ru-RU"/>
        </w:rPr>
      </w:pPr>
    </w:p>
    <w:p w:rsidR="00A6149C" w:rsidRDefault="00A6149C" w:rsidP="00761133">
      <w:pPr>
        <w:spacing w:line="360" w:lineRule="auto"/>
        <w:jc w:val="both"/>
        <w:rPr>
          <w:rFonts w:ascii="Times New Roman" w:hAnsi="Times New Roman" w:cs="Times New Roman"/>
          <w:sz w:val="28"/>
          <w:szCs w:val="28"/>
          <w:lang w:val="uk-UA" w:eastAsia="ru-RU"/>
        </w:rPr>
      </w:pPr>
    </w:p>
    <w:p w:rsidR="00377D26" w:rsidRDefault="00377D26" w:rsidP="00761133">
      <w:pPr>
        <w:spacing w:line="360" w:lineRule="auto"/>
        <w:jc w:val="both"/>
        <w:rPr>
          <w:rFonts w:ascii="Times New Roman" w:hAnsi="Times New Roman" w:cs="Times New Roman"/>
          <w:sz w:val="28"/>
          <w:szCs w:val="28"/>
          <w:lang w:val="uk-UA" w:eastAsia="ru-RU"/>
        </w:rPr>
      </w:pPr>
    </w:p>
    <w:p w:rsidR="00CF070C" w:rsidRDefault="00CF070C" w:rsidP="00761133">
      <w:pPr>
        <w:spacing w:line="360" w:lineRule="auto"/>
        <w:jc w:val="both"/>
        <w:rPr>
          <w:rFonts w:ascii="Times New Roman" w:hAnsi="Times New Roman" w:cs="Times New Roman"/>
          <w:sz w:val="28"/>
          <w:szCs w:val="28"/>
          <w:lang w:val="uk-UA" w:eastAsia="ru-RU"/>
        </w:rPr>
      </w:pPr>
    </w:p>
    <w:p w:rsidR="00377D26" w:rsidRDefault="00377D26" w:rsidP="00761133">
      <w:pPr>
        <w:spacing w:line="360" w:lineRule="auto"/>
        <w:jc w:val="both"/>
        <w:rPr>
          <w:rFonts w:ascii="Times New Roman" w:hAnsi="Times New Roman" w:cs="Times New Roman"/>
          <w:sz w:val="28"/>
          <w:szCs w:val="28"/>
          <w:lang w:val="uk-UA" w:eastAsia="ru-RU"/>
        </w:rPr>
      </w:pPr>
    </w:p>
    <w:p w:rsidR="00761133" w:rsidRDefault="00761133" w:rsidP="00761133">
      <w:pPr>
        <w:pStyle w:val="1"/>
        <w:spacing w:line="360" w:lineRule="auto"/>
        <w:rPr>
          <w:rFonts w:ascii="Times New Roman" w:eastAsiaTheme="minorHAnsi" w:hAnsi="Times New Roman" w:cs="Times New Roman"/>
          <w:color w:val="auto"/>
          <w:sz w:val="28"/>
          <w:szCs w:val="28"/>
          <w:lang w:val="uk-UA" w:eastAsia="ru-RU"/>
        </w:rPr>
      </w:pPr>
      <w:bookmarkStart w:id="9" w:name="_Toc100766247"/>
    </w:p>
    <w:p w:rsidR="00761133" w:rsidRDefault="00761133" w:rsidP="00761133">
      <w:pPr>
        <w:rPr>
          <w:lang w:val="uk-UA" w:eastAsia="ru-RU"/>
        </w:rPr>
      </w:pPr>
    </w:p>
    <w:p w:rsidR="00761133" w:rsidRDefault="00761133" w:rsidP="00761133">
      <w:pPr>
        <w:rPr>
          <w:lang w:val="uk-UA" w:eastAsia="ru-RU"/>
        </w:rPr>
      </w:pPr>
    </w:p>
    <w:p w:rsidR="00D3196E" w:rsidRPr="00761133" w:rsidRDefault="00D3196E" w:rsidP="00761133">
      <w:pPr>
        <w:rPr>
          <w:lang w:val="uk-UA" w:eastAsia="ru-RU"/>
        </w:rPr>
      </w:pPr>
    </w:p>
    <w:p w:rsidR="00B200BB" w:rsidRPr="002C77AA" w:rsidRDefault="00B200BB" w:rsidP="00761133">
      <w:pPr>
        <w:pStyle w:val="1"/>
        <w:spacing w:line="360" w:lineRule="auto"/>
        <w:jc w:val="center"/>
        <w:rPr>
          <w:rFonts w:ascii="Times New Roman" w:hAnsi="Times New Roman" w:cs="Times New Roman"/>
          <w:b/>
          <w:color w:val="auto"/>
          <w:sz w:val="28"/>
          <w:szCs w:val="28"/>
          <w:lang w:val="uk-UA" w:eastAsia="ru-RU"/>
        </w:rPr>
      </w:pPr>
      <w:r w:rsidRPr="002C77AA">
        <w:rPr>
          <w:rFonts w:ascii="Times New Roman" w:hAnsi="Times New Roman" w:cs="Times New Roman"/>
          <w:b/>
          <w:color w:val="auto"/>
          <w:sz w:val="28"/>
          <w:szCs w:val="28"/>
          <w:lang w:val="uk-UA" w:eastAsia="ru-RU"/>
        </w:rPr>
        <w:lastRenderedPageBreak/>
        <w:t>СПИСОК ВИКОРИСТАНИХ ДЖЕРЕЛ</w:t>
      </w:r>
      <w:bookmarkEnd w:id="9"/>
    </w:p>
    <w:p w:rsidR="00D3196E" w:rsidRDefault="00D3196E" w:rsidP="00AF1ADC">
      <w:pPr>
        <w:pStyle w:val="a3"/>
        <w:numPr>
          <w:ilvl w:val="0"/>
          <w:numId w:val="6"/>
        </w:numPr>
        <w:spacing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Конституція України: офіц. текст. Київ: КМ, 2020. </w:t>
      </w:r>
      <w:r>
        <w:rPr>
          <w:rFonts w:ascii="Times New Roman" w:hAnsi="Times New Roman" w:cs="Times New Roman"/>
          <w:sz w:val="28"/>
          <w:szCs w:val="28"/>
          <w:lang w:val="en-US" w:eastAsia="ru-RU"/>
        </w:rPr>
        <w:t>URL</w:t>
      </w:r>
      <w:r>
        <w:rPr>
          <w:rFonts w:ascii="Times New Roman" w:hAnsi="Times New Roman" w:cs="Times New Roman"/>
          <w:sz w:val="28"/>
          <w:szCs w:val="28"/>
          <w:lang w:val="uk-UA" w:eastAsia="ru-RU"/>
        </w:rPr>
        <w:t xml:space="preserve">: </w:t>
      </w:r>
      <w:hyperlink r:id="rId8" w:anchor="Text" w:history="1">
        <w:r w:rsidR="00D6584D" w:rsidRPr="00D6584D">
          <w:rPr>
            <w:rStyle w:val="a4"/>
            <w:rFonts w:ascii="Times New Roman" w:hAnsi="Times New Roman" w:cs="Times New Roman"/>
            <w:sz w:val="28"/>
            <w:szCs w:val="28"/>
            <w:lang w:val="uk-UA" w:eastAsia="ru-RU"/>
          </w:rPr>
          <w:t>https://zakon.rada.gov.ua/laws/show/254%D0%BA/96-%D0%B2%D1%80/ed20200101#Text</w:t>
        </w:r>
      </w:hyperlink>
      <w:r w:rsidR="00D6584D">
        <w:rPr>
          <w:rFonts w:ascii="Times New Roman" w:hAnsi="Times New Roman" w:cs="Times New Roman"/>
          <w:sz w:val="28"/>
          <w:szCs w:val="28"/>
          <w:lang w:val="uk-UA" w:eastAsia="ru-RU"/>
        </w:rPr>
        <w:t xml:space="preserve"> (дата звернення: </w:t>
      </w:r>
      <w:r w:rsidR="00CF30B7">
        <w:rPr>
          <w:rFonts w:ascii="Times New Roman" w:hAnsi="Times New Roman" w:cs="Times New Roman"/>
          <w:sz w:val="28"/>
          <w:szCs w:val="28"/>
          <w:lang w:val="uk-UA" w:eastAsia="ru-RU"/>
        </w:rPr>
        <w:t>12.04.2022</w:t>
      </w:r>
      <w:r w:rsidR="00D6584D">
        <w:rPr>
          <w:rFonts w:ascii="Times New Roman" w:hAnsi="Times New Roman" w:cs="Times New Roman"/>
          <w:sz w:val="28"/>
          <w:szCs w:val="28"/>
          <w:lang w:val="uk-UA" w:eastAsia="ru-RU"/>
        </w:rPr>
        <w:t>).</w:t>
      </w:r>
    </w:p>
    <w:p w:rsidR="00B200BB" w:rsidRPr="00D3196E" w:rsidRDefault="00D3196E" w:rsidP="00AF1ADC">
      <w:pPr>
        <w:pStyle w:val="a3"/>
        <w:numPr>
          <w:ilvl w:val="0"/>
          <w:numId w:val="6"/>
        </w:numPr>
        <w:spacing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Цивільний кодекс України: офіц. текст. Київ: КМ, 2022</w:t>
      </w:r>
      <w:r w:rsidR="00D6584D">
        <w:rPr>
          <w:rFonts w:ascii="Times New Roman" w:hAnsi="Times New Roman" w:cs="Times New Roman"/>
          <w:sz w:val="28"/>
          <w:szCs w:val="28"/>
          <w:lang w:val="uk-UA" w:eastAsia="ru-RU"/>
        </w:rPr>
        <w:t xml:space="preserve">. </w:t>
      </w:r>
      <w:r w:rsidR="00D6584D">
        <w:rPr>
          <w:rFonts w:ascii="Times New Roman" w:hAnsi="Times New Roman" w:cs="Times New Roman"/>
          <w:sz w:val="28"/>
          <w:szCs w:val="28"/>
          <w:lang w:val="en-US" w:eastAsia="ru-RU"/>
        </w:rPr>
        <w:t>URL</w:t>
      </w:r>
      <w:r w:rsidR="00D6584D">
        <w:rPr>
          <w:rFonts w:ascii="Times New Roman" w:hAnsi="Times New Roman" w:cs="Times New Roman"/>
          <w:sz w:val="28"/>
          <w:szCs w:val="28"/>
          <w:lang w:val="uk-UA" w:eastAsia="ru-RU"/>
        </w:rPr>
        <w:t xml:space="preserve">: </w:t>
      </w:r>
      <w:hyperlink r:id="rId9" w:anchor="n2" w:history="1">
        <w:r w:rsidR="00D6584D" w:rsidRPr="00D6584D">
          <w:rPr>
            <w:rStyle w:val="a4"/>
            <w:rFonts w:ascii="Times New Roman" w:hAnsi="Times New Roman" w:cs="Times New Roman"/>
            <w:sz w:val="28"/>
            <w:szCs w:val="28"/>
            <w:lang w:val="uk-UA" w:eastAsia="ru-RU"/>
          </w:rPr>
          <w:t>https://zakon.rada.gov.ua/laws/show/27-20#n2</w:t>
        </w:r>
      </w:hyperlink>
      <w:r w:rsidR="00D6584D">
        <w:rPr>
          <w:rFonts w:ascii="Times New Roman" w:hAnsi="Times New Roman" w:cs="Times New Roman"/>
          <w:sz w:val="28"/>
          <w:szCs w:val="28"/>
          <w:lang w:val="uk-UA" w:eastAsia="ru-RU"/>
        </w:rPr>
        <w:t xml:space="preserve"> (дата звернення:</w:t>
      </w:r>
      <w:r w:rsidR="00CF30B7">
        <w:rPr>
          <w:rFonts w:ascii="Times New Roman" w:hAnsi="Times New Roman" w:cs="Times New Roman"/>
          <w:sz w:val="28"/>
          <w:szCs w:val="28"/>
          <w:lang w:val="uk-UA" w:eastAsia="ru-RU"/>
        </w:rPr>
        <w:t xml:space="preserve"> 12.04.2022</w:t>
      </w:r>
      <w:r w:rsidR="00D6584D">
        <w:rPr>
          <w:rFonts w:ascii="Times New Roman" w:hAnsi="Times New Roman" w:cs="Times New Roman"/>
          <w:sz w:val="28"/>
          <w:szCs w:val="28"/>
          <w:lang w:val="uk-UA" w:eastAsia="ru-RU"/>
        </w:rPr>
        <w:t xml:space="preserve"> ). </w:t>
      </w:r>
    </w:p>
    <w:p w:rsidR="00BC4596" w:rsidRDefault="00BC4596" w:rsidP="00761133">
      <w:pPr>
        <w:pStyle w:val="a3"/>
        <w:numPr>
          <w:ilvl w:val="0"/>
          <w:numId w:val="6"/>
        </w:numPr>
        <w:spacing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Круглова О.О. Підстави обмеження цивільної дієздатності фізичної особи в Цивільному кодексі України: матеріали всеукр. наук.-практ. конф. (м.</w:t>
      </w:r>
      <w:r w:rsidR="008A2E2B">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Дніпропетровськ</w:t>
      </w:r>
      <w:r w:rsidR="008A2E2B">
        <w:rPr>
          <w:rFonts w:ascii="Times New Roman" w:hAnsi="Times New Roman" w:cs="Times New Roman"/>
          <w:sz w:val="28"/>
          <w:szCs w:val="28"/>
          <w:lang w:val="uk-UA" w:eastAsia="ru-RU"/>
        </w:rPr>
        <w:t xml:space="preserve"> 23 листопада 2018 р.).</w:t>
      </w:r>
      <w:r>
        <w:rPr>
          <w:rFonts w:ascii="Times New Roman" w:hAnsi="Times New Roman" w:cs="Times New Roman"/>
          <w:sz w:val="28"/>
          <w:szCs w:val="28"/>
          <w:lang w:val="uk-UA" w:eastAsia="ru-RU"/>
        </w:rPr>
        <w:t xml:space="preserve">  Дніпропетровськ, </w:t>
      </w:r>
      <w:r w:rsidR="008A2E2B">
        <w:rPr>
          <w:rFonts w:ascii="Times New Roman" w:hAnsi="Times New Roman" w:cs="Times New Roman"/>
          <w:sz w:val="28"/>
          <w:szCs w:val="28"/>
          <w:lang w:val="uk-UA" w:eastAsia="ru-RU"/>
        </w:rPr>
        <w:t>2018. С. 1-2.</w:t>
      </w:r>
    </w:p>
    <w:p w:rsidR="00CE65AF" w:rsidRDefault="00964AE0" w:rsidP="0013280A">
      <w:pPr>
        <w:pStyle w:val="a3"/>
        <w:numPr>
          <w:ilvl w:val="0"/>
          <w:numId w:val="6"/>
        </w:numPr>
        <w:spacing w:line="360" w:lineRule="auto"/>
        <w:jc w:val="both"/>
        <w:rPr>
          <w:rFonts w:ascii="Times New Roman" w:hAnsi="Times New Roman" w:cs="Times New Roman"/>
          <w:sz w:val="28"/>
          <w:szCs w:val="28"/>
          <w:lang w:val="uk-UA" w:eastAsia="ru-RU"/>
        </w:rPr>
      </w:pPr>
      <w:r w:rsidRPr="00CE65AF">
        <w:rPr>
          <w:rFonts w:ascii="Times New Roman" w:hAnsi="Times New Roman" w:cs="Times New Roman"/>
          <w:sz w:val="28"/>
          <w:szCs w:val="28"/>
          <w:lang w:val="uk-UA" w:eastAsia="ru-RU"/>
        </w:rPr>
        <w:t xml:space="preserve">Про психіатричну допомогу : Закон України від 22.02.2000 р. </w:t>
      </w:r>
      <w:r w:rsidR="00CE65AF">
        <w:rPr>
          <w:rFonts w:ascii="Times New Roman" w:hAnsi="Times New Roman" w:cs="Times New Roman"/>
          <w:sz w:val="28"/>
          <w:szCs w:val="28"/>
          <w:lang w:val="en-US" w:eastAsia="ru-RU"/>
        </w:rPr>
        <w:t>URL</w:t>
      </w:r>
      <w:r w:rsidR="00CE65AF">
        <w:rPr>
          <w:rFonts w:ascii="Times New Roman" w:hAnsi="Times New Roman" w:cs="Times New Roman"/>
          <w:sz w:val="28"/>
          <w:szCs w:val="28"/>
          <w:lang w:val="uk-UA" w:eastAsia="ru-RU"/>
        </w:rPr>
        <w:t xml:space="preserve">: </w:t>
      </w:r>
      <w:hyperlink r:id="rId10" w:anchor="Text" w:history="1">
        <w:r w:rsidR="00CE65AF" w:rsidRPr="00CE65AF">
          <w:rPr>
            <w:rStyle w:val="a4"/>
            <w:rFonts w:ascii="Times New Roman" w:hAnsi="Times New Roman" w:cs="Times New Roman"/>
            <w:sz w:val="28"/>
            <w:szCs w:val="28"/>
            <w:lang w:val="uk-UA" w:eastAsia="ru-RU"/>
          </w:rPr>
          <w:t>https://zakon.rada.gov.ua/laws/show/1489-14#Text</w:t>
        </w:r>
      </w:hyperlink>
      <w:r w:rsidR="00CE65AF">
        <w:rPr>
          <w:rFonts w:ascii="Times New Roman" w:hAnsi="Times New Roman" w:cs="Times New Roman"/>
          <w:sz w:val="28"/>
          <w:szCs w:val="28"/>
          <w:lang w:val="uk-UA" w:eastAsia="ru-RU"/>
        </w:rPr>
        <w:t xml:space="preserve"> (дата звернення: 12.04.2022).</w:t>
      </w:r>
    </w:p>
    <w:p w:rsidR="00EC6125" w:rsidRPr="00CE65AF" w:rsidRDefault="00EC6125" w:rsidP="0013280A">
      <w:pPr>
        <w:pStyle w:val="a3"/>
        <w:numPr>
          <w:ilvl w:val="0"/>
          <w:numId w:val="6"/>
        </w:numPr>
        <w:spacing w:line="360" w:lineRule="auto"/>
        <w:jc w:val="both"/>
        <w:rPr>
          <w:rFonts w:ascii="Times New Roman" w:hAnsi="Times New Roman" w:cs="Times New Roman"/>
          <w:sz w:val="28"/>
          <w:szCs w:val="28"/>
          <w:lang w:val="uk-UA" w:eastAsia="ru-RU"/>
        </w:rPr>
      </w:pPr>
      <w:r w:rsidRPr="00CE65AF">
        <w:rPr>
          <w:rFonts w:ascii="Times New Roman" w:hAnsi="Times New Roman" w:cs="Times New Roman"/>
          <w:sz w:val="28"/>
          <w:szCs w:val="28"/>
          <w:lang w:val="uk-UA" w:eastAsia="ru-RU"/>
        </w:rPr>
        <w:t>Маркова О.О., Садикова Я.М. Окреме провадження у цивільному процесі України: навч.посіб. Суми: Сумська філія ХНУВС, 2016. 194 с.</w:t>
      </w:r>
    </w:p>
    <w:p w:rsidR="00D6584D" w:rsidRDefault="007560E8" w:rsidP="00BF099B">
      <w:pPr>
        <w:pStyle w:val="a3"/>
        <w:numPr>
          <w:ilvl w:val="0"/>
          <w:numId w:val="6"/>
        </w:numPr>
        <w:spacing w:line="360" w:lineRule="auto"/>
        <w:jc w:val="both"/>
        <w:rPr>
          <w:rFonts w:ascii="Times New Roman" w:hAnsi="Times New Roman" w:cs="Times New Roman"/>
          <w:sz w:val="28"/>
          <w:szCs w:val="28"/>
          <w:lang w:val="uk-UA" w:eastAsia="ru-RU"/>
        </w:rPr>
      </w:pPr>
      <w:r w:rsidRPr="00D6584D">
        <w:rPr>
          <w:rFonts w:ascii="Times New Roman" w:hAnsi="Times New Roman" w:cs="Times New Roman"/>
          <w:sz w:val="28"/>
          <w:szCs w:val="28"/>
          <w:lang w:val="uk-UA" w:eastAsia="ru-RU"/>
        </w:rPr>
        <w:t>Цивіль</w:t>
      </w:r>
      <w:r w:rsidR="00D6584D">
        <w:rPr>
          <w:rFonts w:ascii="Times New Roman" w:hAnsi="Times New Roman" w:cs="Times New Roman"/>
          <w:sz w:val="28"/>
          <w:szCs w:val="28"/>
          <w:lang w:val="uk-UA" w:eastAsia="ru-RU"/>
        </w:rPr>
        <w:t xml:space="preserve">но-процесуальний кодекс України: офіц. текст. Київ: КМ, 2022. </w:t>
      </w:r>
      <w:r w:rsidR="00D6584D">
        <w:rPr>
          <w:rFonts w:ascii="Times New Roman" w:hAnsi="Times New Roman" w:cs="Times New Roman"/>
          <w:sz w:val="28"/>
          <w:szCs w:val="28"/>
          <w:lang w:val="en-US" w:eastAsia="ru-RU"/>
        </w:rPr>
        <w:t>URL</w:t>
      </w:r>
      <w:r w:rsidR="00D6584D">
        <w:rPr>
          <w:rFonts w:ascii="Times New Roman" w:hAnsi="Times New Roman" w:cs="Times New Roman"/>
          <w:sz w:val="28"/>
          <w:szCs w:val="28"/>
          <w:lang w:val="uk-UA" w:eastAsia="ru-RU"/>
        </w:rPr>
        <w:t xml:space="preserve">: </w:t>
      </w:r>
      <w:hyperlink r:id="rId11" w:anchor="Text" w:history="1">
        <w:r w:rsidR="00D6584D" w:rsidRPr="00D6584D">
          <w:rPr>
            <w:rStyle w:val="a4"/>
            <w:rFonts w:ascii="Times New Roman" w:hAnsi="Times New Roman" w:cs="Times New Roman"/>
            <w:sz w:val="28"/>
            <w:szCs w:val="28"/>
            <w:lang w:val="uk-UA" w:eastAsia="ru-RU"/>
          </w:rPr>
          <w:t>https://zakon.rada.gov.ua/laws/show/1618-15#Text</w:t>
        </w:r>
      </w:hyperlink>
      <w:r w:rsidR="00D6584D">
        <w:rPr>
          <w:rFonts w:ascii="Times New Roman" w:hAnsi="Times New Roman" w:cs="Times New Roman"/>
          <w:sz w:val="28"/>
          <w:szCs w:val="28"/>
          <w:lang w:val="uk-UA" w:eastAsia="ru-RU"/>
        </w:rPr>
        <w:t xml:space="preserve"> </w:t>
      </w:r>
      <w:r w:rsidR="00D6584D" w:rsidRPr="00D6584D">
        <w:rPr>
          <w:rFonts w:ascii="Times New Roman" w:hAnsi="Times New Roman" w:cs="Times New Roman"/>
          <w:sz w:val="28"/>
          <w:szCs w:val="28"/>
          <w:lang w:eastAsia="ru-RU"/>
        </w:rPr>
        <w:t>(дата звернення</w:t>
      </w:r>
      <w:r w:rsidR="00D6584D">
        <w:rPr>
          <w:rFonts w:ascii="Times New Roman" w:hAnsi="Times New Roman" w:cs="Times New Roman"/>
          <w:sz w:val="28"/>
          <w:szCs w:val="28"/>
          <w:lang w:val="uk-UA" w:eastAsia="ru-RU"/>
        </w:rPr>
        <w:t xml:space="preserve">: </w:t>
      </w:r>
      <w:r w:rsidR="00CF30B7">
        <w:rPr>
          <w:rFonts w:ascii="Times New Roman" w:hAnsi="Times New Roman" w:cs="Times New Roman"/>
          <w:sz w:val="28"/>
          <w:szCs w:val="28"/>
          <w:lang w:val="uk-UA" w:eastAsia="ru-RU"/>
        </w:rPr>
        <w:t>12. 04.2022</w:t>
      </w:r>
      <w:r w:rsidR="00D6584D">
        <w:rPr>
          <w:rFonts w:ascii="Times New Roman" w:hAnsi="Times New Roman" w:cs="Times New Roman"/>
          <w:sz w:val="28"/>
          <w:szCs w:val="28"/>
          <w:lang w:val="uk-UA" w:eastAsia="ru-RU"/>
        </w:rPr>
        <w:t>).</w:t>
      </w:r>
    </w:p>
    <w:p w:rsidR="008E172C" w:rsidRPr="00D6584D" w:rsidRDefault="008E172C" w:rsidP="00BF099B">
      <w:pPr>
        <w:pStyle w:val="a3"/>
        <w:numPr>
          <w:ilvl w:val="0"/>
          <w:numId w:val="6"/>
        </w:numPr>
        <w:spacing w:line="360" w:lineRule="auto"/>
        <w:jc w:val="both"/>
        <w:rPr>
          <w:rFonts w:ascii="Times New Roman" w:hAnsi="Times New Roman" w:cs="Times New Roman"/>
          <w:sz w:val="28"/>
          <w:szCs w:val="28"/>
          <w:lang w:val="uk-UA" w:eastAsia="ru-RU"/>
        </w:rPr>
      </w:pPr>
      <w:r w:rsidRPr="00D6584D">
        <w:rPr>
          <w:rFonts w:ascii="Times New Roman" w:hAnsi="Times New Roman" w:cs="Times New Roman"/>
          <w:sz w:val="28"/>
          <w:szCs w:val="28"/>
          <w:lang w:val="uk-UA" w:eastAsia="ru-RU"/>
        </w:rPr>
        <w:t>Резворович К. Р., Юнін О. С., Круглова О. О. та інш. Цивільне право та процес: підготовка до іспиту : навч. посіб. / Дніпр. держ. ун-т внутр.справ. Дніпро: : Видавець Біла К. О., 2020. – Ч. 1. – 295 с.</w:t>
      </w:r>
    </w:p>
    <w:p w:rsidR="00760C34" w:rsidRDefault="00D6584D" w:rsidP="00D6584D">
      <w:pPr>
        <w:pStyle w:val="a3"/>
        <w:numPr>
          <w:ilvl w:val="0"/>
          <w:numId w:val="6"/>
        </w:numPr>
        <w:spacing w:line="360" w:lineRule="auto"/>
        <w:jc w:val="both"/>
        <w:rPr>
          <w:rFonts w:ascii="Times New Roman" w:hAnsi="Times New Roman" w:cs="Times New Roman"/>
          <w:sz w:val="28"/>
          <w:szCs w:val="28"/>
          <w:lang w:val="uk-UA" w:eastAsia="ru-RU"/>
        </w:rPr>
      </w:pPr>
      <w:r w:rsidRPr="00D6584D">
        <w:rPr>
          <w:rFonts w:ascii="Times New Roman" w:hAnsi="Times New Roman" w:cs="Times New Roman"/>
          <w:sz w:val="28"/>
          <w:szCs w:val="28"/>
          <w:lang w:val="uk-UA" w:eastAsia="ru-RU"/>
        </w:rPr>
        <w:t>«Анатолій Маринов проти Болгарії»</w:t>
      </w:r>
      <w:r>
        <w:rPr>
          <w:rFonts w:ascii="Times New Roman" w:hAnsi="Times New Roman" w:cs="Times New Roman"/>
          <w:sz w:val="28"/>
          <w:szCs w:val="28"/>
          <w:lang w:val="uk-UA" w:eastAsia="ru-RU"/>
        </w:rPr>
        <w:t xml:space="preserve">: </w:t>
      </w:r>
      <w:r w:rsidR="00760C34">
        <w:rPr>
          <w:rFonts w:ascii="Times New Roman" w:hAnsi="Times New Roman" w:cs="Times New Roman"/>
          <w:sz w:val="28"/>
          <w:szCs w:val="28"/>
          <w:lang w:val="uk-UA" w:eastAsia="ru-RU"/>
        </w:rPr>
        <w:t xml:space="preserve">Психічні розлади – не достатня підстава обмежувати активне виборче право: рішення ЄСПЛ. </w:t>
      </w:r>
      <w:r w:rsidR="00760C34">
        <w:rPr>
          <w:rFonts w:ascii="Times New Roman" w:hAnsi="Times New Roman" w:cs="Times New Roman"/>
          <w:sz w:val="28"/>
          <w:szCs w:val="28"/>
          <w:lang w:val="en-US" w:eastAsia="ru-RU"/>
        </w:rPr>
        <w:t>URL</w:t>
      </w:r>
      <w:r w:rsidR="00760C34">
        <w:rPr>
          <w:rFonts w:ascii="Times New Roman" w:hAnsi="Times New Roman" w:cs="Times New Roman"/>
          <w:sz w:val="28"/>
          <w:szCs w:val="28"/>
          <w:lang w:val="uk-UA" w:eastAsia="ru-RU"/>
        </w:rPr>
        <w:t xml:space="preserve">: </w:t>
      </w:r>
      <w:hyperlink r:id="rId12" w:history="1">
        <w:r w:rsidRPr="004A6CFB">
          <w:rPr>
            <w:rStyle w:val="a4"/>
            <w:rFonts w:ascii="Times New Roman" w:hAnsi="Times New Roman" w:cs="Times New Roman"/>
            <w:sz w:val="28"/>
            <w:szCs w:val="28"/>
            <w:lang w:val="uk-UA" w:eastAsia="ru-RU"/>
          </w:rPr>
          <w:t>https://www.echr.com.ua/psixichni-rozladi-ne-dostatnya-pidstava-obmezhuvati-aktivne-viborche-pravo/</w:t>
        </w:r>
      </w:hyperlink>
      <w:r w:rsidR="00054278">
        <w:rPr>
          <w:rFonts w:ascii="Times New Roman" w:hAnsi="Times New Roman" w:cs="Times New Roman"/>
          <w:sz w:val="28"/>
          <w:szCs w:val="28"/>
          <w:lang w:val="uk-UA" w:eastAsia="ru-RU"/>
        </w:rPr>
        <w:t xml:space="preserve"> (</w:t>
      </w:r>
      <w:r w:rsidR="00CF30B7">
        <w:rPr>
          <w:rFonts w:ascii="Times New Roman" w:hAnsi="Times New Roman" w:cs="Times New Roman"/>
          <w:sz w:val="28"/>
          <w:szCs w:val="28"/>
          <w:lang w:val="uk-UA" w:eastAsia="ru-RU"/>
        </w:rPr>
        <w:t>дата звернення 13.04.2022</w:t>
      </w:r>
      <w:r w:rsidR="00054278">
        <w:rPr>
          <w:rFonts w:ascii="Times New Roman" w:hAnsi="Times New Roman" w:cs="Times New Roman"/>
          <w:sz w:val="28"/>
          <w:szCs w:val="28"/>
          <w:lang w:val="uk-UA" w:eastAsia="ru-RU"/>
        </w:rPr>
        <w:t>).</w:t>
      </w:r>
    </w:p>
    <w:p w:rsidR="009078FD" w:rsidRPr="005826A9" w:rsidRDefault="009078FD" w:rsidP="002A5309">
      <w:pPr>
        <w:pStyle w:val="a3"/>
        <w:numPr>
          <w:ilvl w:val="0"/>
          <w:numId w:val="6"/>
        </w:numPr>
        <w:spacing w:line="360" w:lineRule="auto"/>
        <w:jc w:val="both"/>
        <w:rPr>
          <w:rFonts w:ascii="Times New Roman" w:hAnsi="Times New Roman" w:cs="Times New Roman"/>
          <w:i/>
          <w:sz w:val="28"/>
          <w:szCs w:val="28"/>
          <w:lang w:val="uk-UA" w:eastAsia="ru-RU"/>
        </w:rPr>
      </w:pPr>
      <w:r w:rsidRPr="005826A9">
        <w:rPr>
          <w:rFonts w:ascii="Times New Roman" w:hAnsi="Times New Roman" w:cs="Times New Roman"/>
          <w:i/>
          <w:sz w:val="28"/>
          <w:szCs w:val="28"/>
          <w:lang w:val="uk-UA" w:eastAsia="ru-RU"/>
        </w:rPr>
        <w:t>Резникова М.О., Мерцалов М.Ю. Процесуальні особливості поновлення цивільної дієздатності</w:t>
      </w:r>
      <w:r w:rsidR="005D7CEF" w:rsidRPr="005826A9">
        <w:rPr>
          <w:rFonts w:ascii="Times New Roman" w:hAnsi="Times New Roman" w:cs="Times New Roman"/>
          <w:i/>
          <w:sz w:val="28"/>
          <w:szCs w:val="28"/>
          <w:lang w:val="uk-UA" w:eastAsia="ru-RU"/>
        </w:rPr>
        <w:t xml:space="preserve">: Порівняльно – аналітичне право. №5, 2017. С.116-119. </w:t>
      </w:r>
    </w:p>
    <w:p w:rsidR="001202D5" w:rsidRDefault="00F259BC" w:rsidP="00761133">
      <w:pPr>
        <w:pStyle w:val="a3"/>
        <w:numPr>
          <w:ilvl w:val="0"/>
          <w:numId w:val="6"/>
        </w:numPr>
        <w:spacing w:line="360" w:lineRule="auto"/>
        <w:jc w:val="both"/>
        <w:rPr>
          <w:rFonts w:ascii="Times New Roman" w:hAnsi="Times New Roman" w:cs="Times New Roman"/>
          <w:sz w:val="28"/>
          <w:szCs w:val="28"/>
          <w:lang w:val="uk-UA" w:eastAsia="ru-RU"/>
        </w:rPr>
      </w:pPr>
      <w:r w:rsidRPr="00F259BC">
        <w:rPr>
          <w:rFonts w:ascii="Times New Roman" w:hAnsi="Times New Roman" w:cs="Times New Roman"/>
          <w:sz w:val="28"/>
          <w:szCs w:val="28"/>
          <w:lang w:val="uk-UA" w:eastAsia="ru-RU"/>
        </w:rPr>
        <w:t>Кузнєцова</w:t>
      </w:r>
      <w:r>
        <w:rPr>
          <w:rFonts w:ascii="Times New Roman" w:hAnsi="Times New Roman" w:cs="Times New Roman"/>
          <w:sz w:val="28"/>
          <w:szCs w:val="28"/>
          <w:lang w:val="uk-UA" w:eastAsia="ru-RU"/>
        </w:rPr>
        <w:t xml:space="preserve"> Н.С., </w:t>
      </w:r>
      <w:r w:rsidRPr="00F259BC">
        <w:rPr>
          <w:rFonts w:ascii="Times New Roman" w:hAnsi="Times New Roman" w:cs="Times New Roman"/>
          <w:sz w:val="28"/>
          <w:szCs w:val="28"/>
          <w:lang w:val="uk-UA" w:eastAsia="ru-RU"/>
        </w:rPr>
        <w:t>Канзафарова</w:t>
      </w:r>
      <w:r>
        <w:rPr>
          <w:rFonts w:ascii="Times New Roman" w:hAnsi="Times New Roman" w:cs="Times New Roman"/>
          <w:sz w:val="28"/>
          <w:szCs w:val="28"/>
          <w:lang w:val="uk-UA" w:eastAsia="ru-RU"/>
        </w:rPr>
        <w:t xml:space="preserve"> І. С., </w:t>
      </w:r>
      <w:r w:rsidRPr="00F259BC">
        <w:rPr>
          <w:rFonts w:ascii="Times New Roman" w:hAnsi="Times New Roman" w:cs="Times New Roman"/>
          <w:sz w:val="28"/>
          <w:szCs w:val="28"/>
          <w:lang w:val="uk-UA" w:eastAsia="ru-RU"/>
        </w:rPr>
        <w:t>Гусаров</w:t>
      </w:r>
      <w:r>
        <w:rPr>
          <w:rFonts w:ascii="Times New Roman" w:hAnsi="Times New Roman" w:cs="Times New Roman"/>
          <w:sz w:val="28"/>
          <w:szCs w:val="28"/>
          <w:lang w:val="uk-UA" w:eastAsia="ru-RU"/>
        </w:rPr>
        <w:t xml:space="preserve"> К. В. Сучасні проблеми цивільного права та процесу: навч. посіб. Харків: Право, 2017. 808 с.</w:t>
      </w:r>
    </w:p>
    <w:p w:rsidR="009D2B3B" w:rsidRDefault="009D2B3B" w:rsidP="00761133">
      <w:pPr>
        <w:pStyle w:val="a3"/>
        <w:numPr>
          <w:ilvl w:val="0"/>
          <w:numId w:val="6"/>
        </w:numPr>
        <w:spacing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lastRenderedPageBreak/>
        <w:t xml:space="preserve"> Кройтор</w:t>
      </w:r>
      <w:r w:rsidRPr="009D2B3B">
        <w:rPr>
          <w:rFonts w:ascii="Times New Roman" w:hAnsi="Times New Roman" w:cs="Times New Roman"/>
          <w:sz w:val="28"/>
          <w:szCs w:val="28"/>
          <w:lang w:val="uk-UA" w:eastAsia="ru-RU"/>
        </w:rPr>
        <w:t xml:space="preserve"> В. А</w:t>
      </w:r>
      <w:r>
        <w:rPr>
          <w:rFonts w:ascii="Times New Roman" w:hAnsi="Times New Roman" w:cs="Times New Roman"/>
          <w:sz w:val="28"/>
          <w:szCs w:val="28"/>
          <w:lang w:val="uk-UA" w:eastAsia="ru-RU"/>
        </w:rPr>
        <w:t>, Кухарєв</w:t>
      </w:r>
      <w:r w:rsidRPr="009D2B3B">
        <w:rPr>
          <w:rFonts w:ascii="Times New Roman" w:hAnsi="Times New Roman" w:cs="Times New Roman"/>
          <w:sz w:val="28"/>
          <w:szCs w:val="28"/>
          <w:lang w:val="uk-UA" w:eastAsia="ru-RU"/>
        </w:rPr>
        <w:t xml:space="preserve"> О. Є</w:t>
      </w:r>
      <w:r>
        <w:rPr>
          <w:rFonts w:ascii="Times New Roman" w:hAnsi="Times New Roman" w:cs="Times New Roman"/>
          <w:sz w:val="28"/>
          <w:szCs w:val="28"/>
          <w:lang w:val="uk-UA" w:eastAsia="ru-RU"/>
        </w:rPr>
        <w:t xml:space="preserve">, Ткалич </w:t>
      </w:r>
      <w:r w:rsidRPr="009D2B3B">
        <w:rPr>
          <w:rFonts w:ascii="Times New Roman" w:hAnsi="Times New Roman" w:cs="Times New Roman"/>
          <w:sz w:val="28"/>
          <w:szCs w:val="28"/>
          <w:lang w:val="uk-UA" w:eastAsia="ru-RU"/>
        </w:rPr>
        <w:t>М.</w:t>
      </w:r>
      <w:r>
        <w:rPr>
          <w:rFonts w:ascii="Times New Roman" w:hAnsi="Times New Roman" w:cs="Times New Roman"/>
          <w:sz w:val="28"/>
          <w:szCs w:val="28"/>
          <w:lang w:val="uk-UA" w:eastAsia="ru-RU"/>
        </w:rPr>
        <w:t xml:space="preserve"> </w:t>
      </w:r>
      <w:r w:rsidRPr="009D2B3B">
        <w:rPr>
          <w:rFonts w:ascii="Times New Roman" w:hAnsi="Times New Roman" w:cs="Times New Roman"/>
          <w:sz w:val="28"/>
          <w:szCs w:val="28"/>
          <w:lang w:val="uk-UA" w:eastAsia="ru-RU"/>
        </w:rPr>
        <w:t>О</w:t>
      </w:r>
      <w:r>
        <w:rPr>
          <w:rFonts w:ascii="Times New Roman" w:hAnsi="Times New Roman" w:cs="Times New Roman"/>
          <w:sz w:val="28"/>
          <w:szCs w:val="28"/>
          <w:lang w:val="uk-UA" w:eastAsia="ru-RU"/>
        </w:rPr>
        <w:t>. Цивільне право України у двох частинах, частина 1: навч. посіб. / за заг. ред.</w:t>
      </w:r>
      <w:r w:rsidRPr="009D2B3B">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xml:space="preserve">Кройтора </w:t>
      </w:r>
      <w:r w:rsidRPr="009D2B3B">
        <w:rPr>
          <w:rFonts w:ascii="Times New Roman" w:hAnsi="Times New Roman" w:cs="Times New Roman"/>
          <w:sz w:val="28"/>
          <w:szCs w:val="28"/>
          <w:lang w:val="uk-UA" w:eastAsia="ru-RU"/>
        </w:rPr>
        <w:t>В. А.</w:t>
      </w:r>
      <w:r>
        <w:rPr>
          <w:rFonts w:ascii="Times New Roman" w:hAnsi="Times New Roman" w:cs="Times New Roman"/>
          <w:sz w:val="28"/>
          <w:szCs w:val="28"/>
          <w:lang w:val="uk-UA" w:eastAsia="ru-RU"/>
        </w:rPr>
        <w:t xml:space="preserve">, </w:t>
      </w:r>
      <w:r w:rsidRPr="009D2B3B">
        <w:rPr>
          <w:rFonts w:ascii="Times New Roman" w:hAnsi="Times New Roman" w:cs="Times New Roman"/>
          <w:sz w:val="28"/>
          <w:szCs w:val="28"/>
          <w:lang w:val="uk-UA" w:eastAsia="ru-RU"/>
        </w:rPr>
        <w:t>Кухарєва О. Є., Ткалича М.О.</w:t>
      </w:r>
      <w:r>
        <w:rPr>
          <w:rFonts w:ascii="Times New Roman" w:hAnsi="Times New Roman" w:cs="Times New Roman"/>
          <w:sz w:val="28"/>
          <w:szCs w:val="28"/>
          <w:lang w:val="uk-UA" w:eastAsia="ru-RU"/>
        </w:rPr>
        <w:t xml:space="preserve"> : Запоріжжя: ЗНУ, 2016. 284 с.</w:t>
      </w:r>
    </w:p>
    <w:p w:rsidR="00122126" w:rsidRDefault="00122126" w:rsidP="00761133">
      <w:pPr>
        <w:pStyle w:val="a3"/>
        <w:numPr>
          <w:ilvl w:val="0"/>
          <w:numId w:val="6"/>
        </w:numPr>
        <w:spacing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w:t>
      </w:r>
      <w:r w:rsidRPr="00122126">
        <w:rPr>
          <w:rFonts w:ascii="Times New Roman" w:hAnsi="Times New Roman" w:cs="Times New Roman"/>
          <w:sz w:val="28"/>
          <w:szCs w:val="28"/>
          <w:lang w:val="uk-UA" w:eastAsia="ru-RU"/>
        </w:rPr>
        <w:t>Eurasian Academic Research Journal</w:t>
      </w:r>
      <w:r>
        <w:rPr>
          <w:rFonts w:ascii="Times New Roman" w:hAnsi="Times New Roman" w:cs="Times New Roman"/>
          <w:sz w:val="28"/>
          <w:szCs w:val="28"/>
          <w:lang w:val="uk-UA" w:eastAsia="ru-RU"/>
        </w:rPr>
        <w:t xml:space="preserve"> </w:t>
      </w:r>
      <w:r>
        <w:rPr>
          <w:rFonts w:ascii="Times New Roman" w:hAnsi="Times New Roman" w:cs="Times New Roman"/>
          <w:sz w:val="28"/>
          <w:szCs w:val="28"/>
          <w:lang w:val="en-US" w:eastAsia="ru-RU"/>
        </w:rPr>
        <w:t>URL</w:t>
      </w:r>
      <w:r>
        <w:rPr>
          <w:rFonts w:ascii="Times New Roman" w:hAnsi="Times New Roman" w:cs="Times New Roman"/>
          <w:sz w:val="28"/>
          <w:szCs w:val="28"/>
          <w:lang w:val="uk-UA" w:eastAsia="ru-RU"/>
        </w:rPr>
        <w:t xml:space="preserve">: </w:t>
      </w:r>
      <w:hyperlink r:id="rId13" w:anchor="page=28" w:history="1">
        <w:r w:rsidRPr="00122126">
          <w:rPr>
            <w:rStyle w:val="a4"/>
            <w:rFonts w:ascii="Times New Roman" w:hAnsi="Times New Roman" w:cs="Times New Roman"/>
            <w:sz w:val="28"/>
            <w:szCs w:val="28"/>
            <w:lang w:val="uk-UA" w:eastAsia="ru-RU"/>
          </w:rPr>
          <w:t>http://www.earj.org/wp-content/uploads/2016/09/2016_04_EARJ.pdf#page=28</w:t>
        </w:r>
      </w:hyperlink>
      <w:r w:rsidR="005D7CEF">
        <w:rPr>
          <w:rFonts w:ascii="Times New Roman" w:hAnsi="Times New Roman" w:cs="Times New Roman"/>
          <w:sz w:val="28"/>
          <w:szCs w:val="28"/>
          <w:lang w:val="uk-UA" w:eastAsia="ru-RU"/>
        </w:rPr>
        <w:t xml:space="preserve"> (дата звернення 13.04.2022).</w:t>
      </w:r>
    </w:p>
    <w:p w:rsidR="002C3956" w:rsidRDefault="002C3956" w:rsidP="00761133">
      <w:pPr>
        <w:pStyle w:val="a3"/>
        <w:numPr>
          <w:ilvl w:val="0"/>
          <w:numId w:val="6"/>
        </w:numPr>
        <w:spacing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w:t>
      </w:r>
      <w:r w:rsidRPr="002C3956">
        <w:rPr>
          <w:rFonts w:ascii="Times New Roman" w:hAnsi="Times New Roman" w:cs="Times New Roman"/>
          <w:sz w:val="28"/>
          <w:szCs w:val="28"/>
          <w:lang w:eastAsia="ru-RU"/>
        </w:rPr>
        <w:t>Логвінова М.В. Особи, які можуть бути усиновлювачами // Підприємництво, господарство</w:t>
      </w:r>
      <w:r w:rsidR="005826A9">
        <w:rPr>
          <w:rFonts w:ascii="Times New Roman" w:hAnsi="Times New Roman" w:cs="Times New Roman"/>
          <w:sz w:val="28"/>
          <w:szCs w:val="28"/>
          <w:lang w:eastAsia="ru-RU"/>
        </w:rPr>
        <w:t xml:space="preserve"> і право. №9. </w:t>
      </w:r>
      <w:r>
        <w:rPr>
          <w:rFonts w:ascii="Times New Roman" w:hAnsi="Times New Roman" w:cs="Times New Roman"/>
          <w:sz w:val="28"/>
          <w:szCs w:val="28"/>
          <w:lang w:eastAsia="ru-RU"/>
        </w:rPr>
        <w:t xml:space="preserve"> 2007. </w:t>
      </w:r>
      <w:r>
        <w:rPr>
          <w:rFonts w:ascii="Times New Roman" w:hAnsi="Times New Roman" w:cs="Times New Roman"/>
          <w:sz w:val="28"/>
          <w:szCs w:val="28"/>
          <w:lang w:val="uk-UA" w:eastAsia="ru-RU"/>
        </w:rPr>
        <w:t>8 с.</w:t>
      </w:r>
    </w:p>
    <w:p w:rsidR="00A22266" w:rsidRDefault="00A22266" w:rsidP="00761133">
      <w:pPr>
        <w:pStyle w:val="a3"/>
        <w:numPr>
          <w:ilvl w:val="0"/>
          <w:numId w:val="6"/>
        </w:numPr>
        <w:spacing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w:t>
      </w:r>
      <w:r w:rsidRPr="00A22266">
        <w:rPr>
          <w:rFonts w:ascii="Times New Roman" w:hAnsi="Times New Roman" w:cs="Times New Roman"/>
          <w:sz w:val="28"/>
          <w:szCs w:val="28"/>
          <w:lang w:val="uk-UA" w:eastAsia="ru-RU"/>
        </w:rPr>
        <w:t>Парасюк</w:t>
      </w:r>
      <w:r>
        <w:rPr>
          <w:rFonts w:ascii="Times New Roman" w:hAnsi="Times New Roman" w:cs="Times New Roman"/>
          <w:sz w:val="28"/>
          <w:szCs w:val="28"/>
          <w:lang w:val="uk-UA" w:eastAsia="ru-RU"/>
        </w:rPr>
        <w:t xml:space="preserve"> М. В.</w:t>
      </w:r>
      <w:r w:rsidRPr="00A22266">
        <w:rPr>
          <w:rFonts w:ascii="Times New Roman" w:hAnsi="Times New Roman" w:cs="Times New Roman"/>
          <w:sz w:val="28"/>
          <w:szCs w:val="28"/>
          <w:lang w:val="uk-UA" w:eastAsia="ru-RU"/>
        </w:rPr>
        <w:t>, Парасюк</w:t>
      </w:r>
      <w:r>
        <w:rPr>
          <w:rFonts w:ascii="Times New Roman" w:hAnsi="Times New Roman" w:cs="Times New Roman"/>
          <w:sz w:val="28"/>
          <w:szCs w:val="28"/>
          <w:lang w:val="uk-UA" w:eastAsia="ru-RU"/>
        </w:rPr>
        <w:t xml:space="preserve"> </w:t>
      </w:r>
      <w:r w:rsidRPr="00A22266">
        <w:rPr>
          <w:rFonts w:ascii="Times New Roman" w:hAnsi="Times New Roman" w:cs="Times New Roman"/>
          <w:sz w:val="28"/>
          <w:szCs w:val="28"/>
          <w:lang w:val="uk-UA" w:eastAsia="ru-RU"/>
        </w:rPr>
        <w:t>В. М., Грабар</w:t>
      </w:r>
      <w:r w:rsidRPr="00A22266">
        <w:t xml:space="preserve"> </w:t>
      </w:r>
      <w:r w:rsidRPr="00A22266">
        <w:rPr>
          <w:rFonts w:ascii="Times New Roman" w:hAnsi="Times New Roman" w:cs="Times New Roman"/>
          <w:sz w:val="28"/>
          <w:szCs w:val="28"/>
          <w:lang w:val="uk-UA" w:eastAsia="ru-RU"/>
        </w:rPr>
        <w:t xml:space="preserve">Н. М. </w:t>
      </w:r>
      <w:r>
        <w:rPr>
          <w:rFonts w:ascii="Times New Roman" w:hAnsi="Times New Roman" w:cs="Times New Roman"/>
          <w:sz w:val="28"/>
          <w:szCs w:val="28"/>
          <w:lang w:val="uk-UA" w:eastAsia="ru-RU"/>
        </w:rPr>
        <w:t xml:space="preserve"> Цивільне право України: загальна частина у таблицях та схемах: навч. посіб. Львів: </w:t>
      </w:r>
      <w:r w:rsidRPr="00A22266">
        <w:rPr>
          <w:rFonts w:ascii="Times New Roman" w:hAnsi="Times New Roman" w:cs="Times New Roman"/>
          <w:sz w:val="28"/>
          <w:szCs w:val="28"/>
          <w:lang w:val="uk-UA" w:eastAsia="ru-RU"/>
        </w:rPr>
        <w:t>Растр-7</w:t>
      </w:r>
      <w:r>
        <w:rPr>
          <w:rFonts w:ascii="Times New Roman" w:hAnsi="Times New Roman" w:cs="Times New Roman"/>
          <w:sz w:val="28"/>
          <w:szCs w:val="28"/>
          <w:lang w:val="uk-UA" w:eastAsia="ru-RU"/>
        </w:rPr>
        <w:t xml:space="preserve">, 2020. 364 с. </w:t>
      </w:r>
    </w:p>
    <w:p w:rsidR="00F63565" w:rsidRPr="005826A9" w:rsidRDefault="00A22266" w:rsidP="00761133">
      <w:pPr>
        <w:pStyle w:val="a3"/>
        <w:numPr>
          <w:ilvl w:val="0"/>
          <w:numId w:val="6"/>
        </w:numPr>
        <w:spacing w:line="360" w:lineRule="auto"/>
        <w:jc w:val="both"/>
        <w:rPr>
          <w:rFonts w:ascii="Times New Roman" w:hAnsi="Times New Roman" w:cs="Times New Roman"/>
          <w:i/>
          <w:sz w:val="28"/>
          <w:szCs w:val="28"/>
          <w:lang w:val="uk-UA" w:eastAsia="ru-RU"/>
        </w:rPr>
      </w:pPr>
      <w:r>
        <w:rPr>
          <w:rFonts w:ascii="Times New Roman" w:hAnsi="Times New Roman" w:cs="Times New Roman"/>
          <w:sz w:val="28"/>
          <w:szCs w:val="28"/>
          <w:lang w:val="uk-UA" w:eastAsia="ru-RU"/>
        </w:rPr>
        <w:t xml:space="preserve"> </w:t>
      </w:r>
      <w:r w:rsidRPr="005826A9">
        <w:rPr>
          <w:rFonts w:ascii="Times New Roman" w:hAnsi="Times New Roman" w:cs="Times New Roman"/>
          <w:i/>
          <w:sz w:val="28"/>
          <w:szCs w:val="28"/>
          <w:lang w:val="uk-UA" w:eastAsia="ru-RU"/>
        </w:rPr>
        <w:t>Васильєва-Шаламова Ж.В. Підстави обмеження цивільної дієздатності фізичної особи та доказування їх наявності у цивільному судочинстві.</w:t>
      </w:r>
      <w:r w:rsidR="004E06E4" w:rsidRPr="005826A9">
        <w:rPr>
          <w:rFonts w:ascii="Times New Roman" w:hAnsi="Times New Roman" w:cs="Times New Roman"/>
          <w:i/>
          <w:sz w:val="28"/>
          <w:szCs w:val="28"/>
          <w:lang w:val="uk-UA" w:eastAsia="ru-RU"/>
        </w:rPr>
        <w:t xml:space="preserve"> Національний юридичний журнал. 2015. №1. С. 75-78.</w:t>
      </w:r>
    </w:p>
    <w:p w:rsidR="00540642" w:rsidRPr="00540642" w:rsidRDefault="00540642" w:rsidP="00B27EBD">
      <w:pPr>
        <w:pStyle w:val="a3"/>
        <w:numPr>
          <w:ilvl w:val="0"/>
          <w:numId w:val="6"/>
        </w:numPr>
        <w:spacing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Шешені Л.В. </w:t>
      </w:r>
      <w:r w:rsidRPr="00540642">
        <w:rPr>
          <w:rFonts w:ascii="Times New Roman" w:hAnsi="Times New Roman" w:cs="Times New Roman"/>
          <w:sz w:val="28"/>
          <w:szCs w:val="28"/>
          <w:lang w:val="uk-UA" w:eastAsia="ru-RU"/>
        </w:rPr>
        <w:t>«Вдосконалення механізму здійснення опіки та піклування над повнолітніми недієздатними особами та особами, цивільна дієздатність яких обмежена (на прикладі Конотопської міської ради)»</w:t>
      </w:r>
      <w:r w:rsidR="00B27EBD">
        <w:rPr>
          <w:rFonts w:ascii="Times New Roman" w:hAnsi="Times New Roman" w:cs="Times New Roman"/>
          <w:sz w:val="28"/>
          <w:szCs w:val="28"/>
          <w:lang w:val="uk-UA" w:eastAsia="ru-RU"/>
        </w:rPr>
        <w:t xml:space="preserve">. Суми, </w:t>
      </w:r>
      <w:r>
        <w:rPr>
          <w:rFonts w:ascii="Times New Roman" w:hAnsi="Times New Roman" w:cs="Times New Roman"/>
          <w:sz w:val="28"/>
          <w:szCs w:val="28"/>
          <w:lang w:val="uk-UA" w:eastAsia="ru-RU"/>
        </w:rPr>
        <w:t xml:space="preserve">2021. </w:t>
      </w:r>
      <w:r>
        <w:rPr>
          <w:rFonts w:ascii="Times New Roman" w:hAnsi="Times New Roman" w:cs="Times New Roman"/>
          <w:sz w:val="28"/>
          <w:szCs w:val="28"/>
          <w:lang w:val="en-US" w:eastAsia="ru-RU"/>
        </w:rPr>
        <w:t>URL</w:t>
      </w:r>
      <w:r w:rsidR="00B27EBD">
        <w:rPr>
          <w:rFonts w:ascii="Times New Roman" w:hAnsi="Times New Roman" w:cs="Times New Roman"/>
          <w:sz w:val="28"/>
          <w:szCs w:val="28"/>
          <w:lang w:val="uk-UA" w:eastAsia="ru-RU"/>
        </w:rPr>
        <w:t>:</w:t>
      </w:r>
      <w:hyperlink r:id="rId14" w:history="1">
        <w:r w:rsidR="00B27EBD" w:rsidRPr="00B27EBD">
          <w:rPr>
            <w:rStyle w:val="a4"/>
            <w:rFonts w:ascii="Times New Roman" w:hAnsi="Times New Roman" w:cs="Times New Roman"/>
            <w:sz w:val="28"/>
            <w:szCs w:val="28"/>
            <w:lang w:val="uk-UA" w:eastAsia="ru-RU"/>
          </w:rPr>
          <w:t>ssuir.sumdu.edu.ua/bitstream-download/123456789/87194/1/Sheshenya_Masters%20thesis.pdf</w:t>
        </w:r>
      </w:hyperlink>
      <w:r w:rsidR="00B27EBD">
        <w:rPr>
          <w:rFonts w:ascii="Times New Roman" w:hAnsi="Times New Roman" w:cs="Times New Roman"/>
          <w:sz w:val="28"/>
          <w:szCs w:val="28"/>
          <w:lang w:val="uk-UA" w:eastAsia="ru-RU"/>
        </w:rPr>
        <w:t xml:space="preserve"> (дата звернення: 13.04.2022). </w:t>
      </w:r>
    </w:p>
    <w:p w:rsidR="00B669D9" w:rsidRPr="00B669D9" w:rsidRDefault="00B669D9" w:rsidP="00761133">
      <w:pPr>
        <w:pStyle w:val="Standard"/>
        <w:spacing w:line="360" w:lineRule="auto"/>
        <w:ind w:firstLine="709"/>
        <w:jc w:val="both"/>
        <w:rPr>
          <w:sz w:val="28"/>
          <w:szCs w:val="28"/>
          <w:lang w:val="uk-UA"/>
        </w:rPr>
      </w:pPr>
    </w:p>
    <w:sectPr w:rsidR="00B669D9" w:rsidRPr="00B669D9" w:rsidSect="00327464">
      <w:headerReference w:type="default" r:id="rId15"/>
      <w:footerReference w:type="default" r:id="rId16"/>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1C2" w:rsidRDefault="004741C2" w:rsidP="00EC6125">
      <w:pPr>
        <w:spacing w:after="0" w:line="240" w:lineRule="auto"/>
      </w:pPr>
      <w:r>
        <w:separator/>
      </w:r>
    </w:p>
  </w:endnote>
  <w:endnote w:type="continuationSeparator" w:id="0">
    <w:p w:rsidR="004741C2" w:rsidRDefault="004741C2" w:rsidP="00EC6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464" w:rsidRDefault="00327464">
    <w:pPr>
      <w:pStyle w:val="ad"/>
      <w:jc w:val="right"/>
    </w:pPr>
  </w:p>
  <w:p w:rsidR="00327464" w:rsidRDefault="00327464">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1C2" w:rsidRDefault="004741C2" w:rsidP="00EC6125">
      <w:pPr>
        <w:spacing w:after="0" w:line="240" w:lineRule="auto"/>
      </w:pPr>
      <w:r>
        <w:separator/>
      </w:r>
    </w:p>
  </w:footnote>
  <w:footnote w:type="continuationSeparator" w:id="0">
    <w:p w:rsidR="004741C2" w:rsidRDefault="004741C2" w:rsidP="00EC6125">
      <w:pPr>
        <w:spacing w:after="0" w:line="240" w:lineRule="auto"/>
      </w:pPr>
      <w:r>
        <w:continuationSeparator/>
      </w:r>
    </w:p>
  </w:footnote>
  <w:footnote w:id="1">
    <w:p w:rsidR="00EC6125" w:rsidRPr="00D3196E" w:rsidRDefault="00EC6125" w:rsidP="009078FD">
      <w:pPr>
        <w:pStyle w:val="a5"/>
        <w:spacing w:line="360" w:lineRule="auto"/>
        <w:jc w:val="both"/>
        <w:rPr>
          <w:rFonts w:ascii="Times New Roman" w:hAnsi="Times New Roman" w:cs="Times New Roman"/>
          <w:lang w:val="uk-UA"/>
        </w:rPr>
      </w:pPr>
      <w:r>
        <w:rPr>
          <w:rStyle w:val="a7"/>
        </w:rPr>
        <w:footnoteRef/>
      </w:r>
      <w:r w:rsidR="009078FD" w:rsidRPr="009078FD">
        <w:rPr>
          <w:rFonts w:ascii="Times New Roman" w:hAnsi="Times New Roman" w:cs="Times New Roman"/>
          <w:lang w:val="uk-UA"/>
        </w:rPr>
        <w:t xml:space="preserve">Конституція України: офіц. текст. Київ: КМ, 2020. </w:t>
      </w:r>
      <w:r w:rsidR="009078FD" w:rsidRPr="009078FD">
        <w:rPr>
          <w:rFonts w:ascii="Times New Roman" w:hAnsi="Times New Roman" w:cs="Times New Roman"/>
          <w:lang w:val="en-US"/>
        </w:rPr>
        <w:t>URL</w:t>
      </w:r>
      <w:r w:rsidR="009078FD" w:rsidRPr="009078FD">
        <w:rPr>
          <w:rFonts w:ascii="Times New Roman" w:hAnsi="Times New Roman" w:cs="Times New Roman"/>
          <w:lang w:val="uk-UA"/>
        </w:rPr>
        <w:t xml:space="preserve">: </w:t>
      </w:r>
      <w:hyperlink r:id="rId1" w:anchor="Text" w:history="1">
        <w:r w:rsidR="009078FD" w:rsidRPr="009078FD">
          <w:rPr>
            <w:rStyle w:val="a4"/>
            <w:rFonts w:ascii="Times New Roman" w:hAnsi="Times New Roman" w:cs="Times New Roman"/>
            <w:lang w:val="uk-UA"/>
          </w:rPr>
          <w:t>https://zakon.rada.gov.ua/laws/show/254%D0%BA/96-%D0%B2%D1%80/ed20200101#Text</w:t>
        </w:r>
      </w:hyperlink>
      <w:r w:rsidR="009078FD" w:rsidRPr="009078FD">
        <w:rPr>
          <w:rFonts w:ascii="Times New Roman" w:hAnsi="Times New Roman" w:cs="Times New Roman"/>
          <w:lang w:val="uk-UA"/>
        </w:rPr>
        <w:t xml:space="preserve"> (дата звернення: 12.04.2022).</w:t>
      </w:r>
      <w:r w:rsidR="009078FD">
        <w:rPr>
          <w:rFonts w:ascii="Times New Roman" w:hAnsi="Times New Roman" w:cs="Times New Roman"/>
          <w:lang w:val="uk-UA"/>
        </w:rPr>
        <w:t xml:space="preserve"> стаття 21.</w:t>
      </w:r>
    </w:p>
  </w:footnote>
  <w:footnote w:id="2">
    <w:p w:rsidR="00EC6125" w:rsidRPr="00761133" w:rsidRDefault="00EC6125" w:rsidP="009078FD">
      <w:pPr>
        <w:pStyle w:val="a5"/>
        <w:spacing w:line="360" w:lineRule="auto"/>
        <w:jc w:val="both"/>
        <w:rPr>
          <w:rFonts w:ascii="Times New Roman" w:hAnsi="Times New Roman" w:cs="Times New Roman"/>
          <w:lang w:val="uk-UA"/>
        </w:rPr>
      </w:pPr>
      <w:r w:rsidRPr="009078FD">
        <w:rPr>
          <w:rStyle w:val="a7"/>
          <w:rFonts w:ascii="Times New Roman" w:hAnsi="Times New Roman" w:cs="Times New Roman"/>
        </w:rPr>
        <w:footnoteRef/>
      </w:r>
      <w:r w:rsidRPr="009078FD">
        <w:rPr>
          <w:rFonts w:ascii="Times New Roman" w:hAnsi="Times New Roman" w:cs="Times New Roman"/>
        </w:rPr>
        <w:t xml:space="preserve"> </w:t>
      </w:r>
      <w:r w:rsidR="009078FD" w:rsidRPr="009078FD">
        <w:rPr>
          <w:rFonts w:ascii="Times New Roman" w:hAnsi="Times New Roman" w:cs="Times New Roman"/>
          <w:lang w:val="uk-UA"/>
        </w:rPr>
        <w:t xml:space="preserve">Цивільний кодекс України: офіц. текст. Київ: КМ, 2022. </w:t>
      </w:r>
      <w:r w:rsidR="009078FD" w:rsidRPr="009078FD">
        <w:rPr>
          <w:rFonts w:ascii="Times New Roman" w:hAnsi="Times New Roman" w:cs="Times New Roman"/>
          <w:lang w:val="en-US"/>
        </w:rPr>
        <w:t>URL</w:t>
      </w:r>
      <w:r w:rsidR="009078FD" w:rsidRPr="009078FD">
        <w:rPr>
          <w:rFonts w:ascii="Times New Roman" w:hAnsi="Times New Roman" w:cs="Times New Roman"/>
          <w:lang w:val="uk-UA"/>
        </w:rPr>
        <w:t xml:space="preserve">: </w:t>
      </w:r>
      <w:hyperlink r:id="rId2" w:anchor="n2" w:history="1">
        <w:r w:rsidR="009078FD" w:rsidRPr="009078FD">
          <w:rPr>
            <w:rStyle w:val="a4"/>
            <w:rFonts w:ascii="Times New Roman" w:hAnsi="Times New Roman" w:cs="Times New Roman"/>
            <w:lang w:val="uk-UA"/>
          </w:rPr>
          <w:t>https://zakon.rada.gov.ua/laws/show/27-20#n2</w:t>
        </w:r>
      </w:hyperlink>
      <w:r w:rsidR="009078FD" w:rsidRPr="009078FD">
        <w:rPr>
          <w:rFonts w:ascii="Times New Roman" w:hAnsi="Times New Roman" w:cs="Times New Roman"/>
          <w:lang w:val="uk-UA"/>
        </w:rPr>
        <w:t xml:space="preserve"> (дата звернення: 12.04.2022 ). </w:t>
      </w:r>
      <w:r w:rsidR="009078FD">
        <w:rPr>
          <w:rFonts w:ascii="Times New Roman" w:hAnsi="Times New Roman" w:cs="Times New Roman"/>
          <w:lang w:val="uk-UA"/>
        </w:rPr>
        <w:t>стаття 36.</w:t>
      </w:r>
    </w:p>
  </w:footnote>
  <w:footnote w:id="3">
    <w:p w:rsidR="00EC6125" w:rsidRPr="00761133" w:rsidRDefault="00EC6125" w:rsidP="009078FD">
      <w:pPr>
        <w:pStyle w:val="a5"/>
        <w:spacing w:line="360" w:lineRule="auto"/>
        <w:jc w:val="both"/>
        <w:rPr>
          <w:rFonts w:ascii="Times New Roman" w:hAnsi="Times New Roman" w:cs="Times New Roman"/>
          <w:lang w:val="uk-UA"/>
        </w:rPr>
      </w:pPr>
      <w:r w:rsidRPr="00761133">
        <w:rPr>
          <w:rStyle w:val="a7"/>
          <w:rFonts w:ascii="Times New Roman" w:hAnsi="Times New Roman" w:cs="Times New Roman"/>
        </w:rPr>
        <w:footnoteRef/>
      </w:r>
      <w:r w:rsidRPr="00761133">
        <w:rPr>
          <w:rFonts w:ascii="Times New Roman" w:hAnsi="Times New Roman" w:cs="Times New Roman"/>
          <w:lang w:val="uk-UA"/>
        </w:rPr>
        <w:t xml:space="preserve"> Круглова О.О. Підстави обмеження цивільної дієздатності фізичної особи в Цивільному кодексі України: матеріали всеукр. наук.-практ. конф. </w:t>
      </w:r>
      <w:r w:rsidRPr="00761133">
        <w:rPr>
          <w:rFonts w:ascii="Times New Roman" w:hAnsi="Times New Roman" w:cs="Times New Roman"/>
        </w:rPr>
        <w:t>(м. Дніпропетровськ 23 листопада 2018 р.).  Дніпропетровськ, 2018. Стор. 1.</w:t>
      </w:r>
    </w:p>
  </w:footnote>
  <w:footnote w:id="4">
    <w:p w:rsidR="00B27EBD" w:rsidRPr="00761133" w:rsidRDefault="00B27EBD" w:rsidP="009078FD">
      <w:pPr>
        <w:pStyle w:val="a5"/>
        <w:spacing w:line="360" w:lineRule="auto"/>
        <w:jc w:val="both"/>
        <w:rPr>
          <w:rFonts w:ascii="Times New Roman" w:hAnsi="Times New Roman" w:cs="Times New Roman"/>
          <w:lang w:val="uk-UA"/>
        </w:rPr>
      </w:pPr>
      <w:r>
        <w:rPr>
          <w:rStyle w:val="a7"/>
        </w:rPr>
        <w:t>10</w:t>
      </w:r>
      <w:r w:rsidRPr="00761133">
        <w:rPr>
          <w:rFonts w:ascii="Times New Roman" w:hAnsi="Times New Roman" w:cs="Times New Roman"/>
          <w:lang w:val="uk-UA"/>
        </w:rPr>
        <w:t xml:space="preserve"> Кузнєцова Н.С., Канзафарова І. С., Гусаров К. В. Сучасні проблеми цивільного права та процесу: навч. посіб. Харків: Право, 2017. Стор. 115.</w:t>
      </w:r>
    </w:p>
  </w:footnote>
  <w:footnote w:id="5">
    <w:p w:rsidR="005D7CEF" w:rsidRPr="005D7CEF" w:rsidRDefault="005D7CEF" w:rsidP="005D7CEF">
      <w:pPr>
        <w:pStyle w:val="a5"/>
        <w:jc w:val="both"/>
        <w:rPr>
          <w:rFonts w:ascii="Times New Roman" w:hAnsi="Times New Roman" w:cs="Times New Roman"/>
          <w:lang w:val="uk-UA"/>
        </w:rPr>
      </w:pPr>
      <w:r w:rsidRPr="005D7CEF">
        <w:rPr>
          <w:rStyle w:val="a7"/>
          <w:rFonts w:ascii="Times New Roman" w:hAnsi="Times New Roman" w:cs="Times New Roman"/>
          <w:lang w:val="en-US"/>
        </w:rPr>
        <w:t>12</w:t>
      </w:r>
      <w:r w:rsidRPr="005D7CEF">
        <w:rPr>
          <w:rFonts w:ascii="Times New Roman" w:hAnsi="Times New Roman" w:cs="Times New Roman"/>
          <w:lang w:val="uk-UA"/>
        </w:rPr>
        <w:t xml:space="preserve"> Eurasian Academic Research Journal </w:t>
      </w:r>
      <w:r w:rsidRPr="005D7CEF">
        <w:rPr>
          <w:rFonts w:ascii="Times New Roman" w:hAnsi="Times New Roman" w:cs="Times New Roman"/>
          <w:lang w:val="en-US"/>
        </w:rPr>
        <w:t>URL</w:t>
      </w:r>
      <w:r w:rsidRPr="005D7CEF">
        <w:rPr>
          <w:rFonts w:ascii="Times New Roman" w:hAnsi="Times New Roman" w:cs="Times New Roman"/>
          <w:lang w:val="uk-UA"/>
        </w:rPr>
        <w:t xml:space="preserve">: </w:t>
      </w:r>
      <w:hyperlink r:id="rId3" w:anchor="page=28" w:history="1">
        <w:r w:rsidRPr="005D7CEF">
          <w:rPr>
            <w:rStyle w:val="a4"/>
            <w:rFonts w:ascii="Times New Roman" w:hAnsi="Times New Roman" w:cs="Times New Roman"/>
            <w:lang w:val="uk-UA"/>
          </w:rPr>
          <w:t>http://www.earj.org/wp-content/uploads/2016/09/2016_04_EARJ.pdf#page=28</w:t>
        </w:r>
      </w:hyperlink>
      <w:r w:rsidRPr="005D7CEF">
        <w:rPr>
          <w:rFonts w:ascii="Times New Roman" w:hAnsi="Times New Roman" w:cs="Times New Roman"/>
          <w:lang w:val="uk-UA"/>
        </w:rPr>
        <w:t xml:space="preserve"> (дата звернення 13.04.2022). стор. 29.</w:t>
      </w:r>
    </w:p>
  </w:footnote>
  <w:footnote w:id="6">
    <w:p w:rsidR="00EC6125" w:rsidRPr="00CE65AF" w:rsidRDefault="00EC6125" w:rsidP="00CE65AF">
      <w:pPr>
        <w:pStyle w:val="a5"/>
        <w:rPr>
          <w:rFonts w:ascii="Times New Roman" w:hAnsi="Times New Roman" w:cs="Times New Roman"/>
          <w:lang w:val="uk-UA"/>
        </w:rPr>
      </w:pPr>
      <w:r w:rsidRPr="00761133">
        <w:rPr>
          <w:rStyle w:val="a7"/>
          <w:rFonts w:ascii="Times New Roman" w:hAnsi="Times New Roman" w:cs="Times New Roman"/>
        </w:rPr>
        <w:footnoteRef/>
      </w:r>
      <w:r w:rsidRPr="00761133">
        <w:rPr>
          <w:rFonts w:ascii="Times New Roman" w:hAnsi="Times New Roman" w:cs="Times New Roman"/>
          <w:lang w:val="uk-UA"/>
        </w:rPr>
        <w:t xml:space="preserve"> </w:t>
      </w:r>
      <w:r w:rsidR="00CE65AF" w:rsidRPr="00CE65AF">
        <w:rPr>
          <w:rFonts w:ascii="Times New Roman" w:hAnsi="Times New Roman" w:cs="Times New Roman"/>
          <w:lang w:val="uk-UA"/>
        </w:rPr>
        <w:t xml:space="preserve">Про психіатричну допомогу : Закон України від 22.02.2000 р. </w:t>
      </w:r>
      <w:r w:rsidR="00CE65AF" w:rsidRPr="00CE65AF">
        <w:rPr>
          <w:rFonts w:ascii="Times New Roman" w:hAnsi="Times New Roman" w:cs="Times New Roman"/>
          <w:lang w:val="en-US"/>
        </w:rPr>
        <w:t>URL</w:t>
      </w:r>
      <w:r w:rsidR="00CE65AF" w:rsidRPr="00CE65AF">
        <w:rPr>
          <w:rFonts w:ascii="Times New Roman" w:hAnsi="Times New Roman" w:cs="Times New Roman"/>
          <w:lang w:val="uk-UA"/>
        </w:rPr>
        <w:t xml:space="preserve">: </w:t>
      </w:r>
      <w:hyperlink r:id="rId4" w:anchor="Text" w:history="1">
        <w:r w:rsidR="00CE65AF" w:rsidRPr="00CE65AF">
          <w:rPr>
            <w:rStyle w:val="a4"/>
            <w:rFonts w:ascii="Times New Roman" w:hAnsi="Times New Roman" w:cs="Times New Roman"/>
            <w:lang w:val="uk-UA"/>
          </w:rPr>
          <w:t>https://zakon.rada.gov.ua/laws/show/1489-14#Text</w:t>
        </w:r>
      </w:hyperlink>
      <w:r w:rsidR="00CE65AF" w:rsidRPr="00CE65AF">
        <w:rPr>
          <w:rFonts w:ascii="Times New Roman" w:hAnsi="Times New Roman" w:cs="Times New Roman"/>
          <w:lang w:val="uk-UA"/>
        </w:rPr>
        <w:t xml:space="preserve"> (дата звернення: 12.04.2022).</w:t>
      </w:r>
      <w:r w:rsidR="00CE65AF">
        <w:rPr>
          <w:rFonts w:ascii="Times New Roman" w:hAnsi="Times New Roman" w:cs="Times New Roman"/>
          <w:lang w:val="uk-UA"/>
        </w:rPr>
        <w:t xml:space="preserve"> </w:t>
      </w:r>
      <w:r w:rsidRPr="00761133">
        <w:rPr>
          <w:rFonts w:ascii="Times New Roman" w:hAnsi="Times New Roman" w:cs="Times New Roman"/>
          <w:lang w:val="uk-UA"/>
        </w:rPr>
        <w:t>стаття 1.</w:t>
      </w:r>
    </w:p>
  </w:footnote>
  <w:footnote w:id="7">
    <w:p w:rsidR="00EC6125" w:rsidRPr="00761133" w:rsidRDefault="00EC6125" w:rsidP="009078FD">
      <w:pPr>
        <w:pStyle w:val="a5"/>
        <w:spacing w:line="360" w:lineRule="auto"/>
        <w:jc w:val="both"/>
        <w:rPr>
          <w:rFonts w:ascii="Times New Roman" w:hAnsi="Times New Roman" w:cs="Times New Roman"/>
          <w:lang w:val="uk-UA"/>
        </w:rPr>
      </w:pPr>
      <w:r w:rsidRPr="00761133">
        <w:rPr>
          <w:rStyle w:val="a7"/>
          <w:rFonts w:ascii="Times New Roman" w:hAnsi="Times New Roman" w:cs="Times New Roman"/>
        </w:rPr>
        <w:footnoteRef/>
      </w:r>
      <w:r w:rsidRPr="00CE65AF">
        <w:rPr>
          <w:rFonts w:ascii="Times New Roman" w:hAnsi="Times New Roman" w:cs="Times New Roman"/>
          <w:lang w:val="uk-UA"/>
        </w:rPr>
        <w:t xml:space="preserve"> Маркова О.О., Садикова Я.М. Окреме провадження у цивільному процесі України: навч.посіб. Суми: Сумська філія ХНУВС, 2016. сто</w:t>
      </w:r>
      <w:r w:rsidRPr="00761133">
        <w:rPr>
          <w:rFonts w:ascii="Times New Roman" w:hAnsi="Times New Roman" w:cs="Times New Roman"/>
        </w:rPr>
        <w:t>р. 30.</w:t>
      </w:r>
    </w:p>
  </w:footnote>
  <w:footnote w:id="8">
    <w:p w:rsidR="00EC6125" w:rsidRPr="00761133" w:rsidRDefault="00EC6125" w:rsidP="009078FD">
      <w:pPr>
        <w:pStyle w:val="a5"/>
        <w:spacing w:line="360" w:lineRule="auto"/>
        <w:jc w:val="both"/>
        <w:rPr>
          <w:rFonts w:ascii="Times New Roman" w:hAnsi="Times New Roman" w:cs="Times New Roman"/>
          <w:lang w:val="uk-UA"/>
        </w:rPr>
      </w:pPr>
      <w:r w:rsidRPr="00761133">
        <w:rPr>
          <w:rStyle w:val="a7"/>
          <w:rFonts w:ascii="Times New Roman" w:hAnsi="Times New Roman" w:cs="Times New Roman"/>
        </w:rPr>
        <w:footnoteRef/>
      </w:r>
      <w:r w:rsidR="009078FD">
        <w:rPr>
          <w:rFonts w:ascii="Times New Roman" w:hAnsi="Times New Roman" w:cs="Times New Roman"/>
          <w:lang w:val="uk-UA"/>
        </w:rPr>
        <w:t xml:space="preserve">Цивільно - </w:t>
      </w:r>
      <w:r w:rsidR="009078FD" w:rsidRPr="009078FD">
        <w:rPr>
          <w:rFonts w:ascii="Times New Roman" w:hAnsi="Times New Roman" w:cs="Times New Roman"/>
          <w:lang w:val="uk-UA"/>
        </w:rPr>
        <w:t xml:space="preserve">процесуальний кодекс України: офіц. текст. Київ: КМ, 2022. </w:t>
      </w:r>
      <w:r w:rsidR="009078FD" w:rsidRPr="009078FD">
        <w:rPr>
          <w:rFonts w:ascii="Times New Roman" w:hAnsi="Times New Roman" w:cs="Times New Roman"/>
          <w:lang w:val="en-US"/>
        </w:rPr>
        <w:t>URL</w:t>
      </w:r>
      <w:r w:rsidR="009078FD" w:rsidRPr="009078FD">
        <w:rPr>
          <w:rFonts w:ascii="Times New Roman" w:hAnsi="Times New Roman" w:cs="Times New Roman"/>
          <w:lang w:val="uk-UA"/>
        </w:rPr>
        <w:t xml:space="preserve">: </w:t>
      </w:r>
      <w:hyperlink r:id="rId5" w:anchor="Text" w:history="1">
        <w:r w:rsidR="009078FD" w:rsidRPr="009078FD">
          <w:rPr>
            <w:rStyle w:val="a4"/>
            <w:rFonts w:ascii="Times New Roman" w:hAnsi="Times New Roman" w:cs="Times New Roman"/>
            <w:lang w:val="uk-UA"/>
          </w:rPr>
          <w:t>https://zakon.rada.gov.ua/laws/show/1618-15#Text</w:t>
        </w:r>
      </w:hyperlink>
      <w:r w:rsidR="009078FD" w:rsidRPr="009078FD">
        <w:rPr>
          <w:rFonts w:ascii="Times New Roman" w:hAnsi="Times New Roman" w:cs="Times New Roman"/>
          <w:lang w:val="uk-UA"/>
        </w:rPr>
        <w:t xml:space="preserve"> </w:t>
      </w:r>
      <w:r w:rsidR="009078FD" w:rsidRPr="009078FD">
        <w:rPr>
          <w:rFonts w:ascii="Times New Roman" w:hAnsi="Times New Roman" w:cs="Times New Roman"/>
        </w:rPr>
        <w:t>(дата звернення</w:t>
      </w:r>
      <w:r w:rsidR="009078FD" w:rsidRPr="009078FD">
        <w:rPr>
          <w:rFonts w:ascii="Times New Roman" w:hAnsi="Times New Roman" w:cs="Times New Roman"/>
          <w:lang w:val="uk-UA"/>
        </w:rPr>
        <w:t>: 12. 04.2022).</w:t>
      </w:r>
      <w:r w:rsidR="009078FD">
        <w:rPr>
          <w:rFonts w:ascii="Times New Roman" w:hAnsi="Times New Roman" w:cs="Times New Roman"/>
          <w:lang w:val="uk-UA"/>
        </w:rPr>
        <w:t xml:space="preserve"> </w:t>
      </w:r>
      <w:r w:rsidRPr="009078FD">
        <w:rPr>
          <w:rFonts w:ascii="Times New Roman" w:hAnsi="Times New Roman" w:cs="Times New Roman"/>
          <w:lang w:val="uk-UA"/>
        </w:rPr>
        <w:t>статті 295, 296.</w:t>
      </w:r>
    </w:p>
  </w:footnote>
  <w:footnote w:id="9">
    <w:p w:rsidR="00EC6125" w:rsidRPr="00761133" w:rsidRDefault="00EC6125" w:rsidP="009078FD">
      <w:pPr>
        <w:pStyle w:val="a5"/>
        <w:spacing w:line="360" w:lineRule="auto"/>
        <w:jc w:val="both"/>
        <w:rPr>
          <w:rFonts w:ascii="Times New Roman" w:hAnsi="Times New Roman" w:cs="Times New Roman"/>
          <w:lang w:val="uk-UA"/>
        </w:rPr>
      </w:pPr>
      <w:r w:rsidRPr="009078FD">
        <w:rPr>
          <w:rStyle w:val="a7"/>
          <w:rFonts w:ascii="Times New Roman" w:hAnsi="Times New Roman" w:cs="Times New Roman"/>
          <w:lang w:val="uk-UA"/>
        </w:rPr>
        <w:t>6</w:t>
      </w:r>
      <w:r w:rsidRPr="009078FD">
        <w:rPr>
          <w:rFonts w:ascii="Times New Roman" w:hAnsi="Times New Roman" w:cs="Times New Roman"/>
          <w:lang w:val="uk-UA"/>
        </w:rPr>
        <w:t xml:space="preserve"> </w:t>
      </w:r>
      <w:r w:rsidR="009078FD" w:rsidRPr="009078FD">
        <w:rPr>
          <w:rFonts w:ascii="Times New Roman" w:hAnsi="Times New Roman" w:cs="Times New Roman"/>
          <w:lang w:val="uk-UA"/>
        </w:rPr>
        <w:t xml:space="preserve">Цивільно-процесуальний кодекс України: офіц. текст. Київ: КМ, 2022. </w:t>
      </w:r>
      <w:r w:rsidR="009078FD" w:rsidRPr="009078FD">
        <w:rPr>
          <w:rFonts w:ascii="Times New Roman" w:hAnsi="Times New Roman" w:cs="Times New Roman"/>
          <w:lang w:val="en-US"/>
        </w:rPr>
        <w:t>URL</w:t>
      </w:r>
      <w:r w:rsidR="009078FD" w:rsidRPr="009078FD">
        <w:rPr>
          <w:rFonts w:ascii="Times New Roman" w:hAnsi="Times New Roman" w:cs="Times New Roman"/>
          <w:lang w:val="uk-UA"/>
        </w:rPr>
        <w:t xml:space="preserve">: </w:t>
      </w:r>
      <w:hyperlink r:id="rId6" w:anchor="Text" w:history="1">
        <w:r w:rsidR="009078FD" w:rsidRPr="009078FD">
          <w:rPr>
            <w:rStyle w:val="a4"/>
            <w:rFonts w:ascii="Times New Roman" w:hAnsi="Times New Roman" w:cs="Times New Roman"/>
            <w:lang w:val="uk-UA"/>
          </w:rPr>
          <w:t>https://zakon.rada.gov.ua/laws/show/1618-15#Text</w:t>
        </w:r>
      </w:hyperlink>
      <w:r w:rsidR="009078FD" w:rsidRPr="009078FD">
        <w:rPr>
          <w:rFonts w:ascii="Times New Roman" w:hAnsi="Times New Roman" w:cs="Times New Roman"/>
          <w:lang w:val="uk-UA"/>
        </w:rPr>
        <w:t xml:space="preserve"> </w:t>
      </w:r>
      <w:r w:rsidR="009078FD" w:rsidRPr="009078FD">
        <w:rPr>
          <w:rFonts w:ascii="Times New Roman" w:hAnsi="Times New Roman" w:cs="Times New Roman"/>
        </w:rPr>
        <w:t>(дата звернення</w:t>
      </w:r>
      <w:r w:rsidR="009078FD" w:rsidRPr="009078FD">
        <w:rPr>
          <w:rFonts w:ascii="Times New Roman" w:hAnsi="Times New Roman" w:cs="Times New Roman"/>
          <w:lang w:val="uk-UA"/>
        </w:rPr>
        <w:t>: 12. 04.2022).</w:t>
      </w:r>
      <w:r w:rsidR="009078FD">
        <w:rPr>
          <w:rFonts w:ascii="Times New Roman" w:hAnsi="Times New Roman" w:cs="Times New Roman"/>
          <w:lang w:val="uk-UA"/>
        </w:rPr>
        <w:t xml:space="preserve"> с</w:t>
      </w:r>
      <w:r w:rsidRPr="009078FD">
        <w:rPr>
          <w:rFonts w:ascii="Times New Roman" w:hAnsi="Times New Roman" w:cs="Times New Roman"/>
          <w:lang w:val="uk-UA"/>
        </w:rPr>
        <w:t>таття 299.</w:t>
      </w:r>
    </w:p>
  </w:footnote>
  <w:footnote w:id="10">
    <w:p w:rsidR="005D7CEF" w:rsidRPr="00761133" w:rsidRDefault="005D7CEF" w:rsidP="009078FD">
      <w:pPr>
        <w:pStyle w:val="a5"/>
        <w:spacing w:line="360" w:lineRule="auto"/>
        <w:jc w:val="both"/>
        <w:rPr>
          <w:rFonts w:ascii="Times New Roman" w:hAnsi="Times New Roman" w:cs="Times New Roman"/>
          <w:lang w:val="uk-UA"/>
        </w:rPr>
      </w:pPr>
      <w:r w:rsidRPr="005D7CEF">
        <w:rPr>
          <w:rStyle w:val="a7"/>
          <w:lang w:val="uk-UA"/>
        </w:rPr>
        <w:t>16</w:t>
      </w:r>
      <w:r w:rsidRPr="00761133">
        <w:rPr>
          <w:rFonts w:ascii="Times New Roman" w:hAnsi="Times New Roman" w:cs="Times New Roman"/>
          <w:lang w:val="uk-UA"/>
        </w:rPr>
        <w:t xml:space="preserve"> Шешені Л.В. «Вдосконалення механізму здійснення опіки та піклування над повнолітніми недієздатними особами та особами, цивільна дієздатність яких обмежена (на прикладі Конотопської міської ради)». Суми, 2021. </w:t>
      </w:r>
      <w:r w:rsidRPr="00761133">
        <w:rPr>
          <w:rFonts w:ascii="Times New Roman" w:hAnsi="Times New Roman" w:cs="Times New Roman"/>
          <w:lang w:val="en-US"/>
        </w:rPr>
        <w:t>URL</w:t>
      </w:r>
      <w:r w:rsidRPr="00761133">
        <w:rPr>
          <w:rFonts w:ascii="Times New Roman" w:hAnsi="Times New Roman" w:cs="Times New Roman"/>
          <w:lang w:val="uk-UA"/>
        </w:rPr>
        <w:t xml:space="preserve">: </w:t>
      </w:r>
      <w:hyperlink r:id="rId7" w:history="1">
        <w:r w:rsidRPr="00761133">
          <w:rPr>
            <w:rStyle w:val="a4"/>
            <w:rFonts w:ascii="Times New Roman" w:hAnsi="Times New Roman" w:cs="Times New Roman"/>
            <w:lang w:val="uk-UA"/>
          </w:rPr>
          <w:t>ssuir.sumdu.edu.ua/bitstream-download/123456789/87194/1/Sheshenya_Masters%20thesis.pdf</w:t>
        </w:r>
      </w:hyperlink>
      <w:r w:rsidRPr="00761133">
        <w:rPr>
          <w:rFonts w:ascii="Times New Roman" w:hAnsi="Times New Roman" w:cs="Times New Roman"/>
          <w:lang w:val="uk-UA"/>
        </w:rPr>
        <w:t xml:space="preserve"> </w:t>
      </w:r>
      <w:r>
        <w:rPr>
          <w:rFonts w:ascii="Times New Roman" w:hAnsi="Times New Roman" w:cs="Times New Roman"/>
          <w:lang w:val="uk-UA"/>
        </w:rPr>
        <w:t xml:space="preserve">(дата звернення: 13.04.2022). </w:t>
      </w:r>
      <w:r w:rsidRPr="00761133">
        <w:rPr>
          <w:rFonts w:ascii="Times New Roman" w:hAnsi="Times New Roman" w:cs="Times New Roman"/>
          <w:lang w:val="uk-UA"/>
        </w:rPr>
        <w:t>стор. 31</w:t>
      </w:r>
      <w:r>
        <w:rPr>
          <w:rFonts w:ascii="Times New Roman" w:hAnsi="Times New Roman" w:cs="Times New Roman"/>
          <w:lang w:val="uk-UA"/>
        </w:rPr>
        <w:t>.</w:t>
      </w:r>
    </w:p>
  </w:footnote>
  <w:footnote w:id="11">
    <w:p w:rsidR="00CF30B7" w:rsidRPr="00CF30B7" w:rsidRDefault="00385693" w:rsidP="009078FD">
      <w:pPr>
        <w:pStyle w:val="a5"/>
        <w:spacing w:line="360" w:lineRule="auto"/>
        <w:jc w:val="both"/>
        <w:rPr>
          <w:rFonts w:ascii="Times New Roman" w:hAnsi="Times New Roman" w:cs="Times New Roman"/>
          <w:lang w:val="uk-UA"/>
        </w:rPr>
      </w:pPr>
      <w:r w:rsidRPr="00761133">
        <w:rPr>
          <w:rStyle w:val="a7"/>
          <w:rFonts w:ascii="Times New Roman" w:hAnsi="Times New Roman" w:cs="Times New Roman"/>
        </w:rPr>
        <w:t>8</w:t>
      </w:r>
      <w:r w:rsidRPr="00761133">
        <w:rPr>
          <w:rFonts w:ascii="Times New Roman" w:hAnsi="Times New Roman" w:cs="Times New Roman"/>
        </w:rPr>
        <w:t xml:space="preserve"> </w:t>
      </w:r>
      <w:r w:rsidR="00CF30B7" w:rsidRPr="00CF30B7">
        <w:rPr>
          <w:rFonts w:ascii="Times New Roman" w:hAnsi="Times New Roman" w:cs="Times New Roman"/>
          <w:lang w:val="uk-UA"/>
        </w:rPr>
        <w:t xml:space="preserve">«Анатолій Маринов проти Болгарії»: Психічні розлади – не достатня підстава обмежувати активне виборче право: рішення ЄСПЛ. </w:t>
      </w:r>
      <w:r w:rsidR="00CF30B7" w:rsidRPr="00CF30B7">
        <w:rPr>
          <w:rFonts w:ascii="Times New Roman" w:hAnsi="Times New Roman" w:cs="Times New Roman"/>
          <w:lang w:val="en-US"/>
        </w:rPr>
        <w:t>URL</w:t>
      </w:r>
      <w:r w:rsidR="00CF30B7" w:rsidRPr="00CF30B7">
        <w:rPr>
          <w:rFonts w:ascii="Times New Roman" w:hAnsi="Times New Roman" w:cs="Times New Roman"/>
          <w:lang w:val="uk-UA"/>
        </w:rPr>
        <w:t xml:space="preserve">: </w:t>
      </w:r>
      <w:hyperlink r:id="rId8" w:history="1">
        <w:r w:rsidR="00CF30B7" w:rsidRPr="00CF30B7">
          <w:rPr>
            <w:rStyle w:val="a4"/>
            <w:rFonts w:ascii="Times New Roman" w:hAnsi="Times New Roman" w:cs="Times New Roman"/>
            <w:lang w:val="uk-UA"/>
          </w:rPr>
          <w:t>https://www.echr.com.ua/psixichni-rozladi-ne-dostatnya-pidstava-obmezhuvati-aktivne-viborche-pravo/</w:t>
        </w:r>
      </w:hyperlink>
      <w:r w:rsidR="00CF30B7" w:rsidRPr="00CF30B7">
        <w:rPr>
          <w:rFonts w:ascii="Times New Roman" w:hAnsi="Times New Roman" w:cs="Times New Roman"/>
          <w:lang w:val="uk-UA"/>
        </w:rPr>
        <w:t xml:space="preserve"> (дата звернення </w:t>
      </w:r>
      <w:r w:rsidR="009078FD">
        <w:rPr>
          <w:rFonts w:ascii="Times New Roman" w:hAnsi="Times New Roman" w:cs="Times New Roman"/>
          <w:lang w:val="uk-UA"/>
        </w:rPr>
        <w:t>13.04</w:t>
      </w:r>
      <w:r w:rsidR="00CF30B7" w:rsidRPr="00CF30B7">
        <w:rPr>
          <w:rFonts w:ascii="Times New Roman" w:hAnsi="Times New Roman" w:cs="Times New Roman"/>
          <w:lang w:val="uk-UA"/>
        </w:rPr>
        <w:t>.2022).</w:t>
      </w:r>
    </w:p>
    <w:p w:rsidR="00385693" w:rsidRPr="00CF30B7" w:rsidRDefault="00385693" w:rsidP="00385693">
      <w:pPr>
        <w:pStyle w:val="a5"/>
        <w:rPr>
          <w:rFonts w:ascii="Times New Roman" w:hAnsi="Times New Roman" w:cs="Times New Roman"/>
          <w:lang w:val="uk-UA"/>
        </w:rPr>
      </w:pPr>
    </w:p>
  </w:footnote>
  <w:footnote w:id="12">
    <w:p w:rsidR="00385693" w:rsidRPr="005826A9" w:rsidRDefault="00385693" w:rsidP="005D7CEF">
      <w:pPr>
        <w:pStyle w:val="a5"/>
        <w:spacing w:line="360" w:lineRule="auto"/>
        <w:jc w:val="both"/>
        <w:rPr>
          <w:rFonts w:ascii="Times New Roman" w:hAnsi="Times New Roman" w:cs="Times New Roman"/>
          <w:i/>
          <w:lang w:val="uk-UA"/>
        </w:rPr>
      </w:pPr>
      <w:r w:rsidRPr="00B27EBD">
        <w:rPr>
          <w:rStyle w:val="a7"/>
          <w:rFonts w:ascii="Times New Roman" w:hAnsi="Times New Roman" w:cs="Times New Roman"/>
          <w:lang w:val="uk-UA"/>
        </w:rPr>
        <w:t>9</w:t>
      </w:r>
      <w:r w:rsidR="005D7CEF" w:rsidRPr="00B27EBD">
        <w:rPr>
          <w:rFonts w:ascii="Times New Roman" w:hAnsi="Times New Roman" w:cs="Times New Roman"/>
          <w:lang w:val="uk-UA" w:eastAsia="ru-RU"/>
        </w:rPr>
        <w:t xml:space="preserve"> </w:t>
      </w:r>
      <w:r w:rsidR="005D7CEF" w:rsidRPr="005826A9">
        <w:rPr>
          <w:rFonts w:ascii="Times New Roman" w:hAnsi="Times New Roman" w:cs="Times New Roman"/>
          <w:i/>
          <w:lang w:val="uk-UA"/>
        </w:rPr>
        <w:t xml:space="preserve">Резникова М.О., Мерцалов М.Ю. Процесуальні особливості поновлення цивільної дієздатності: Порівняльно – аналітичне право. №5, 2017. С.116-119. </w:t>
      </w:r>
      <w:r w:rsidRPr="005826A9">
        <w:rPr>
          <w:rFonts w:ascii="Times New Roman" w:hAnsi="Times New Roman" w:cs="Times New Roman"/>
          <w:i/>
          <w:lang w:val="uk-UA"/>
        </w:rPr>
        <w:t>стор. 117.</w:t>
      </w:r>
    </w:p>
  </w:footnote>
  <w:footnote w:id="13">
    <w:p w:rsidR="005D7CEF" w:rsidRPr="00761133" w:rsidRDefault="005D7CEF">
      <w:pPr>
        <w:pStyle w:val="a5"/>
        <w:rPr>
          <w:rFonts w:ascii="Times New Roman" w:hAnsi="Times New Roman" w:cs="Times New Roman"/>
          <w:lang w:val="uk-UA"/>
        </w:rPr>
      </w:pPr>
      <w:r>
        <w:rPr>
          <w:rStyle w:val="a7"/>
        </w:rPr>
        <w:t>11</w:t>
      </w:r>
      <w:r w:rsidRPr="005D7CEF">
        <w:rPr>
          <w:rFonts w:ascii="Times New Roman" w:hAnsi="Times New Roman" w:cs="Times New Roman"/>
        </w:rPr>
        <w:t xml:space="preserve"> </w:t>
      </w:r>
      <w:r w:rsidRPr="00761133">
        <w:rPr>
          <w:rFonts w:ascii="Times New Roman" w:hAnsi="Times New Roman" w:cs="Times New Roman"/>
        </w:rPr>
        <w:t>Кройтор</w:t>
      </w:r>
      <w:r w:rsidRPr="005D7CEF">
        <w:rPr>
          <w:rFonts w:ascii="Times New Roman" w:hAnsi="Times New Roman" w:cs="Times New Roman"/>
        </w:rPr>
        <w:t xml:space="preserve"> </w:t>
      </w:r>
      <w:r w:rsidRPr="00761133">
        <w:rPr>
          <w:rFonts w:ascii="Times New Roman" w:hAnsi="Times New Roman" w:cs="Times New Roman"/>
        </w:rPr>
        <w:t>В</w:t>
      </w:r>
      <w:r w:rsidRPr="005D7CEF">
        <w:rPr>
          <w:rFonts w:ascii="Times New Roman" w:hAnsi="Times New Roman" w:cs="Times New Roman"/>
        </w:rPr>
        <w:t xml:space="preserve">. </w:t>
      </w:r>
      <w:r w:rsidRPr="00761133">
        <w:rPr>
          <w:rFonts w:ascii="Times New Roman" w:hAnsi="Times New Roman" w:cs="Times New Roman"/>
        </w:rPr>
        <w:t>А</w:t>
      </w:r>
      <w:r w:rsidRPr="005D7CEF">
        <w:rPr>
          <w:rFonts w:ascii="Times New Roman" w:hAnsi="Times New Roman" w:cs="Times New Roman"/>
        </w:rPr>
        <w:t xml:space="preserve">, </w:t>
      </w:r>
      <w:r w:rsidRPr="00761133">
        <w:rPr>
          <w:rFonts w:ascii="Times New Roman" w:hAnsi="Times New Roman" w:cs="Times New Roman"/>
        </w:rPr>
        <w:t>Кухарєв</w:t>
      </w:r>
      <w:r w:rsidRPr="005D7CEF">
        <w:rPr>
          <w:rFonts w:ascii="Times New Roman" w:hAnsi="Times New Roman" w:cs="Times New Roman"/>
        </w:rPr>
        <w:t xml:space="preserve"> </w:t>
      </w:r>
      <w:r w:rsidRPr="00761133">
        <w:rPr>
          <w:rFonts w:ascii="Times New Roman" w:hAnsi="Times New Roman" w:cs="Times New Roman"/>
        </w:rPr>
        <w:t>О</w:t>
      </w:r>
      <w:r w:rsidRPr="005D7CEF">
        <w:rPr>
          <w:rFonts w:ascii="Times New Roman" w:hAnsi="Times New Roman" w:cs="Times New Roman"/>
        </w:rPr>
        <w:t xml:space="preserve">. </w:t>
      </w:r>
      <w:r w:rsidRPr="00761133">
        <w:rPr>
          <w:rFonts w:ascii="Times New Roman" w:hAnsi="Times New Roman" w:cs="Times New Roman"/>
        </w:rPr>
        <w:t>Є</w:t>
      </w:r>
      <w:r w:rsidRPr="005D7CEF">
        <w:rPr>
          <w:rFonts w:ascii="Times New Roman" w:hAnsi="Times New Roman" w:cs="Times New Roman"/>
        </w:rPr>
        <w:t xml:space="preserve">, </w:t>
      </w:r>
      <w:r w:rsidRPr="00761133">
        <w:rPr>
          <w:rFonts w:ascii="Times New Roman" w:hAnsi="Times New Roman" w:cs="Times New Roman"/>
        </w:rPr>
        <w:t>Ткалич</w:t>
      </w:r>
      <w:r w:rsidRPr="005D7CEF">
        <w:rPr>
          <w:rFonts w:ascii="Times New Roman" w:hAnsi="Times New Roman" w:cs="Times New Roman"/>
        </w:rPr>
        <w:t xml:space="preserve"> </w:t>
      </w:r>
      <w:r w:rsidRPr="00761133">
        <w:rPr>
          <w:rFonts w:ascii="Times New Roman" w:hAnsi="Times New Roman" w:cs="Times New Roman"/>
        </w:rPr>
        <w:t>М</w:t>
      </w:r>
      <w:r w:rsidRPr="005D7CEF">
        <w:rPr>
          <w:rFonts w:ascii="Times New Roman" w:hAnsi="Times New Roman" w:cs="Times New Roman"/>
        </w:rPr>
        <w:t xml:space="preserve">. </w:t>
      </w:r>
      <w:r w:rsidRPr="00761133">
        <w:rPr>
          <w:rFonts w:ascii="Times New Roman" w:hAnsi="Times New Roman" w:cs="Times New Roman"/>
        </w:rPr>
        <w:t>О</w:t>
      </w:r>
      <w:r w:rsidRPr="005D7CEF">
        <w:rPr>
          <w:rFonts w:ascii="Times New Roman" w:hAnsi="Times New Roman" w:cs="Times New Roman"/>
        </w:rPr>
        <w:t xml:space="preserve">. </w:t>
      </w:r>
      <w:r w:rsidRPr="00761133">
        <w:rPr>
          <w:rFonts w:ascii="Times New Roman" w:hAnsi="Times New Roman" w:cs="Times New Roman"/>
        </w:rPr>
        <w:t>Цивільне</w:t>
      </w:r>
      <w:r w:rsidRPr="005D7CEF">
        <w:rPr>
          <w:rFonts w:ascii="Times New Roman" w:hAnsi="Times New Roman" w:cs="Times New Roman"/>
        </w:rPr>
        <w:t xml:space="preserve"> </w:t>
      </w:r>
      <w:r w:rsidRPr="00761133">
        <w:rPr>
          <w:rFonts w:ascii="Times New Roman" w:hAnsi="Times New Roman" w:cs="Times New Roman"/>
        </w:rPr>
        <w:t>право</w:t>
      </w:r>
      <w:r w:rsidRPr="005D7CEF">
        <w:rPr>
          <w:rFonts w:ascii="Times New Roman" w:hAnsi="Times New Roman" w:cs="Times New Roman"/>
        </w:rPr>
        <w:t xml:space="preserve"> </w:t>
      </w:r>
      <w:r w:rsidRPr="00761133">
        <w:rPr>
          <w:rFonts w:ascii="Times New Roman" w:hAnsi="Times New Roman" w:cs="Times New Roman"/>
        </w:rPr>
        <w:t>України</w:t>
      </w:r>
      <w:r w:rsidRPr="005D7CEF">
        <w:rPr>
          <w:rFonts w:ascii="Times New Roman" w:hAnsi="Times New Roman" w:cs="Times New Roman"/>
        </w:rPr>
        <w:t xml:space="preserve"> </w:t>
      </w:r>
      <w:r w:rsidRPr="00761133">
        <w:rPr>
          <w:rFonts w:ascii="Times New Roman" w:hAnsi="Times New Roman" w:cs="Times New Roman"/>
        </w:rPr>
        <w:t>у</w:t>
      </w:r>
      <w:r w:rsidRPr="005D7CEF">
        <w:rPr>
          <w:rFonts w:ascii="Times New Roman" w:hAnsi="Times New Roman" w:cs="Times New Roman"/>
        </w:rPr>
        <w:t xml:space="preserve"> </w:t>
      </w:r>
      <w:r w:rsidRPr="00761133">
        <w:rPr>
          <w:rFonts w:ascii="Times New Roman" w:hAnsi="Times New Roman" w:cs="Times New Roman"/>
        </w:rPr>
        <w:t>двох</w:t>
      </w:r>
      <w:r w:rsidRPr="005D7CEF">
        <w:rPr>
          <w:rFonts w:ascii="Times New Roman" w:hAnsi="Times New Roman" w:cs="Times New Roman"/>
        </w:rPr>
        <w:t xml:space="preserve"> </w:t>
      </w:r>
      <w:r w:rsidRPr="00761133">
        <w:rPr>
          <w:rFonts w:ascii="Times New Roman" w:hAnsi="Times New Roman" w:cs="Times New Roman"/>
        </w:rPr>
        <w:t>частинах</w:t>
      </w:r>
      <w:r w:rsidRPr="005D7CEF">
        <w:rPr>
          <w:rFonts w:ascii="Times New Roman" w:hAnsi="Times New Roman" w:cs="Times New Roman"/>
        </w:rPr>
        <w:t xml:space="preserve">, </w:t>
      </w:r>
      <w:r w:rsidRPr="00761133">
        <w:rPr>
          <w:rFonts w:ascii="Times New Roman" w:hAnsi="Times New Roman" w:cs="Times New Roman"/>
        </w:rPr>
        <w:t>частина</w:t>
      </w:r>
      <w:r w:rsidRPr="005D7CEF">
        <w:rPr>
          <w:rFonts w:ascii="Times New Roman" w:hAnsi="Times New Roman" w:cs="Times New Roman"/>
        </w:rPr>
        <w:t xml:space="preserve"> 1: </w:t>
      </w:r>
      <w:r w:rsidRPr="00761133">
        <w:rPr>
          <w:rFonts w:ascii="Times New Roman" w:hAnsi="Times New Roman" w:cs="Times New Roman"/>
        </w:rPr>
        <w:t>навч</w:t>
      </w:r>
      <w:r w:rsidRPr="005D7CEF">
        <w:rPr>
          <w:rFonts w:ascii="Times New Roman" w:hAnsi="Times New Roman" w:cs="Times New Roman"/>
        </w:rPr>
        <w:t xml:space="preserve">. </w:t>
      </w:r>
      <w:r w:rsidRPr="00761133">
        <w:rPr>
          <w:rFonts w:ascii="Times New Roman" w:hAnsi="Times New Roman" w:cs="Times New Roman"/>
        </w:rPr>
        <w:t>посіб</w:t>
      </w:r>
      <w:r w:rsidRPr="005D7CEF">
        <w:rPr>
          <w:rFonts w:ascii="Times New Roman" w:hAnsi="Times New Roman" w:cs="Times New Roman"/>
        </w:rPr>
        <w:t xml:space="preserve">. / </w:t>
      </w:r>
      <w:r w:rsidRPr="00761133">
        <w:rPr>
          <w:rFonts w:ascii="Times New Roman" w:hAnsi="Times New Roman" w:cs="Times New Roman"/>
        </w:rPr>
        <w:t>за</w:t>
      </w:r>
      <w:r w:rsidRPr="005D7CEF">
        <w:rPr>
          <w:rFonts w:ascii="Times New Roman" w:hAnsi="Times New Roman" w:cs="Times New Roman"/>
        </w:rPr>
        <w:t xml:space="preserve"> </w:t>
      </w:r>
      <w:r w:rsidRPr="00761133">
        <w:rPr>
          <w:rFonts w:ascii="Times New Roman" w:hAnsi="Times New Roman" w:cs="Times New Roman"/>
        </w:rPr>
        <w:t>заг</w:t>
      </w:r>
      <w:r w:rsidRPr="005D7CEF">
        <w:rPr>
          <w:rFonts w:ascii="Times New Roman" w:hAnsi="Times New Roman" w:cs="Times New Roman"/>
        </w:rPr>
        <w:t xml:space="preserve">. </w:t>
      </w:r>
      <w:r w:rsidRPr="00761133">
        <w:rPr>
          <w:rFonts w:ascii="Times New Roman" w:hAnsi="Times New Roman" w:cs="Times New Roman"/>
        </w:rPr>
        <w:t>ред</w:t>
      </w:r>
      <w:r w:rsidRPr="005D7CEF">
        <w:rPr>
          <w:rFonts w:ascii="Times New Roman" w:hAnsi="Times New Roman" w:cs="Times New Roman"/>
        </w:rPr>
        <w:t xml:space="preserve">. </w:t>
      </w:r>
      <w:r w:rsidRPr="00761133">
        <w:rPr>
          <w:rFonts w:ascii="Times New Roman" w:hAnsi="Times New Roman" w:cs="Times New Roman"/>
        </w:rPr>
        <w:t>Кройтора В. А., Кухарєва О. Є., Ткалича М.О. : Запоріжжя: ЗНУ, 2016. с</w:t>
      </w:r>
      <w:r w:rsidRPr="00761133">
        <w:rPr>
          <w:rFonts w:ascii="Times New Roman" w:hAnsi="Times New Roman" w:cs="Times New Roman"/>
          <w:lang w:val="uk-UA"/>
        </w:rPr>
        <w:t>тор. 54.</w:t>
      </w:r>
    </w:p>
  </w:footnote>
  <w:footnote w:id="14">
    <w:p w:rsidR="00B27EBD" w:rsidRPr="00761133" w:rsidRDefault="00B27EBD">
      <w:pPr>
        <w:pStyle w:val="a5"/>
        <w:rPr>
          <w:rFonts w:ascii="Times New Roman" w:hAnsi="Times New Roman" w:cs="Times New Roman"/>
          <w:lang w:val="uk-UA"/>
        </w:rPr>
      </w:pPr>
      <w:r>
        <w:rPr>
          <w:rStyle w:val="a7"/>
        </w:rPr>
        <w:t>13</w:t>
      </w:r>
      <w:r w:rsidRPr="00761133">
        <w:rPr>
          <w:rFonts w:ascii="Times New Roman" w:hAnsi="Times New Roman" w:cs="Times New Roman"/>
        </w:rPr>
        <w:t xml:space="preserve"> Логвінова М.В. Особи, які можуть бути усиновлювачами // Підприєм</w:t>
      </w:r>
      <w:r w:rsidR="005826A9">
        <w:rPr>
          <w:rFonts w:ascii="Times New Roman" w:hAnsi="Times New Roman" w:cs="Times New Roman"/>
        </w:rPr>
        <w:t>ництво, господарство і право.№9</w:t>
      </w:r>
      <w:r w:rsidR="005826A9" w:rsidRPr="005826A9">
        <w:rPr>
          <w:rFonts w:ascii="Times New Roman" w:hAnsi="Times New Roman" w:cs="Times New Roman"/>
        </w:rPr>
        <w:t>.</w:t>
      </w:r>
      <w:r w:rsidRPr="00761133">
        <w:rPr>
          <w:rFonts w:ascii="Times New Roman" w:hAnsi="Times New Roman" w:cs="Times New Roman"/>
        </w:rPr>
        <w:t xml:space="preserve"> 2007. С</w:t>
      </w:r>
      <w:r w:rsidRPr="00761133">
        <w:rPr>
          <w:rFonts w:ascii="Times New Roman" w:hAnsi="Times New Roman" w:cs="Times New Roman"/>
          <w:lang w:val="uk-UA"/>
        </w:rPr>
        <w:t xml:space="preserve">тор. 3-4. </w:t>
      </w:r>
    </w:p>
  </w:footnote>
  <w:footnote w:id="15">
    <w:p w:rsidR="00B27EBD" w:rsidRPr="00B27EBD" w:rsidRDefault="00B27EBD" w:rsidP="00B27EBD">
      <w:pPr>
        <w:pStyle w:val="a5"/>
        <w:spacing w:line="360" w:lineRule="auto"/>
        <w:jc w:val="both"/>
        <w:rPr>
          <w:rFonts w:ascii="Times New Roman" w:hAnsi="Times New Roman" w:cs="Times New Roman"/>
          <w:lang w:val="uk-UA"/>
        </w:rPr>
      </w:pPr>
      <w:r w:rsidRPr="00B27EBD">
        <w:rPr>
          <w:rStyle w:val="a7"/>
          <w:rFonts w:ascii="Times New Roman" w:hAnsi="Times New Roman" w:cs="Times New Roman"/>
        </w:rPr>
        <w:t>14</w:t>
      </w:r>
      <w:r w:rsidRPr="00B27EBD">
        <w:rPr>
          <w:rFonts w:ascii="Times New Roman" w:hAnsi="Times New Roman" w:cs="Times New Roman"/>
        </w:rPr>
        <w:t xml:space="preserve"> Парасюк М. В., Парасюк В. М., Грабар Н. М.  Цивільне право України: загальна частина у таблицях та схемах: навч. посіб. Львів: Растр-7, 2020. </w:t>
      </w:r>
      <w:r w:rsidRPr="00B27EBD">
        <w:rPr>
          <w:rFonts w:ascii="Times New Roman" w:hAnsi="Times New Roman" w:cs="Times New Roman"/>
          <w:lang w:val="uk-UA"/>
        </w:rPr>
        <w:t xml:space="preserve">Стор. 47.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3302848"/>
      <w:docPartObj>
        <w:docPartGallery w:val="Page Numbers (Top of Page)"/>
        <w:docPartUnique/>
      </w:docPartObj>
    </w:sdtPr>
    <w:sdtContent>
      <w:p w:rsidR="00CE65AF" w:rsidRDefault="00CE65AF">
        <w:pPr>
          <w:pStyle w:val="ab"/>
          <w:jc w:val="right"/>
        </w:pPr>
        <w:r>
          <w:fldChar w:fldCharType="begin"/>
        </w:r>
        <w:r>
          <w:instrText>PAGE   \* MERGEFORMAT</w:instrText>
        </w:r>
        <w:r>
          <w:fldChar w:fldCharType="separate"/>
        </w:r>
        <w:r>
          <w:rPr>
            <w:noProof/>
          </w:rPr>
          <w:t>2</w:t>
        </w:r>
        <w:r>
          <w:fldChar w:fldCharType="end"/>
        </w:r>
      </w:p>
    </w:sdtContent>
  </w:sdt>
  <w:p w:rsidR="00CE65AF" w:rsidRDefault="00CE65AF">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E67D5"/>
    <w:multiLevelType w:val="hybridMultilevel"/>
    <w:tmpl w:val="1C065B06"/>
    <w:lvl w:ilvl="0" w:tplc="89E494EA">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CAD6F09"/>
    <w:multiLevelType w:val="hybridMultilevel"/>
    <w:tmpl w:val="7F7E703A"/>
    <w:lvl w:ilvl="0" w:tplc="D7C6808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17F53AAE"/>
    <w:multiLevelType w:val="hybridMultilevel"/>
    <w:tmpl w:val="90EC3A52"/>
    <w:lvl w:ilvl="0" w:tplc="EF96E83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D2011B6"/>
    <w:multiLevelType w:val="multilevel"/>
    <w:tmpl w:val="56CE88AA"/>
    <w:lvl w:ilvl="0">
      <w:start w:val="1"/>
      <w:numFmt w:val="decimal"/>
      <w:lvlText w:val="%1."/>
      <w:lvlJc w:val="left"/>
      <w:pPr>
        <w:ind w:left="450" w:hanging="450"/>
      </w:pPr>
      <w:rPr>
        <w:rFonts w:hint="default"/>
      </w:rPr>
    </w:lvl>
    <w:lvl w:ilvl="1">
      <w:start w:val="1"/>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4" w15:restartNumberingAfterBreak="0">
    <w:nsid w:val="21B859B9"/>
    <w:multiLevelType w:val="multilevel"/>
    <w:tmpl w:val="AE7C52A0"/>
    <w:lvl w:ilvl="0">
      <w:start w:val="1"/>
      <w:numFmt w:val="decimal"/>
      <w:lvlText w:val="%1."/>
      <w:lvlJc w:val="left"/>
      <w:pPr>
        <w:ind w:left="495" w:hanging="49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 w15:restartNumberingAfterBreak="0">
    <w:nsid w:val="36F80080"/>
    <w:multiLevelType w:val="hybridMultilevel"/>
    <w:tmpl w:val="029C60FA"/>
    <w:lvl w:ilvl="0" w:tplc="9914132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4876148A"/>
    <w:multiLevelType w:val="hybridMultilevel"/>
    <w:tmpl w:val="F4CA890A"/>
    <w:lvl w:ilvl="0" w:tplc="16F4152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2C04CB9"/>
    <w:multiLevelType w:val="multilevel"/>
    <w:tmpl w:val="4B9C2EC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5A2D2F1E"/>
    <w:multiLevelType w:val="hybridMultilevel"/>
    <w:tmpl w:val="34BA0AB4"/>
    <w:lvl w:ilvl="0" w:tplc="AFC46D28">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9" w15:restartNumberingAfterBreak="0">
    <w:nsid w:val="5B7E3ED9"/>
    <w:multiLevelType w:val="hybridMultilevel"/>
    <w:tmpl w:val="C88076BC"/>
    <w:lvl w:ilvl="0" w:tplc="566E4D46">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15:restartNumberingAfterBreak="0">
    <w:nsid w:val="69180B4E"/>
    <w:multiLevelType w:val="multilevel"/>
    <w:tmpl w:val="D040CC7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2"/>
  </w:num>
  <w:num w:numId="2">
    <w:abstractNumId w:val="10"/>
  </w:num>
  <w:num w:numId="3">
    <w:abstractNumId w:val="7"/>
  </w:num>
  <w:num w:numId="4">
    <w:abstractNumId w:val="3"/>
  </w:num>
  <w:num w:numId="5">
    <w:abstractNumId w:val="4"/>
  </w:num>
  <w:num w:numId="6">
    <w:abstractNumId w:val="0"/>
  </w:num>
  <w:num w:numId="7">
    <w:abstractNumId w:val="1"/>
  </w:num>
  <w:num w:numId="8">
    <w:abstractNumId w:val="8"/>
  </w:num>
  <w:num w:numId="9">
    <w:abstractNumId w:val="6"/>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F1"/>
    <w:rsid w:val="0000077D"/>
    <w:rsid w:val="000052C5"/>
    <w:rsid w:val="00006F9E"/>
    <w:rsid w:val="00015EB0"/>
    <w:rsid w:val="00022DF7"/>
    <w:rsid w:val="00023297"/>
    <w:rsid w:val="00023C84"/>
    <w:rsid w:val="0002633E"/>
    <w:rsid w:val="00031A1C"/>
    <w:rsid w:val="000360E7"/>
    <w:rsid w:val="000439CC"/>
    <w:rsid w:val="0004409D"/>
    <w:rsid w:val="000457DE"/>
    <w:rsid w:val="00050134"/>
    <w:rsid w:val="00054278"/>
    <w:rsid w:val="00054A98"/>
    <w:rsid w:val="00055E53"/>
    <w:rsid w:val="00057C6D"/>
    <w:rsid w:val="00062FA9"/>
    <w:rsid w:val="00070A7D"/>
    <w:rsid w:val="0007437F"/>
    <w:rsid w:val="0007564B"/>
    <w:rsid w:val="00084A36"/>
    <w:rsid w:val="00085690"/>
    <w:rsid w:val="0008693C"/>
    <w:rsid w:val="00087B1B"/>
    <w:rsid w:val="00092428"/>
    <w:rsid w:val="000925E4"/>
    <w:rsid w:val="00094B91"/>
    <w:rsid w:val="000B0B3F"/>
    <w:rsid w:val="000B1DC7"/>
    <w:rsid w:val="000B53FB"/>
    <w:rsid w:val="000C34DB"/>
    <w:rsid w:val="000D1B7C"/>
    <w:rsid w:val="000D30D2"/>
    <w:rsid w:val="000D5877"/>
    <w:rsid w:val="000E733D"/>
    <w:rsid w:val="000F10D9"/>
    <w:rsid w:val="000F2B4C"/>
    <w:rsid w:val="000F36E4"/>
    <w:rsid w:val="000F59C1"/>
    <w:rsid w:val="00105092"/>
    <w:rsid w:val="00112317"/>
    <w:rsid w:val="00116A25"/>
    <w:rsid w:val="001202D5"/>
    <w:rsid w:val="0012083D"/>
    <w:rsid w:val="00121095"/>
    <w:rsid w:val="00122126"/>
    <w:rsid w:val="00124628"/>
    <w:rsid w:val="001367DA"/>
    <w:rsid w:val="001405EE"/>
    <w:rsid w:val="0014250B"/>
    <w:rsid w:val="00145380"/>
    <w:rsid w:val="00145D22"/>
    <w:rsid w:val="001475CB"/>
    <w:rsid w:val="001511AE"/>
    <w:rsid w:val="00153F8E"/>
    <w:rsid w:val="00163CBD"/>
    <w:rsid w:val="00164245"/>
    <w:rsid w:val="00167A0E"/>
    <w:rsid w:val="001712F2"/>
    <w:rsid w:val="00171E91"/>
    <w:rsid w:val="00177200"/>
    <w:rsid w:val="00185994"/>
    <w:rsid w:val="00192053"/>
    <w:rsid w:val="00193A1C"/>
    <w:rsid w:val="00194318"/>
    <w:rsid w:val="00194C5A"/>
    <w:rsid w:val="00196598"/>
    <w:rsid w:val="00197BF7"/>
    <w:rsid w:val="001A1E09"/>
    <w:rsid w:val="001B0977"/>
    <w:rsid w:val="001B184E"/>
    <w:rsid w:val="001B4209"/>
    <w:rsid w:val="001B733B"/>
    <w:rsid w:val="001C1A83"/>
    <w:rsid w:val="001C547F"/>
    <w:rsid w:val="001C6EA6"/>
    <w:rsid w:val="001C7985"/>
    <w:rsid w:val="001D26C6"/>
    <w:rsid w:val="001D56E4"/>
    <w:rsid w:val="001E0B69"/>
    <w:rsid w:val="001E1050"/>
    <w:rsid w:val="001F05F7"/>
    <w:rsid w:val="001F3F4F"/>
    <w:rsid w:val="001F4387"/>
    <w:rsid w:val="001F4B48"/>
    <w:rsid w:val="001F6C29"/>
    <w:rsid w:val="00205244"/>
    <w:rsid w:val="0021255F"/>
    <w:rsid w:val="00214A99"/>
    <w:rsid w:val="00216156"/>
    <w:rsid w:val="00220559"/>
    <w:rsid w:val="002205EC"/>
    <w:rsid w:val="00231211"/>
    <w:rsid w:val="002325DC"/>
    <w:rsid w:val="00240E4B"/>
    <w:rsid w:val="00241A98"/>
    <w:rsid w:val="00251050"/>
    <w:rsid w:val="00260DE4"/>
    <w:rsid w:val="00262E01"/>
    <w:rsid w:val="002663D1"/>
    <w:rsid w:val="0027568C"/>
    <w:rsid w:val="00275BA8"/>
    <w:rsid w:val="00280CFA"/>
    <w:rsid w:val="002849EB"/>
    <w:rsid w:val="00295078"/>
    <w:rsid w:val="00295E04"/>
    <w:rsid w:val="0029643F"/>
    <w:rsid w:val="00296EAC"/>
    <w:rsid w:val="002A0B03"/>
    <w:rsid w:val="002A2204"/>
    <w:rsid w:val="002A4536"/>
    <w:rsid w:val="002A4DEE"/>
    <w:rsid w:val="002A518F"/>
    <w:rsid w:val="002A627C"/>
    <w:rsid w:val="002A6BDD"/>
    <w:rsid w:val="002B785C"/>
    <w:rsid w:val="002C141B"/>
    <w:rsid w:val="002C3956"/>
    <w:rsid w:val="002C64D6"/>
    <w:rsid w:val="002C659C"/>
    <w:rsid w:val="002C6BFC"/>
    <w:rsid w:val="002C77AA"/>
    <w:rsid w:val="002D0E85"/>
    <w:rsid w:val="002D361B"/>
    <w:rsid w:val="002D5D8D"/>
    <w:rsid w:val="002D696D"/>
    <w:rsid w:val="002E004A"/>
    <w:rsid w:val="002E4823"/>
    <w:rsid w:val="002E58E7"/>
    <w:rsid w:val="002E7C35"/>
    <w:rsid w:val="002F4C3B"/>
    <w:rsid w:val="002F688E"/>
    <w:rsid w:val="002F7741"/>
    <w:rsid w:val="0030017B"/>
    <w:rsid w:val="0030062C"/>
    <w:rsid w:val="00302396"/>
    <w:rsid w:val="00303021"/>
    <w:rsid w:val="00305F6D"/>
    <w:rsid w:val="00305F7B"/>
    <w:rsid w:val="0031090B"/>
    <w:rsid w:val="00316CF1"/>
    <w:rsid w:val="00321E46"/>
    <w:rsid w:val="003243E2"/>
    <w:rsid w:val="0032642E"/>
    <w:rsid w:val="00327464"/>
    <w:rsid w:val="0033304E"/>
    <w:rsid w:val="00333EC8"/>
    <w:rsid w:val="003404C4"/>
    <w:rsid w:val="00342667"/>
    <w:rsid w:val="003454A8"/>
    <w:rsid w:val="00350C26"/>
    <w:rsid w:val="00355EAC"/>
    <w:rsid w:val="00361555"/>
    <w:rsid w:val="00366D80"/>
    <w:rsid w:val="00367CD1"/>
    <w:rsid w:val="00373726"/>
    <w:rsid w:val="00374CF7"/>
    <w:rsid w:val="00375EA3"/>
    <w:rsid w:val="00377D26"/>
    <w:rsid w:val="00380493"/>
    <w:rsid w:val="0038087B"/>
    <w:rsid w:val="00385693"/>
    <w:rsid w:val="00386AE7"/>
    <w:rsid w:val="00386F63"/>
    <w:rsid w:val="00387ABA"/>
    <w:rsid w:val="003919C2"/>
    <w:rsid w:val="00394B98"/>
    <w:rsid w:val="00395947"/>
    <w:rsid w:val="00397FB0"/>
    <w:rsid w:val="003A56FE"/>
    <w:rsid w:val="003A666D"/>
    <w:rsid w:val="003B1DA6"/>
    <w:rsid w:val="003B353D"/>
    <w:rsid w:val="003B6369"/>
    <w:rsid w:val="003C3214"/>
    <w:rsid w:val="003C3B3C"/>
    <w:rsid w:val="003C64A1"/>
    <w:rsid w:val="003D23F1"/>
    <w:rsid w:val="003D2595"/>
    <w:rsid w:val="003E492B"/>
    <w:rsid w:val="003E7D3E"/>
    <w:rsid w:val="003F23CE"/>
    <w:rsid w:val="003F3F78"/>
    <w:rsid w:val="003F5801"/>
    <w:rsid w:val="003F6027"/>
    <w:rsid w:val="003F6342"/>
    <w:rsid w:val="00401390"/>
    <w:rsid w:val="00402C26"/>
    <w:rsid w:val="0040621D"/>
    <w:rsid w:val="00407FBA"/>
    <w:rsid w:val="00411746"/>
    <w:rsid w:val="0041664D"/>
    <w:rsid w:val="0041684B"/>
    <w:rsid w:val="00427E90"/>
    <w:rsid w:val="00427F60"/>
    <w:rsid w:val="004316A5"/>
    <w:rsid w:val="00432A53"/>
    <w:rsid w:val="00436035"/>
    <w:rsid w:val="00437EB8"/>
    <w:rsid w:val="0044187D"/>
    <w:rsid w:val="0044462A"/>
    <w:rsid w:val="00450911"/>
    <w:rsid w:val="0045334D"/>
    <w:rsid w:val="004534FC"/>
    <w:rsid w:val="00455CE7"/>
    <w:rsid w:val="00457C92"/>
    <w:rsid w:val="00465FAA"/>
    <w:rsid w:val="00466F6D"/>
    <w:rsid w:val="00470A26"/>
    <w:rsid w:val="004741C2"/>
    <w:rsid w:val="004766DB"/>
    <w:rsid w:val="00480668"/>
    <w:rsid w:val="004821C7"/>
    <w:rsid w:val="00482A50"/>
    <w:rsid w:val="004A0D71"/>
    <w:rsid w:val="004A148F"/>
    <w:rsid w:val="004A45A5"/>
    <w:rsid w:val="004B1136"/>
    <w:rsid w:val="004B48EA"/>
    <w:rsid w:val="004B7E2C"/>
    <w:rsid w:val="004C05B6"/>
    <w:rsid w:val="004C0A8C"/>
    <w:rsid w:val="004C2FC0"/>
    <w:rsid w:val="004C5D8B"/>
    <w:rsid w:val="004C5E60"/>
    <w:rsid w:val="004C7F89"/>
    <w:rsid w:val="004D00F0"/>
    <w:rsid w:val="004D48E0"/>
    <w:rsid w:val="004E0496"/>
    <w:rsid w:val="004E06E4"/>
    <w:rsid w:val="004E09DC"/>
    <w:rsid w:val="004E68B1"/>
    <w:rsid w:val="004E7059"/>
    <w:rsid w:val="004F3266"/>
    <w:rsid w:val="004F4B29"/>
    <w:rsid w:val="004F4D68"/>
    <w:rsid w:val="004F5DD2"/>
    <w:rsid w:val="004F6310"/>
    <w:rsid w:val="00503992"/>
    <w:rsid w:val="005073DD"/>
    <w:rsid w:val="005163F9"/>
    <w:rsid w:val="00521176"/>
    <w:rsid w:val="00521308"/>
    <w:rsid w:val="00521C0F"/>
    <w:rsid w:val="00522427"/>
    <w:rsid w:val="0052608C"/>
    <w:rsid w:val="00531F3F"/>
    <w:rsid w:val="0053334D"/>
    <w:rsid w:val="00536F49"/>
    <w:rsid w:val="00540642"/>
    <w:rsid w:val="00546F08"/>
    <w:rsid w:val="0055346F"/>
    <w:rsid w:val="0056144E"/>
    <w:rsid w:val="005642C0"/>
    <w:rsid w:val="00572B08"/>
    <w:rsid w:val="00575FC4"/>
    <w:rsid w:val="00577517"/>
    <w:rsid w:val="00580C48"/>
    <w:rsid w:val="00581BDA"/>
    <w:rsid w:val="005826A9"/>
    <w:rsid w:val="0059178F"/>
    <w:rsid w:val="00593F5A"/>
    <w:rsid w:val="00594CD9"/>
    <w:rsid w:val="0059590B"/>
    <w:rsid w:val="005A1553"/>
    <w:rsid w:val="005A6F0E"/>
    <w:rsid w:val="005A745B"/>
    <w:rsid w:val="005B1920"/>
    <w:rsid w:val="005B4687"/>
    <w:rsid w:val="005B6A74"/>
    <w:rsid w:val="005B7368"/>
    <w:rsid w:val="005C0869"/>
    <w:rsid w:val="005C0F70"/>
    <w:rsid w:val="005C5738"/>
    <w:rsid w:val="005D0108"/>
    <w:rsid w:val="005D3B65"/>
    <w:rsid w:val="005D7CEF"/>
    <w:rsid w:val="005E0E30"/>
    <w:rsid w:val="005E14D0"/>
    <w:rsid w:val="005E14FB"/>
    <w:rsid w:val="005E62D1"/>
    <w:rsid w:val="005E70B6"/>
    <w:rsid w:val="005F2E24"/>
    <w:rsid w:val="00600455"/>
    <w:rsid w:val="00604730"/>
    <w:rsid w:val="00611530"/>
    <w:rsid w:val="00611C8D"/>
    <w:rsid w:val="00612FEC"/>
    <w:rsid w:val="00615621"/>
    <w:rsid w:val="00615F92"/>
    <w:rsid w:val="006161A9"/>
    <w:rsid w:val="006412C1"/>
    <w:rsid w:val="0064421D"/>
    <w:rsid w:val="00646D89"/>
    <w:rsid w:val="00656E36"/>
    <w:rsid w:val="00661FBE"/>
    <w:rsid w:val="00662205"/>
    <w:rsid w:val="006641BB"/>
    <w:rsid w:val="006659E0"/>
    <w:rsid w:val="0066684A"/>
    <w:rsid w:val="00667719"/>
    <w:rsid w:val="00674ECD"/>
    <w:rsid w:val="00675A15"/>
    <w:rsid w:val="006804DB"/>
    <w:rsid w:val="006919C5"/>
    <w:rsid w:val="006928A2"/>
    <w:rsid w:val="00693B92"/>
    <w:rsid w:val="006941D7"/>
    <w:rsid w:val="0069523A"/>
    <w:rsid w:val="00695628"/>
    <w:rsid w:val="006A0591"/>
    <w:rsid w:val="006A0936"/>
    <w:rsid w:val="006A1D83"/>
    <w:rsid w:val="006A224D"/>
    <w:rsid w:val="006A225F"/>
    <w:rsid w:val="006A579B"/>
    <w:rsid w:val="006A5996"/>
    <w:rsid w:val="006B6FDA"/>
    <w:rsid w:val="006C0FE1"/>
    <w:rsid w:val="006C5F54"/>
    <w:rsid w:val="006D41A1"/>
    <w:rsid w:val="006E0758"/>
    <w:rsid w:val="006E258A"/>
    <w:rsid w:val="006E4165"/>
    <w:rsid w:val="006E4DA5"/>
    <w:rsid w:val="006E4FC2"/>
    <w:rsid w:val="006E584B"/>
    <w:rsid w:val="006E7F31"/>
    <w:rsid w:val="006F4C0C"/>
    <w:rsid w:val="0070010D"/>
    <w:rsid w:val="00702A3E"/>
    <w:rsid w:val="00706DAC"/>
    <w:rsid w:val="00707170"/>
    <w:rsid w:val="007071F2"/>
    <w:rsid w:val="0071354D"/>
    <w:rsid w:val="00715FA3"/>
    <w:rsid w:val="00717976"/>
    <w:rsid w:val="007207C4"/>
    <w:rsid w:val="0072092B"/>
    <w:rsid w:val="007252E7"/>
    <w:rsid w:val="0072694E"/>
    <w:rsid w:val="00727C26"/>
    <w:rsid w:val="007355D8"/>
    <w:rsid w:val="00747945"/>
    <w:rsid w:val="00747AC3"/>
    <w:rsid w:val="00751EEC"/>
    <w:rsid w:val="00752B70"/>
    <w:rsid w:val="007560E8"/>
    <w:rsid w:val="00757E0E"/>
    <w:rsid w:val="00760C34"/>
    <w:rsid w:val="00761133"/>
    <w:rsid w:val="0076472F"/>
    <w:rsid w:val="0076479E"/>
    <w:rsid w:val="00766BC5"/>
    <w:rsid w:val="007676A3"/>
    <w:rsid w:val="00785EF9"/>
    <w:rsid w:val="0078742B"/>
    <w:rsid w:val="00792B4B"/>
    <w:rsid w:val="00793CB5"/>
    <w:rsid w:val="0079449D"/>
    <w:rsid w:val="00796DF3"/>
    <w:rsid w:val="007B1DFD"/>
    <w:rsid w:val="007B4F86"/>
    <w:rsid w:val="007B63FC"/>
    <w:rsid w:val="007B65D9"/>
    <w:rsid w:val="007C0F26"/>
    <w:rsid w:val="007C1F6B"/>
    <w:rsid w:val="007C4D41"/>
    <w:rsid w:val="007D1A29"/>
    <w:rsid w:val="007D2228"/>
    <w:rsid w:val="007D3B92"/>
    <w:rsid w:val="007D59DB"/>
    <w:rsid w:val="007E1A20"/>
    <w:rsid w:val="007F0023"/>
    <w:rsid w:val="007F24B1"/>
    <w:rsid w:val="007F4DC1"/>
    <w:rsid w:val="007F7523"/>
    <w:rsid w:val="00801F93"/>
    <w:rsid w:val="00812873"/>
    <w:rsid w:val="0081598A"/>
    <w:rsid w:val="00815FA6"/>
    <w:rsid w:val="00821947"/>
    <w:rsid w:val="0082472B"/>
    <w:rsid w:val="00825A95"/>
    <w:rsid w:val="00826C6B"/>
    <w:rsid w:val="008275DD"/>
    <w:rsid w:val="008309D4"/>
    <w:rsid w:val="00833B68"/>
    <w:rsid w:val="00833BD0"/>
    <w:rsid w:val="0084450C"/>
    <w:rsid w:val="00844A83"/>
    <w:rsid w:val="008525FA"/>
    <w:rsid w:val="008535A6"/>
    <w:rsid w:val="00853CA7"/>
    <w:rsid w:val="0087340A"/>
    <w:rsid w:val="00876082"/>
    <w:rsid w:val="008A2E2B"/>
    <w:rsid w:val="008A78B6"/>
    <w:rsid w:val="008B2122"/>
    <w:rsid w:val="008B3C8B"/>
    <w:rsid w:val="008B6CCE"/>
    <w:rsid w:val="008C791B"/>
    <w:rsid w:val="008C7B06"/>
    <w:rsid w:val="008D047C"/>
    <w:rsid w:val="008D0B15"/>
    <w:rsid w:val="008D7807"/>
    <w:rsid w:val="008E172C"/>
    <w:rsid w:val="008E1DB3"/>
    <w:rsid w:val="008E3991"/>
    <w:rsid w:val="008E5FE2"/>
    <w:rsid w:val="008E741A"/>
    <w:rsid w:val="008F3245"/>
    <w:rsid w:val="008F4269"/>
    <w:rsid w:val="009031F7"/>
    <w:rsid w:val="009078FD"/>
    <w:rsid w:val="009103EB"/>
    <w:rsid w:val="00912187"/>
    <w:rsid w:val="0091307C"/>
    <w:rsid w:val="009220AB"/>
    <w:rsid w:val="0092251A"/>
    <w:rsid w:val="00923524"/>
    <w:rsid w:val="00932DAD"/>
    <w:rsid w:val="0094610E"/>
    <w:rsid w:val="00954440"/>
    <w:rsid w:val="00954A9E"/>
    <w:rsid w:val="00960192"/>
    <w:rsid w:val="009618CD"/>
    <w:rsid w:val="00964AE0"/>
    <w:rsid w:val="0097176B"/>
    <w:rsid w:val="009718E7"/>
    <w:rsid w:val="009765ED"/>
    <w:rsid w:val="00976818"/>
    <w:rsid w:val="009801CB"/>
    <w:rsid w:val="00980F18"/>
    <w:rsid w:val="00981A1B"/>
    <w:rsid w:val="0098204B"/>
    <w:rsid w:val="00987B7C"/>
    <w:rsid w:val="0099476C"/>
    <w:rsid w:val="009960EB"/>
    <w:rsid w:val="009968C1"/>
    <w:rsid w:val="00997B3E"/>
    <w:rsid w:val="009A0948"/>
    <w:rsid w:val="009A2965"/>
    <w:rsid w:val="009A319C"/>
    <w:rsid w:val="009B1D68"/>
    <w:rsid w:val="009B382B"/>
    <w:rsid w:val="009B413A"/>
    <w:rsid w:val="009B44D3"/>
    <w:rsid w:val="009B4C5A"/>
    <w:rsid w:val="009C0754"/>
    <w:rsid w:val="009C174B"/>
    <w:rsid w:val="009C23A0"/>
    <w:rsid w:val="009C2B5A"/>
    <w:rsid w:val="009C3BB2"/>
    <w:rsid w:val="009C4AAD"/>
    <w:rsid w:val="009C6510"/>
    <w:rsid w:val="009C7A62"/>
    <w:rsid w:val="009D2B3B"/>
    <w:rsid w:val="009D6A68"/>
    <w:rsid w:val="009E093C"/>
    <w:rsid w:val="009E0A06"/>
    <w:rsid w:val="009E5015"/>
    <w:rsid w:val="009E78EB"/>
    <w:rsid w:val="009E7A7A"/>
    <w:rsid w:val="009F1585"/>
    <w:rsid w:val="00A0360E"/>
    <w:rsid w:val="00A039C5"/>
    <w:rsid w:val="00A03A58"/>
    <w:rsid w:val="00A045CD"/>
    <w:rsid w:val="00A04C43"/>
    <w:rsid w:val="00A07E68"/>
    <w:rsid w:val="00A20F8F"/>
    <w:rsid w:val="00A21BDD"/>
    <w:rsid w:val="00A22266"/>
    <w:rsid w:val="00A23865"/>
    <w:rsid w:val="00A25638"/>
    <w:rsid w:val="00A30298"/>
    <w:rsid w:val="00A31CA9"/>
    <w:rsid w:val="00A34966"/>
    <w:rsid w:val="00A405FF"/>
    <w:rsid w:val="00A427C3"/>
    <w:rsid w:val="00A46B36"/>
    <w:rsid w:val="00A53C00"/>
    <w:rsid w:val="00A54249"/>
    <w:rsid w:val="00A60CFD"/>
    <w:rsid w:val="00A6149C"/>
    <w:rsid w:val="00A6565E"/>
    <w:rsid w:val="00A65A0F"/>
    <w:rsid w:val="00A6699F"/>
    <w:rsid w:val="00A66E28"/>
    <w:rsid w:val="00A7039E"/>
    <w:rsid w:val="00A74372"/>
    <w:rsid w:val="00A751E9"/>
    <w:rsid w:val="00A81B48"/>
    <w:rsid w:val="00A82700"/>
    <w:rsid w:val="00A83FF7"/>
    <w:rsid w:val="00A86CFA"/>
    <w:rsid w:val="00A94FD0"/>
    <w:rsid w:val="00A95EB4"/>
    <w:rsid w:val="00A966DA"/>
    <w:rsid w:val="00A97DC2"/>
    <w:rsid w:val="00AA22B3"/>
    <w:rsid w:val="00AA4B7B"/>
    <w:rsid w:val="00AB0A25"/>
    <w:rsid w:val="00AB14AC"/>
    <w:rsid w:val="00AB4133"/>
    <w:rsid w:val="00AB6009"/>
    <w:rsid w:val="00AC1DC0"/>
    <w:rsid w:val="00AC2C88"/>
    <w:rsid w:val="00AC4A92"/>
    <w:rsid w:val="00AD0E2E"/>
    <w:rsid w:val="00AD1ED8"/>
    <w:rsid w:val="00AD2DF7"/>
    <w:rsid w:val="00AD5019"/>
    <w:rsid w:val="00AD6824"/>
    <w:rsid w:val="00AE3C94"/>
    <w:rsid w:val="00AE40B6"/>
    <w:rsid w:val="00AE5FD6"/>
    <w:rsid w:val="00AE668C"/>
    <w:rsid w:val="00AF0188"/>
    <w:rsid w:val="00AF2143"/>
    <w:rsid w:val="00AF529D"/>
    <w:rsid w:val="00AF5A79"/>
    <w:rsid w:val="00AF6DFD"/>
    <w:rsid w:val="00AF710C"/>
    <w:rsid w:val="00B002F3"/>
    <w:rsid w:val="00B008EE"/>
    <w:rsid w:val="00B0710B"/>
    <w:rsid w:val="00B0772E"/>
    <w:rsid w:val="00B10903"/>
    <w:rsid w:val="00B179D9"/>
    <w:rsid w:val="00B200BB"/>
    <w:rsid w:val="00B22E19"/>
    <w:rsid w:val="00B235FC"/>
    <w:rsid w:val="00B2455F"/>
    <w:rsid w:val="00B254EF"/>
    <w:rsid w:val="00B27EBD"/>
    <w:rsid w:val="00B33648"/>
    <w:rsid w:val="00B34103"/>
    <w:rsid w:val="00B34389"/>
    <w:rsid w:val="00B414CB"/>
    <w:rsid w:val="00B41D76"/>
    <w:rsid w:val="00B43107"/>
    <w:rsid w:val="00B45B2A"/>
    <w:rsid w:val="00B467DD"/>
    <w:rsid w:val="00B475C3"/>
    <w:rsid w:val="00B542C3"/>
    <w:rsid w:val="00B5444C"/>
    <w:rsid w:val="00B5677F"/>
    <w:rsid w:val="00B57495"/>
    <w:rsid w:val="00B57841"/>
    <w:rsid w:val="00B601BB"/>
    <w:rsid w:val="00B634E8"/>
    <w:rsid w:val="00B669D9"/>
    <w:rsid w:val="00B6704F"/>
    <w:rsid w:val="00B849AC"/>
    <w:rsid w:val="00B85391"/>
    <w:rsid w:val="00B8547F"/>
    <w:rsid w:val="00B87405"/>
    <w:rsid w:val="00BA6784"/>
    <w:rsid w:val="00BC0A6D"/>
    <w:rsid w:val="00BC2ED9"/>
    <w:rsid w:val="00BC4596"/>
    <w:rsid w:val="00BC5DE7"/>
    <w:rsid w:val="00BD2A0E"/>
    <w:rsid w:val="00BD530D"/>
    <w:rsid w:val="00BE0DC7"/>
    <w:rsid w:val="00BE3323"/>
    <w:rsid w:val="00BE49DC"/>
    <w:rsid w:val="00BF040F"/>
    <w:rsid w:val="00BF07CE"/>
    <w:rsid w:val="00BF0CA1"/>
    <w:rsid w:val="00BF0F74"/>
    <w:rsid w:val="00BF5FA6"/>
    <w:rsid w:val="00BF62F2"/>
    <w:rsid w:val="00C003A4"/>
    <w:rsid w:val="00C03F7B"/>
    <w:rsid w:val="00C04ADF"/>
    <w:rsid w:val="00C052FC"/>
    <w:rsid w:val="00C07338"/>
    <w:rsid w:val="00C169A9"/>
    <w:rsid w:val="00C22A96"/>
    <w:rsid w:val="00C230DF"/>
    <w:rsid w:val="00C237FF"/>
    <w:rsid w:val="00C23960"/>
    <w:rsid w:val="00C243F2"/>
    <w:rsid w:val="00C31BF3"/>
    <w:rsid w:val="00C37D21"/>
    <w:rsid w:val="00C40120"/>
    <w:rsid w:val="00C44748"/>
    <w:rsid w:val="00C44BF4"/>
    <w:rsid w:val="00C45810"/>
    <w:rsid w:val="00C529C4"/>
    <w:rsid w:val="00C52CE9"/>
    <w:rsid w:val="00C61AF0"/>
    <w:rsid w:val="00C63F7D"/>
    <w:rsid w:val="00C6453B"/>
    <w:rsid w:val="00C703A7"/>
    <w:rsid w:val="00C759EA"/>
    <w:rsid w:val="00C82663"/>
    <w:rsid w:val="00C872A8"/>
    <w:rsid w:val="00C90A87"/>
    <w:rsid w:val="00C91D96"/>
    <w:rsid w:val="00C94893"/>
    <w:rsid w:val="00C96EF7"/>
    <w:rsid w:val="00CA0173"/>
    <w:rsid w:val="00CA1AE1"/>
    <w:rsid w:val="00CA2195"/>
    <w:rsid w:val="00CA533D"/>
    <w:rsid w:val="00CA65A7"/>
    <w:rsid w:val="00CA77A9"/>
    <w:rsid w:val="00CB3D1A"/>
    <w:rsid w:val="00CB673C"/>
    <w:rsid w:val="00CB7625"/>
    <w:rsid w:val="00CC1296"/>
    <w:rsid w:val="00CC37C3"/>
    <w:rsid w:val="00CC6ED9"/>
    <w:rsid w:val="00CC6F0E"/>
    <w:rsid w:val="00CD172D"/>
    <w:rsid w:val="00CD343B"/>
    <w:rsid w:val="00CD346D"/>
    <w:rsid w:val="00CD4B77"/>
    <w:rsid w:val="00CD555F"/>
    <w:rsid w:val="00CE1C7A"/>
    <w:rsid w:val="00CE2C81"/>
    <w:rsid w:val="00CE2F4D"/>
    <w:rsid w:val="00CE65AF"/>
    <w:rsid w:val="00CE7C58"/>
    <w:rsid w:val="00CF070C"/>
    <w:rsid w:val="00CF30B7"/>
    <w:rsid w:val="00D04C3B"/>
    <w:rsid w:val="00D05151"/>
    <w:rsid w:val="00D053C2"/>
    <w:rsid w:val="00D06135"/>
    <w:rsid w:val="00D077FE"/>
    <w:rsid w:val="00D13660"/>
    <w:rsid w:val="00D156B3"/>
    <w:rsid w:val="00D204C0"/>
    <w:rsid w:val="00D21A02"/>
    <w:rsid w:val="00D2699A"/>
    <w:rsid w:val="00D27014"/>
    <w:rsid w:val="00D306D9"/>
    <w:rsid w:val="00D3196E"/>
    <w:rsid w:val="00D32ACC"/>
    <w:rsid w:val="00D32E52"/>
    <w:rsid w:val="00D33190"/>
    <w:rsid w:val="00D35057"/>
    <w:rsid w:val="00D36827"/>
    <w:rsid w:val="00D46546"/>
    <w:rsid w:val="00D47080"/>
    <w:rsid w:val="00D47226"/>
    <w:rsid w:val="00D52FCB"/>
    <w:rsid w:val="00D629F5"/>
    <w:rsid w:val="00D64335"/>
    <w:rsid w:val="00D6538A"/>
    <w:rsid w:val="00D6584D"/>
    <w:rsid w:val="00D66C6D"/>
    <w:rsid w:val="00D72E3C"/>
    <w:rsid w:val="00D7385B"/>
    <w:rsid w:val="00D75049"/>
    <w:rsid w:val="00D81FC5"/>
    <w:rsid w:val="00D84845"/>
    <w:rsid w:val="00D873D5"/>
    <w:rsid w:val="00D87CDC"/>
    <w:rsid w:val="00D92900"/>
    <w:rsid w:val="00D953A8"/>
    <w:rsid w:val="00D9557A"/>
    <w:rsid w:val="00D96473"/>
    <w:rsid w:val="00DA23A5"/>
    <w:rsid w:val="00DA3E82"/>
    <w:rsid w:val="00DA66F5"/>
    <w:rsid w:val="00DA7905"/>
    <w:rsid w:val="00DB4535"/>
    <w:rsid w:val="00DB6052"/>
    <w:rsid w:val="00DB6529"/>
    <w:rsid w:val="00DB7059"/>
    <w:rsid w:val="00DC0B1B"/>
    <w:rsid w:val="00DC2F34"/>
    <w:rsid w:val="00DC2FAA"/>
    <w:rsid w:val="00DC7115"/>
    <w:rsid w:val="00DD0A8C"/>
    <w:rsid w:val="00DD1770"/>
    <w:rsid w:val="00DD634F"/>
    <w:rsid w:val="00DD6722"/>
    <w:rsid w:val="00DE49F4"/>
    <w:rsid w:val="00DE5407"/>
    <w:rsid w:val="00DF233B"/>
    <w:rsid w:val="00E0027D"/>
    <w:rsid w:val="00E06B91"/>
    <w:rsid w:val="00E1040C"/>
    <w:rsid w:val="00E11BDE"/>
    <w:rsid w:val="00E13971"/>
    <w:rsid w:val="00E209B6"/>
    <w:rsid w:val="00E23F2A"/>
    <w:rsid w:val="00E25D51"/>
    <w:rsid w:val="00E265A5"/>
    <w:rsid w:val="00E32587"/>
    <w:rsid w:val="00E41024"/>
    <w:rsid w:val="00E41A29"/>
    <w:rsid w:val="00E44307"/>
    <w:rsid w:val="00E56BD5"/>
    <w:rsid w:val="00E633FC"/>
    <w:rsid w:val="00E6392B"/>
    <w:rsid w:val="00E647D2"/>
    <w:rsid w:val="00E65878"/>
    <w:rsid w:val="00E6591C"/>
    <w:rsid w:val="00E664EB"/>
    <w:rsid w:val="00E6715C"/>
    <w:rsid w:val="00E7000D"/>
    <w:rsid w:val="00E77D3D"/>
    <w:rsid w:val="00E80285"/>
    <w:rsid w:val="00E81222"/>
    <w:rsid w:val="00E81D8E"/>
    <w:rsid w:val="00E85620"/>
    <w:rsid w:val="00E85CB5"/>
    <w:rsid w:val="00E860CC"/>
    <w:rsid w:val="00E901FC"/>
    <w:rsid w:val="00E94CDA"/>
    <w:rsid w:val="00E975C8"/>
    <w:rsid w:val="00E9779C"/>
    <w:rsid w:val="00EA129E"/>
    <w:rsid w:val="00EA65DC"/>
    <w:rsid w:val="00EB0992"/>
    <w:rsid w:val="00EB6609"/>
    <w:rsid w:val="00EB6B3C"/>
    <w:rsid w:val="00EB7ABB"/>
    <w:rsid w:val="00EC0B92"/>
    <w:rsid w:val="00EC0F2A"/>
    <w:rsid w:val="00EC43B0"/>
    <w:rsid w:val="00EC52BE"/>
    <w:rsid w:val="00EC6125"/>
    <w:rsid w:val="00ED646B"/>
    <w:rsid w:val="00EE0437"/>
    <w:rsid w:val="00EE2AC7"/>
    <w:rsid w:val="00EE30EC"/>
    <w:rsid w:val="00F02C62"/>
    <w:rsid w:val="00F05291"/>
    <w:rsid w:val="00F1216D"/>
    <w:rsid w:val="00F13DA2"/>
    <w:rsid w:val="00F259BC"/>
    <w:rsid w:val="00F25D5E"/>
    <w:rsid w:val="00F275A5"/>
    <w:rsid w:val="00F31319"/>
    <w:rsid w:val="00F32E66"/>
    <w:rsid w:val="00F431FA"/>
    <w:rsid w:val="00F44D08"/>
    <w:rsid w:val="00F52233"/>
    <w:rsid w:val="00F53693"/>
    <w:rsid w:val="00F54583"/>
    <w:rsid w:val="00F5601C"/>
    <w:rsid w:val="00F56A0F"/>
    <w:rsid w:val="00F63565"/>
    <w:rsid w:val="00F66C4C"/>
    <w:rsid w:val="00F74AC4"/>
    <w:rsid w:val="00F80558"/>
    <w:rsid w:val="00F8121F"/>
    <w:rsid w:val="00F84D66"/>
    <w:rsid w:val="00F87F3A"/>
    <w:rsid w:val="00F91921"/>
    <w:rsid w:val="00F93BEA"/>
    <w:rsid w:val="00F94313"/>
    <w:rsid w:val="00F952C6"/>
    <w:rsid w:val="00FA25FE"/>
    <w:rsid w:val="00FA3E30"/>
    <w:rsid w:val="00FB5AB7"/>
    <w:rsid w:val="00FD0C70"/>
    <w:rsid w:val="00FD455F"/>
    <w:rsid w:val="00FD6D34"/>
    <w:rsid w:val="00FE0F0F"/>
    <w:rsid w:val="00FE3BC3"/>
    <w:rsid w:val="00FE3E6C"/>
    <w:rsid w:val="00FF0AE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B0F2A"/>
  <w15:docId w15:val="{0F66098F-0920-4540-BBB5-C160E7485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3A5"/>
    <w:rPr>
      <w:rFonts w:eastAsiaTheme="minorHAnsi"/>
      <w:lang w:eastAsia="en-US"/>
    </w:rPr>
  </w:style>
  <w:style w:type="paragraph" w:styleId="1">
    <w:name w:val="heading 1"/>
    <w:basedOn w:val="a"/>
    <w:next w:val="a"/>
    <w:link w:val="10"/>
    <w:uiPriority w:val="9"/>
    <w:qFormat/>
    <w:rsid w:val="0032746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2C77A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DA23A5"/>
    <w:pPr>
      <w:suppressAutoHyphens/>
      <w:autoSpaceDN w:val="0"/>
      <w:spacing w:after="0" w:line="240" w:lineRule="auto"/>
    </w:pPr>
    <w:rPr>
      <w:rFonts w:ascii="Times New Roman" w:eastAsia="Times New Roman" w:hAnsi="Times New Roman" w:cs="Times New Roman"/>
      <w:kern w:val="3"/>
      <w:sz w:val="24"/>
      <w:szCs w:val="24"/>
    </w:rPr>
  </w:style>
  <w:style w:type="character" w:customStyle="1" w:styleId="FontStyle30">
    <w:name w:val="Font Style30"/>
    <w:rsid w:val="00DA23A5"/>
    <w:rPr>
      <w:rFonts w:ascii="Times New Roman" w:hAnsi="Times New Roman" w:cs="Times New Roman" w:hint="default"/>
      <w:sz w:val="24"/>
      <w:szCs w:val="24"/>
    </w:rPr>
  </w:style>
  <w:style w:type="paragraph" w:styleId="a3">
    <w:name w:val="List Paragraph"/>
    <w:basedOn w:val="a"/>
    <w:uiPriority w:val="34"/>
    <w:qFormat/>
    <w:rsid w:val="00411746"/>
    <w:pPr>
      <w:ind w:left="720"/>
      <w:contextualSpacing/>
    </w:pPr>
  </w:style>
  <w:style w:type="character" w:styleId="a4">
    <w:name w:val="Hyperlink"/>
    <w:basedOn w:val="a0"/>
    <w:uiPriority w:val="99"/>
    <w:unhideWhenUsed/>
    <w:rsid w:val="00B200BB"/>
    <w:rPr>
      <w:color w:val="0000FF" w:themeColor="hyperlink"/>
      <w:u w:val="single"/>
    </w:rPr>
  </w:style>
  <w:style w:type="paragraph" w:styleId="a5">
    <w:name w:val="footnote text"/>
    <w:basedOn w:val="a"/>
    <w:link w:val="a6"/>
    <w:uiPriority w:val="99"/>
    <w:semiHidden/>
    <w:unhideWhenUsed/>
    <w:rsid w:val="00EC6125"/>
    <w:pPr>
      <w:spacing w:after="0" w:line="240" w:lineRule="auto"/>
    </w:pPr>
    <w:rPr>
      <w:sz w:val="20"/>
      <w:szCs w:val="20"/>
    </w:rPr>
  </w:style>
  <w:style w:type="character" w:customStyle="1" w:styleId="a6">
    <w:name w:val="Текст сноски Знак"/>
    <w:basedOn w:val="a0"/>
    <w:link w:val="a5"/>
    <w:uiPriority w:val="99"/>
    <w:semiHidden/>
    <w:rsid w:val="00EC6125"/>
    <w:rPr>
      <w:rFonts w:eastAsiaTheme="minorHAnsi"/>
      <w:sz w:val="20"/>
      <w:szCs w:val="20"/>
      <w:lang w:eastAsia="en-US"/>
    </w:rPr>
  </w:style>
  <w:style w:type="character" w:styleId="a7">
    <w:name w:val="footnote reference"/>
    <w:basedOn w:val="a0"/>
    <w:uiPriority w:val="99"/>
    <w:semiHidden/>
    <w:unhideWhenUsed/>
    <w:rsid w:val="00EC6125"/>
    <w:rPr>
      <w:vertAlign w:val="superscript"/>
    </w:rPr>
  </w:style>
  <w:style w:type="paragraph" w:styleId="a8">
    <w:name w:val="endnote text"/>
    <w:basedOn w:val="a"/>
    <w:link w:val="a9"/>
    <w:uiPriority w:val="99"/>
    <w:semiHidden/>
    <w:unhideWhenUsed/>
    <w:rsid w:val="00EC6125"/>
    <w:pPr>
      <w:spacing w:after="0" w:line="240" w:lineRule="auto"/>
    </w:pPr>
    <w:rPr>
      <w:sz w:val="20"/>
      <w:szCs w:val="20"/>
    </w:rPr>
  </w:style>
  <w:style w:type="character" w:customStyle="1" w:styleId="a9">
    <w:name w:val="Текст концевой сноски Знак"/>
    <w:basedOn w:val="a0"/>
    <w:link w:val="a8"/>
    <w:uiPriority w:val="99"/>
    <w:semiHidden/>
    <w:rsid w:val="00EC6125"/>
    <w:rPr>
      <w:rFonts w:eastAsiaTheme="minorHAnsi"/>
      <w:sz w:val="20"/>
      <w:szCs w:val="20"/>
      <w:lang w:eastAsia="en-US"/>
    </w:rPr>
  </w:style>
  <w:style w:type="character" w:styleId="aa">
    <w:name w:val="endnote reference"/>
    <w:basedOn w:val="a0"/>
    <w:uiPriority w:val="99"/>
    <w:semiHidden/>
    <w:unhideWhenUsed/>
    <w:rsid w:val="00EC6125"/>
    <w:rPr>
      <w:vertAlign w:val="superscript"/>
    </w:rPr>
  </w:style>
  <w:style w:type="paragraph" w:styleId="ab">
    <w:name w:val="header"/>
    <w:basedOn w:val="a"/>
    <w:link w:val="ac"/>
    <w:uiPriority w:val="99"/>
    <w:unhideWhenUsed/>
    <w:rsid w:val="00327464"/>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327464"/>
    <w:rPr>
      <w:rFonts w:eastAsiaTheme="minorHAnsi"/>
      <w:lang w:eastAsia="en-US"/>
    </w:rPr>
  </w:style>
  <w:style w:type="paragraph" w:styleId="ad">
    <w:name w:val="footer"/>
    <w:basedOn w:val="a"/>
    <w:link w:val="ae"/>
    <w:uiPriority w:val="99"/>
    <w:unhideWhenUsed/>
    <w:rsid w:val="00327464"/>
    <w:pPr>
      <w:tabs>
        <w:tab w:val="center" w:pos="4819"/>
        <w:tab w:val="right" w:pos="9639"/>
      </w:tabs>
      <w:spacing w:after="0" w:line="240" w:lineRule="auto"/>
    </w:pPr>
  </w:style>
  <w:style w:type="character" w:customStyle="1" w:styleId="ae">
    <w:name w:val="Нижний колонтитул Знак"/>
    <w:basedOn w:val="a0"/>
    <w:link w:val="ad"/>
    <w:uiPriority w:val="99"/>
    <w:rsid w:val="00327464"/>
    <w:rPr>
      <w:rFonts w:eastAsiaTheme="minorHAnsi"/>
      <w:lang w:eastAsia="en-US"/>
    </w:rPr>
  </w:style>
  <w:style w:type="character" w:customStyle="1" w:styleId="10">
    <w:name w:val="Заголовок 1 Знак"/>
    <w:basedOn w:val="a0"/>
    <w:link w:val="1"/>
    <w:uiPriority w:val="9"/>
    <w:rsid w:val="00327464"/>
    <w:rPr>
      <w:rFonts w:asciiTheme="majorHAnsi" w:eastAsiaTheme="majorEastAsia" w:hAnsiTheme="majorHAnsi" w:cstheme="majorBidi"/>
      <w:color w:val="365F91" w:themeColor="accent1" w:themeShade="BF"/>
      <w:sz w:val="32"/>
      <w:szCs w:val="32"/>
      <w:lang w:eastAsia="en-US"/>
    </w:rPr>
  </w:style>
  <w:style w:type="character" w:customStyle="1" w:styleId="20">
    <w:name w:val="Заголовок 2 Знак"/>
    <w:basedOn w:val="a0"/>
    <w:link w:val="2"/>
    <w:uiPriority w:val="9"/>
    <w:rsid w:val="002C77AA"/>
    <w:rPr>
      <w:rFonts w:asciiTheme="majorHAnsi" w:eastAsiaTheme="majorEastAsia" w:hAnsiTheme="majorHAnsi" w:cstheme="majorBidi"/>
      <w:color w:val="365F91" w:themeColor="accent1" w:themeShade="BF"/>
      <w:sz w:val="26"/>
      <w:szCs w:val="26"/>
      <w:lang w:eastAsia="en-US"/>
    </w:rPr>
  </w:style>
  <w:style w:type="paragraph" w:styleId="af">
    <w:name w:val="TOC Heading"/>
    <w:basedOn w:val="1"/>
    <w:next w:val="a"/>
    <w:uiPriority w:val="39"/>
    <w:unhideWhenUsed/>
    <w:qFormat/>
    <w:rsid w:val="002C77AA"/>
    <w:pPr>
      <w:spacing w:line="259" w:lineRule="auto"/>
      <w:outlineLvl w:val="9"/>
    </w:pPr>
    <w:rPr>
      <w:lang w:val="uk-UA" w:eastAsia="uk-UA"/>
    </w:rPr>
  </w:style>
  <w:style w:type="paragraph" w:styleId="11">
    <w:name w:val="toc 1"/>
    <w:basedOn w:val="a"/>
    <w:next w:val="a"/>
    <w:autoRedefine/>
    <w:uiPriority w:val="39"/>
    <w:unhideWhenUsed/>
    <w:rsid w:val="002C77AA"/>
    <w:pPr>
      <w:spacing w:after="100"/>
    </w:pPr>
  </w:style>
  <w:style w:type="paragraph" w:styleId="21">
    <w:name w:val="toc 2"/>
    <w:basedOn w:val="a"/>
    <w:next w:val="a"/>
    <w:autoRedefine/>
    <w:uiPriority w:val="39"/>
    <w:unhideWhenUsed/>
    <w:rsid w:val="002C77A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13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ed20200101" TargetMode="External"/><Relationship Id="rId13" Type="http://schemas.openxmlformats.org/officeDocument/2006/relationships/hyperlink" Target="http://www.earj.org/wp-content/uploads/2016/09/2016_04_EARJ.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chr.com.ua/psixichni-rozladi-ne-dostatnya-pidstava-obmezhuvati-aktivne-viborche-prav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618-1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zakon.rada.gov.ua/laws/show/1489-14" TargetMode="External"/><Relationship Id="rId4" Type="http://schemas.openxmlformats.org/officeDocument/2006/relationships/settings" Target="settings.xml"/><Relationship Id="rId9" Type="http://schemas.openxmlformats.org/officeDocument/2006/relationships/hyperlink" Target="https://zakon.rada.gov.ua/laws/show/27-20" TargetMode="External"/><Relationship Id="rId14" Type="http://schemas.openxmlformats.org/officeDocument/2006/relationships/hyperlink" Target="file:///C:\Users\Asus\Downloads\ssuir.sumdu.edu.ua\bitstream-download\123456789\87194\1\Sheshenya_Masters%20thesis.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echr.com.ua/psixichni-rozladi-ne-dostatnya-pidstava-obmezhuvati-aktivne-viborche-pravo/" TargetMode="External"/><Relationship Id="rId3" Type="http://schemas.openxmlformats.org/officeDocument/2006/relationships/hyperlink" Target="http://www.earj.org/wp-content/uploads/2016/09/2016_04_EARJ.pdf" TargetMode="External"/><Relationship Id="rId7" Type="http://schemas.openxmlformats.org/officeDocument/2006/relationships/hyperlink" Target="file:///C:\Users\Asus\Desktop\2%20&#1082;&#1091;&#1088;&#1089;\ssuir.sumdu.edu.ua\bitstream-download\123456789\87194\1\Sheshenya_Masters%20thesis.pdf" TargetMode="External"/><Relationship Id="rId2" Type="http://schemas.openxmlformats.org/officeDocument/2006/relationships/hyperlink" Target="https://zakon.rada.gov.ua/laws/show/27-20" TargetMode="External"/><Relationship Id="rId1" Type="http://schemas.openxmlformats.org/officeDocument/2006/relationships/hyperlink" Target="https://zakon.rada.gov.ua/laws/show/254%D0%BA/96-%D0%B2%D1%80/ed20200101" TargetMode="External"/><Relationship Id="rId6" Type="http://schemas.openxmlformats.org/officeDocument/2006/relationships/hyperlink" Target="https://zakon.rada.gov.ua/laws/show/1618-15" TargetMode="External"/><Relationship Id="rId5" Type="http://schemas.openxmlformats.org/officeDocument/2006/relationships/hyperlink" Target="https://zakon.rada.gov.ua/laws/show/1618-15" TargetMode="External"/><Relationship Id="rId4" Type="http://schemas.openxmlformats.org/officeDocument/2006/relationships/hyperlink" Target="https://zakon.rada.gov.ua/laws/show/1489-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2</b:Tag>
    <b:SourceType>Book</b:SourceType>
    <b:Guid>{5ADEA2E7-639C-4E2A-B95D-B162557CC016}</b:Guid>
    <b:Author>
      <b:Author>
        <b:NameList>
          <b:Person>
            <b:Last>2</b:Last>
          </b:Person>
        </b:NameList>
      </b:Author>
    </b:Author>
    <b:RefOrder>1</b:RefOrder>
  </b:Source>
</b:Sources>
</file>

<file path=customXml/itemProps1.xml><?xml version="1.0" encoding="utf-8"?>
<ds:datastoreItem xmlns:ds="http://schemas.openxmlformats.org/officeDocument/2006/customXml" ds:itemID="{03530445-02CF-4FEB-848C-04424F63D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23</Pages>
  <Words>22602</Words>
  <Characters>12884</Characters>
  <Application>Microsoft Office Word</Application>
  <DocSecurity>0</DocSecurity>
  <Lines>107</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Вова</dc:creator>
  <cp:keywords/>
  <dc:description/>
  <cp:lastModifiedBy>Asus</cp:lastModifiedBy>
  <cp:revision>3</cp:revision>
  <dcterms:created xsi:type="dcterms:W3CDTF">2022-04-21T13:26:00Z</dcterms:created>
  <dcterms:modified xsi:type="dcterms:W3CDTF">2022-04-25T08:52:00Z</dcterms:modified>
</cp:coreProperties>
</file>