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666" w:rsidRDefault="00720666" w:rsidP="00720666">
      <w:bookmarkStart w:id="0" w:name="_Toc974175"/>
    </w:p>
    <w:p w:rsidR="00720666" w:rsidRDefault="00720666" w:rsidP="00720666">
      <w:pPr>
        <w:jc w:val="left"/>
      </w:pPr>
    </w:p>
    <w:p w:rsidR="00720666" w:rsidRDefault="00720666" w:rsidP="00720666">
      <w:pPr>
        <w:jc w:val="left"/>
      </w:pPr>
    </w:p>
    <w:p w:rsidR="00720666" w:rsidRDefault="00720666" w:rsidP="00720666">
      <w:pPr>
        <w:jc w:val="left"/>
      </w:pPr>
    </w:p>
    <w:p w:rsidR="00720666" w:rsidRDefault="00720666" w:rsidP="00720666">
      <w:pPr>
        <w:jc w:val="left"/>
      </w:pPr>
    </w:p>
    <w:p w:rsidR="00720666" w:rsidRDefault="00720666" w:rsidP="00720666">
      <w:pPr>
        <w:jc w:val="left"/>
      </w:pPr>
    </w:p>
    <w:p w:rsidR="00720666" w:rsidRDefault="00C256EA" w:rsidP="00C256EA">
      <w:pPr>
        <w:jc w:val="center"/>
        <w:rPr>
          <w:rFonts w:ascii="Times New Roman" w:hAnsi="Times New Roman" w:cs="Times New Roman"/>
          <w:b/>
          <w:sz w:val="52"/>
        </w:rPr>
      </w:pPr>
      <w:r w:rsidRPr="00C256EA">
        <w:rPr>
          <w:rFonts w:ascii="Times New Roman" w:hAnsi="Times New Roman" w:cs="Times New Roman"/>
          <w:b/>
          <w:sz w:val="52"/>
        </w:rPr>
        <w:t>Konrad</w:t>
      </w:r>
    </w:p>
    <w:p w:rsidR="00C256EA" w:rsidRDefault="00C256EA" w:rsidP="00C256EA">
      <w:pPr>
        <w:jc w:val="center"/>
        <w:rPr>
          <w:rFonts w:ascii="Times New Roman" w:hAnsi="Times New Roman" w:cs="Times New Roman"/>
          <w:b/>
          <w:sz w:val="52"/>
        </w:rPr>
      </w:pPr>
    </w:p>
    <w:p w:rsidR="00C256EA" w:rsidRDefault="00C256EA" w:rsidP="00C256EA">
      <w:pPr>
        <w:jc w:val="center"/>
        <w:rPr>
          <w:rFonts w:ascii="Times New Roman" w:hAnsi="Times New Roman" w:cs="Times New Roman"/>
          <w:b/>
          <w:sz w:val="52"/>
        </w:rPr>
      </w:pPr>
    </w:p>
    <w:p w:rsidR="00C256EA" w:rsidRPr="00C256EA" w:rsidRDefault="00C256EA" w:rsidP="00C256EA">
      <w:pPr>
        <w:jc w:val="center"/>
        <w:rPr>
          <w:rFonts w:ascii="Times New Roman" w:hAnsi="Times New Roman" w:cs="Times New Roman"/>
          <w:b/>
          <w:sz w:val="52"/>
        </w:rPr>
      </w:pPr>
    </w:p>
    <w:p w:rsidR="00720666" w:rsidRDefault="00720666" w:rsidP="00720666">
      <w:pPr>
        <w:jc w:val="left"/>
      </w:pPr>
    </w:p>
    <w:p w:rsidR="00720666" w:rsidRDefault="00720666" w:rsidP="00720666">
      <w:pPr>
        <w:jc w:val="center"/>
        <w:rPr>
          <w:rFonts w:ascii="Times New Roman" w:hAnsi="Times New Roman" w:cs="Times New Roman"/>
        </w:rPr>
      </w:pPr>
      <w:r w:rsidRPr="00720666">
        <w:rPr>
          <w:rFonts w:ascii="Times New Roman" w:eastAsia="Malgun Gothic" w:hAnsi="Times New Roman" w:cs="Times New Roman"/>
          <w:b/>
          <w:sz w:val="40"/>
          <w:lang w:eastAsia="ko-KR"/>
        </w:rPr>
        <w:t>Token Sale Schedule</w:t>
      </w:r>
    </w:p>
    <w:p w:rsidR="00C256EA" w:rsidRDefault="00C256EA" w:rsidP="00720666">
      <w:pPr>
        <w:jc w:val="center"/>
        <w:rPr>
          <w:rFonts w:ascii="Times New Roman" w:hAnsi="Times New Roman" w:cs="Times New Roman"/>
          <w:b/>
          <w:sz w:val="32"/>
        </w:rPr>
      </w:pPr>
      <w:r>
        <w:rPr>
          <w:rFonts w:ascii="Times New Roman" w:hAnsi="Times New Roman" w:cs="Times New Roman"/>
          <w:b/>
          <w:sz w:val="32"/>
        </w:rPr>
        <w:t>Version 1.0</w:t>
      </w:r>
    </w:p>
    <w:p w:rsidR="00C256EA" w:rsidRDefault="00C256EA">
      <w:pPr>
        <w:jc w:val="left"/>
        <w:rPr>
          <w:rFonts w:ascii="Times New Roman" w:hAnsi="Times New Roman" w:cs="Times New Roman"/>
          <w:b/>
          <w:sz w:val="32"/>
        </w:rPr>
      </w:pPr>
      <w:r>
        <w:rPr>
          <w:rFonts w:ascii="Times New Roman" w:hAnsi="Times New Roman" w:cs="Times New Roman"/>
          <w:b/>
          <w:sz w:val="32"/>
        </w:rPr>
        <w:br w:type="page"/>
      </w:r>
      <w:bookmarkStart w:id="1" w:name="_GoBack"/>
      <w:bookmarkEnd w:id="1"/>
    </w:p>
    <w:sdt>
      <w:sdtPr>
        <w:rPr>
          <w:rFonts w:asciiTheme="minorHAnsi" w:eastAsia="Microsoft YaHei" w:hAnsiTheme="minorHAnsi" w:cstheme="minorHAnsi"/>
          <w:color w:val="000000" w:themeColor="text1"/>
          <w:sz w:val="22"/>
          <w:szCs w:val="24"/>
          <w:lang w:val="ko-KR" w:eastAsia="zh-CN"/>
        </w:rPr>
        <w:id w:val="560215964"/>
        <w:docPartObj>
          <w:docPartGallery w:val="Table of Contents"/>
          <w:docPartUnique/>
        </w:docPartObj>
      </w:sdtPr>
      <w:sdtEndPr>
        <w:rPr>
          <w:b/>
          <w:bCs/>
        </w:rPr>
      </w:sdtEndPr>
      <w:sdtContent>
        <w:p w:rsidR="00C256EA" w:rsidRPr="00C256EA" w:rsidRDefault="00C256EA">
          <w:pPr>
            <w:pStyle w:val="TOC"/>
            <w:rPr>
              <w:rFonts w:ascii="Times New Roman" w:hAnsi="Times New Roman" w:cs="Times New Roman"/>
              <w:b/>
              <w:color w:val="auto"/>
              <w:sz w:val="40"/>
              <w:lang w:val="ko-KR"/>
            </w:rPr>
          </w:pPr>
          <w:proofErr w:type="spellStart"/>
          <w:r w:rsidRPr="00C256EA">
            <w:rPr>
              <w:rFonts w:ascii="Times New Roman" w:hAnsi="Times New Roman" w:cs="Times New Roman" w:hint="eastAsia"/>
              <w:b/>
              <w:color w:val="auto"/>
              <w:sz w:val="40"/>
              <w:lang w:val="ko-KR"/>
            </w:rPr>
            <w:t>C</w:t>
          </w:r>
          <w:r w:rsidRPr="00C256EA">
            <w:rPr>
              <w:rFonts w:ascii="Times New Roman" w:hAnsi="Times New Roman" w:cs="Times New Roman"/>
              <w:b/>
              <w:color w:val="auto"/>
              <w:sz w:val="40"/>
              <w:lang w:val="ko-KR"/>
            </w:rPr>
            <w:t>ontent</w:t>
          </w:r>
          <w:proofErr w:type="spellEnd"/>
        </w:p>
        <w:p w:rsidR="00C256EA" w:rsidRPr="00C256EA" w:rsidRDefault="00C256EA" w:rsidP="00C256EA">
          <w:pPr>
            <w:rPr>
              <w:rFonts w:eastAsiaTheme="minorEastAsia"/>
              <w:lang w:val="ko-KR" w:eastAsia="ko-KR"/>
            </w:rPr>
          </w:pPr>
        </w:p>
        <w:p w:rsidR="00756882" w:rsidRDefault="00C256EA">
          <w:pPr>
            <w:pStyle w:val="10"/>
            <w:tabs>
              <w:tab w:val="right" w:leader="dot" w:pos="9350"/>
            </w:tabs>
            <w:rPr>
              <w:rFonts w:eastAsiaTheme="minorEastAsia" w:cstheme="minorBidi"/>
              <w:noProof/>
              <w:color w:val="auto"/>
              <w:szCs w:val="22"/>
              <w:lang w:eastAsia="ko-KR"/>
            </w:rPr>
          </w:pPr>
          <w:r>
            <w:rPr>
              <w:b/>
              <w:bCs/>
              <w:lang w:val="ko-KR"/>
            </w:rPr>
            <w:fldChar w:fldCharType="begin"/>
          </w:r>
          <w:r>
            <w:rPr>
              <w:b/>
              <w:bCs/>
              <w:lang w:val="ko-KR"/>
            </w:rPr>
            <w:instrText xml:space="preserve"> TOC \o "1-3" \h \z \u </w:instrText>
          </w:r>
          <w:r>
            <w:rPr>
              <w:b/>
              <w:bCs/>
              <w:lang w:val="ko-KR"/>
            </w:rPr>
            <w:fldChar w:fldCharType="separate"/>
          </w:r>
          <w:hyperlink w:anchor="_Toc4077830" w:history="1">
            <w:r w:rsidR="00756882" w:rsidRPr="00D83643">
              <w:rPr>
                <w:rStyle w:val="a7"/>
                <w:rFonts w:ascii="Times New Roman" w:hAnsi="Times New Roman" w:cs="Times New Roman"/>
                <w:b/>
                <w:noProof/>
              </w:rPr>
              <w:t>1. Token Sale</w:t>
            </w:r>
            <w:r w:rsidR="00756882">
              <w:rPr>
                <w:noProof/>
                <w:webHidden/>
              </w:rPr>
              <w:tab/>
            </w:r>
            <w:r w:rsidR="00756882">
              <w:rPr>
                <w:noProof/>
                <w:webHidden/>
              </w:rPr>
              <w:fldChar w:fldCharType="begin"/>
            </w:r>
            <w:r w:rsidR="00756882">
              <w:rPr>
                <w:noProof/>
                <w:webHidden/>
              </w:rPr>
              <w:instrText xml:space="preserve"> PAGEREF _Toc4077830 \h </w:instrText>
            </w:r>
            <w:r w:rsidR="00756882">
              <w:rPr>
                <w:noProof/>
                <w:webHidden/>
              </w:rPr>
            </w:r>
            <w:r w:rsidR="00756882">
              <w:rPr>
                <w:noProof/>
                <w:webHidden/>
              </w:rPr>
              <w:fldChar w:fldCharType="separate"/>
            </w:r>
            <w:r w:rsidR="00756882">
              <w:rPr>
                <w:noProof/>
                <w:webHidden/>
              </w:rPr>
              <w:t>3</w:t>
            </w:r>
            <w:r w:rsidR="00756882">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31" w:history="1">
            <w:r w:rsidRPr="00D83643">
              <w:rPr>
                <w:rStyle w:val="a7"/>
                <w:rFonts w:ascii="Times New Roman" w:hAnsi="Times New Roman" w:cs="Times New Roman"/>
                <w:b/>
                <w:noProof/>
              </w:rPr>
              <w:t>1.1 Introduction</w:t>
            </w:r>
            <w:r>
              <w:rPr>
                <w:noProof/>
                <w:webHidden/>
              </w:rPr>
              <w:tab/>
            </w:r>
            <w:r>
              <w:rPr>
                <w:noProof/>
                <w:webHidden/>
              </w:rPr>
              <w:fldChar w:fldCharType="begin"/>
            </w:r>
            <w:r>
              <w:rPr>
                <w:noProof/>
                <w:webHidden/>
              </w:rPr>
              <w:instrText xml:space="preserve"> PAGEREF _Toc4077831 \h </w:instrText>
            </w:r>
            <w:r>
              <w:rPr>
                <w:noProof/>
                <w:webHidden/>
              </w:rPr>
            </w:r>
            <w:r>
              <w:rPr>
                <w:noProof/>
                <w:webHidden/>
              </w:rPr>
              <w:fldChar w:fldCharType="separate"/>
            </w:r>
            <w:r>
              <w:rPr>
                <w:noProof/>
                <w:webHidden/>
              </w:rPr>
              <w:t>3</w:t>
            </w:r>
            <w:r>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32" w:history="1">
            <w:r w:rsidRPr="00D83643">
              <w:rPr>
                <w:rStyle w:val="a7"/>
                <w:rFonts w:ascii="Times New Roman" w:hAnsi="Times New Roman" w:cs="Times New Roman"/>
                <w:b/>
                <w:noProof/>
              </w:rPr>
              <w:t>1.2 Token Distribution</w:t>
            </w:r>
            <w:r>
              <w:rPr>
                <w:noProof/>
                <w:webHidden/>
              </w:rPr>
              <w:tab/>
            </w:r>
            <w:r>
              <w:rPr>
                <w:noProof/>
                <w:webHidden/>
              </w:rPr>
              <w:fldChar w:fldCharType="begin"/>
            </w:r>
            <w:r>
              <w:rPr>
                <w:noProof/>
                <w:webHidden/>
              </w:rPr>
              <w:instrText xml:space="preserve"> PAGEREF _Toc4077832 \h </w:instrText>
            </w:r>
            <w:r>
              <w:rPr>
                <w:noProof/>
                <w:webHidden/>
              </w:rPr>
            </w:r>
            <w:r>
              <w:rPr>
                <w:noProof/>
                <w:webHidden/>
              </w:rPr>
              <w:fldChar w:fldCharType="separate"/>
            </w:r>
            <w:r>
              <w:rPr>
                <w:noProof/>
                <w:webHidden/>
              </w:rPr>
              <w:t>3</w:t>
            </w:r>
            <w:r>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33" w:history="1">
            <w:r w:rsidRPr="00D83643">
              <w:rPr>
                <w:rStyle w:val="a7"/>
                <w:rFonts w:ascii="Times New Roman" w:hAnsi="Times New Roman" w:cs="Times New Roman"/>
                <w:b/>
                <w:noProof/>
              </w:rPr>
              <w:t>1.3 Token Sales</w:t>
            </w:r>
            <w:r>
              <w:rPr>
                <w:noProof/>
                <w:webHidden/>
              </w:rPr>
              <w:tab/>
            </w:r>
            <w:r>
              <w:rPr>
                <w:noProof/>
                <w:webHidden/>
              </w:rPr>
              <w:fldChar w:fldCharType="begin"/>
            </w:r>
            <w:r>
              <w:rPr>
                <w:noProof/>
                <w:webHidden/>
              </w:rPr>
              <w:instrText xml:space="preserve"> PAGEREF _Toc4077833 \h </w:instrText>
            </w:r>
            <w:r>
              <w:rPr>
                <w:noProof/>
                <w:webHidden/>
              </w:rPr>
            </w:r>
            <w:r>
              <w:rPr>
                <w:noProof/>
                <w:webHidden/>
              </w:rPr>
              <w:fldChar w:fldCharType="separate"/>
            </w:r>
            <w:r>
              <w:rPr>
                <w:noProof/>
                <w:webHidden/>
              </w:rPr>
              <w:t>4</w:t>
            </w:r>
            <w:r>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34" w:history="1">
            <w:r w:rsidRPr="00D83643">
              <w:rPr>
                <w:rStyle w:val="a7"/>
                <w:rFonts w:ascii="Times New Roman" w:hAnsi="Times New Roman" w:cs="Times New Roman"/>
                <w:b/>
                <w:noProof/>
              </w:rPr>
              <w:t>1.4 Uses of Funds</w:t>
            </w:r>
            <w:r>
              <w:rPr>
                <w:noProof/>
                <w:webHidden/>
              </w:rPr>
              <w:tab/>
            </w:r>
            <w:r>
              <w:rPr>
                <w:noProof/>
                <w:webHidden/>
              </w:rPr>
              <w:fldChar w:fldCharType="begin"/>
            </w:r>
            <w:r>
              <w:rPr>
                <w:noProof/>
                <w:webHidden/>
              </w:rPr>
              <w:instrText xml:space="preserve"> PAGEREF _Toc4077834 \h </w:instrText>
            </w:r>
            <w:r>
              <w:rPr>
                <w:noProof/>
                <w:webHidden/>
              </w:rPr>
            </w:r>
            <w:r>
              <w:rPr>
                <w:noProof/>
                <w:webHidden/>
              </w:rPr>
              <w:fldChar w:fldCharType="separate"/>
            </w:r>
            <w:r>
              <w:rPr>
                <w:noProof/>
                <w:webHidden/>
              </w:rPr>
              <w:t>5</w:t>
            </w:r>
            <w:r>
              <w:rPr>
                <w:noProof/>
                <w:webHidden/>
              </w:rPr>
              <w:fldChar w:fldCharType="end"/>
            </w:r>
          </w:hyperlink>
        </w:p>
        <w:p w:rsidR="00756882" w:rsidRDefault="00756882">
          <w:pPr>
            <w:pStyle w:val="10"/>
            <w:tabs>
              <w:tab w:val="right" w:leader="dot" w:pos="9350"/>
            </w:tabs>
            <w:rPr>
              <w:rFonts w:eastAsiaTheme="minorEastAsia" w:cstheme="minorBidi"/>
              <w:noProof/>
              <w:color w:val="auto"/>
              <w:szCs w:val="22"/>
              <w:lang w:eastAsia="ko-KR"/>
            </w:rPr>
          </w:pPr>
          <w:hyperlink w:anchor="_Toc4077835" w:history="1">
            <w:r w:rsidRPr="00D83643">
              <w:rPr>
                <w:rStyle w:val="a7"/>
                <w:rFonts w:ascii="Times New Roman" w:hAnsi="Times New Roman" w:cs="Times New Roman"/>
                <w:b/>
                <w:noProof/>
              </w:rPr>
              <w:t>2. Terms of Sale</w:t>
            </w:r>
            <w:r>
              <w:rPr>
                <w:noProof/>
                <w:webHidden/>
              </w:rPr>
              <w:tab/>
            </w:r>
            <w:r>
              <w:rPr>
                <w:noProof/>
                <w:webHidden/>
              </w:rPr>
              <w:fldChar w:fldCharType="begin"/>
            </w:r>
            <w:r>
              <w:rPr>
                <w:noProof/>
                <w:webHidden/>
              </w:rPr>
              <w:instrText xml:space="preserve"> PAGEREF _Toc4077835 \h </w:instrText>
            </w:r>
            <w:r>
              <w:rPr>
                <w:noProof/>
                <w:webHidden/>
              </w:rPr>
            </w:r>
            <w:r>
              <w:rPr>
                <w:noProof/>
                <w:webHidden/>
              </w:rPr>
              <w:fldChar w:fldCharType="separate"/>
            </w:r>
            <w:r>
              <w:rPr>
                <w:noProof/>
                <w:webHidden/>
              </w:rPr>
              <w:t>6</w:t>
            </w:r>
            <w:r>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36" w:history="1">
            <w:r w:rsidRPr="00D83643">
              <w:rPr>
                <w:rStyle w:val="a7"/>
                <w:rFonts w:ascii="Times New Roman" w:hAnsi="Times New Roman" w:cs="Times New Roman"/>
                <w:b/>
                <w:noProof/>
                <w:w w:val="105"/>
              </w:rPr>
              <w:t>GUIDANCE NOTES</w:t>
            </w:r>
            <w:r>
              <w:rPr>
                <w:noProof/>
                <w:webHidden/>
              </w:rPr>
              <w:tab/>
            </w:r>
            <w:r>
              <w:rPr>
                <w:noProof/>
                <w:webHidden/>
              </w:rPr>
              <w:fldChar w:fldCharType="begin"/>
            </w:r>
            <w:r>
              <w:rPr>
                <w:noProof/>
                <w:webHidden/>
              </w:rPr>
              <w:instrText xml:space="preserve"> PAGEREF _Toc4077836 \h </w:instrText>
            </w:r>
            <w:r>
              <w:rPr>
                <w:noProof/>
                <w:webHidden/>
              </w:rPr>
            </w:r>
            <w:r>
              <w:rPr>
                <w:noProof/>
                <w:webHidden/>
              </w:rPr>
              <w:fldChar w:fldCharType="separate"/>
            </w:r>
            <w:r>
              <w:rPr>
                <w:noProof/>
                <w:webHidden/>
              </w:rPr>
              <w:t>6</w:t>
            </w:r>
            <w:r>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37" w:history="1">
            <w:r w:rsidRPr="00D83643">
              <w:rPr>
                <w:rStyle w:val="a7"/>
                <w:rFonts w:ascii="Times New Roman" w:hAnsi="Times New Roman" w:cs="Times New Roman"/>
                <w:b/>
                <w:noProof/>
              </w:rPr>
              <w:t xml:space="preserve">SCHEDULE A | </w:t>
            </w:r>
            <w:r w:rsidRPr="00D83643">
              <w:rPr>
                <w:rStyle w:val="a7"/>
                <w:rFonts w:ascii="Times New Roman" w:hAnsi="Times New Roman" w:cs="Times New Roman"/>
                <w:noProof/>
              </w:rPr>
              <w:t>Use, Purchase and Delivery of</w:t>
            </w:r>
            <w:r w:rsidRPr="00D83643">
              <w:rPr>
                <w:rStyle w:val="a7"/>
                <w:rFonts w:ascii="Times New Roman" w:hAnsi="Times New Roman" w:cs="Times New Roman"/>
                <w:noProof/>
                <w:spacing w:val="53"/>
              </w:rPr>
              <w:t xml:space="preserve"> </w:t>
            </w:r>
            <w:r w:rsidRPr="00D83643">
              <w:rPr>
                <w:rStyle w:val="a7"/>
                <w:rFonts w:ascii="Times New Roman" w:hAnsi="Times New Roman" w:cs="Times New Roman"/>
                <w:noProof/>
              </w:rPr>
              <w:t>Tokens</w:t>
            </w:r>
            <w:r>
              <w:rPr>
                <w:noProof/>
                <w:webHidden/>
              </w:rPr>
              <w:tab/>
            </w:r>
            <w:r>
              <w:rPr>
                <w:noProof/>
                <w:webHidden/>
              </w:rPr>
              <w:fldChar w:fldCharType="begin"/>
            </w:r>
            <w:r>
              <w:rPr>
                <w:noProof/>
                <w:webHidden/>
              </w:rPr>
              <w:instrText xml:space="preserve"> PAGEREF _Toc4077837 \h </w:instrText>
            </w:r>
            <w:r>
              <w:rPr>
                <w:noProof/>
                <w:webHidden/>
              </w:rPr>
            </w:r>
            <w:r>
              <w:rPr>
                <w:noProof/>
                <w:webHidden/>
              </w:rPr>
              <w:fldChar w:fldCharType="separate"/>
            </w:r>
            <w:r>
              <w:rPr>
                <w:noProof/>
                <w:webHidden/>
              </w:rPr>
              <w:t>8</w:t>
            </w:r>
            <w:r>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38" w:history="1">
            <w:r w:rsidRPr="00D83643">
              <w:rPr>
                <w:rStyle w:val="a7"/>
                <w:rFonts w:ascii="Times New Roman" w:hAnsi="Times New Roman" w:cs="Times New Roman"/>
                <w:b/>
                <w:noProof/>
              </w:rPr>
              <w:t xml:space="preserve">SCHEDULE B | </w:t>
            </w:r>
            <w:r w:rsidRPr="00D83643">
              <w:rPr>
                <w:rStyle w:val="a7"/>
                <w:rFonts w:ascii="Times New Roman" w:hAnsi="Times New Roman" w:cs="Times New Roman"/>
                <w:noProof/>
              </w:rPr>
              <w:t>RISKS &amp; DISCLAIMERS</w:t>
            </w:r>
            <w:r>
              <w:rPr>
                <w:noProof/>
                <w:webHidden/>
              </w:rPr>
              <w:tab/>
            </w:r>
            <w:r>
              <w:rPr>
                <w:noProof/>
                <w:webHidden/>
              </w:rPr>
              <w:fldChar w:fldCharType="begin"/>
            </w:r>
            <w:r>
              <w:rPr>
                <w:noProof/>
                <w:webHidden/>
              </w:rPr>
              <w:instrText xml:space="preserve"> PAGEREF _Toc4077838 \h </w:instrText>
            </w:r>
            <w:r>
              <w:rPr>
                <w:noProof/>
                <w:webHidden/>
              </w:rPr>
            </w:r>
            <w:r>
              <w:rPr>
                <w:noProof/>
                <w:webHidden/>
              </w:rPr>
              <w:fldChar w:fldCharType="separate"/>
            </w:r>
            <w:r>
              <w:rPr>
                <w:noProof/>
                <w:webHidden/>
              </w:rPr>
              <w:t>11</w:t>
            </w:r>
            <w:r>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39" w:history="1">
            <w:r w:rsidRPr="00D83643">
              <w:rPr>
                <w:rStyle w:val="a7"/>
                <w:rFonts w:ascii="Times New Roman" w:hAnsi="Times New Roman" w:cs="Times New Roman"/>
                <w:b/>
                <w:noProof/>
              </w:rPr>
              <w:t xml:space="preserve">SCHEDULE C | </w:t>
            </w:r>
            <w:r w:rsidRPr="00D83643">
              <w:rPr>
                <w:rStyle w:val="a7"/>
                <w:rFonts w:ascii="Times New Roman" w:hAnsi="Times New Roman" w:cs="Times New Roman"/>
                <w:noProof/>
              </w:rPr>
              <w:t>REPRESENTATIONS &amp; WARRANTIES</w:t>
            </w:r>
            <w:r>
              <w:rPr>
                <w:noProof/>
                <w:webHidden/>
              </w:rPr>
              <w:tab/>
            </w:r>
            <w:r>
              <w:rPr>
                <w:noProof/>
                <w:webHidden/>
              </w:rPr>
              <w:fldChar w:fldCharType="begin"/>
            </w:r>
            <w:r>
              <w:rPr>
                <w:noProof/>
                <w:webHidden/>
              </w:rPr>
              <w:instrText xml:space="preserve"> PAGEREF _Toc4077839 \h </w:instrText>
            </w:r>
            <w:r>
              <w:rPr>
                <w:noProof/>
                <w:webHidden/>
              </w:rPr>
            </w:r>
            <w:r>
              <w:rPr>
                <w:noProof/>
                <w:webHidden/>
              </w:rPr>
              <w:fldChar w:fldCharType="separate"/>
            </w:r>
            <w:r>
              <w:rPr>
                <w:noProof/>
                <w:webHidden/>
              </w:rPr>
              <w:t>15</w:t>
            </w:r>
            <w:r>
              <w:rPr>
                <w:noProof/>
                <w:webHidden/>
              </w:rPr>
              <w:fldChar w:fldCharType="end"/>
            </w:r>
          </w:hyperlink>
        </w:p>
        <w:p w:rsidR="00756882" w:rsidRDefault="00756882">
          <w:pPr>
            <w:pStyle w:val="20"/>
            <w:tabs>
              <w:tab w:val="right" w:leader="dot" w:pos="9350"/>
            </w:tabs>
            <w:rPr>
              <w:rFonts w:eastAsiaTheme="minorEastAsia" w:cstheme="minorBidi"/>
              <w:noProof/>
              <w:color w:val="auto"/>
              <w:szCs w:val="22"/>
              <w:lang w:eastAsia="ko-KR"/>
            </w:rPr>
          </w:pPr>
          <w:hyperlink w:anchor="_Toc4077840" w:history="1">
            <w:r w:rsidRPr="00D83643">
              <w:rPr>
                <w:rStyle w:val="a7"/>
                <w:rFonts w:ascii="Times New Roman" w:hAnsi="Times New Roman" w:cs="Times New Roman"/>
                <w:b/>
                <w:noProof/>
              </w:rPr>
              <w:t xml:space="preserve">SCHEDULE D | </w:t>
            </w:r>
            <w:r w:rsidRPr="00D83643">
              <w:rPr>
                <w:rStyle w:val="a7"/>
                <w:rFonts w:ascii="Times New Roman" w:hAnsi="Times New Roman" w:cs="Times New Roman"/>
                <w:noProof/>
              </w:rPr>
              <w:t>General Terms and Conditions</w:t>
            </w:r>
            <w:r>
              <w:rPr>
                <w:noProof/>
                <w:webHidden/>
              </w:rPr>
              <w:tab/>
            </w:r>
            <w:r>
              <w:rPr>
                <w:noProof/>
                <w:webHidden/>
              </w:rPr>
              <w:fldChar w:fldCharType="begin"/>
            </w:r>
            <w:r>
              <w:rPr>
                <w:noProof/>
                <w:webHidden/>
              </w:rPr>
              <w:instrText xml:space="preserve"> PAGEREF _Toc4077840 \h </w:instrText>
            </w:r>
            <w:r>
              <w:rPr>
                <w:noProof/>
                <w:webHidden/>
              </w:rPr>
            </w:r>
            <w:r>
              <w:rPr>
                <w:noProof/>
                <w:webHidden/>
              </w:rPr>
              <w:fldChar w:fldCharType="separate"/>
            </w:r>
            <w:r>
              <w:rPr>
                <w:noProof/>
                <w:webHidden/>
              </w:rPr>
              <w:t>20</w:t>
            </w:r>
            <w:r>
              <w:rPr>
                <w:noProof/>
                <w:webHidden/>
              </w:rPr>
              <w:fldChar w:fldCharType="end"/>
            </w:r>
          </w:hyperlink>
        </w:p>
        <w:p w:rsidR="00C256EA" w:rsidRDefault="00C256EA">
          <w:r>
            <w:rPr>
              <w:b/>
              <w:bCs/>
              <w:lang w:val="ko-KR"/>
            </w:rPr>
            <w:fldChar w:fldCharType="end"/>
          </w:r>
        </w:p>
      </w:sdtContent>
    </w:sdt>
    <w:p w:rsidR="00720666" w:rsidRPr="00720666" w:rsidRDefault="00720666" w:rsidP="00C256EA">
      <w:pPr>
        <w:rPr>
          <w:rFonts w:ascii="Times New Roman" w:hAnsi="Times New Roman" w:cs="Times New Roman"/>
        </w:rPr>
      </w:pPr>
      <w:r w:rsidRPr="00720666">
        <w:rPr>
          <w:rFonts w:ascii="Times New Roman" w:hAnsi="Times New Roman" w:cs="Times New Roman"/>
        </w:rPr>
        <w:br w:type="page"/>
      </w:r>
    </w:p>
    <w:p w:rsidR="00C256EA" w:rsidRPr="003B50CD" w:rsidRDefault="00C256EA" w:rsidP="003B50CD">
      <w:pPr>
        <w:pStyle w:val="1"/>
        <w:spacing w:after="240"/>
        <w:rPr>
          <w:rFonts w:ascii="Times New Roman" w:hAnsi="Times New Roman" w:cs="Times New Roman"/>
          <w:b/>
          <w:color w:val="auto"/>
        </w:rPr>
      </w:pPr>
      <w:bookmarkStart w:id="2" w:name="_Toc4077830"/>
      <w:r>
        <w:rPr>
          <w:rFonts w:ascii="Times New Roman" w:hAnsi="Times New Roman" w:cs="Times New Roman"/>
          <w:b/>
          <w:color w:val="auto"/>
        </w:rPr>
        <w:lastRenderedPageBreak/>
        <w:t>1</w:t>
      </w:r>
      <w:r w:rsidR="00DA79E0" w:rsidRPr="00DA79E0">
        <w:rPr>
          <w:rFonts w:ascii="Times New Roman" w:hAnsi="Times New Roman" w:cs="Times New Roman"/>
          <w:b/>
          <w:color w:val="auto"/>
        </w:rPr>
        <w:t>. Token Sale</w:t>
      </w:r>
      <w:bookmarkEnd w:id="2"/>
    </w:p>
    <w:p w:rsidR="00DA79E0" w:rsidRPr="005F7A44" w:rsidRDefault="00C256EA" w:rsidP="00185D0E">
      <w:pPr>
        <w:pStyle w:val="2"/>
        <w:spacing w:after="240" w:line="276" w:lineRule="auto"/>
        <w:rPr>
          <w:rFonts w:ascii="Times New Roman" w:eastAsia="Microsoft YaHei" w:hAnsi="Times New Roman" w:cs="Times New Roman"/>
          <w:b/>
          <w:color w:val="000000" w:themeColor="text1"/>
        </w:rPr>
      </w:pPr>
      <w:bookmarkStart w:id="3" w:name="_Toc4077831"/>
      <w:r>
        <w:rPr>
          <w:rFonts w:ascii="Times New Roman" w:eastAsia="Microsoft YaHei" w:hAnsi="Times New Roman" w:cs="Times New Roman"/>
          <w:b/>
          <w:color w:val="000000" w:themeColor="text1"/>
        </w:rPr>
        <w:t>1</w:t>
      </w:r>
      <w:r w:rsidR="00DA79E0" w:rsidRPr="002E4533">
        <w:rPr>
          <w:rFonts w:ascii="Times New Roman" w:eastAsia="Microsoft YaHei" w:hAnsi="Times New Roman" w:cs="Times New Roman"/>
          <w:b/>
          <w:color w:val="000000" w:themeColor="text1"/>
        </w:rPr>
        <w:t>.1 Introduction</w:t>
      </w:r>
      <w:bookmarkEnd w:id="0"/>
      <w:bookmarkEnd w:id="3"/>
    </w:p>
    <w:p w:rsidR="00DA79E0" w:rsidRDefault="00DA79E0" w:rsidP="00DA79E0">
      <w:pPr>
        <w:spacing w:line="276" w:lineRule="auto"/>
        <w:rPr>
          <w:rFonts w:ascii="Times New Roman" w:hAnsi="Times New Roman" w:cs="Times New Roman"/>
          <w:sz w:val="24"/>
        </w:rPr>
      </w:pPr>
      <w:r w:rsidRPr="005F7A44">
        <w:rPr>
          <w:rFonts w:ascii="Times New Roman" w:hAnsi="Times New Roman" w:cs="Times New Roman"/>
          <w:sz w:val="24"/>
        </w:rPr>
        <w:t>In view of characteristics of Ethereum nodes such as decentralisation, transparency and programmability, it is decided that Konrad tokens should be mined on Ethereum blockchain. Konrad (KDX) is an ERC-20 token capped at a total amount of 1 billion which is not subject to increase.</w:t>
      </w:r>
    </w:p>
    <w:p w:rsidR="00DA79E0" w:rsidRPr="005F7A44" w:rsidRDefault="00DA79E0" w:rsidP="00DA79E0">
      <w:pPr>
        <w:spacing w:line="276" w:lineRule="auto"/>
        <w:rPr>
          <w:rFonts w:ascii="Times New Roman" w:hAnsi="Times New Roman" w:cs="Times New Roman"/>
          <w:sz w:val="24"/>
        </w:rPr>
      </w:pPr>
    </w:p>
    <w:p w:rsidR="00C256EA" w:rsidRPr="00756882" w:rsidRDefault="00C256EA" w:rsidP="00C256EA">
      <w:pPr>
        <w:pStyle w:val="2"/>
        <w:spacing w:after="240" w:line="276" w:lineRule="auto"/>
        <w:rPr>
          <w:rFonts w:ascii="Times New Roman" w:eastAsia="Microsoft YaHei" w:hAnsi="Times New Roman" w:cs="Times New Roman"/>
          <w:b/>
          <w:color w:val="000000" w:themeColor="text1"/>
        </w:rPr>
      </w:pPr>
      <w:bookmarkStart w:id="4" w:name="_Toc974176"/>
      <w:bookmarkStart w:id="5" w:name="_Toc4077832"/>
      <w:r w:rsidRPr="00756882">
        <w:rPr>
          <w:rFonts w:ascii="Times New Roman" w:eastAsia="Microsoft YaHei" w:hAnsi="Times New Roman" w:cs="Times New Roman"/>
          <w:b/>
          <w:color w:val="000000" w:themeColor="text1"/>
        </w:rPr>
        <w:t>1</w:t>
      </w:r>
      <w:r w:rsidR="00DA79E0" w:rsidRPr="00756882">
        <w:rPr>
          <w:rFonts w:ascii="Times New Roman" w:eastAsia="Microsoft YaHei" w:hAnsi="Times New Roman" w:cs="Times New Roman"/>
          <w:b/>
          <w:color w:val="000000" w:themeColor="text1"/>
        </w:rPr>
        <w:t>.2 Token Distribution</w:t>
      </w:r>
      <w:bookmarkEnd w:id="4"/>
      <w:bookmarkEnd w:id="5"/>
    </w:p>
    <w:p w:rsidR="00185D0E" w:rsidRPr="00756882" w:rsidRDefault="00185D0E" w:rsidP="00DA79E0">
      <w:pPr>
        <w:spacing w:line="276" w:lineRule="auto"/>
        <w:rPr>
          <w:rFonts w:ascii="Times New Roman" w:hAnsi="Times New Roman" w:cs="Times New Roman"/>
          <w:sz w:val="24"/>
        </w:rPr>
      </w:pPr>
      <w:r w:rsidRPr="00756882">
        <w:rPr>
          <w:rFonts w:ascii="Times New Roman" w:hAnsi="Times New Roman" w:cs="Times New Roman"/>
          <w:sz w:val="24"/>
        </w:rPr>
        <w:t xml:space="preserve">A total of 1,000,000,000 tokens will be issued, and these tokens will be allocated according to the following ratios: </w:t>
      </w:r>
    </w:p>
    <w:p w:rsidR="00185D0E" w:rsidRPr="00756882" w:rsidRDefault="00DA79E0" w:rsidP="00185D0E">
      <w:pPr>
        <w:pStyle w:val="a3"/>
        <w:numPr>
          <w:ilvl w:val="0"/>
          <w:numId w:val="2"/>
        </w:numPr>
        <w:spacing w:line="276" w:lineRule="auto"/>
        <w:rPr>
          <w:rFonts w:ascii="Times New Roman" w:hAnsi="Times New Roman" w:cs="Times New Roman"/>
          <w:sz w:val="24"/>
        </w:rPr>
      </w:pPr>
      <w:r w:rsidRPr="00756882">
        <w:rPr>
          <w:rFonts w:ascii="Times New Roman" w:hAnsi="Times New Roman" w:cs="Times New Roman"/>
          <w:sz w:val="24"/>
        </w:rPr>
        <w:t xml:space="preserve">30% of KDX token will be allocated for token generation event </w:t>
      </w:r>
    </w:p>
    <w:p w:rsidR="00185D0E" w:rsidRPr="00756882" w:rsidRDefault="00DA79E0" w:rsidP="00185D0E">
      <w:pPr>
        <w:pStyle w:val="a3"/>
        <w:numPr>
          <w:ilvl w:val="0"/>
          <w:numId w:val="2"/>
        </w:numPr>
        <w:spacing w:line="276" w:lineRule="auto"/>
        <w:rPr>
          <w:rFonts w:ascii="Times New Roman" w:hAnsi="Times New Roman" w:cs="Times New Roman"/>
          <w:sz w:val="24"/>
        </w:rPr>
      </w:pPr>
      <w:r w:rsidRPr="00756882">
        <w:rPr>
          <w:rFonts w:ascii="Times New Roman" w:hAnsi="Times New Roman" w:cs="Times New Roman"/>
          <w:sz w:val="24"/>
        </w:rPr>
        <w:t>15% of the token will be rewarded to the founding team</w:t>
      </w:r>
      <w:r w:rsidR="00185D0E" w:rsidRPr="00756882">
        <w:rPr>
          <w:rFonts w:ascii="Times New Roman" w:hAnsi="Times New Roman" w:cs="Times New Roman"/>
          <w:sz w:val="24"/>
        </w:rPr>
        <w:t xml:space="preserve"> </w:t>
      </w:r>
    </w:p>
    <w:p w:rsidR="00185D0E" w:rsidRPr="00756882" w:rsidRDefault="00DA79E0" w:rsidP="00185D0E">
      <w:pPr>
        <w:pStyle w:val="a3"/>
        <w:numPr>
          <w:ilvl w:val="0"/>
          <w:numId w:val="2"/>
        </w:numPr>
        <w:spacing w:line="276" w:lineRule="auto"/>
        <w:rPr>
          <w:rFonts w:ascii="Times New Roman" w:hAnsi="Times New Roman" w:cs="Times New Roman"/>
          <w:sz w:val="24"/>
        </w:rPr>
      </w:pPr>
      <w:r w:rsidRPr="00756882">
        <w:rPr>
          <w:rFonts w:ascii="Times New Roman" w:hAnsi="Times New Roman" w:cs="Times New Roman"/>
          <w:sz w:val="24"/>
        </w:rPr>
        <w:t>30% will be placed under the management of the foundation</w:t>
      </w:r>
    </w:p>
    <w:p w:rsidR="00185D0E" w:rsidRPr="00756882" w:rsidRDefault="00DA79E0" w:rsidP="00185D0E">
      <w:pPr>
        <w:pStyle w:val="a3"/>
        <w:numPr>
          <w:ilvl w:val="0"/>
          <w:numId w:val="2"/>
        </w:numPr>
        <w:spacing w:line="276" w:lineRule="auto"/>
        <w:rPr>
          <w:rFonts w:ascii="Times New Roman" w:hAnsi="Times New Roman" w:cs="Times New Roman"/>
          <w:sz w:val="24"/>
        </w:rPr>
      </w:pPr>
      <w:r w:rsidRPr="00756882">
        <w:rPr>
          <w:rFonts w:ascii="Times New Roman" w:hAnsi="Times New Roman" w:cs="Times New Roman"/>
          <w:sz w:val="24"/>
        </w:rPr>
        <w:t xml:space="preserve">10% to be distributed among the community </w:t>
      </w:r>
    </w:p>
    <w:p w:rsidR="00DA79E0" w:rsidRPr="00756882" w:rsidRDefault="00185D0E" w:rsidP="00185D0E">
      <w:pPr>
        <w:pStyle w:val="a3"/>
        <w:numPr>
          <w:ilvl w:val="0"/>
          <w:numId w:val="2"/>
        </w:numPr>
        <w:spacing w:line="276" w:lineRule="auto"/>
        <w:rPr>
          <w:rFonts w:ascii="Times New Roman" w:hAnsi="Times New Roman" w:cs="Times New Roman"/>
          <w:sz w:val="24"/>
        </w:rPr>
      </w:pPr>
      <w:r w:rsidRPr="00756882">
        <w:rPr>
          <w:rFonts w:ascii="Times New Roman" w:hAnsi="Times New Roman" w:cs="Times New Roman"/>
          <w:sz w:val="24"/>
        </w:rPr>
        <w:t>15%</w:t>
      </w:r>
      <w:r w:rsidR="00DA79E0" w:rsidRPr="00756882">
        <w:rPr>
          <w:rFonts w:ascii="Times New Roman" w:hAnsi="Times New Roman" w:cs="Times New Roman"/>
          <w:sz w:val="24"/>
        </w:rPr>
        <w:t xml:space="preserve"> to be used as reserve and incentives. </w:t>
      </w:r>
    </w:p>
    <w:p w:rsidR="00DA79E0" w:rsidRPr="002E4533" w:rsidRDefault="00176566" w:rsidP="00176566">
      <w:pPr>
        <w:spacing w:line="276" w:lineRule="auto"/>
        <w:jc w:val="center"/>
        <w:rPr>
          <w:rFonts w:ascii="Times New Roman" w:hAnsi="Times New Roman" w:cs="Times New Roman"/>
        </w:rPr>
      </w:pPr>
      <w:r>
        <w:rPr>
          <w:rFonts w:ascii="Times New Roman" w:hAnsi="Times New Roman" w:cs="Times New Roman"/>
          <w:noProof/>
        </w:rPr>
        <w:drawing>
          <wp:inline distT="0" distB="0" distL="0" distR="0">
            <wp:extent cx="5752769" cy="3837023"/>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ken Distribution.png"/>
                    <pic:cNvPicPr/>
                  </pic:nvPicPr>
                  <pic:blipFill>
                    <a:blip r:embed="rId8">
                      <a:extLst>
                        <a:ext uri="{28A0092B-C50C-407E-A947-70E740481C1C}">
                          <a14:useLocalDpi xmlns:a14="http://schemas.microsoft.com/office/drawing/2010/main" val="0"/>
                        </a:ext>
                      </a:extLst>
                    </a:blip>
                    <a:stretch>
                      <a:fillRect/>
                    </a:stretch>
                  </pic:blipFill>
                  <pic:spPr>
                    <a:xfrm>
                      <a:off x="0" y="0"/>
                      <a:ext cx="5765838" cy="3845740"/>
                    </a:xfrm>
                    <a:prstGeom prst="rect">
                      <a:avLst/>
                    </a:prstGeom>
                  </pic:spPr>
                </pic:pic>
              </a:graphicData>
            </a:graphic>
          </wp:inline>
        </w:drawing>
      </w:r>
    </w:p>
    <w:p w:rsidR="00C256EA" w:rsidRPr="00FF24F9" w:rsidRDefault="00DA79E0" w:rsidP="00FF24F9">
      <w:pPr>
        <w:pStyle w:val="a4"/>
        <w:spacing w:line="276" w:lineRule="auto"/>
        <w:jc w:val="center"/>
        <w:rPr>
          <w:rFonts w:ascii="Times New Roman" w:hAnsi="Times New Roman" w:cs="Times New Roman"/>
          <w:i w:val="0"/>
        </w:rPr>
      </w:pPr>
      <w:r w:rsidRPr="002E4533">
        <w:rPr>
          <w:rFonts w:ascii="Times New Roman" w:hAnsi="Times New Roman" w:cs="Times New Roman"/>
          <w:i w:val="0"/>
        </w:rPr>
        <w:t>Fig 1. Token Distribution</w:t>
      </w:r>
    </w:p>
    <w:p w:rsidR="00DA79E0" w:rsidRPr="003B50CD" w:rsidRDefault="00C256EA" w:rsidP="003B50CD">
      <w:pPr>
        <w:pStyle w:val="2"/>
        <w:spacing w:after="240" w:line="276" w:lineRule="auto"/>
        <w:rPr>
          <w:rFonts w:ascii="Times New Roman" w:eastAsia="Microsoft YaHei" w:hAnsi="Times New Roman" w:cs="Times New Roman"/>
          <w:b/>
          <w:color w:val="000000" w:themeColor="text1"/>
        </w:rPr>
      </w:pPr>
      <w:bookmarkStart w:id="6" w:name="_Toc974177"/>
      <w:bookmarkStart w:id="7" w:name="_Toc4077833"/>
      <w:r>
        <w:rPr>
          <w:rFonts w:ascii="Times New Roman" w:eastAsia="Microsoft YaHei" w:hAnsi="Times New Roman" w:cs="Times New Roman"/>
          <w:b/>
          <w:color w:val="000000" w:themeColor="text1"/>
        </w:rPr>
        <w:lastRenderedPageBreak/>
        <w:t>1</w:t>
      </w:r>
      <w:r w:rsidR="00DA79E0" w:rsidRPr="002E4533">
        <w:rPr>
          <w:rFonts w:ascii="Times New Roman" w:eastAsia="Microsoft YaHei" w:hAnsi="Times New Roman" w:cs="Times New Roman"/>
          <w:b/>
          <w:color w:val="000000" w:themeColor="text1"/>
        </w:rPr>
        <w:t>.3 Token Sales</w:t>
      </w:r>
      <w:bookmarkEnd w:id="6"/>
      <w:bookmarkEnd w:id="7"/>
    </w:p>
    <w:p w:rsidR="00DA79E0" w:rsidRPr="005F7A44" w:rsidRDefault="00DA79E0" w:rsidP="00DA79E0">
      <w:pPr>
        <w:spacing w:line="276" w:lineRule="auto"/>
        <w:rPr>
          <w:rFonts w:ascii="Times New Roman" w:hAnsi="Times New Roman" w:cs="Times New Roman"/>
          <w:sz w:val="24"/>
        </w:rPr>
      </w:pPr>
      <w:r w:rsidRPr="00756882">
        <w:rPr>
          <w:rFonts w:ascii="Times New Roman" w:hAnsi="Times New Roman" w:cs="Times New Roman"/>
          <w:sz w:val="24"/>
        </w:rPr>
        <w:t>30% KDX tokens allocated for Token Generation Event</w:t>
      </w:r>
      <w:r w:rsidR="00185D0E" w:rsidRPr="00756882">
        <w:rPr>
          <w:rFonts w:ascii="Times New Roman" w:hAnsi="Times New Roman" w:cs="Times New Roman"/>
          <w:sz w:val="24"/>
        </w:rPr>
        <w:t xml:space="preserve">. </w:t>
      </w:r>
      <w:r w:rsidR="0053527B" w:rsidRPr="00756882">
        <w:rPr>
          <w:rFonts w:ascii="Times New Roman" w:hAnsi="Times New Roman" w:cs="Times New Roman"/>
          <w:sz w:val="24"/>
        </w:rPr>
        <w:t>This Token Generation Event aims to raise 10 million USD (soft cap) and the fund will be used in launching Konrad Platform and operating the platform in its first use case (South Fiord Dome Project). The Token Generation Event</w:t>
      </w:r>
      <w:r w:rsidRPr="00756882">
        <w:rPr>
          <w:rFonts w:ascii="Times New Roman" w:hAnsi="Times New Roman" w:cs="Times New Roman"/>
          <w:sz w:val="24"/>
        </w:rPr>
        <w:t xml:space="preserve"> is co</w:t>
      </w:r>
      <w:r w:rsidR="00245F7D" w:rsidRPr="00756882">
        <w:rPr>
          <w:rFonts w:ascii="Times New Roman" w:hAnsi="Times New Roman" w:cs="Times New Roman"/>
          <w:sz w:val="24"/>
        </w:rPr>
        <w:t>mprised</w:t>
      </w:r>
      <w:r w:rsidRPr="00756882">
        <w:rPr>
          <w:rFonts w:ascii="Times New Roman" w:hAnsi="Times New Roman" w:cs="Times New Roman"/>
          <w:sz w:val="24"/>
        </w:rPr>
        <w:t xml:space="preserve"> of cornerstone investment and private sale placement.</w:t>
      </w:r>
    </w:p>
    <w:p w:rsidR="00DA79E0" w:rsidRPr="005F7A44" w:rsidRDefault="00DA79E0" w:rsidP="00DA79E0">
      <w:pPr>
        <w:spacing w:line="276" w:lineRule="auto"/>
        <w:rPr>
          <w:rFonts w:ascii="Times New Roman" w:hAnsi="Times New Roman" w:cs="Times New Roman"/>
          <w:sz w:val="24"/>
        </w:rPr>
      </w:pPr>
      <w:r w:rsidRPr="005F7A44">
        <w:rPr>
          <w:rFonts w:ascii="Times New Roman" w:hAnsi="Times New Roman" w:cs="Times New Roman"/>
          <w:sz w:val="24"/>
        </w:rPr>
        <w:t>• Cornerstone investor</w:t>
      </w:r>
      <w:r w:rsidRPr="005F7A44">
        <w:rPr>
          <w:rFonts w:ascii="Times New Roman" w:hAnsi="Times New Roman" w:cs="Times New Roman"/>
          <w:sz w:val="24"/>
        </w:rPr>
        <w:t>：</w:t>
      </w:r>
      <w:r w:rsidRPr="005F7A44">
        <w:rPr>
          <w:rFonts w:ascii="Times New Roman" w:hAnsi="Times New Roman" w:cs="Times New Roman"/>
          <w:sz w:val="24"/>
        </w:rPr>
        <w:t>200 million tokens— 20%</w:t>
      </w:r>
    </w:p>
    <w:p w:rsidR="0053527B" w:rsidRDefault="00DA79E0" w:rsidP="0053527B">
      <w:pPr>
        <w:spacing w:line="276" w:lineRule="auto"/>
        <w:rPr>
          <w:rFonts w:ascii="Times New Roman" w:hAnsi="Times New Roman" w:cs="Times New Roman"/>
          <w:sz w:val="24"/>
        </w:rPr>
      </w:pPr>
      <w:r w:rsidRPr="005F7A44">
        <w:rPr>
          <w:rFonts w:ascii="Times New Roman" w:hAnsi="Times New Roman" w:cs="Times New Roman"/>
          <w:sz w:val="24"/>
        </w:rPr>
        <w:t>• Private placement</w:t>
      </w:r>
      <w:r w:rsidRPr="005F7A44">
        <w:rPr>
          <w:rFonts w:ascii="Times New Roman" w:hAnsi="Times New Roman" w:cs="Times New Roman"/>
          <w:sz w:val="24"/>
        </w:rPr>
        <w:t>：</w:t>
      </w:r>
      <w:r w:rsidRPr="005F7A44">
        <w:rPr>
          <w:rFonts w:ascii="Times New Roman" w:hAnsi="Times New Roman" w:cs="Times New Roman"/>
          <w:sz w:val="24"/>
        </w:rPr>
        <w:t>100 million tokens—— 10%</w:t>
      </w:r>
    </w:p>
    <w:p w:rsidR="00DA79E0" w:rsidRPr="0053527B" w:rsidRDefault="00DA79E0" w:rsidP="0053527B">
      <w:pPr>
        <w:spacing w:line="276" w:lineRule="auto"/>
        <w:rPr>
          <w:rFonts w:ascii="Times New Roman" w:hAnsi="Times New Roman" w:cs="Times New Roman"/>
          <w:sz w:val="24"/>
        </w:rPr>
      </w:pPr>
      <w:r w:rsidRPr="005F7A44">
        <w:rPr>
          <w:rFonts w:ascii="Times New Roman" w:eastAsiaTheme="minorEastAsia" w:hAnsi="Times New Roman" w:cs="Times New Roman"/>
          <w:b/>
          <w:bCs/>
          <w:i/>
          <w:iCs/>
          <w:color w:val="000000"/>
          <w:sz w:val="24"/>
          <w:szCs w:val="22"/>
        </w:rPr>
        <w:t>Cornerstone</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258"/>
        <w:gridCol w:w="4437"/>
      </w:tblGrid>
      <w:tr w:rsidR="00DA79E0" w:rsidRPr="005F7A44" w:rsidTr="0053527B">
        <w:trPr>
          <w:trHeight w:val="329"/>
          <w:jc w:val="center"/>
        </w:trPr>
        <w:tc>
          <w:tcPr>
            <w:tcW w:w="225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Sale amount</w:t>
            </w:r>
          </w:p>
        </w:tc>
        <w:tc>
          <w:tcPr>
            <w:tcW w:w="4437"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200 million</w:t>
            </w:r>
          </w:p>
        </w:tc>
      </w:tr>
      <w:tr w:rsidR="00DA79E0" w:rsidRPr="005F7A44" w:rsidTr="0053527B">
        <w:trPr>
          <w:trHeight w:val="351"/>
          <w:jc w:val="center"/>
        </w:trPr>
        <w:tc>
          <w:tcPr>
            <w:tcW w:w="2258"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Sale period</w:t>
            </w:r>
          </w:p>
        </w:tc>
        <w:tc>
          <w:tcPr>
            <w:tcW w:w="4437"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Dec 2018 to Mar 2019</w:t>
            </w:r>
          </w:p>
        </w:tc>
      </w:tr>
      <w:tr w:rsidR="00DA79E0" w:rsidRPr="005F7A44" w:rsidTr="0053527B">
        <w:trPr>
          <w:trHeight w:val="331"/>
          <w:jc w:val="center"/>
        </w:trPr>
        <w:tc>
          <w:tcPr>
            <w:tcW w:w="225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 xml:space="preserve">Price per token </w:t>
            </w:r>
          </w:p>
        </w:tc>
        <w:tc>
          <w:tcPr>
            <w:tcW w:w="4437"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0.1</w:t>
            </w:r>
            <w:r>
              <w:rPr>
                <w:rFonts w:ascii="Times New Roman" w:hAnsi="Times New Roman" w:cs="Times New Roman"/>
                <w:sz w:val="24"/>
              </w:rPr>
              <w:t>2</w:t>
            </w:r>
            <w:r w:rsidRPr="005F7A44">
              <w:rPr>
                <w:rFonts w:ascii="Times New Roman" w:hAnsi="Times New Roman" w:cs="Times New Roman"/>
                <w:sz w:val="24"/>
              </w:rPr>
              <w:t xml:space="preserve"> USD</w:t>
            </w:r>
          </w:p>
        </w:tc>
      </w:tr>
      <w:tr w:rsidR="00DA79E0" w:rsidRPr="005F7A44" w:rsidTr="0053527B">
        <w:trPr>
          <w:trHeight w:val="353"/>
          <w:jc w:val="center"/>
        </w:trPr>
        <w:tc>
          <w:tcPr>
            <w:tcW w:w="2258"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Lock-up period</w:t>
            </w:r>
          </w:p>
        </w:tc>
        <w:tc>
          <w:tcPr>
            <w:tcW w:w="4437"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6 months</w:t>
            </w:r>
          </w:p>
        </w:tc>
      </w:tr>
      <w:tr w:rsidR="00DA79E0" w:rsidRPr="005F7A44" w:rsidTr="0053527B">
        <w:trPr>
          <w:trHeight w:val="346"/>
          <w:jc w:val="center"/>
        </w:trPr>
        <w:tc>
          <w:tcPr>
            <w:tcW w:w="225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Soft cap</w:t>
            </w:r>
          </w:p>
        </w:tc>
        <w:tc>
          <w:tcPr>
            <w:tcW w:w="4437"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heme="minorEastAsia" w:hAnsi="Times New Roman" w:cs="Times New Roman"/>
                <w:color w:val="auto"/>
                <w:sz w:val="24"/>
              </w:rPr>
            </w:pPr>
            <w:r w:rsidRPr="005F7A44">
              <w:rPr>
                <w:rFonts w:ascii="Times New Roman" w:hAnsi="Times New Roman" w:cs="Times New Roman"/>
                <w:sz w:val="24"/>
              </w:rPr>
              <w:t>10 million USD</w:t>
            </w:r>
          </w:p>
        </w:tc>
      </w:tr>
      <w:tr w:rsidR="00DA79E0" w:rsidRPr="005F7A44" w:rsidTr="0053527B">
        <w:trPr>
          <w:trHeight w:val="355"/>
          <w:jc w:val="center"/>
        </w:trPr>
        <w:tc>
          <w:tcPr>
            <w:tcW w:w="2258"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sz w:val="24"/>
              </w:rPr>
              <w:t>Hard cap</w:t>
            </w:r>
          </w:p>
        </w:tc>
        <w:tc>
          <w:tcPr>
            <w:tcW w:w="4437"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sz w:val="24"/>
              </w:rPr>
              <w:t>2</w:t>
            </w:r>
            <w:r>
              <w:rPr>
                <w:rFonts w:ascii="Times New Roman" w:hAnsi="Times New Roman" w:cs="Times New Roman"/>
                <w:sz w:val="24"/>
              </w:rPr>
              <w:t>4</w:t>
            </w:r>
            <w:r w:rsidRPr="005F7A44">
              <w:rPr>
                <w:rFonts w:ascii="Times New Roman" w:hAnsi="Times New Roman" w:cs="Times New Roman"/>
                <w:sz w:val="24"/>
              </w:rPr>
              <w:t xml:space="preserve"> million USD</w:t>
            </w:r>
          </w:p>
        </w:tc>
      </w:tr>
      <w:tr w:rsidR="00DA79E0" w:rsidRPr="005F7A44" w:rsidTr="00DA79E0">
        <w:trPr>
          <w:trHeight w:hRule="exact" w:val="485"/>
          <w:jc w:val="center"/>
        </w:trPr>
        <w:tc>
          <w:tcPr>
            <w:tcW w:w="225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Accepted Currency</w:t>
            </w:r>
          </w:p>
        </w:tc>
        <w:tc>
          <w:tcPr>
            <w:tcW w:w="4437"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eastAsia="Times New Roman" w:hAnsi="Times New Roman" w:cs="Times New Roman"/>
                <w:color w:val="auto"/>
                <w:sz w:val="24"/>
              </w:rPr>
            </w:pPr>
            <w:r w:rsidRPr="005F7A44">
              <w:rPr>
                <w:rFonts w:ascii="Times New Roman" w:hAnsi="Times New Roman" w:cs="Times New Roman"/>
                <w:sz w:val="24"/>
              </w:rPr>
              <w:t>BTC, ETH, EOS, USDT</w:t>
            </w:r>
          </w:p>
        </w:tc>
      </w:tr>
    </w:tbl>
    <w:p w:rsidR="00DA79E0" w:rsidRPr="005F7A44" w:rsidRDefault="00DA79E0" w:rsidP="00DA79E0">
      <w:pPr>
        <w:spacing w:after="0" w:line="276" w:lineRule="auto"/>
        <w:jc w:val="left"/>
        <w:rPr>
          <w:rFonts w:ascii="Times New Roman" w:eastAsia="Times New Roman" w:hAnsi="Times New Roman" w:cs="Times New Roman"/>
          <w:color w:val="auto"/>
          <w:sz w:val="28"/>
        </w:rPr>
      </w:pPr>
      <w:r w:rsidRPr="005F7A44">
        <w:rPr>
          <w:rFonts w:ascii="Times New Roman" w:eastAsia="Times New Roman" w:hAnsi="Times New Roman" w:cs="Times New Roman"/>
          <w:b/>
          <w:bCs/>
          <w:i/>
          <w:iCs/>
          <w:color w:val="000000"/>
          <w:sz w:val="24"/>
          <w:szCs w:val="22"/>
        </w:rPr>
        <w:t xml:space="preserve"> </w:t>
      </w:r>
    </w:p>
    <w:p w:rsidR="00DA79E0" w:rsidRPr="005F7A44" w:rsidRDefault="00DA79E0" w:rsidP="0053527B">
      <w:pPr>
        <w:spacing w:line="276" w:lineRule="auto"/>
        <w:jc w:val="left"/>
        <w:rPr>
          <w:rFonts w:ascii="Times New Roman" w:eastAsiaTheme="minorEastAsia" w:hAnsi="Times New Roman" w:cs="Times New Roman"/>
          <w:color w:val="auto"/>
          <w:sz w:val="28"/>
        </w:rPr>
      </w:pPr>
      <w:r w:rsidRPr="005F7A44">
        <w:rPr>
          <w:rFonts w:ascii="Times New Roman" w:eastAsiaTheme="minorEastAsia" w:hAnsi="Times New Roman" w:cs="Times New Roman"/>
          <w:b/>
          <w:bCs/>
          <w:i/>
          <w:iCs/>
          <w:color w:val="000000"/>
          <w:sz w:val="24"/>
          <w:szCs w:val="22"/>
        </w:rPr>
        <w:t>Private Sale</w:t>
      </w:r>
    </w:p>
    <w:tbl>
      <w:tblPr>
        <w:tblW w:w="0" w:type="auto"/>
        <w:jc w:val="center"/>
        <w:tblCellMar>
          <w:top w:w="15" w:type="dxa"/>
          <w:left w:w="15" w:type="dxa"/>
          <w:bottom w:w="15" w:type="dxa"/>
          <w:right w:w="15" w:type="dxa"/>
        </w:tblCellMar>
        <w:tblLook w:val="04A0" w:firstRow="1" w:lastRow="0" w:firstColumn="1" w:lastColumn="0" w:noHBand="0" w:noVBand="1"/>
      </w:tblPr>
      <w:tblGrid>
        <w:gridCol w:w="2258"/>
        <w:gridCol w:w="4389"/>
      </w:tblGrid>
      <w:tr w:rsidR="00DA79E0" w:rsidRPr="005F7A44" w:rsidTr="0053527B">
        <w:trPr>
          <w:trHeight w:val="324"/>
          <w:jc w:val="center"/>
        </w:trPr>
        <w:tc>
          <w:tcPr>
            <w:tcW w:w="225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b/>
                <w:sz w:val="24"/>
              </w:rPr>
              <w:t>Sale amount</w:t>
            </w:r>
          </w:p>
        </w:tc>
        <w:tc>
          <w:tcPr>
            <w:tcW w:w="43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DF4C2A" w:rsidRDefault="00DA79E0" w:rsidP="00DA79E0">
            <w:pPr>
              <w:spacing w:after="0" w:line="276" w:lineRule="auto"/>
              <w:jc w:val="left"/>
              <w:rPr>
                <w:rFonts w:ascii="Times New Roman" w:hAnsi="Times New Roman" w:cs="Times New Roman"/>
                <w:color w:val="000000"/>
                <w:sz w:val="24"/>
              </w:rPr>
            </w:pPr>
            <w:r w:rsidRPr="00DF4C2A">
              <w:rPr>
                <w:rFonts w:ascii="Times New Roman" w:hAnsi="Times New Roman" w:cs="Times New Roman"/>
                <w:sz w:val="24"/>
              </w:rPr>
              <w:t>100 million</w:t>
            </w:r>
          </w:p>
        </w:tc>
      </w:tr>
      <w:tr w:rsidR="00DA79E0" w:rsidRPr="005F7A44" w:rsidTr="0053527B">
        <w:trPr>
          <w:trHeight w:val="204"/>
          <w:jc w:val="center"/>
        </w:trPr>
        <w:tc>
          <w:tcPr>
            <w:tcW w:w="2258"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b/>
                <w:sz w:val="24"/>
              </w:rPr>
              <w:t>Sale period</w:t>
            </w:r>
          </w:p>
        </w:tc>
        <w:tc>
          <w:tcPr>
            <w:tcW w:w="4389"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Pr>
                <w:rFonts w:ascii="Times New Roman" w:hAnsi="Times New Roman" w:cs="Times New Roman"/>
                <w:sz w:val="24"/>
              </w:rPr>
              <w:t>Dec</w:t>
            </w:r>
            <w:r w:rsidRPr="005F7A44">
              <w:rPr>
                <w:rFonts w:ascii="Times New Roman" w:hAnsi="Times New Roman" w:cs="Times New Roman"/>
                <w:sz w:val="24"/>
              </w:rPr>
              <w:t xml:space="preserve"> 2018 to May 2019</w:t>
            </w:r>
          </w:p>
        </w:tc>
      </w:tr>
      <w:tr w:rsidR="00DA79E0" w:rsidRPr="005F7A44" w:rsidTr="0053527B">
        <w:trPr>
          <w:trHeight w:val="368"/>
          <w:jc w:val="center"/>
        </w:trPr>
        <w:tc>
          <w:tcPr>
            <w:tcW w:w="225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b/>
                <w:sz w:val="24"/>
              </w:rPr>
              <w:t xml:space="preserve">Price per token </w:t>
            </w:r>
          </w:p>
        </w:tc>
        <w:tc>
          <w:tcPr>
            <w:tcW w:w="43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sz w:val="24"/>
              </w:rPr>
              <w:t>0.2</w:t>
            </w:r>
            <w:r>
              <w:rPr>
                <w:rFonts w:ascii="Times New Roman" w:hAnsi="Times New Roman" w:cs="Times New Roman"/>
                <w:sz w:val="24"/>
              </w:rPr>
              <w:t>5</w:t>
            </w:r>
            <w:r w:rsidRPr="005F7A44">
              <w:rPr>
                <w:rFonts w:ascii="Times New Roman" w:hAnsi="Times New Roman" w:cs="Times New Roman"/>
                <w:sz w:val="24"/>
              </w:rPr>
              <w:t xml:space="preserve"> USD</w:t>
            </w:r>
          </w:p>
        </w:tc>
      </w:tr>
      <w:tr w:rsidR="00DA79E0" w:rsidRPr="005F7A44" w:rsidTr="0053527B">
        <w:trPr>
          <w:trHeight w:val="79"/>
          <w:jc w:val="center"/>
        </w:trPr>
        <w:tc>
          <w:tcPr>
            <w:tcW w:w="2258"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b/>
                <w:sz w:val="24"/>
              </w:rPr>
              <w:t>Lock-up period</w:t>
            </w:r>
          </w:p>
        </w:tc>
        <w:tc>
          <w:tcPr>
            <w:tcW w:w="4389"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sz w:val="24"/>
              </w:rPr>
              <w:t>3 months</w:t>
            </w:r>
          </w:p>
        </w:tc>
      </w:tr>
      <w:tr w:rsidR="00DA79E0" w:rsidRPr="005F7A44" w:rsidTr="0053527B">
        <w:trPr>
          <w:trHeight w:val="101"/>
          <w:jc w:val="center"/>
        </w:trPr>
        <w:tc>
          <w:tcPr>
            <w:tcW w:w="225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b/>
                <w:sz w:val="24"/>
              </w:rPr>
              <w:t>Soft cap</w:t>
            </w:r>
          </w:p>
        </w:tc>
        <w:tc>
          <w:tcPr>
            <w:tcW w:w="43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sz w:val="24"/>
              </w:rPr>
              <w:t>-</w:t>
            </w:r>
          </w:p>
        </w:tc>
      </w:tr>
      <w:tr w:rsidR="00DA79E0" w:rsidRPr="005F7A44" w:rsidTr="0053527B">
        <w:trPr>
          <w:trHeight w:val="264"/>
          <w:jc w:val="center"/>
        </w:trPr>
        <w:tc>
          <w:tcPr>
            <w:tcW w:w="2258"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b/>
                <w:sz w:val="24"/>
              </w:rPr>
              <w:t>Hard cap</w:t>
            </w:r>
          </w:p>
        </w:tc>
        <w:tc>
          <w:tcPr>
            <w:tcW w:w="4389" w:type="dxa"/>
            <w:tcBorders>
              <w:top w:val="single" w:sz="8" w:space="0" w:color="BFBFBF"/>
              <w:left w:val="single" w:sz="8" w:space="0" w:color="BFBFBF"/>
              <w:bottom w:val="single" w:sz="8" w:space="0" w:color="BFBFBF"/>
              <w:right w:val="single" w:sz="8" w:space="0" w:color="BFBFBF"/>
            </w:tcBorders>
            <w:shd w:val="clear" w:color="auto" w:fill="F2F2F2"/>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sz w:val="24"/>
              </w:rPr>
              <w:t>2</w:t>
            </w:r>
            <w:r>
              <w:rPr>
                <w:rFonts w:ascii="Times New Roman" w:hAnsi="Times New Roman" w:cs="Times New Roman"/>
                <w:sz w:val="24"/>
              </w:rPr>
              <w:t>5</w:t>
            </w:r>
            <w:r w:rsidRPr="005F7A44">
              <w:rPr>
                <w:rFonts w:ascii="Times New Roman" w:hAnsi="Times New Roman" w:cs="Times New Roman"/>
                <w:sz w:val="24"/>
              </w:rPr>
              <w:t xml:space="preserve"> million USD</w:t>
            </w:r>
          </w:p>
        </w:tc>
      </w:tr>
      <w:tr w:rsidR="00DA79E0" w:rsidRPr="005F7A44" w:rsidTr="0053527B">
        <w:trPr>
          <w:trHeight w:val="233"/>
          <w:jc w:val="center"/>
        </w:trPr>
        <w:tc>
          <w:tcPr>
            <w:tcW w:w="2258"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b/>
                <w:sz w:val="24"/>
              </w:rPr>
              <w:t>Accepted Currency</w:t>
            </w:r>
          </w:p>
        </w:tc>
        <w:tc>
          <w:tcPr>
            <w:tcW w:w="4389" w:type="dxa"/>
            <w:tcBorders>
              <w:top w:val="single" w:sz="8" w:space="0" w:color="BFBFBF"/>
              <w:left w:val="single" w:sz="8" w:space="0" w:color="BFBFBF"/>
              <w:bottom w:val="single" w:sz="8" w:space="0" w:color="BFBFBF"/>
              <w:right w:val="single" w:sz="8" w:space="0" w:color="BFBFBF"/>
            </w:tcBorders>
            <w:tcMar>
              <w:top w:w="100" w:type="dxa"/>
              <w:left w:w="100" w:type="dxa"/>
              <w:bottom w:w="100" w:type="dxa"/>
              <w:right w:w="100" w:type="dxa"/>
            </w:tcMar>
            <w:hideMark/>
          </w:tcPr>
          <w:p w:rsidR="00DA79E0" w:rsidRPr="005F7A44" w:rsidRDefault="00DA79E0" w:rsidP="00DA79E0">
            <w:pPr>
              <w:spacing w:after="0" w:line="276" w:lineRule="auto"/>
              <w:jc w:val="left"/>
              <w:rPr>
                <w:rFonts w:ascii="Times New Roman" w:hAnsi="Times New Roman" w:cs="Times New Roman"/>
                <w:color w:val="000000"/>
                <w:sz w:val="24"/>
              </w:rPr>
            </w:pPr>
            <w:r w:rsidRPr="005F7A44">
              <w:rPr>
                <w:rFonts w:ascii="Times New Roman" w:hAnsi="Times New Roman" w:cs="Times New Roman"/>
                <w:sz w:val="24"/>
              </w:rPr>
              <w:t>BTC, ETH, EOS, USDT</w:t>
            </w:r>
          </w:p>
        </w:tc>
      </w:tr>
    </w:tbl>
    <w:p w:rsidR="00B420FF" w:rsidRPr="00B420FF" w:rsidRDefault="00C256EA" w:rsidP="00B420FF">
      <w:pPr>
        <w:pStyle w:val="2"/>
        <w:spacing w:after="240" w:line="276" w:lineRule="auto"/>
        <w:rPr>
          <w:rFonts w:ascii="Times New Roman" w:eastAsia="Microsoft YaHei" w:hAnsi="Times New Roman" w:cs="Times New Roman"/>
          <w:b/>
          <w:color w:val="000000" w:themeColor="text1"/>
        </w:rPr>
      </w:pPr>
      <w:bookmarkStart w:id="8" w:name="_Toc4077834"/>
      <w:r>
        <w:rPr>
          <w:rFonts w:ascii="Times New Roman" w:eastAsia="Microsoft YaHei" w:hAnsi="Times New Roman" w:cs="Times New Roman"/>
          <w:b/>
          <w:color w:val="000000" w:themeColor="text1"/>
        </w:rPr>
        <w:lastRenderedPageBreak/>
        <w:t>1</w:t>
      </w:r>
      <w:r w:rsidR="00DA79E0" w:rsidRPr="002E4533">
        <w:rPr>
          <w:rFonts w:ascii="Times New Roman" w:eastAsia="Microsoft YaHei" w:hAnsi="Times New Roman" w:cs="Times New Roman"/>
          <w:b/>
          <w:color w:val="000000" w:themeColor="text1"/>
        </w:rPr>
        <w:t xml:space="preserve">.4 </w:t>
      </w:r>
      <w:r w:rsidR="00DA79E0" w:rsidRPr="00756882">
        <w:rPr>
          <w:rFonts w:ascii="Times New Roman" w:eastAsia="Microsoft YaHei" w:hAnsi="Times New Roman" w:cs="Times New Roman"/>
          <w:b/>
          <w:color w:val="000000" w:themeColor="text1"/>
        </w:rPr>
        <w:t>Uses of Funds</w:t>
      </w:r>
      <w:bookmarkEnd w:id="8"/>
    </w:p>
    <w:p w:rsidR="00DA79E0" w:rsidRPr="00D264AB" w:rsidRDefault="00DA79E0" w:rsidP="00D264AB">
      <w:pPr>
        <w:pStyle w:val="a3"/>
        <w:numPr>
          <w:ilvl w:val="0"/>
          <w:numId w:val="3"/>
        </w:numPr>
        <w:spacing w:line="276" w:lineRule="auto"/>
        <w:rPr>
          <w:rFonts w:ascii="Times New Roman" w:hAnsi="Times New Roman" w:cs="Times New Roman"/>
          <w:sz w:val="24"/>
        </w:rPr>
      </w:pPr>
      <w:r w:rsidRPr="00D264AB">
        <w:rPr>
          <w:rFonts w:ascii="Times New Roman" w:hAnsi="Times New Roman" w:cs="Times New Roman"/>
          <w:sz w:val="24"/>
        </w:rPr>
        <w:t>50%</w:t>
      </w:r>
      <w:r w:rsidR="00D264AB" w:rsidRPr="00D264AB">
        <w:rPr>
          <w:rFonts w:ascii="Times New Roman" w:hAnsi="Times New Roman" w:cs="Times New Roman"/>
          <w:sz w:val="24"/>
        </w:rPr>
        <w:t xml:space="preserve"> of funds will be allocated to </w:t>
      </w:r>
      <w:r w:rsidR="00F358FD">
        <w:rPr>
          <w:rFonts w:ascii="Times New Roman" w:hAnsi="Times New Roman" w:cs="Times New Roman"/>
          <w:sz w:val="24"/>
        </w:rPr>
        <w:t>research and development(R&amp;D)</w:t>
      </w:r>
      <w:r w:rsidR="00D264AB" w:rsidRPr="00D264AB">
        <w:rPr>
          <w:rFonts w:ascii="Times New Roman" w:hAnsi="Times New Roman" w:cs="Times New Roman"/>
          <w:sz w:val="24"/>
        </w:rPr>
        <w:t xml:space="preserve"> of Konrad Platform and its further improvement.</w:t>
      </w:r>
      <w:r w:rsidR="00E40B8D">
        <w:rPr>
          <w:rFonts w:ascii="Times New Roman" w:hAnsi="Times New Roman" w:cs="Times New Roman"/>
          <w:sz w:val="24"/>
        </w:rPr>
        <w:t xml:space="preserve"> Some important developments include building </w:t>
      </w:r>
      <w:r w:rsidR="00BF0ED6">
        <w:rPr>
          <w:rFonts w:ascii="Times New Roman" w:hAnsi="Times New Roman" w:cs="Times New Roman"/>
          <w:sz w:val="24"/>
        </w:rPr>
        <w:t>decentralised assessment platform and establishing tokenisation and trading platforms.</w:t>
      </w:r>
      <w:r w:rsidR="00FF5821">
        <w:rPr>
          <w:rFonts w:ascii="Times New Roman" w:hAnsi="Times New Roman" w:cs="Times New Roman"/>
          <w:sz w:val="24"/>
        </w:rPr>
        <w:t xml:space="preserve"> As increasing variety of projects join the platform, </w:t>
      </w:r>
      <w:r w:rsidR="00D27887">
        <w:rPr>
          <w:rFonts w:ascii="Times New Roman" w:hAnsi="Times New Roman" w:cs="Times New Roman"/>
          <w:sz w:val="24"/>
        </w:rPr>
        <w:t xml:space="preserve">Konrad Platform may need to make permanent changes or add additional features to the platform. </w:t>
      </w:r>
    </w:p>
    <w:p w:rsidR="00DA79E0" w:rsidRPr="00D264AB" w:rsidRDefault="00CB13E2" w:rsidP="00D264AB">
      <w:pPr>
        <w:pStyle w:val="a3"/>
        <w:numPr>
          <w:ilvl w:val="0"/>
          <w:numId w:val="3"/>
        </w:numPr>
        <w:spacing w:line="276" w:lineRule="auto"/>
        <w:rPr>
          <w:rFonts w:ascii="Times New Roman" w:hAnsi="Times New Roman" w:cs="Times New Roman"/>
          <w:sz w:val="24"/>
        </w:rPr>
      </w:pPr>
      <w:r>
        <w:rPr>
          <w:rFonts w:ascii="Times New Roman" w:hAnsi="Times New Roman" w:cs="Times New Roman"/>
          <w:sz w:val="24"/>
        </w:rPr>
        <w:t xml:space="preserve">30% of funds will be dedicated to the management and operation of the platform. </w:t>
      </w:r>
      <w:r w:rsidR="00BF0ED6">
        <w:rPr>
          <w:rFonts w:ascii="Times New Roman" w:hAnsi="Times New Roman" w:cs="Times New Roman"/>
          <w:sz w:val="24"/>
        </w:rPr>
        <w:t>Funds will be partially used in providing asset evaluation services to the projects listed on the platform.</w:t>
      </w:r>
      <w:r w:rsidR="00FF5821">
        <w:rPr>
          <w:rFonts w:ascii="Times New Roman" w:hAnsi="Times New Roman" w:cs="Times New Roman"/>
          <w:sz w:val="24"/>
        </w:rPr>
        <w:t xml:space="preserve"> Apart from this, costs incurred in tailoring smart contracts to suit varying needs of different innovative projects ideas are factored into this portion of the fund raised.  </w:t>
      </w:r>
    </w:p>
    <w:p w:rsidR="00DA79E0" w:rsidRPr="00F358FD" w:rsidRDefault="00F358FD" w:rsidP="00F358FD">
      <w:pPr>
        <w:pStyle w:val="a3"/>
        <w:numPr>
          <w:ilvl w:val="0"/>
          <w:numId w:val="1"/>
        </w:numPr>
        <w:spacing w:line="276" w:lineRule="auto"/>
        <w:rPr>
          <w:rFonts w:ascii="Times New Roman" w:hAnsi="Times New Roman" w:cs="Times New Roman"/>
          <w:sz w:val="24"/>
        </w:rPr>
      </w:pPr>
      <w:r>
        <w:rPr>
          <w:rFonts w:ascii="Times New Roman" w:hAnsi="Times New Roman" w:cs="Times New Roman"/>
          <w:sz w:val="24"/>
        </w:rPr>
        <w:t>10% of funds will be used in marketing and PR of the platform.</w:t>
      </w:r>
      <w:r w:rsidR="00BF0ED6">
        <w:rPr>
          <w:rFonts w:ascii="Times New Roman" w:hAnsi="Times New Roman" w:cs="Times New Roman"/>
          <w:sz w:val="24"/>
        </w:rPr>
        <w:t xml:space="preserve"> Marketing will be focused on promoting Konrad Platform to potential projects </w:t>
      </w:r>
      <w:r w:rsidR="006C05AB">
        <w:rPr>
          <w:rFonts w:ascii="Times New Roman" w:hAnsi="Times New Roman" w:cs="Times New Roman"/>
          <w:sz w:val="24"/>
        </w:rPr>
        <w:t>and nodes participants. R</w:t>
      </w:r>
      <w:r w:rsidR="00BF0ED6">
        <w:rPr>
          <w:rFonts w:ascii="Times New Roman" w:hAnsi="Times New Roman" w:cs="Times New Roman"/>
          <w:sz w:val="24"/>
        </w:rPr>
        <w:t>aising awareness about asset tokenisation and what services Konrad Platform provide to partake in this growing marke</w:t>
      </w:r>
      <w:r w:rsidR="006C05AB">
        <w:rPr>
          <w:rFonts w:ascii="Times New Roman" w:hAnsi="Times New Roman" w:cs="Times New Roman"/>
          <w:sz w:val="24"/>
        </w:rPr>
        <w:t>t is also an important marketing strategy.</w:t>
      </w:r>
    </w:p>
    <w:p w:rsidR="00DA79E0" w:rsidRPr="00BA2698" w:rsidRDefault="00F358FD" w:rsidP="00DA79E0">
      <w:pPr>
        <w:pStyle w:val="a3"/>
        <w:numPr>
          <w:ilvl w:val="0"/>
          <w:numId w:val="1"/>
        </w:numPr>
        <w:spacing w:line="276" w:lineRule="auto"/>
        <w:rPr>
          <w:rFonts w:ascii="Times New Roman" w:hAnsi="Times New Roman" w:cs="Times New Roman"/>
          <w:sz w:val="24"/>
        </w:rPr>
      </w:pPr>
      <w:r>
        <w:rPr>
          <w:rFonts w:ascii="Times New Roman" w:hAnsi="Times New Roman" w:cs="Times New Roman"/>
          <w:sz w:val="24"/>
        </w:rPr>
        <w:t xml:space="preserve">5% of funds will be put aside for risk reserve fund to prepare for unforeseen situations. </w:t>
      </w:r>
    </w:p>
    <w:p w:rsidR="00DA79E0" w:rsidRPr="005F7A44" w:rsidRDefault="00F358FD" w:rsidP="00DA79E0">
      <w:pPr>
        <w:pStyle w:val="a3"/>
        <w:numPr>
          <w:ilvl w:val="0"/>
          <w:numId w:val="1"/>
        </w:numPr>
        <w:spacing w:line="276" w:lineRule="auto"/>
        <w:rPr>
          <w:rFonts w:ascii="Times New Roman" w:hAnsi="Times New Roman" w:cs="Times New Roman"/>
          <w:sz w:val="24"/>
        </w:rPr>
      </w:pPr>
      <w:r>
        <w:rPr>
          <w:rFonts w:ascii="Times New Roman" w:hAnsi="Times New Roman" w:cs="Times New Roman"/>
          <w:sz w:val="24"/>
        </w:rPr>
        <w:t xml:space="preserve">5% of funds will be assigned to </w:t>
      </w:r>
      <w:r w:rsidR="00CB13E2">
        <w:rPr>
          <w:rFonts w:ascii="Times New Roman" w:hAnsi="Times New Roman" w:cs="Times New Roman"/>
          <w:sz w:val="24"/>
        </w:rPr>
        <w:t>handle l</w:t>
      </w:r>
      <w:r w:rsidR="00DA79E0" w:rsidRPr="005F7A44">
        <w:rPr>
          <w:rFonts w:ascii="Times New Roman" w:hAnsi="Times New Roman" w:cs="Times New Roman"/>
          <w:sz w:val="24"/>
        </w:rPr>
        <w:t xml:space="preserve">egal </w:t>
      </w:r>
      <w:r w:rsidR="00CB13E2">
        <w:rPr>
          <w:rFonts w:ascii="Times New Roman" w:hAnsi="Times New Roman" w:cs="Times New Roman"/>
          <w:sz w:val="24"/>
        </w:rPr>
        <w:t>and c</w:t>
      </w:r>
      <w:r w:rsidR="00DA79E0" w:rsidRPr="005F7A44">
        <w:rPr>
          <w:rFonts w:ascii="Times New Roman" w:hAnsi="Times New Roman" w:cs="Times New Roman"/>
          <w:sz w:val="24"/>
        </w:rPr>
        <w:t>ompliance</w:t>
      </w:r>
      <w:r w:rsidR="00CB13E2">
        <w:rPr>
          <w:rFonts w:ascii="Times New Roman" w:hAnsi="Times New Roman" w:cs="Times New Roman"/>
          <w:sz w:val="24"/>
        </w:rPr>
        <w:t xml:space="preserve"> matters. </w:t>
      </w:r>
      <w:r w:rsidR="004339F8">
        <w:rPr>
          <w:rFonts w:ascii="Times New Roman" w:hAnsi="Times New Roman" w:cs="Times New Roman"/>
          <w:sz w:val="24"/>
        </w:rPr>
        <w:t>If Konrad Platform expands into different jurisdictions for operation, legal expenses can</w:t>
      </w:r>
      <w:r w:rsidR="00E91408">
        <w:rPr>
          <w:rFonts w:ascii="Times New Roman" w:hAnsi="Times New Roman" w:cs="Times New Roman"/>
          <w:sz w:val="24"/>
        </w:rPr>
        <w:t xml:space="preserve"> occur from meeting regulations and obtaining necessary licenses. Ongoing operations may also need legal and compliance review</w:t>
      </w:r>
      <w:r w:rsidR="00B83372">
        <w:rPr>
          <w:rFonts w:ascii="Times New Roman" w:hAnsi="Times New Roman" w:cs="Times New Roman"/>
          <w:sz w:val="24"/>
        </w:rPr>
        <w:t>s</w:t>
      </w:r>
      <w:r w:rsidR="00E91408">
        <w:rPr>
          <w:rFonts w:ascii="Times New Roman" w:hAnsi="Times New Roman" w:cs="Times New Roman"/>
          <w:sz w:val="24"/>
        </w:rPr>
        <w:t xml:space="preserve"> from time to time. </w:t>
      </w:r>
    </w:p>
    <w:p w:rsidR="00DA79E0" w:rsidRPr="002E4533" w:rsidRDefault="00176566" w:rsidP="00176566">
      <w:pPr>
        <w:spacing w:line="276" w:lineRule="auto"/>
        <w:jc w:val="center"/>
        <w:rPr>
          <w:rFonts w:ascii="Times New Roman" w:hAnsi="Times New Roman" w:cs="Times New Roman"/>
        </w:rPr>
      </w:pPr>
      <w:r>
        <w:rPr>
          <w:rFonts w:ascii="Times New Roman" w:hAnsi="Times New Roman" w:cs="Times New Roman"/>
          <w:noProof/>
        </w:rPr>
        <w:drawing>
          <wp:inline distT="0" distB="0" distL="0" distR="0">
            <wp:extent cx="5689158" cy="3791556"/>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e of Funds.png"/>
                    <pic:cNvPicPr/>
                  </pic:nvPicPr>
                  <pic:blipFill>
                    <a:blip r:embed="rId9">
                      <a:extLst>
                        <a:ext uri="{28A0092B-C50C-407E-A947-70E740481C1C}">
                          <a14:useLocalDpi xmlns:a14="http://schemas.microsoft.com/office/drawing/2010/main" val="0"/>
                        </a:ext>
                      </a:extLst>
                    </a:blip>
                    <a:stretch>
                      <a:fillRect/>
                    </a:stretch>
                  </pic:blipFill>
                  <pic:spPr>
                    <a:xfrm>
                      <a:off x="0" y="0"/>
                      <a:ext cx="5696037" cy="3796141"/>
                    </a:xfrm>
                    <a:prstGeom prst="rect">
                      <a:avLst/>
                    </a:prstGeom>
                  </pic:spPr>
                </pic:pic>
              </a:graphicData>
            </a:graphic>
          </wp:inline>
        </w:drawing>
      </w:r>
    </w:p>
    <w:p w:rsidR="00C256EA" w:rsidRDefault="00DA79E0" w:rsidP="00FF24F9">
      <w:pPr>
        <w:pStyle w:val="a4"/>
        <w:spacing w:line="276" w:lineRule="auto"/>
        <w:jc w:val="center"/>
        <w:rPr>
          <w:rFonts w:ascii="Times New Roman" w:hAnsi="Times New Roman" w:cs="Times New Roman"/>
          <w:i w:val="0"/>
        </w:rPr>
      </w:pPr>
      <w:r w:rsidRPr="002E4533">
        <w:rPr>
          <w:rFonts w:ascii="Times New Roman" w:hAnsi="Times New Roman" w:cs="Times New Roman"/>
          <w:i w:val="0"/>
        </w:rPr>
        <w:t xml:space="preserve">Fig </w:t>
      </w:r>
      <w:r w:rsidR="00756930">
        <w:rPr>
          <w:rFonts w:ascii="Times New Roman" w:hAnsi="Times New Roman" w:cs="Times New Roman"/>
          <w:i w:val="0"/>
        </w:rPr>
        <w:t>2.</w:t>
      </w:r>
      <w:r w:rsidRPr="002E4533">
        <w:rPr>
          <w:rFonts w:ascii="Times New Roman" w:hAnsi="Times New Roman" w:cs="Times New Roman"/>
          <w:i w:val="0"/>
        </w:rPr>
        <w:t xml:space="preserve"> Uses of Funds</w:t>
      </w:r>
    </w:p>
    <w:p w:rsidR="00FF24F9" w:rsidRPr="00FF24F9" w:rsidRDefault="00FF24F9" w:rsidP="00FF24F9"/>
    <w:p w:rsidR="00C256EA" w:rsidRDefault="00C256EA" w:rsidP="00C256EA">
      <w:pPr>
        <w:pStyle w:val="1"/>
        <w:spacing w:after="240"/>
        <w:rPr>
          <w:rFonts w:ascii="Times New Roman" w:hAnsi="Times New Roman" w:cs="Times New Roman"/>
          <w:b/>
          <w:color w:val="auto"/>
        </w:rPr>
      </w:pPr>
      <w:bookmarkStart w:id="9" w:name="_Toc4077835"/>
      <w:r w:rsidRPr="00C256EA">
        <w:rPr>
          <w:rFonts w:ascii="Times New Roman" w:hAnsi="Times New Roman" w:cs="Times New Roman"/>
          <w:b/>
          <w:color w:val="auto"/>
        </w:rPr>
        <w:t xml:space="preserve">2. Terms of </w:t>
      </w:r>
      <w:r w:rsidR="008E15CB">
        <w:rPr>
          <w:rFonts w:ascii="Times New Roman" w:hAnsi="Times New Roman" w:cs="Times New Roman"/>
          <w:b/>
          <w:color w:val="auto"/>
        </w:rPr>
        <w:t>Sale</w:t>
      </w:r>
      <w:bookmarkEnd w:id="9"/>
    </w:p>
    <w:p w:rsidR="00FF24F9" w:rsidRPr="003B50CD" w:rsidRDefault="00FF24F9" w:rsidP="003B50CD">
      <w:pPr>
        <w:pStyle w:val="2"/>
        <w:jc w:val="center"/>
        <w:rPr>
          <w:rFonts w:ascii="Times New Roman" w:hAnsi="Times New Roman" w:cs="Times New Roman"/>
          <w:b/>
          <w:w w:val="105"/>
          <w:u w:val="single"/>
        </w:rPr>
      </w:pPr>
      <w:bookmarkStart w:id="10" w:name="_Toc4077836"/>
      <w:r w:rsidRPr="003B50CD">
        <w:rPr>
          <w:rFonts w:ascii="Times New Roman" w:hAnsi="Times New Roman" w:cs="Times New Roman"/>
          <w:b/>
          <w:color w:val="auto"/>
          <w:w w:val="105"/>
          <w:u w:val="single"/>
        </w:rPr>
        <w:t>GUIDANCE NOTES</w:t>
      </w:r>
      <w:bookmarkEnd w:id="10"/>
    </w:p>
    <w:p w:rsidR="00FF24F9" w:rsidRPr="00FD264F" w:rsidRDefault="00FF24F9" w:rsidP="00FF24F9">
      <w:pPr>
        <w:spacing w:before="99"/>
        <w:rPr>
          <w:rFonts w:ascii="Times New Roman" w:hAnsi="Times New Roman" w:cs="Times New Roman"/>
          <w:b/>
          <w:color w:val="auto"/>
          <w:sz w:val="24"/>
        </w:rPr>
      </w:pPr>
      <w:r w:rsidRPr="00FD264F">
        <w:rPr>
          <w:rFonts w:ascii="Times New Roman" w:eastAsiaTheme="minorHAnsi" w:hAnsi="Times New Roman" w:cs="Times New Roman"/>
          <w:b/>
          <w:bCs/>
          <w:color w:val="auto"/>
          <w:sz w:val="24"/>
        </w:rPr>
        <w:t>This document is important. If you are in any doubt as to the action you should take, you should consult your legal, financial, tax or other professional advisor.</w:t>
      </w:r>
    </w:p>
    <w:p w:rsidR="00FF24F9" w:rsidRPr="00FD264F" w:rsidRDefault="00FF24F9" w:rsidP="00FF24F9">
      <w:pPr>
        <w:spacing w:before="200" w:line="271" w:lineRule="auto"/>
        <w:rPr>
          <w:rFonts w:ascii="Times New Roman" w:hAnsi="Times New Roman" w:cs="Times New Roman"/>
          <w:b/>
          <w:color w:val="auto"/>
          <w:sz w:val="24"/>
        </w:rPr>
      </w:pPr>
      <w:r w:rsidRPr="00FD264F">
        <w:rPr>
          <w:rFonts w:ascii="Times New Roman" w:hAnsi="Times New Roman" w:cs="Times New Roman"/>
          <w:b/>
          <w:color w:val="auto"/>
          <w:w w:val="105"/>
          <w:sz w:val="24"/>
        </w:rPr>
        <w:t>The sale set out herein does not constitute an offer of securities nor is it registered with or specifically approved</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by</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any</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regulatory</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authority</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in</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any</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jurisdiction.</w:t>
      </w:r>
      <w:r w:rsidRPr="00FD264F">
        <w:rPr>
          <w:rFonts w:ascii="Times New Roman" w:hAnsi="Times New Roman" w:cs="Times New Roman"/>
          <w:b/>
          <w:color w:val="auto"/>
          <w:spacing w:val="-7"/>
          <w:w w:val="105"/>
          <w:sz w:val="24"/>
        </w:rPr>
        <w:t xml:space="preserve"> </w:t>
      </w:r>
      <w:r w:rsidRPr="00FD264F">
        <w:rPr>
          <w:rFonts w:ascii="Times New Roman" w:hAnsi="Times New Roman" w:cs="Times New Roman"/>
          <w:b/>
          <w:color w:val="auto"/>
          <w:w w:val="105"/>
          <w:sz w:val="24"/>
        </w:rPr>
        <w:t>The</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terms</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here</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contain</w:t>
      </w:r>
      <w:r w:rsidRPr="00FD264F">
        <w:rPr>
          <w:rFonts w:ascii="Times New Roman" w:hAnsi="Times New Roman" w:cs="Times New Roman"/>
          <w:b/>
          <w:color w:val="auto"/>
          <w:spacing w:val="-5"/>
          <w:w w:val="105"/>
          <w:sz w:val="24"/>
        </w:rPr>
        <w:t xml:space="preserve"> </w:t>
      </w:r>
      <w:r w:rsidRPr="00FD264F">
        <w:rPr>
          <w:rFonts w:ascii="Times New Roman" w:hAnsi="Times New Roman" w:cs="Times New Roman"/>
          <w:b/>
          <w:color w:val="auto"/>
          <w:w w:val="105"/>
          <w:sz w:val="24"/>
        </w:rPr>
        <w:t>clauses</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requiring</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b/>
          <w:color w:val="auto"/>
          <w:w w:val="105"/>
          <w:sz w:val="24"/>
        </w:rPr>
        <w:t>binding arbitration and waiver of representative proceedings. There are also representations and warranties you have to accept prior to purchasing the Tokens. If you do not agree to these, please do NOT purchase the Tokens.</w:t>
      </w:r>
    </w:p>
    <w:p w:rsidR="00FF24F9" w:rsidRPr="00FD264F" w:rsidRDefault="00FF24F9" w:rsidP="00FF24F9">
      <w:pPr>
        <w:spacing w:before="159" w:line="273" w:lineRule="auto"/>
        <w:rPr>
          <w:rFonts w:ascii="Times New Roman" w:hAnsi="Times New Roman" w:cs="Times New Roman"/>
          <w:color w:val="auto"/>
          <w:sz w:val="24"/>
        </w:rPr>
      </w:pPr>
      <w:r w:rsidRPr="00FD264F">
        <w:rPr>
          <w:rFonts w:ascii="Times New Roman" w:hAnsi="Times New Roman" w:cs="Times New Roman"/>
          <w:color w:val="auto"/>
          <w:w w:val="105"/>
          <w:sz w:val="24"/>
        </w:rPr>
        <w:t>These Terms of Sale (The “</w:t>
      </w:r>
      <w:r w:rsidRPr="00FD264F">
        <w:rPr>
          <w:rFonts w:ascii="Times New Roman" w:hAnsi="Times New Roman" w:cs="Times New Roman"/>
          <w:b/>
          <w:color w:val="auto"/>
          <w:w w:val="105"/>
          <w:sz w:val="24"/>
        </w:rPr>
        <w:t>Terms of Sale</w:t>
      </w:r>
      <w:r w:rsidRPr="00FD264F">
        <w:rPr>
          <w:rFonts w:ascii="Times New Roman" w:hAnsi="Times New Roman" w:cs="Times New Roman"/>
          <w:color w:val="auto"/>
          <w:w w:val="105"/>
          <w:sz w:val="24"/>
        </w:rPr>
        <w:t xml:space="preserve">”) (including </w:t>
      </w:r>
      <w:r w:rsidRPr="00FD264F">
        <w:rPr>
          <w:rFonts w:ascii="Times New Roman" w:hAnsi="Times New Roman" w:cs="Times New Roman"/>
          <w:b/>
          <w:color w:val="auto"/>
          <w:w w:val="105"/>
          <w:sz w:val="24"/>
        </w:rPr>
        <w:t>Schedules A, B</w:t>
      </w:r>
      <w:r w:rsidRPr="00FD264F">
        <w:rPr>
          <w:rFonts w:ascii="Times New Roman" w:hAnsi="Times New Roman" w:cs="Times New Roman"/>
          <w:color w:val="auto"/>
          <w:w w:val="105"/>
          <w:sz w:val="24"/>
        </w:rPr>
        <w:t xml:space="preserve">, </w:t>
      </w:r>
      <w:r w:rsidRPr="00FD264F">
        <w:rPr>
          <w:rFonts w:ascii="Times New Roman" w:hAnsi="Times New Roman" w:cs="Times New Roman"/>
          <w:b/>
          <w:color w:val="auto"/>
          <w:w w:val="105"/>
          <w:sz w:val="24"/>
        </w:rPr>
        <w:t>C and D</w:t>
      </w:r>
      <w:r w:rsidRPr="00FD264F">
        <w:rPr>
          <w:rFonts w:ascii="Times New Roman" w:hAnsi="Times New Roman" w:cs="Times New Roman"/>
          <w:color w:val="auto"/>
          <w:w w:val="105"/>
          <w:sz w:val="24"/>
        </w:rPr>
        <w:t>) contain the terms and conditions that govern the terms and conditions upon which the Bit Union Coins (the “</w:t>
      </w:r>
      <w:r w:rsidRPr="00FD264F">
        <w:rPr>
          <w:rFonts w:ascii="Times New Roman" w:hAnsi="Times New Roman" w:cs="Times New Roman"/>
          <w:b/>
          <w:color w:val="auto"/>
          <w:w w:val="105"/>
          <w:sz w:val="24"/>
        </w:rPr>
        <w:t>Tokens</w:t>
      </w:r>
      <w:r w:rsidRPr="00FD264F">
        <w:rPr>
          <w:rFonts w:ascii="Times New Roman" w:hAnsi="Times New Roman" w:cs="Times New Roman"/>
          <w:color w:val="auto"/>
          <w:w w:val="105"/>
          <w:sz w:val="24"/>
        </w:rPr>
        <w: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are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sold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you</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Purchaser</w:t>
      </w:r>
      <w:r w:rsidRPr="00FD264F">
        <w:rPr>
          <w:rFonts w:ascii="Times New Roman" w:hAnsi="Times New Roman" w:cs="Times New Roman"/>
          <w:color w:val="auto"/>
          <w:w w:val="105"/>
          <w:sz w:val="24"/>
        </w:rPr>
        <w: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you</w:t>
      </w:r>
      <w:r w:rsidRPr="00FD264F">
        <w:rPr>
          <w:rFonts w:ascii="Times New Roman" w:hAnsi="Times New Roman" w:cs="Times New Roman"/>
          <w:color w:val="auto"/>
          <w:w w:val="105"/>
          <w:sz w:val="24"/>
        </w:rPr>
        <w: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Konrad Foundation Ltd]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Vendor</w:t>
      </w:r>
      <w:r w:rsidRPr="00FD264F">
        <w:rPr>
          <w:rFonts w:ascii="Times New Roman" w:hAnsi="Times New Roman" w:cs="Times New Roman"/>
          <w:color w:val="auto"/>
          <w:w w:val="105"/>
          <w:sz w:val="24"/>
        </w:rPr>
        <w: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us</w:t>
      </w:r>
      <w:r w:rsidRPr="00FD264F">
        <w:rPr>
          <w:rFonts w:ascii="Times New Roman" w:hAnsi="Times New Roman" w:cs="Times New Roman"/>
          <w:color w:val="auto"/>
          <w:w w:val="105"/>
          <w:sz w:val="24"/>
        </w:rPr>
        <w: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we</w:t>
      </w:r>
      <w:r w:rsidRPr="00FD264F">
        <w:rPr>
          <w:rFonts w:ascii="Times New Roman" w:hAnsi="Times New Roman" w:cs="Times New Roman"/>
          <w:color w:val="auto"/>
          <w:w w:val="105"/>
          <w:sz w:val="24"/>
        </w:rPr>
        <w: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our</w:t>
      </w:r>
      <w:r w:rsidRPr="00FD264F">
        <w:rPr>
          <w:rFonts w:ascii="Times New Roman" w:hAnsi="Times New Roman" w:cs="Times New Roman"/>
          <w:color w:val="auto"/>
          <w:w w:val="105"/>
          <w:sz w:val="24"/>
        </w:rPr>
        <w:t>”). Each of the Purchaser and Vendor is a “</w:t>
      </w:r>
      <w:r w:rsidRPr="00FD264F">
        <w:rPr>
          <w:rFonts w:ascii="Times New Roman" w:hAnsi="Times New Roman" w:cs="Times New Roman"/>
          <w:b/>
          <w:color w:val="auto"/>
          <w:w w:val="105"/>
          <w:sz w:val="24"/>
        </w:rPr>
        <w:t>Party</w:t>
      </w:r>
      <w:r w:rsidRPr="00FD264F">
        <w:rPr>
          <w:rFonts w:ascii="Times New Roman" w:hAnsi="Times New Roman" w:cs="Times New Roman"/>
          <w:color w:val="auto"/>
          <w:w w:val="105"/>
          <w:sz w:val="24"/>
        </w:rPr>
        <w:t>,” and collectively, the “</w:t>
      </w:r>
      <w:r w:rsidRPr="00FD264F">
        <w:rPr>
          <w:rFonts w:ascii="Times New Roman" w:hAnsi="Times New Roman" w:cs="Times New Roman"/>
          <w:b/>
          <w:color w:val="auto"/>
          <w:w w:val="105"/>
          <w:sz w:val="24"/>
        </w:rPr>
        <w:t>Parties</w:t>
      </w:r>
      <w:r w:rsidRPr="00FD264F">
        <w:rPr>
          <w:rFonts w:ascii="Times New Roman" w:hAnsi="Times New Roman" w:cs="Times New Roman"/>
          <w:color w:val="auto"/>
          <w:w w:val="105"/>
          <w:sz w:val="24"/>
        </w:rPr>
        <w:t>”.</w:t>
      </w:r>
    </w:p>
    <w:p w:rsidR="00FF24F9" w:rsidRPr="00FD264F" w:rsidRDefault="00FF24F9" w:rsidP="00FF24F9">
      <w:pPr>
        <w:pStyle w:val="a8"/>
        <w:spacing w:before="151" w:line="271" w:lineRule="auto"/>
        <w:rPr>
          <w:rFonts w:ascii="Times New Roman" w:hAnsi="Times New Roman" w:cs="Times New Roman"/>
          <w:sz w:val="24"/>
          <w:szCs w:val="22"/>
        </w:rPr>
      </w:pPr>
      <w:r w:rsidRPr="00FD264F">
        <w:rPr>
          <w:rFonts w:ascii="Times New Roman" w:hAnsi="Times New Roman" w:cs="Times New Roman"/>
          <w:w w:val="105"/>
          <w:sz w:val="24"/>
          <w:szCs w:val="22"/>
        </w:rPr>
        <w:t>By offering to purchase the Tokens from the Vendor during the Token Sale Period, the Purchaser agrees to be bound by these Terms of Sale and all other agreements, terms, sections, schedules and annexes herein that are incorporated by reference, in the event such an offer is accepted by the Vendor.</w:t>
      </w:r>
    </w:p>
    <w:p w:rsidR="00FF24F9" w:rsidRPr="00FD264F" w:rsidRDefault="00FF24F9" w:rsidP="00FF24F9">
      <w:pPr>
        <w:pStyle w:val="a8"/>
        <w:spacing w:before="163" w:line="271" w:lineRule="auto"/>
        <w:rPr>
          <w:rFonts w:ascii="Times New Roman" w:hAnsi="Times New Roman" w:cs="Times New Roman"/>
          <w:sz w:val="24"/>
          <w:szCs w:val="22"/>
        </w:rPr>
      </w:pPr>
      <w:r w:rsidRPr="00FD264F">
        <w:rPr>
          <w:rFonts w:ascii="Times New Roman" w:hAnsi="Times New Roman" w:cs="Times New Roman"/>
          <w:b/>
          <w:w w:val="105"/>
          <w:sz w:val="24"/>
          <w:szCs w:val="22"/>
          <w:u w:val="single"/>
        </w:rPr>
        <w:t xml:space="preserve">NO OFFER OF SECURITIES: </w:t>
      </w:r>
      <w:r w:rsidRPr="00FD264F">
        <w:rPr>
          <w:rFonts w:ascii="Times New Roman" w:hAnsi="Times New Roman" w:cs="Times New Roman"/>
          <w:w w:val="105"/>
          <w:sz w:val="24"/>
          <w:szCs w:val="22"/>
        </w:rPr>
        <w:t>The Tokens are not being structured or sold as securities or any other form of investment product. Accordingly, none of the information presented by the Vendor (whether in this document or not) is intended to form the basis for any investment decision, and no specific recommendations are intended. No regulatory authority has examined or approved any information set out in these Terms of Sale or any information provided or communicated by the Vendor (including the Whitepaper) and the publication and dissemination of any such information does not imply that applicable laws, regulatory requirements or rules have been complied with.</w:t>
      </w:r>
    </w:p>
    <w:p w:rsidR="00FF24F9" w:rsidRPr="00FD264F" w:rsidRDefault="00FF24F9" w:rsidP="00FF24F9">
      <w:pPr>
        <w:pStyle w:val="a8"/>
        <w:spacing w:before="162" w:line="271" w:lineRule="auto"/>
        <w:rPr>
          <w:rFonts w:ascii="Times New Roman" w:hAnsi="Times New Roman" w:cs="Times New Roman"/>
          <w:sz w:val="24"/>
          <w:szCs w:val="22"/>
        </w:rPr>
      </w:pPr>
      <w:r w:rsidRPr="00FD264F">
        <w:rPr>
          <w:rFonts w:ascii="Times New Roman" w:hAnsi="Times New Roman" w:cs="Times New Roman"/>
          <w:b/>
          <w:w w:val="105"/>
          <w:sz w:val="24"/>
          <w:szCs w:val="22"/>
          <w:u w:val="single"/>
        </w:rPr>
        <w:t>RISKS AND FORWARD-LOOKING STATEMENTS:</w:t>
      </w:r>
      <w:r w:rsidRPr="00FD264F">
        <w:rPr>
          <w:rFonts w:ascii="Times New Roman" w:hAnsi="Times New Roman" w:cs="Times New Roman"/>
          <w:b/>
          <w:w w:val="105"/>
          <w:sz w:val="24"/>
          <w:szCs w:val="22"/>
        </w:rPr>
        <w:t xml:space="preserve"> </w:t>
      </w:r>
      <w:r w:rsidRPr="00FD264F">
        <w:rPr>
          <w:rFonts w:ascii="Times New Roman" w:hAnsi="Times New Roman" w:cs="Times New Roman"/>
          <w:w w:val="105"/>
          <w:sz w:val="24"/>
          <w:szCs w:val="22"/>
        </w:rPr>
        <w:t>The information presented to you by the Vendor (including those in this document and/or the Whitepaper and/or any statements made by us, our employees or persons acting on our behalf) (“</w:t>
      </w:r>
      <w:r w:rsidRPr="00FD264F">
        <w:rPr>
          <w:rFonts w:ascii="Times New Roman" w:hAnsi="Times New Roman" w:cs="Times New Roman"/>
          <w:b/>
          <w:w w:val="105"/>
          <w:sz w:val="24"/>
          <w:szCs w:val="22"/>
        </w:rPr>
        <w:t>Information</w:t>
      </w:r>
      <w:r w:rsidRPr="00FD264F">
        <w:rPr>
          <w:rFonts w:ascii="Times New Roman" w:hAnsi="Times New Roman" w:cs="Times New Roman"/>
          <w:w w:val="105"/>
          <w:sz w:val="24"/>
          <w:szCs w:val="22"/>
        </w:rPr>
        <w:t>”) may contain forward looking statements based</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on</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the</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Vendor’s</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assumptions</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and</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projections</w:t>
      </w:r>
      <w:r w:rsidRPr="00FD264F">
        <w:rPr>
          <w:rFonts w:ascii="Times New Roman" w:hAnsi="Times New Roman" w:cs="Times New Roman"/>
          <w:spacing w:val="-14"/>
          <w:w w:val="105"/>
          <w:sz w:val="24"/>
          <w:szCs w:val="22"/>
        </w:rPr>
        <w:t xml:space="preserve"> </w:t>
      </w:r>
      <w:r w:rsidRPr="00FD264F">
        <w:rPr>
          <w:rFonts w:ascii="Times New Roman" w:hAnsi="Times New Roman" w:cs="Times New Roman"/>
          <w:w w:val="105"/>
          <w:sz w:val="24"/>
          <w:szCs w:val="22"/>
        </w:rPr>
        <w:t>and</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third-party</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information/publications.</w:t>
      </w:r>
      <w:r w:rsidRPr="00FD264F">
        <w:rPr>
          <w:rFonts w:ascii="Times New Roman" w:hAnsi="Times New Roman" w:cs="Times New Roman"/>
          <w:spacing w:val="-16"/>
          <w:w w:val="105"/>
          <w:sz w:val="24"/>
          <w:szCs w:val="22"/>
        </w:rPr>
        <w:t xml:space="preserve"> </w:t>
      </w:r>
      <w:r w:rsidRPr="00FD264F">
        <w:rPr>
          <w:rFonts w:ascii="Times New Roman" w:hAnsi="Times New Roman" w:cs="Times New Roman"/>
          <w:w w:val="105"/>
          <w:sz w:val="24"/>
          <w:szCs w:val="22"/>
        </w:rPr>
        <w:t>Please</w:t>
      </w:r>
      <w:r w:rsidRPr="00FD264F">
        <w:rPr>
          <w:rFonts w:ascii="Times New Roman" w:hAnsi="Times New Roman" w:cs="Times New Roman"/>
          <w:spacing w:val="-15"/>
          <w:w w:val="105"/>
          <w:sz w:val="24"/>
          <w:szCs w:val="22"/>
        </w:rPr>
        <w:t xml:space="preserve"> </w:t>
      </w:r>
      <w:r w:rsidRPr="00FD264F">
        <w:rPr>
          <w:rFonts w:ascii="Times New Roman" w:hAnsi="Times New Roman" w:cs="Times New Roman"/>
          <w:w w:val="105"/>
          <w:sz w:val="24"/>
          <w:szCs w:val="22"/>
        </w:rPr>
        <w:t>note that no independent review of the Information has been carried out and we cannot assure the accuracy or completeness of the Information or the underlying assumptions made in third-party information/publications. Further, the risks set forth herein are not an exhaustive list of the challenges currently</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facing</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the</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Vendor</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or</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that</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may</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develop</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in</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the</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future.</w:t>
      </w:r>
      <w:r w:rsidRPr="00FD264F">
        <w:rPr>
          <w:rFonts w:ascii="Times New Roman" w:hAnsi="Times New Roman" w:cs="Times New Roman"/>
          <w:spacing w:val="-12"/>
          <w:w w:val="105"/>
          <w:sz w:val="24"/>
          <w:szCs w:val="22"/>
        </w:rPr>
        <w:t xml:space="preserve"> </w:t>
      </w:r>
      <w:r w:rsidRPr="00FD264F">
        <w:rPr>
          <w:rFonts w:ascii="Times New Roman" w:hAnsi="Times New Roman" w:cs="Times New Roman"/>
          <w:w w:val="105"/>
          <w:sz w:val="24"/>
          <w:szCs w:val="22"/>
        </w:rPr>
        <w:t>There</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may</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be</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additional</w:t>
      </w:r>
      <w:r w:rsidRPr="00FD264F">
        <w:rPr>
          <w:rFonts w:ascii="Times New Roman" w:hAnsi="Times New Roman" w:cs="Times New Roman"/>
          <w:spacing w:val="-12"/>
          <w:w w:val="105"/>
          <w:sz w:val="24"/>
          <w:szCs w:val="22"/>
        </w:rPr>
        <w:t xml:space="preserve"> </w:t>
      </w:r>
      <w:r w:rsidRPr="00FD264F">
        <w:rPr>
          <w:rFonts w:ascii="Times New Roman" w:hAnsi="Times New Roman" w:cs="Times New Roman"/>
          <w:w w:val="105"/>
          <w:sz w:val="24"/>
          <w:szCs w:val="22"/>
        </w:rPr>
        <w:t>risks</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not</w:t>
      </w:r>
      <w:r w:rsidRPr="00FD264F">
        <w:rPr>
          <w:rFonts w:ascii="Times New Roman" w:hAnsi="Times New Roman" w:cs="Times New Roman"/>
          <w:spacing w:val="-11"/>
          <w:w w:val="105"/>
          <w:sz w:val="24"/>
          <w:szCs w:val="22"/>
        </w:rPr>
        <w:t xml:space="preserve"> </w:t>
      </w:r>
      <w:r w:rsidRPr="00FD264F">
        <w:rPr>
          <w:rFonts w:ascii="Times New Roman" w:hAnsi="Times New Roman" w:cs="Times New Roman"/>
          <w:w w:val="105"/>
          <w:sz w:val="24"/>
          <w:szCs w:val="22"/>
        </w:rPr>
        <w:t xml:space="preserve">described below or not presently </w:t>
      </w:r>
      <w:r w:rsidRPr="00FD264F">
        <w:rPr>
          <w:rFonts w:ascii="Times New Roman" w:hAnsi="Times New Roman" w:cs="Times New Roman"/>
          <w:w w:val="105"/>
          <w:sz w:val="24"/>
          <w:szCs w:val="22"/>
        </w:rPr>
        <w:lastRenderedPageBreak/>
        <w:t>known to the Vendor or that the Vendor currently considers as immaterial that could turn out to be material, which may in the future have a material adverse effect on the Vendor and the</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development</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of</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the</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Tokens.</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In</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purchasing</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the</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Tokens,</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you</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expressly</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acknowledge</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and</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agree</w:t>
      </w:r>
      <w:r w:rsidRPr="00FD264F">
        <w:rPr>
          <w:rFonts w:ascii="Times New Roman" w:hAnsi="Times New Roman" w:cs="Times New Roman"/>
          <w:spacing w:val="-10"/>
          <w:w w:val="105"/>
          <w:sz w:val="24"/>
          <w:szCs w:val="22"/>
        </w:rPr>
        <w:t xml:space="preserve"> </w:t>
      </w:r>
      <w:r w:rsidRPr="00FD264F">
        <w:rPr>
          <w:rFonts w:ascii="Times New Roman" w:hAnsi="Times New Roman" w:cs="Times New Roman"/>
          <w:w w:val="105"/>
          <w:sz w:val="24"/>
          <w:szCs w:val="22"/>
        </w:rPr>
        <w:t>that</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you have</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not</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relied</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on</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any</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or</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all</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of</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the</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Information,</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and</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you</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agree</w:t>
      </w:r>
      <w:r w:rsidRPr="00FD264F">
        <w:rPr>
          <w:rFonts w:ascii="Times New Roman" w:hAnsi="Times New Roman" w:cs="Times New Roman"/>
          <w:spacing w:val="-7"/>
          <w:w w:val="105"/>
          <w:sz w:val="24"/>
          <w:szCs w:val="22"/>
        </w:rPr>
        <w:t xml:space="preserve"> </w:t>
      </w:r>
      <w:r w:rsidRPr="00FD264F">
        <w:rPr>
          <w:rFonts w:ascii="Times New Roman" w:hAnsi="Times New Roman" w:cs="Times New Roman"/>
          <w:w w:val="105"/>
          <w:sz w:val="24"/>
          <w:szCs w:val="22"/>
        </w:rPr>
        <w:t>to</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assume</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all</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these</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risks</w:t>
      </w:r>
      <w:r w:rsidRPr="00FD264F">
        <w:rPr>
          <w:rFonts w:ascii="Times New Roman" w:hAnsi="Times New Roman" w:cs="Times New Roman"/>
          <w:spacing w:val="-9"/>
          <w:w w:val="105"/>
          <w:sz w:val="24"/>
          <w:szCs w:val="22"/>
        </w:rPr>
        <w:t xml:space="preserve"> </w:t>
      </w:r>
      <w:r w:rsidRPr="00FD264F">
        <w:rPr>
          <w:rFonts w:ascii="Times New Roman" w:hAnsi="Times New Roman" w:cs="Times New Roman"/>
          <w:w w:val="105"/>
          <w:sz w:val="24"/>
          <w:szCs w:val="22"/>
        </w:rPr>
        <w:t>and</w:t>
      </w:r>
      <w:r w:rsidRPr="00FD264F">
        <w:rPr>
          <w:rFonts w:ascii="Times New Roman" w:hAnsi="Times New Roman" w:cs="Times New Roman"/>
          <w:spacing w:val="-8"/>
          <w:w w:val="105"/>
          <w:sz w:val="24"/>
          <w:szCs w:val="22"/>
        </w:rPr>
        <w:t xml:space="preserve"> </w:t>
      </w:r>
      <w:r w:rsidRPr="00FD264F">
        <w:rPr>
          <w:rFonts w:ascii="Times New Roman" w:hAnsi="Times New Roman" w:cs="Times New Roman"/>
          <w:w w:val="105"/>
          <w:sz w:val="24"/>
          <w:szCs w:val="22"/>
        </w:rPr>
        <w:t>uncertainties, including the potential loss of your entire purchase</w:t>
      </w:r>
      <w:r w:rsidRPr="00FD264F">
        <w:rPr>
          <w:rFonts w:ascii="Times New Roman" w:hAnsi="Times New Roman" w:cs="Times New Roman"/>
          <w:spacing w:val="3"/>
          <w:w w:val="105"/>
          <w:sz w:val="24"/>
          <w:szCs w:val="22"/>
        </w:rPr>
        <w:t xml:space="preserve"> </w:t>
      </w:r>
      <w:r w:rsidRPr="00FD264F">
        <w:rPr>
          <w:rFonts w:ascii="Times New Roman" w:hAnsi="Times New Roman" w:cs="Times New Roman"/>
          <w:w w:val="105"/>
          <w:sz w:val="24"/>
          <w:szCs w:val="22"/>
        </w:rPr>
        <w:t>amount.</w:t>
      </w:r>
    </w:p>
    <w:p w:rsidR="00FF24F9" w:rsidRPr="00FD264F" w:rsidRDefault="00FF24F9" w:rsidP="00FF24F9">
      <w:pPr>
        <w:pStyle w:val="a8"/>
        <w:spacing w:before="160" w:line="268" w:lineRule="auto"/>
        <w:rPr>
          <w:rFonts w:ascii="Times New Roman" w:hAnsi="Times New Roman" w:cs="Times New Roman"/>
          <w:sz w:val="24"/>
          <w:szCs w:val="22"/>
        </w:rPr>
      </w:pPr>
      <w:r w:rsidRPr="00FD264F">
        <w:rPr>
          <w:rFonts w:ascii="Times New Roman" w:hAnsi="Times New Roman" w:cs="Times New Roman"/>
          <w:b/>
          <w:w w:val="105"/>
          <w:sz w:val="24"/>
          <w:szCs w:val="22"/>
          <w:u w:val="single"/>
        </w:rPr>
        <w:t xml:space="preserve">DISCLAIMERS: </w:t>
      </w:r>
      <w:r w:rsidRPr="00FD264F">
        <w:rPr>
          <w:rFonts w:ascii="Times New Roman" w:hAnsi="Times New Roman" w:cs="Times New Roman"/>
          <w:w w:val="105"/>
          <w:sz w:val="24"/>
          <w:szCs w:val="22"/>
        </w:rPr>
        <w:t>The Vendor expressly disclaims any and all responsibility for any direct or consequential loss or damage of any kind whatsoever arising directly or indirectly from: (</w:t>
      </w:r>
      <w:proofErr w:type="spellStart"/>
      <w:r w:rsidRPr="00FD264F">
        <w:rPr>
          <w:rFonts w:ascii="Times New Roman" w:hAnsi="Times New Roman" w:cs="Times New Roman"/>
          <w:w w:val="105"/>
          <w:sz w:val="24"/>
          <w:szCs w:val="22"/>
        </w:rPr>
        <w:t>i</w:t>
      </w:r>
      <w:proofErr w:type="spellEnd"/>
      <w:r w:rsidRPr="00FD264F">
        <w:rPr>
          <w:rFonts w:ascii="Times New Roman" w:hAnsi="Times New Roman" w:cs="Times New Roman"/>
          <w:w w:val="105"/>
          <w:sz w:val="24"/>
          <w:szCs w:val="22"/>
        </w:rPr>
        <w:t>) reliance on any or all of the</w:t>
      </w:r>
      <w:r w:rsidRPr="00FD264F">
        <w:rPr>
          <w:rFonts w:ascii="Times New Roman" w:hAnsi="Times New Roman" w:cs="Times New Roman"/>
          <w:sz w:val="24"/>
          <w:szCs w:val="22"/>
        </w:rPr>
        <w:t xml:space="preserve"> </w:t>
      </w:r>
      <w:r w:rsidRPr="00FD264F">
        <w:rPr>
          <w:rFonts w:ascii="Times New Roman" w:hAnsi="Times New Roman" w:cs="Times New Roman"/>
          <w:w w:val="105"/>
          <w:sz w:val="24"/>
          <w:szCs w:val="22"/>
        </w:rPr>
        <w:t>Information, (ii) any error, omission or inaccuracy in any or all of the Information or (iii) any action resulting from such Information.</w:t>
      </w:r>
    </w:p>
    <w:p w:rsidR="00FF24F9" w:rsidRPr="00FD264F" w:rsidRDefault="00FF24F9" w:rsidP="00FF24F9">
      <w:pPr>
        <w:pStyle w:val="a8"/>
        <w:spacing w:before="165" w:line="271" w:lineRule="auto"/>
        <w:rPr>
          <w:rFonts w:ascii="Times New Roman" w:hAnsi="Times New Roman" w:cs="Times New Roman"/>
          <w:sz w:val="24"/>
          <w:szCs w:val="22"/>
        </w:rPr>
      </w:pPr>
      <w:r w:rsidRPr="00FD264F">
        <w:rPr>
          <w:rFonts w:ascii="Times New Roman" w:hAnsi="Times New Roman" w:cs="Times New Roman"/>
          <w:b/>
          <w:w w:val="105"/>
          <w:sz w:val="24"/>
          <w:szCs w:val="22"/>
          <w:u w:val="single"/>
        </w:rPr>
        <w:t>NO ADVICE:</w:t>
      </w:r>
      <w:r w:rsidRPr="00FD264F">
        <w:rPr>
          <w:rFonts w:ascii="Times New Roman" w:hAnsi="Times New Roman" w:cs="Times New Roman"/>
          <w:b/>
          <w:w w:val="105"/>
          <w:sz w:val="24"/>
          <w:szCs w:val="22"/>
        </w:rPr>
        <w:t xml:space="preserve"> </w:t>
      </w:r>
      <w:r w:rsidRPr="00FD264F">
        <w:rPr>
          <w:rFonts w:ascii="Times New Roman" w:hAnsi="Times New Roman" w:cs="Times New Roman"/>
          <w:w w:val="105"/>
          <w:sz w:val="24"/>
          <w:szCs w:val="22"/>
        </w:rPr>
        <w:t>No Information shall be construed as advice of any sort. If you are in any doubt as to any matter relating to the Tokens, you should consult your legal, financial, tax or other professional adviser about your particular circumstances.</w:t>
      </w:r>
    </w:p>
    <w:p w:rsidR="00FF24F9" w:rsidRPr="00FD264F" w:rsidRDefault="00FF24F9" w:rsidP="00FF24F9">
      <w:pPr>
        <w:pStyle w:val="a8"/>
        <w:spacing w:before="163" w:line="271" w:lineRule="auto"/>
        <w:rPr>
          <w:rFonts w:ascii="Times New Roman" w:hAnsi="Times New Roman" w:cs="Times New Roman"/>
          <w:sz w:val="24"/>
          <w:szCs w:val="22"/>
        </w:rPr>
      </w:pPr>
      <w:r w:rsidRPr="00FD264F">
        <w:rPr>
          <w:rFonts w:ascii="Times New Roman" w:hAnsi="Times New Roman" w:cs="Times New Roman"/>
          <w:w w:val="105"/>
          <w:sz w:val="24"/>
          <w:szCs w:val="22"/>
        </w:rPr>
        <w:t>You should not purchase the Tokens if you do not understand the nature of blockchain or cryptographic tokens and other digital assets, smart contracts, storage mechanisms (such as digital or token wallets), blockchain-based software systems and blockchain technology, or are not comfortable with the accompanying risks.</w:t>
      </w:r>
    </w:p>
    <w:p w:rsidR="00FF24F9" w:rsidRPr="00FD264F" w:rsidRDefault="00FF24F9" w:rsidP="00FF24F9">
      <w:pPr>
        <w:pStyle w:val="a8"/>
        <w:spacing w:before="156" w:line="271" w:lineRule="auto"/>
        <w:rPr>
          <w:rFonts w:ascii="Times New Roman" w:hAnsi="Times New Roman" w:cs="Times New Roman"/>
          <w:sz w:val="24"/>
          <w:szCs w:val="22"/>
        </w:rPr>
      </w:pPr>
      <w:r w:rsidRPr="00FD264F">
        <w:rPr>
          <w:rFonts w:ascii="Times New Roman" w:hAnsi="Times New Roman" w:cs="Times New Roman"/>
          <w:b/>
          <w:w w:val="105"/>
          <w:sz w:val="24"/>
          <w:szCs w:val="22"/>
          <w:u w:val="single"/>
        </w:rPr>
        <w:t>DELIVERY:</w:t>
      </w:r>
      <w:r w:rsidRPr="00FD264F">
        <w:rPr>
          <w:rFonts w:ascii="Times New Roman" w:hAnsi="Times New Roman" w:cs="Times New Roman"/>
          <w:b/>
          <w:w w:val="105"/>
          <w:sz w:val="24"/>
          <w:szCs w:val="22"/>
        </w:rPr>
        <w:t xml:space="preserve"> </w:t>
      </w:r>
      <w:r w:rsidRPr="00FD264F">
        <w:rPr>
          <w:rFonts w:ascii="Times New Roman" w:hAnsi="Times New Roman" w:cs="Times New Roman"/>
          <w:w w:val="105"/>
          <w:sz w:val="24"/>
          <w:szCs w:val="22"/>
        </w:rPr>
        <w:t xml:space="preserve">The Vendor anticipates that delivery of Tokens from the Smart Contract System to the Purchasers will occur within </w:t>
      </w:r>
      <w:r w:rsidRPr="00FD264F">
        <w:rPr>
          <w:rFonts w:ascii="Times New Roman" w:hAnsi="Times New Roman" w:cs="Times New Roman"/>
          <w:w w:val="105"/>
          <w:sz w:val="24"/>
          <w:szCs w:val="22"/>
          <w:highlight w:val="yellow"/>
        </w:rPr>
        <w:t>10 days</w:t>
      </w:r>
      <w:r w:rsidRPr="00FD264F">
        <w:rPr>
          <w:rFonts w:ascii="Times New Roman" w:hAnsi="Times New Roman" w:cs="Times New Roman"/>
          <w:w w:val="105"/>
          <w:sz w:val="24"/>
          <w:szCs w:val="22"/>
        </w:rPr>
        <w:t xml:space="preserve"> after the conclusion of Token Sale Period (“</w:t>
      </w:r>
      <w:r w:rsidRPr="00FD264F">
        <w:rPr>
          <w:rFonts w:ascii="Times New Roman" w:hAnsi="Times New Roman" w:cs="Times New Roman"/>
          <w:b/>
          <w:w w:val="105"/>
          <w:sz w:val="24"/>
          <w:szCs w:val="22"/>
        </w:rPr>
        <w:t>Token Delivery Date</w:t>
      </w:r>
      <w:r w:rsidRPr="00FD264F">
        <w:rPr>
          <w:rFonts w:ascii="Times New Roman" w:hAnsi="Times New Roman" w:cs="Times New Roman"/>
          <w:w w:val="105"/>
          <w:sz w:val="24"/>
          <w:szCs w:val="22"/>
        </w:rPr>
        <w:t>”) but</w:t>
      </w:r>
      <w:r w:rsidRPr="00FD264F">
        <w:rPr>
          <w:rFonts w:ascii="Times New Roman" w:hAnsi="Times New Roman" w:cs="Times New Roman"/>
          <w:spacing w:val="-6"/>
          <w:w w:val="105"/>
          <w:sz w:val="24"/>
          <w:szCs w:val="22"/>
        </w:rPr>
        <w:t xml:space="preserve"> </w:t>
      </w:r>
      <w:r w:rsidRPr="00FD264F">
        <w:rPr>
          <w:rFonts w:ascii="Times New Roman" w:hAnsi="Times New Roman" w:cs="Times New Roman"/>
          <w:w w:val="105"/>
          <w:sz w:val="24"/>
          <w:szCs w:val="22"/>
        </w:rPr>
        <w:t>reserves</w:t>
      </w:r>
      <w:r w:rsidRPr="00FD264F">
        <w:rPr>
          <w:rFonts w:ascii="Times New Roman" w:hAnsi="Times New Roman" w:cs="Times New Roman"/>
          <w:spacing w:val="-5"/>
          <w:w w:val="105"/>
          <w:sz w:val="24"/>
          <w:szCs w:val="22"/>
        </w:rPr>
        <w:t xml:space="preserve"> </w:t>
      </w:r>
      <w:r w:rsidRPr="00FD264F">
        <w:rPr>
          <w:rFonts w:ascii="Times New Roman" w:hAnsi="Times New Roman" w:cs="Times New Roman"/>
          <w:w w:val="105"/>
          <w:sz w:val="24"/>
          <w:szCs w:val="22"/>
        </w:rPr>
        <w:t>the</w:t>
      </w:r>
      <w:r w:rsidRPr="00FD264F">
        <w:rPr>
          <w:rFonts w:ascii="Times New Roman" w:hAnsi="Times New Roman" w:cs="Times New Roman"/>
          <w:spacing w:val="-5"/>
          <w:w w:val="105"/>
          <w:sz w:val="24"/>
          <w:szCs w:val="22"/>
        </w:rPr>
        <w:t xml:space="preserve"> </w:t>
      </w:r>
      <w:r w:rsidRPr="00FD264F">
        <w:rPr>
          <w:rFonts w:ascii="Times New Roman" w:hAnsi="Times New Roman" w:cs="Times New Roman"/>
          <w:w w:val="105"/>
          <w:sz w:val="24"/>
          <w:szCs w:val="22"/>
        </w:rPr>
        <w:t>right</w:t>
      </w:r>
      <w:r w:rsidRPr="00FD264F">
        <w:rPr>
          <w:rFonts w:ascii="Times New Roman" w:hAnsi="Times New Roman" w:cs="Times New Roman"/>
          <w:spacing w:val="-6"/>
          <w:w w:val="105"/>
          <w:sz w:val="24"/>
          <w:szCs w:val="22"/>
        </w:rPr>
        <w:t xml:space="preserve"> </w:t>
      </w:r>
      <w:r w:rsidRPr="00FD264F">
        <w:rPr>
          <w:rFonts w:ascii="Times New Roman" w:hAnsi="Times New Roman" w:cs="Times New Roman"/>
          <w:w w:val="105"/>
          <w:sz w:val="24"/>
          <w:szCs w:val="22"/>
        </w:rPr>
        <w:t>to</w:t>
      </w:r>
      <w:r w:rsidRPr="00FD264F">
        <w:rPr>
          <w:rFonts w:ascii="Times New Roman" w:hAnsi="Times New Roman" w:cs="Times New Roman"/>
          <w:spacing w:val="-5"/>
          <w:w w:val="105"/>
          <w:sz w:val="24"/>
          <w:szCs w:val="22"/>
        </w:rPr>
        <w:t xml:space="preserve"> </w:t>
      </w:r>
      <w:r w:rsidRPr="00FD264F">
        <w:rPr>
          <w:rFonts w:ascii="Times New Roman" w:hAnsi="Times New Roman" w:cs="Times New Roman"/>
          <w:w w:val="105"/>
          <w:sz w:val="24"/>
          <w:szCs w:val="22"/>
        </w:rPr>
        <w:t>delay</w:t>
      </w:r>
      <w:r w:rsidRPr="00FD264F">
        <w:rPr>
          <w:rFonts w:ascii="Times New Roman" w:hAnsi="Times New Roman" w:cs="Times New Roman"/>
          <w:spacing w:val="-5"/>
          <w:w w:val="105"/>
          <w:sz w:val="24"/>
          <w:szCs w:val="22"/>
        </w:rPr>
        <w:t xml:space="preserve"> </w:t>
      </w:r>
      <w:r w:rsidRPr="00FD264F">
        <w:rPr>
          <w:rFonts w:ascii="Times New Roman" w:hAnsi="Times New Roman" w:cs="Times New Roman"/>
          <w:w w:val="105"/>
          <w:sz w:val="24"/>
          <w:szCs w:val="22"/>
        </w:rPr>
        <w:t>delivery</w:t>
      </w:r>
      <w:r w:rsidRPr="00FD264F">
        <w:rPr>
          <w:rFonts w:ascii="Times New Roman" w:hAnsi="Times New Roman" w:cs="Times New Roman"/>
          <w:spacing w:val="-5"/>
          <w:w w:val="105"/>
          <w:sz w:val="24"/>
          <w:szCs w:val="22"/>
        </w:rPr>
        <w:t xml:space="preserve"> </w:t>
      </w:r>
      <w:r w:rsidRPr="00FD264F">
        <w:rPr>
          <w:rFonts w:ascii="Times New Roman" w:hAnsi="Times New Roman" w:cs="Times New Roman"/>
          <w:w w:val="105"/>
          <w:sz w:val="24"/>
          <w:szCs w:val="22"/>
        </w:rPr>
        <w:t>for</w:t>
      </w:r>
      <w:r w:rsidRPr="00FD264F">
        <w:rPr>
          <w:rFonts w:ascii="Times New Roman" w:hAnsi="Times New Roman" w:cs="Times New Roman"/>
          <w:spacing w:val="-6"/>
          <w:w w:val="105"/>
          <w:sz w:val="24"/>
          <w:szCs w:val="22"/>
        </w:rPr>
        <w:t xml:space="preserve"> </w:t>
      </w:r>
      <w:r w:rsidRPr="00FD264F">
        <w:rPr>
          <w:rFonts w:ascii="Times New Roman" w:hAnsi="Times New Roman" w:cs="Times New Roman"/>
          <w:w w:val="105"/>
          <w:sz w:val="24"/>
          <w:szCs w:val="22"/>
        </w:rPr>
        <w:t>up</w:t>
      </w:r>
      <w:r w:rsidRPr="00FD264F">
        <w:rPr>
          <w:rFonts w:ascii="Times New Roman" w:hAnsi="Times New Roman" w:cs="Times New Roman"/>
          <w:spacing w:val="-5"/>
          <w:w w:val="105"/>
          <w:sz w:val="24"/>
          <w:szCs w:val="22"/>
        </w:rPr>
        <w:t xml:space="preserve"> </w:t>
      </w:r>
      <w:r w:rsidRPr="00FD264F">
        <w:rPr>
          <w:rFonts w:ascii="Times New Roman" w:hAnsi="Times New Roman" w:cs="Times New Roman"/>
          <w:w w:val="105"/>
          <w:sz w:val="24"/>
          <w:szCs w:val="22"/>
        </w:rPr>
        <w:t>to</w:t>
      </w:r>
      <w:r w:rsidRPr="00FD264F">
        <w:rPr>
          <w:rFonts w:ascii="Times New Roman" w:hAnsi="Times New Roman" w:cs="Times New Roman"/>
          <w:spacing w:val="-4"/>
          <w:w w:val="105"/>
          <w:sz w:val="24"/>
          <w:szCs w:val="22"/>
        </w:rPr>
        <w:t xml:space="preserve"> </w:t>
      </w:r>
      <w:r w:rsidRPr="00FD264F">
        <w:rPr>
          <w:rFonts w:ascii="Times New Roman" w:hAnsi="Times New Roman" w:cs="Times New Roman"/>
          <w:w w:val="105"/>
          <w:sz w:val="24"/>
          <w:szCs w:val="22"/>
          <w:highlight w:val="yellow"/>
        </w:rPr>
        <w:t>21</w:t>
      </w:r>
      <w:r w:rsidRPr="00FD264F">
        <w:rPr>
          <w:rFonts w:ascii="Times New Roman" w:hAnsi="Times New Roman" w:cs="Times New Roman"/>
          <w:spacing w:val="-5"/>
          <w:w w:val="105"/>
          <w:sz w:val="24"/>
          <w:szCs w:val="22"/>
          <w:highlight w:val="yellow"/>
        </w:rPr>
        <w:t xml:space="preserve"> </w:t>
      </w:r>
      <w:r w:rsidRPr="00FD264F">
        <w:rPr>
          <w:rFonts w:ascii="Times New Roman" w:hAnsi="Times New Roman" w:cs="Times New Roman"/>
          <w:w w:val="105"/>
          <w:sz w:val="24"/>
          <w:szCs w:val="22"/>
          <w:highlight w:val="yellow"/>
        </w:rPr>
        <w:t>working</w:t>
      </w:r>
      <w:r w:rsidRPr="00FD264F">
        <w:rPr>
          <w:rFonts w:ascii="Times New Roman" w:hAnsi="Times New Roman" w:cs="Times New Roman"/>
          <w:spacing w:val="-5"/>
          <w:w w:val="105"/>
          <w:sz w:val="24"/>
          <w:szCs w:val="22"/>
          <w:highlight w:val="yellow"/>
        </w:rPr>
        <w:t xml:space="preserve"> </w:t>
      </w:r>
      <w:r w:rsidRPr="00FD264F">
        <w:rPr>
          <w:rFonts w:ascii="Times New Roman" w:hAnsi="Times New Roman" w:cs="Times New Roman"/>
          <w:w w:val="105"/>
          <w:sz w:val="24"/>
          <w:szCs w:val="22"/>
          <w:highlight w:val="yellow"/>
        </w:rPr>
        <w:t>days</w:t>
      </w:r>
      <w:r w:rsidRPr="00FD264F">
        <w:rPr>
          <w:rFonts w:ascii="Times New Roman" w:hAnsi="Times New Roman" w:cs="Times New Roman"/>
          <w:spacing w:val="-6"/>
          <w:w w:val="105"/>
          <w:sz w:val="24"/>
          <w:szCs w:val="22"/>
          <w:highlight w:val="yellow"/>
        </w:rPr>
        <w:t xml:space="preserve"> </w:t>
      </w:r>
      <w:r w:rsidRPr="00FD264F">
        <w:rPr>
          <w:rFonts w:ascii="Times New Roman" w:hAnsi="Times New Roman" w:cs="Times New Roman"/>
          <w:w w:val="105"/>
          <w:sz w:val="24"/>
          <w:szCs w:val="22"/>
          <w:highlight w:val="yellow"/>
        </w:rPr>
        <w:t>after</w:t>
      </w:r>
      <w:r w:rsidRPr="00FD264F">
        <w:rPr>
          <w:rFonts w:ascii="Times New Roman" w:hAnsi="Times New Roman" w:cs="Times New Roman"/>
          <w:spacing w:val="-6"/>
          <w:w w:val="105"/>
          <w:sz w:val="24"/>
          <w:szCs w:val="22"/>
          <w:highlight w:val="yellow"/>
        </w:rPr>
        <w:t xml:space="preserve"> </w:t>
      </w:r>
      <w:r w:rsidRPr="00FD264F">
        <w:rPr>
          <w:rFonts w:ascii="Times New Roman" w:hAnsi="Times New Roman" w:cs="Times New Roman"/>
          <w:w w:val="105"/>
          <w:sz w:val="24"/>
          <w:szCs w:val="22"/>
          <w:highlight w:val="yellow"/>
        </w:rPr>
        <w:t>the</w:t>
      </w:r>
      <w:r w:rsidRPr="00FD264F">
        <w:rPr>
          <w:rFonts w:ascii="Times New Roman" w:hAnsi="Times New Roman" w:cs="Times New Roman"/>
          <w:spacing w:val="-5"/>
          <w:w w:val="105"/>
          <w:sz w:val="24"/>
          <w:szCs w:val="22"/>
          <w:highlight w:val="yellow"/>
        </w:rPr>
        <w:t xml:space="preserve"> </w:t>
      </w:r>
      <w:r w:rsidRPr="00FD264F">
        <w:rPr>
          <w:rFonts w:ascii="Times New Roman" w:hAnsi="Times New Roman" w:cs="Times New Roman"/>
          <w:w w:val="105"/>
          <w:sz w:val="24"/>
          <w:szCs w:val="22"/>
          <w:highlight w:val="yellow"/>
        </w:rPr>
        <w:t>Token</w:t>
      </w:r>
      <w:r w:rsidRPr="00FD264F">
        <w:rPr>
          <w:rFonts w:ascii="Times New Roman" w:hAnsi="Times New Roman" w:cs="Times New Roman"/>
          <w:spacing w:val="-5"/>
          <w:w w:val="105"/>
          <w:sz w:val="24"/>
          <w:szCs w:val="22"/>
          <w:highlight w:val="yellow"/>
        </w:rPr>
        <w:t xml:space="preserve"> </w:t>
      </w:r>
      <w:r w:rsidRPr="00FD264F">
        <w:rPr>
          <w:rFonts w:ascii="Times New Roman" w:hAnsi="Times New Roman" w:cs="Times New Roman"/>
          <w:w w:val="105"/>
          <w:sz w:val="24"/>
          <w:szCs w:val="22"/>
          <w:highlight w:val="yellow"/>
        </w:rPr>
        <w:t>Delivery</w:t>
      </w:r>
      <w:r w:rsidRPr="00FD264F">
        <w:rPr>
          <w:rFonts w:ascii="Times New Roman" w:hAnsi="Times New Roman" w:cs="Times New Roman"/>
          <w:spacing w:val="-5"/>
          <w:w w:val="105"/>
          <w:sz w:val="24"/>
          <w:szCs w:val="22"/>
          <w:highlight w:val="yellow"/>
        </w:rPr>
        <w:t xml:space="preserve"> </w:t>
      </w:r>
      <w:r w:rsidRPr="00FD264F">
        <w:rPr>
          <w:rFonts w:ascii="Times New Roman" w:hAnsi="Times New Roman" w:cs="Times New Roman"/>
          <w:w w:val="105"/>
          <w:sz w:val="24"/>
          <w:szCs w:val="22"/>
          <w:highlight w:val="yellow"/>
        </w:rPr>
        <w:t>Date</w:t>
      </w:r>
      <w:r w:rsidRPr="00FD264F">
        <w:rPr>
          <w:rFonts w:ascii="Times New Roman" w:hAnsi="Times New Roman" w:cs="Times New Roman"/>
          <w:w w:val="105"/>
          <w:sz w:val="24"/>
          <w:szCs w:val="22"/>
        </w:rPr>
        <w:t>.</w:t>
      </w:r>
      <w:r w:rsidRPr="00FD264F">
        <w:rPr>
          <w:rFonts w:ascii="Times New Roman" w:hAnsi="Times New Roman" w:cs="Times New Roman"/>
          <w:spacing w:val="-6"/>
          <w:w w:val="105"/>
          <w:sz w:val="24"/>
          <w:szCs w:val="22"/>
        </w:rPr>
        <w:t xml:space="preserve"> </w:t>
      </w:r>
      <w:r w:rsidRPr="00FD264F">
        <w:rPr>
          <w:rFonts w:ascii="Times New Roman" w:hAnsi="Times New Roman" w:cs="Times New Roman"/>
          <w:w w:val="105"/>
          <w:sz w:val="24"/>
          <w:szCs w:val="22"/>
        </w:rPr>
        <w:t>Although the Vendor does not anticipate any major delays relating to the delivery of the Tokens, this extended timeframe is intended as a precautionary buffer period. Further, upon delivery of the Tokens to the Purchasers, the Vendor may suspend the right of the Purchasers to transfer the Tokens to others for a further period of up to 10 working days from the Token Delivery</w:t>
      </w:r>
      <w:r w:rsidRPr="00FD264F">
        <w:rPr>
          <w:rFonts w:ascii="Times New Roman" w:hAnsi="Times New Roman" w:cs="Times New Roman"/>
          <w:spacing w:val="6"/>
          <w:w w:val="105"/>
          <w:sz w:val="24"/>
          <w:szCs w:val="22"/>
        </w:rPr>
        <w:t xml:space="preserve"> </w:t>
      </w:r>
      <w:r w:rsidRPr="00FD264F">
        <w:rPr>
          <w:rFonts w:ascii="Times New Roman" w:hAnsi="Times New Roman" w:cs="Times New Roman"/>
          <w:w w:val="105"/>
          <w:sz w:val="24"/>
          <w:szCs w:val="22"/>
        </w:rPr>
        <w:t>Date.</w:t>
      </w:r>
    </w:p>
    <w:p w:rsidR="00FF24F9" w:rsidRPr="00FD264F" w:rsidRDefault="00FF24F9" w:rsidP="00FF24F9">
      <w:pPr>
        <w:spacing w:line="271" w:lineRule="auto"/>
        <w:rPr>
          <w:rFonts w:ascii="Times New Roman" w:hAnsi="Times New Roman" w:cs="Times New Roman"/>
          <w:color w:val="auto"/>
          <w:sz w:val="24"/>
        </w:rPr>
        <w:sectPr w:rsidR="00FF24F9" w:rsidRPr="00FD264F" w:rsidSect="008B2943">
          <w:pgSz w:w="12240" w:h="15840"/>
          <w:pgMar w:top="1440" w:right="1440" w:bottom="1440" w:left="1440" w:header="0" w:footer="776" w:gutter="0"/>
          <w:cols w:space="720"/>
          <w:docGrid w:linePitch="299"/>
        </w:sectPr>
      </w:pPr>
    </w:p>
    <w:p w:rsidR="00FF24F9" w:rsidRPr="006F7DBD" w:rsidRDefault="00FF24F9" w:rsidP="006F7DBD">
      <w:pPr>
        <w:pStyle w:val="2"/>
        <w:spacing w:after="240"/>
        <w:rPr>
          <w:rFonts w:ascii="Times New Roman" w:hAnsi="Times New Roman" w:cs="Times New Roman"/>
          <w:color w:val="auto"/>
        </w:rPr>
      </w:pPr>
      <w:bookmarkStart w:id="11" w:name="_Toc4077837"/>
      <w:r w:rsidRPr="006F7DBD">
        <w:rPr>
          <w:rFonts w:ascii="Times New Roman" w:hAnsi="Times New Roman" w:cs="Times New Roman"/>
          <w:b/>
          <w:color w:val="auto"/>
        </w:rPr>
        <w:lastRenderedPageBreak/>
        <w:t xml:space="preserve">SCHEDULE A | </w:t>
      </w:r>
      <w:r w:rsidRPr="006F7DBD">
        <w:rPr>
          <w:rFonts w:ascii="Times New Roman" w:hAnsi="Times New Roman" w:cs="Times New Roman"/>
          <w:color w:val="auto"/>
        </w:rPr>
        <w:t>Use, Purchase and Delivery of</w:t>
      </w:r>
      <w:r w:rsidRPr="006F7DBD">
        <w:rPr>
          <w:rFonts w:ascii="Times New Roman" w:hAnsi="Times New Roman" w:cs="Times New Roman"/>
          <w:color w:val="auto"/>
          <w:spacing w:val="53"/>
        </w:rPr>
        <w:t xml:space="preserve"> </w:t>
      </w:r>
      <w:r w:rsidRPr="006F7DBD">
        <w:rPr>
          <w:rFonts w:ascii="Times New Roman" w:hAnsi="Times New Roman" w:cs="Times New Roman"/>
          <w:color w:val="auto"/>
        </w:rPr>
        <w:t>Tokens</w:t>
      </w:r>
      <w:bookmarkEnd w:id="11"/>
    </w:p>
    <w:p w:rsidR="00FF24F9" w:rsidRPr="00756930" w:rsidRDefault="00FF24F9" w:rsidP="00756930">
      <w:pPr>
        <w:pStyle w:val="a3"/>
        <w:numPr>
          <w:ilvl w:val="0"/>
          <w:numId w:val="7"/>
        </w:numPr>
        <w:rPr>
          <w:rFonts w:ascii="Times New Roman" w:hAnsi="Times New Roman" w:cs="Times New Roman"/>
          <w:sz w:val="24"/>
        </w:rPr>
      </w:pPr>
      <w:r w:rsidRPr="0049751D">
        <w:rPr>
          <w:rFonts w:ascii="Times New Roman" w:hAnsi="Times New Roman" w:cs="Times New Roman"/>
          <w:w w:val="105"/>
          <w:sz w:val="24"/>
        </w:rPr>
        <w:t>PURPOSE AND USAGE OF</w:t>
      </w:r>
      <w:r w:rsidRPr="0049751D">
        <w:rPr>
          <w:rFonts w:ascii="Times New Roman" w:hAnsi="Times New Roman" w:cs="Times New Roman"/>
          <w:spacing w:val="5"/>
          <w:w w:val="105"/>
          <w:sz w:val="24"/>
        </w:rPr>
        <w:t xml:space="preserve"> </w:t>
      </w:r>
      <w:r w:rsidRPr="0049751D">
        <w:rPr>
          <w:rFonts w:ascii="Times New Roman" w:hAnsi="Times New Roman" w:cs="Times New Roman"/>
          <w:w w:val="105"/>
          <w:sz w:val="24"/>
        </w:rPr>
        <w:t>TOKENS</w:t>
      </w:r>
    </w:p>
    <w:p w:rsidR="00756930" w:rsidRPr="00756930" w:rsidRDefault="00756930" w:rsidP="00756930">
      <w:pPr>
        <w:pStyle w:val="a3"/>
        <w:rPr>
          <w:rFonts w:ascii="Times New Roman" w:hAnsi="Times New Roman" w:cs="Times New Roman"/>
          <w:sz w:val="24"/>
        </w:rPr>
      </w:pPr>
    </w:p>
    <w:p w:rsidR="00FF24F9" w:rsidRPr="00FD264F" w:rsidRDefault="00FF24F9" w:rsidP="00FF24F9">
      <w:pPr>
        <w:pStyle w:val="a3"/>
        <w:widowControl w:val="0"/>
        <w:numPr>
          <w:ilvl w:val="1"/>
          <w:numId w:val="7"/>
        </w:numPr>
        <w:tabs>
          <w:tab w:val="left" w:pos="852"/>
        </w:tabs>
        <w:autoSpaceDE w:val="0"/>
        <w:autoSpaceDN w:val="0"/>
        <w:spacing w:before="1"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Vendor is presently developing the Tokens and the digital wallet for the Tokens, which shall be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used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receive,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store,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transact</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are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created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aim</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being implemented and transacted on a decentralized, universal virtual gifting protocol platform in which</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global</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community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internet influences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their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fans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can</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create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their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own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incentivization and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monetization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ecosystem</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Konrad</w:t>
      </w:r>
      <w:r w:rsidRPr="00FD264F">
        <w:rPr>
          <w:rFonts w:ascii="Times New Roman" w:hAnsi="Times New Roman" w:cs="Times New Roman"/>
          <w:b/>
          <w:color w:val="auto"/>
          <w:spacing w:val="-9"/>
          <w:w w:val="105"/>
          <w:sz w:val="24"/>
        </w:rPr>
        <w:t xml:space="preserve"> </w:t>
      </w:r>
      <w:r w:rsidRPr="00FD264F">
        <w:rPr>
          <w:rFonts w:ascii="Times New Roman" w:hAnsi="Times New Roman" w:cs="Times New Roman"/>
          <w:b/>
          <w:color w:val="auto"/>
          <w:w w:val="105"/>
          <w:sz w:val="24"/>
        </w:rPr>
        <w:t>App</w:t>
      </w:r>
      <w:r w:rsidRPr="00FD264F">
        <w:rPr>
          <w:rFonts w:ascii="Times New Roman" w:hAnsi="Times New Roman" w:cs="Times New Roman"/>
          <w:color w:val="auto"/>
          <w:w w:val="105"/>
          <w:sz w:val="24"/>
        </w:rPr>
        <w: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aim</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Konrad Protocol</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9"/>
          <w:w w:val="105"/>
          <w:sz w:val="24"/>
        </w:rPr>
        <w:t xml:space="preserve"> the creations of a </w:t>
      </w:r>
      <w:r w:rsidRPr="00FD264F">
        <w:rPr>
          <w:rFonts w:ascii="Times New Roman" w:hAnsi="Times New Roman" w:cs="Times New Roman"/>
          <w:color w:val="auto"/>
          <w:sz w:val="24"/>
        </w:rPr>
        <w:t xml:space="preserve">decentralized real-time content sharing platform based on </w:t>
      </w:r>
      <w:proofErr w:type="spellStart"/>
      <w:r w:rsidRPr="00FD264F">
        <w:rPr>
          <w:rFonts w:ascii="Times New Roman" w:hAnsi="Times New Roman" w:cs="Times New Roman"/>
          <w:color w:val="auto"/>
          <w:sz w:val="24"/>
        </w:rPr>
        <w:t>ælf</w:t>
      </w:r>
      <w:proofErr w:type="spellEnd"/>
      <w:r w:rsidRPr="00FD264F">
        <w:rPr>
          <w:rFonts w:ascii="Times New Roman" w:hAnsi="Times New Roman" w:cs="Times New Roman"/>
          <w:color w:val="auto"/>
          <w:sz w:val="24"/>
        </w:rPr>
        <w:t xml:space="preserve"> network to achieve real-time sharing, social and circle building with community-based autonomy, allowing all participants to directly obtain the value affirmation from each other in the ecosystem through fair value recognition and value allocation mechanism.</w:t>
      </w:r>
      <w:r w:rsidRPr="00FD264F">
        <w:rPr>
          <w:rFonts w:ascii="Times New Roman" w:hAnsi="Times New Roman" w:cs="Times New Roman"/>
          <w:color w:val="auto"/>
          <w:w w:val="105"/>
          <w:sz w:val="24"/>
        </w:rPr>
        <w:t xml:space="preserve"> More information about the Konrad Protocol is contained in Schedule B of the Terms of Sale.</w:t>
      </w:r>
    </w:p>
    <w:p w:rsidR="00FF24F9" w:rsidRPr="00FD264F" w:rsidRDefault="00FF24F9" w:rsidP="00FF24F9">
      <w:pPr>
        <w:pStyle w:val="a8"/>
        <w:spacing w:before="9"/>
        <w:jc w:val="left"/>
        <w:rPr>
          <w:rFonts w:ascii="Times New Roman" w:hAnsi="Times New Roman" w:cs="Times New Roman"/>
          <w:sz w:val="24"/>
          <w:szCs w:val="22"/>
        </w:rPr>
      </w:pPr>
    </w:p>
    <w:p w:rsidR="00FF24F9" w:rsidRPr="00FD264F" w:rsidRDefault="00FF24F9" w:rsidP="00FF24F9">
      <w:pPr>
        <w:pStyle w:val="a3"/>
        <w:widowControl w:val="0"/>
        <w:numPr>
          <w:ilvl w:val="1"/>
          <w:numId w:val="7"/>
        </w:numPr>
        <w:tabs>
          <w:tab w:val="left" w:pos="851"/>
          <w:tab w:val="left" w:pos="852"/>
        </w:tabs>
        <w:autoSpaceDE w:val="0"/>
        <w:autoSpaceDN w:val="0"/>
        <w:spacing w:after="0" w:line="240"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You agree that the potential uses of the Tokens are solely for the following</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purposes:</w:t>
      </w:r>
    </w:p>
    <w:p w:rsidR="00FF24F9" w:rsidRPr="00FD264F" w:rsidRDefault="00FF24F9" w:rsidP="00FF24F9">
      <w:pPr>
        <w:pStyle w:val="a8"/>
        <w:spacing w:before="8"/>
        <w:jc w:val="left"/>
        <w:rPr>
          <w:rFonts w:ascii="Times New Roman" w:hAnsi="Times New Roman" w:cs="Times New Roman"/>
          <w:sz w:val="24"/>
          <w:szCs w:val="22"/>
        </w:rPr>
      </w:pPr>
    </w:p>
    <w:p w:rsidR="00FF24F9" w:rsidRPr="00FD264F" w:rsidRDefault="00FF24F9" w:rsidP="00FF24F9">
      <w:pPr>
        <w:pStyle w:val="a3"/>
        <w:widowControl w:val="0"/>
        <w:numPr>
          <w:ilvl w:val="2"/>
          <w:numId w:val="7"/>
        </w:numPr>
        <w:tabs>
          <w:tab w:val="left" w:pos="1571"/>
          <w:tab w:val="left" w:pos="1572"/>
        </w:tabs>
        <w:autoSpaceDE w:val="0"/>
        <w:autoSpaceDN w:val="0"/>
        <w:spacing w:after="0" w:line="252" w:lineRule="auto"/>
        <w:ind w:left="0" w:firstLine="0"/>
        <w:contextualSpacing w:val="0"/>
        <w:rPr>
          <w:rFonts w:ascii="Times New Roman" w:hAnsi="Times New Roman" w:cs="Times New Roman"/>
          <w:color w:val="auto"/>
          <w:w w:val="105"/>
          <w:sz w:val="24"/>
          <w:highlight w:val="yellow"/>
        </w:rPr>
      </w:pPr>
      <w:r w:rsidRPr="00FD264F">
        <w:rPr>
          <w:rFonts w:ascii="Times New Roman" w:hAnsi="Times New Roman" w:cs="Times New Roman"/>
          <w:color w:val="auto"/>
          <w:w w:val="105"/>
          <w:sz w:val="24"/>
          <w:highlight w:val="yellow"/>
        </w:rPr>
        <w:t>[Voting and management of the Konrad ecosystem]</w:t>
      </w:r>
    </w:p>
    <w:p w:rsidR="00FF24F9" w:rsidRPr="00FD264F" w:rsidRDefault="00FF24F9" w:rsidP="00FF24F9">
      <w:pPr>
        <w:pStyle w:val="a3"/>
        <w:widowControl w:val="0"/>
        <w:numPr>
          <w:ilvl w:val="2"/>
          <w:numId w:val="7"/>
        </w:numPr>
        <w:tabs>
          <w:tab w:val="left" w:pos="1571"/>
          <w:tab w:val="left" w:pos="1572"/>
        </w:tabs>
        <w:autoSpaceDE w:val="0"/>
        <w:autoSpaceDN w:val="0"/>
        <w:spacing w:after="0" w:line="252" w:lineRule="auto"/>
        <w:ind w:left="0" w:firstLine="0"/>
        <w:contextualSpacing w:val="0"/>
        <w:rPr>
          <w:rFonts w:ascii="Times New Roman" w:hAnsi="Times New Roman" w:cs="Times New Roman"/>
          <w:color w:val="auto"/>
          <w:w w:val="105"/>
          <w:sz w:val="24"/>
          <w:highlight w:val="yellow"/>
        </w:rPr>
      </w:pPr>
      <w:r w:rsidRPr="00FD264F">
        <w:rPr>
          <w:rFonts w:ascii="Times New Roman" w:hAnsi="Times New Roman" w:cs="Times New Roman"/>
          <w:color w:val="auto"/>
          <w:w w:val="105"/>
          <w:sz w:val="24"/>
          <w:highlight w:val="yellow"/>
        </w:rPr>
        <w:t>[Creation of scene template]</w:t>
      </w:r>
    </w:p>
    <w:p w:rsidR="00FF24F9" w:rsidRPr="00FD264F" w:rsidRDefault="00FF24F9" w:rsidP="00FF24F9">
      <w:pPr>
        <w:pStyle w:val="a3"/>
        <w:widowControl w:val="0"/>
        <w:numPr>
          <w:ilvl w:val="2"/>
          <w:numId w:val="7"/>
        </w:numPr>
        <w:tabs>
          <w:tab w:val="left" w:pos="1571"/>
          <w:tab w:val="left" w:pos="1572"/>
        </w:tabs>
        <w:autoSpaceDE w:val="0"/>
        <w:autoSpaceDN w:val="0"/>
        <w:spacing w:after="0" w:line="252" w:lineRule="auto"/>
        <w:ind w:left="0" w:firstLine="0"/>
        <w:contextualSpacing w:val="0"/>
        <w:rPr>
          <w:rFonts w:ascii="Times New Roman" w:hAnsi="Times New Roman" w:cs="Times New Roman"/>
          <w:color w:val="auto"/>
          <w:w w:val="105"/>
          <w:sz w:val="24"/>
          <w:highlight w:val="yellow"/>
        </w:rPr>
      </w:pPr>
      <w:r w:rsidRPr="00FD264F">
        <w:rPr>
          <w:rFonts w:ascii="Times New Roman" w:hAnsi="Times New Roman" w:cs="Times New Roman"/>
          <w:color w:val="auto"/>
          <w:w w:val="105"/>
          <w:sz w:val="24"/>
          <w:highlight w:val="yellow"/>
        </w:rPr>
        <w:t>[Generation of witness nodes]</w:t>
      </w:r>
    </w:p>
    <w:p w:rsidR="00FF24F9" w:rsidRPr="00FD264F" w:rsidRDefault="00FF24F9" w:rsidP="00FF24F9">
      <w:pPr>
        <w:pStyle w:val="a3"/>
        <w:widowControl w:val="0"/>
        <w:numPr>
          <w:ilvl w:val="2"/>
          <w:numId w:val="7"/>
        </w:numPr>
        <w:tabs>
          <w:tab w:val="left" w:pos="1571"/>
          <w:tab w:val="left" w:pos="1572"/>
        </w:tabs>
        <w:autoSpaceDE w:val="0"/>
        <w:autoSpaceDN w:val="0"/>
        <w:spacing w:after="0" w:line="252" w:lineRule="auto"/>
        <w:ind w:left="0" w:firstLine="0"/>
        <w:contextualSpacing w:val="0"/>
        <w:rPr>
          <w:rFonts w:ascii="Times New Roman" w:hAnsi="Times New Roman" w:cs="Times New Roman"/>
          <w:color w:val="auto"/>
          <w:w w:val="105"/>
          <w:sz w:val="24"/>
          <w:highlight w:val="yellow"/>
        </w:rPr>
      </w:pPr>
      <w:r w:rsidRPr="00FD264F">
        <w:rPr>
          <w:rFonts w:ascii="Times New Roman" w:hAnsi="Times New Roman" w:cs="Times New Roman"/>
          <w:color w:val="auto"/>
          <w:w w:val="105"/>
          <w:sz w:val="24"/>
          <w:highlight w:val="yellow"/>
        </w:rPr>
        <w:t>[Parameter voting]</w:t>
      </w:r>
    </w:p>
    <w:p w:rsidR="00FF24F9" w:rsidRPr="00FD264F" w:rsidRDefault="00FF24F9" w:rsidP="00FF24F9">
      <w:pPr>
        <w:pStyle w:val="a3"/>
        <w:tabs>
          <w:tab w:val="left" w:pos="1571"/>
          <w:tab w:val="left" w:pos="1572"/>
        </w:tabs>
        <w:spacing w:line="252" w:lineRule="auto"/>
        <w:ind w:left="0"/>
        <w:rPr>
          <w:rFonts w:ascii="Times New Roman" w:hAnsi="Times New Roman" w:cs="Times New Roman"/>
          <w:color w:val="auto"/>
          <w:w w:val="105"/>
          <w:sz w:val="24"/>
          <w:highlight w:val="yellow"/>
        </w:rPr>
      </w:pPr>
    </w:p>
    <w:p w:rsidR="00FF24F9" w:rsidRPr="00FD264F" w:rsidRDefault="00FF24F9" w:rsidP="00FF24F9">
      <w:pPr>
        <w:pStyle w:val="a3"/>
        <w:widowControl w:val="0"/>
        <w:numPr>
          <w:ilvl w:val="1"/>
          <w:numId w:val="7"/>
        </w:numPr>
        <w:tabs>
          <w:tab w:val="left" w:pos="852"/>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You agree that ownership of Tokens carries no rights, rewards, sums, benefits, or entitlements, whether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express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implied,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than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right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use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means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enable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usage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and interaction with the Konrad Protocol as stated above, if it is successfully completed and deployed. Usage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subject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limitations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conditions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Terms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other applicable terms and policies as determined by the Vendor and as amended from time to time, which govern any use of Tokens in connection with interacting with the Konrad Protocol.</w:t>
      </w:r>
    </w:p>
    <w:p w:rsidR="00FF24F9" w:rsidRPr="00FD264F" w:rsidRDefault="00FF24F9" w:rsidP="00FF24F9">
      <w:pPr>
        <w:pStyle w:val="a8"/>
        <w:spacing w:before="5"/>
        <w:jc w:val="left"/>
        <w:rPr>
          <w:rFonts w:ascii="Times New Roman" w:hAnsi="Times New Roman" w:cs="Times New Roman"/>
          <w:sz w:val="24"/>
          <w:szCs w:val="22"/>
        </w:rPr>
      </w:pPr>
    </w:p>
    <w:p w:rsidR="00FF24F9" w:rsidRPr="0049751D" w:rsidRDefault="00FF24F9" w:rsidP="00756930">
      <w:pPr>
        <w:pStyle w:val="a3"/>
        <w:numPr>
          <w:ilvl w:val="0"/>
          <w:numId w:val="7"/>
        </w:numPr>
        <w:spacing w:after="0"/>
        <w:rPr>
          <w:rFonts w:ascii="Times New Roman" w:hAnsi="Times New Roman" w:cs="Times New Roman"/>
          <w:sz w:val="24"/>
        </w:rPr>
      </w:pPr>
      <w:r w:rsidRPr="0049751D">
        <w:rPr>
          <w:rFonts w:ascii="Times New Roman" w:hAnsi="Times New Roman" w:cs="Times New Roman"/>
          <w:w w:val="105"/>
          <w:sz w:val="24"/>
        </w:rPr>
        <w:t>PURCHASE AND DELIVERY OF THE</w:t>
      </w:r>
      <w:r w:rsidRPr="0049751D">
        <w:rPr>
          <w:rFonts w:ascii="Times New Roman" w:hAnsi="Times New Roman" w:cs="Times New Roman"/>
          <w:spacing w:val="5"/>
          <w:w w:val="105"/>
          <w:sz w:val="24"/>
        </w:rPr>
        <w:t xml:space="preserve"> </w:t>
      </w:r>
      <w:r w:rsidRPr="0049751D">
        <w:rPr>
          <w:rFonts w:ascii="Times New Roman" w:hAnsi="Times New Roman" w:cs="Times New Roman"/>
          <w:w w:val="105"/>
          <w:sz w:val="24"/>
        </w:rPr>
        <w:t>TOKENS</w:t>
      </w:r>
    </w:p>
    <w:p w:rsidR="00FF24F9" w:rsidRPr="00FD264F" w:rsidRDefault="00FF24F9" w:rsidP="00FF24F9">
      <w:pPr>
        <w:pStyle w:val="a8"/>
        <w:spacing w:before="1"/>
        <w:jc w:val="left"/>
        <w:rPr>
          <w:rFonts w:ascii="Times New Roman" w:hAnsi="Times New Roman" w:cs="Times New Roman"/>
          <w:b/>
          <w:sz w:val="24"/>
          <w:szCs w:val="22"/>
        </w:rPr>
      </w:pPr>
    </w:p>
    <w:p w:rsidR="00FF24F9" w:rsidRPr="00FD264F" w:rsidRDefault="00FF24F9" w:rsidP="00FF24F9">
      <w:pPr>
        <w:pStyle w:val="a3"/>
        <w:widowControl w:val="0"/>
        <w:numPr>
          <w:ilvl w:val="1"/>
          <w:numId w:val="7"/>
        </w:numPr>
        <w:tabs>
          <w:tab w:val="left" w:pos="852"/>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Reference to details set out in the “</w:t>
      </w:r>
      <w:r w:rsidRPr="00FD264F">
        <w:rPr>
          <w:rFonts w:ascii="Times New Roman" w:hAnsi="Times New Roman" w:cs="Times New Roman"/>
          <w:b/>
          <w:color w:val="auto"/>
          <w:w w:val="105"/>
          <w:sz w:val="24"/>
        </w:rPr>
        <w:t>Sale Website</w:t>
      </w:r>
      <w:r w:rsidRPr="00FD264F">
        <w:rPr>
          <w:rFonts w:ascii="Times New Roman" w:hAnsi="Times New Roman" w:cs="Times New Roman"/>
          <w:color w:val="auto"/>
          <w:w w:val="105"/>
          <w:sz w:val="24"/>
        </w:rPr>
        <w:t>” are those that are available at [https://konrad.holdings/</w:t>
      </w:r>
      <w:hyperlink r:id="rId10">
        <w:r w:rsidRPr="00FD264F">
          <w:rPr>
            <w:rFonts w:ascii="Times New Roman" w:hAnsi="Times New Roman" w:cs="Times New Roman"/>
            <w:color w:val="auto"/>
            <w:w w:val="105"/>
            <w:sz w:val="24"/>
          </w:rPr>
          <w:t>]</w:t>
        </w:r>
      </w:hyperlink>
      <w:r w:rsidRPr="00FD264F">
        <w:rPr>
          <w:rFonts w:ascii="Times New Roman" w:hAnsi="Times New Roman" w:cs="Times New Roman"/>
          <w:color w:val="auto"/>
          <w:w w:val="105"/>
          <w:sz w:val="24"/>
        </w:rPr>
        <w:t xml:space="preserve"> at the time of the Offer as described in Paragraph 2 of this Schedule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w:t>
      </w:r>
    </w:p>
    <w:p w:rsidR="00FF24F9" w:rsidRPr="00FD264F" w:rsidRDefault="00FF24F9" w:rsidP="00FF24F9">
      <w:pPr>
        <w:pStyle w:val="a8"/>
        <w:spacing w:before="11"/>
        <w:jc w:val="left"/>
        <w:rPr>
          <w:rFonts w:ascii="Times New Roman" w:hAnsi="Times New Roman" w:cs="Times New Roman"/>
          <w:sz w:val="24"/>
          <w:szCs w:val="22"/>
        </w:rPr>
      </w:pPr>
    </w:p>
    <w:p w:rsidR="00FF24F9" w:rsidRPr="00FD264F" w:rsidRDefault="00FF24F9" w:rsidP="00FF24F9">
      <w:pPr>
        <w:pStyle w:val="a3"/>
        <w:widowControl w:val="0"/>
        <w:numPr>
          <w:ilvl w:val="1"/>
          <w:numId w:val="7"/>
        </w:numPr>
        <w:tabs>
          <w:tab w:val="left" w:pos="852"/>
        </w:tabs>
        <w:autoSpaceDE w:val="0"/>
        <w:autoSpaceDN w:val="0"/>
        <w:spacing w:before="1"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sale period for the public sale of the Tokens (“</w:t>
      </w:r>
      <w:r w:rsidRPr="00FD264F">
        <w:rPr>
          <w:rFonts w:ascii="Times New Roman" w:hAnsi="Times New Roman" w:cs="Times New Roman"/>
          <w:b/>
          <w:color w:val="auto"/>
          <w:w w:val="105"/>
          <w:sz w:val="24"/>
        </w:rPr>
        <w:t>Token Sale Period</w:t>
      </w:r>
      <w:r w:rsidRPr="00FD264F">
        <w:rPr>
          <w:rFonts w:ascii="Times New Roman" w:hAnsi="Times New Roman" w:cs="Times New Roman"/>
          <w:color w:val="auto"/>
          <w:w w:val="105"/>
          <w:sz w:val="24"/>
        </w:rPr>
        <w:t>”), and the total number of Tokens available for sale during such period shall be as stated on the Sale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Website.</w:t>
      </w:r>
    </w:p>
    <w:p w:rsidR="00FF24F9" w:rsidRPr="00FD264F" w:rsidRDefault="00FF24F9" w:rsidP="00FF24F9">
      <w:pPr>
        <w:pStyle w:val="a8"/>
        <w:spacing w:before="11"/>
        <w:jc w:val="left"/>
        <w:rPr>
          <w:rFonts w:ascii="Times New Roman" w:hAnsi="Times New Roman" w:cs="Times New Roman"/>
          <w:sz w:val="24"/>
          <w:szCs w:val="22"/>
        </w:rPr>
      </w:pPr>
    </w:p>
    <w:p w:rsidR="00FF24F9" w:rsidRPr="00FD264F" w:rsidRDefault="00FF24F9" w:rsidP="00FF24F9">
      <w:pPr>
        <w:pStyle w:val="a3"/>
        <w:widowControl w:val="0"/>
        <w:numPr>
          <w:ilvl w:val="1"/>
          <w:numId w:val="7"/>
        </w:numPr>
        <w:tabs>
          <w:tab w:val="left" w:pos="852"/>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Your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from</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us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during</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Period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irrevocable,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non-redeemable,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non-</w:t>
      </w:r>
      <w:proofErr w:type="spellStart"/>
      <w:r w:rsidRPr="00FD264F">
        <w:rPr>
          <w:rFonts w:ascii="Times New Roman" w:hAnsi="Times New Roman" w:cs="Times New Roman"/>
          <w:color w:val="auto"/>
          <w:w w:val="105"/>
          <w:sz w:val="24"/>
        </w:rPr>
        <w:t>repurchaseable</w:t>
      </w:r>
      <w:proofErr w:type="spellEnd"/>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there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refunds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cancellations,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except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required by applicable law or regulation or these Terms of Sale. You shall not under any circumstances receive money or any other form of compensation for any Tokens purchased.</w:t>
      </w:r>
    </w:p>
    <w:p w:rsidR="00FF24F9" w:rsidRPr="00FD264F" w:rsidRDefault="00FF24F9" w:rsidP="00FF24F9">
      <w:pPr>
        <w:pStyle w:val="a3"/>
        <w:widowControl w:val="0"/>
        <w:numPr>
          <w:ilvl w:val="1"/>
          <w:numId w:val="7"/>
        </w:numPr>
        <w:tabs>
          <w:tab w:val="left" w:pos="852"/>
        </w:tabs>
        <w:autoSpaceDE w:val="0"/>
        <w:autoSpaceDN w:val="0"/>
        <w:spacing w:before="78"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time,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determine,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sole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discretion,</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necessary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obtain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certain information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about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you</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order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comply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applicable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law</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regulation.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will be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used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conduct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due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diligence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checks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verifications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lastRenderedPageBreak/>
        <w:t>all</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Purchasers,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for the purpose of compliance with Anti-Money Laundering and Countering the Financing of Terrorism</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regulations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best</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practice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guidelines.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will</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use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assess your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eligibility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hold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determine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maximum</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number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Tokens you are eligible to purchase (“</w:t>
      </w:r>
      <w:r w:rsidRPr="00FD264F">
        <w:rPr>
          <w:rFonts w:ascii="Times New Roman" w:hAnsi="Times New Roman" w:cs="Times New Roman"/>
          <w:b/>
          <w:color w:val="auto"/>
          <w:w w:val="105"/>
          <w:sz w:val="24"/>
        </w:rPr>
        <w:t>Token Limit</w:t>
      </w:r>
      <w:r w:rsidRPr="00FD264F">
        <w:rPr>
          <w:rFonts w:ascii="Times New Roman" w:hAnsi="Times New Roman" w:cs="Times New Roman"/>
          <w:color w:val="auto"/>
          <w:w w:val="105"/>
          <w:sz w:val="24"/>
        </w:rPr>
        <w:t>”). You agree to provide us with such information promptly upon request, and you acknowledge that the Vendor may, at its sole discretion for whatever reason, disallow you from purchasing the Tokens or revoke your purchase of all or any part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if:</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t>
      </w:r>
      <w:proofErr w:type="spellStart"/>
      <w:r w:rsidRPr="00FD264F">
        <w:rPr>
          <w:rFonts w:ascii="Times New Roman" w:hAnsi="Times New Roman" w:cs="Times New Roman"/>
          <w:color w:val="auto"/>
          <w:w w:val="105"/>
          <w:sz w:val="24"/>
        </w:rPr>
        <w:t>i</w:t>
      </w:r>
      <w:proofErr w:type="spellEnd"/>
      <w:r w:rsidRPr="00FD264F">
        <w:rPr>
          <w:rFonts w:ascii="Times New Roman" w:hAnsi="Times New Roman" w:cs="Times New Roman"/>
          <w:color w:val="auto"/>
          <w:w w:val="105"/>
          <w:sz w:val="24"/>
        </w:rPr>
        <w: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you</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refuse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and/or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delay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providing</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requested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 (ii)</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after</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receipt</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requested</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view</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be in</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compliance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applicable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law</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regulation;</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(iii)</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after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delivery</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you,</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 Vendor determines that you are not eligible to hold the Tokens. In such event, you are required to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immediately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comply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instructions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from</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return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Vendor, and upon the return of all the cryptocurrencies making up the relevant purchase amount for the Tokens (less all applicable transaction fees) to the Return Wallets (as defined in Paragraph 2.5 of this Schedule A) of the Purchaser, the Vendor shall have no further obligation or liability to the Purchaser under these Terms of</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Sale.</w:t>
      </w:r>
    </w:p>
    <w:p w:rsidR="00FF24F9" w:rsidRPr="00FD264F" w:rsidRDefault="00FF24F9" w:rsidP="00FF24F9">
      <w:pPr>
        <w:pStyle w:val="a8"/>
        <w:spacing w:before="1"/>
        <w:jc w:val="left"/>
        <w:rPr>
          <w:rFonts w:ascii="Times New Roman" w:hAnsi="Times New Roman" w:cs="Times New Roman"/>
          <w:sz w:val="24"/>
          <w:szCs w:val="22"/>
        </w:rPr>
      </w:pPr>
    </w:p>
    <w:p w:rsidR="00FF24F9" w:rsidRPr="00034BA5" w:rsidRDefault="00FF24F9" w:rsidP="00FF24F9">
      <w:pPr>
        <w:pStyle w:val="a3"/>
        <w:widowControl w:val="0"/>
        <w:numPr>
          <w:ilvl w:val="1"/>
          <w:numId w:val="7"/>
        </w:numPr>
        <w:tabs>
          <w:tab w:val="left" w:pos="852"/>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 xml:space="preserve">To be able to purchase Tokens using </w:t>
      </w:r>
      <w:r w:rsidRPr="00FD264F">
        <w:rPr>
          <w:rFonts w:ascii="Times New Roman" w:hAnsi="Times New Roman" w:cs="Times New Roman"/>
          <w:color w:val="auto"/>
          <w:w w:val="105"/>
          <w:sz w:val="24"/>
          <w:highlight w:val="yellow"/>
        </w:rPr>
        <w:t>[BTC]/[ETH]</w:t>
      </w:r>
      <w:r w:rsidRPr="00FD264F">
        <w:rPr>
          <w:rFonts w:ascii="Times New Roman" w:hAnsi="Times New Roman" w:cs="Times New Roman"/>
          <w:color w:val="auto"/>
          <w:w w:val="105"/>
          <w:sz w:val="24"/>
        </w:rPr>
        <w:t xml:space="preserve"> as prescribed by the Vendor during the Sale Period, Purchasers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must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have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full</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operational</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access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valid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digital</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wallets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stated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Website (“</w:t>
      </w:r>
      <w:r w:rsidRPr="00FD264F">
        <w:rPr>
          <w:rFonts w:ascii="Times New Roman" w:hAnsi="Times New Roman" w:cs="Times New Roman"/>
          <w:b/>
          <w:color w:val="auto"/>
          <w:w w:val="105"/>
          <w:sz w:val="24"/>
        </w:rPr>
        <w:t>Paying Wallet</w:t>
      </w:r>
      <w:r w:rsidRPr="00FD264F">
        <w:rPr>
          <w:rFonts w:ascii="Times New Roman" w:hAnsi="Times New Roman" w:cs="Times New Roman"/>
          <w:color w:val="auto"/>
          <w:w w:val="105"/>
          <w:sz w:val="24"/>
        </w:rPr>
        <w:t>”). The Vendor reserves the right to amend the type of Paying Wallet that it accepts, or to dictate any specifications of the Paying Wallet, as it deems fit, at any time as reflected in the Sale Website. The Vendor may also require the Purchaser to submit information about the address of digital return wallets (“</w:t>
      </w:r>
      <w:r w:rsidRPr="00FD264F">
        <w:rPr>
          <w:rFonts w:ascii="Times New Roman" w:hAnsi="Times New Roman" w:cs="Times New Roman"/>
          <w:b/>
          <w:color w:val="auto"/>
          <w:w w:val="105"/>
          <w:sz w:val="24"/>
        </w:rPr>
        <w:t>Return Wallets</w:t>
      </w:r>
      <w:r w:rsidRPr="00FD264F">
        <w:rPr>
          <w:rFonts w:ascii="Times New Roman" w:hAnsi="Times New Roman" w:cs="Times New Roman"/>
          <w:color w:val="auto"/>
          <w:w w:val="105"/>
          <w:sz w:val="24"/>
        </w:rPr>
        <w:t>”) in order to facilitate a return of cryptocurrencies as contemplated in Paragraph 2.4 of this Schedule A, or for any other reason as contemplated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Terms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7"/>
          <w:w w:val="105"/>
          <w:sz w:val="24"/>
        </w:rPr>
        <w:t xml:space="preserve"> </w:t>
      </w:r>
      <w:r w:rsidRPr="00034BA5">
        <w:rPr>
          <w:rFonts w:ascii="Times New Roman" w:hAnsi="Times New Roman" w:cs="Times New Roman"/>
          <w:color w:val="auto"/>
          <w:w w:val="105"/>
          <w:sz w:val="24"/>
        </w:rPr>
        <w:t>Purchasers</w:t>
      </w:r>
      <w:r w:rsidRPr="00034BA5">
        <w:rPr>
          <w:rFonts w:ascii="Times New Roman" w:hAnsi="Times New Roman" w:cs="Times New Roman"/>
          <w:color w:val="auto"/>
          <w:spacing w:val="-8"/>
          <w:w w:val="105"/>
          <w:sz w:val="24"/>
        </w:rPr>
        <w:t xml:space="preserve"> </w:t>
      </w:r>
      <w:r w:rsidRPr="00034BA5">
        <w:rPr>
          <w:rFonts w:ascii="Times New Roman" w:hAnsi="Times New Roman" w:cs="Times New Roman"/>
          <w:color w:val="auto"/>
          <w:w w:val="105"/>
          <w:sz w:val="24"/>
        </w:rPr>
        <w:t>are</w:t>
      </w:r>
      <w:r w:rsidRPr="00034BA5">
        <w:rPr>
          <w:rFonts w:ascii="Times New Roman" w:hAnsi="Times New Roman" w:cs="Times New Roman"/>
          <w:color w:val="auto"/>
          <w:spacing w:val="-7"/>
          <w:w w:val="105"/>
          <w:sz w:val="24"/>
        </w:rPr>
        <w:t xml:space="preserve"> </w:t>
      </w:r>
      <w:r w:rsidRPr="00034BA5">
        <w:rPr>
          <w:rFonts w:ascii="Times New Roman" w:hAnsi="Times New Roman" w:cs="Times New Roman"/>
          <w:color w:val="auto"/>
          <w:w w:val="105"/>
          <w:sz w:val="24"/>
        </w:rPr>
        <w:t>also</w:t>
      </w:r>
      <w:r w:rsidRPr="00034BA5">
        <w:rPr>
          <w:rFonts w:ascii="Times New Roman" w:hAnsi="Times New Roman" w:cs="Times New Roman"/>
          <w:color w:val="auto"/>
          <w:spacing w:val="-7"/>
          <w:w w:val="105"/>
          <w:sz w:val="24"/>
        </w:rPr>
        <w:t xml:space="preserve"> </w:t>
      </w:r>
      <w:r w:rsidRPr="00034BA5">
        <w:rPr>
          <w:rFonts w:ascii="Times New Roman" w:hAnsi="Times New Roman" w:cs="Times New Roman"/>
          <w:color w:val="auto"/>
          <w:w w:val="105"/>
          <w:sz w:val="24"/>
        </w:rPr>
        <w:t>required</w:t>
      </w:r>
      <w:r w:rsidRPr="00034BA5">
        <w:rPr>
          <w:rFonts w:ascii="Times New Roman" w:hAnsi="Times New Roman" w:cs="Times New Roman"/>
          <w:color w:val="auto"/>
          <w:spacing w:val="-8"/>
          <w:w w:val="105"/>
          <w:sz w:val="24"/>
        </w:rPr>
        <w:t xml:space="preserve"> </w:t>
      </w:r>
      <w:r w:rsidRPr="00034BA5">
        <w:rPr>
          <w:rFonts w:ascii="Times New Roman" w:hAnsi="Times New Roman" w:cs="Times New Roman"/>
          <w:color w:val="auto"/>
          <w:w w:val="105"/>
          <w:sz w:val="24"/>
        </w:rPr>
        <w:t>to</w:t>
      </w:r>
      <w:r w:rsidRPr="00034BA5">
        <w:rPr>
          <w:rFonts w:ascii="Times New Roman" w:hAnsi="Times New Roman" w:cs="Times New Roman"/>
          <w:color w:val="auto"/>
          <w:spacing w:val="-7"/>
          <w:w w:val="105"/>
          <w:sz w:val="24"/>
        </w:rPr>
        <w:t xml:space="preserve"> </w:t>
      </w:r>
      <w:r w:rsidRPr="00034BA5">
        <w:rPr>
          <w:rFonts w:ascii="Times New Roman" w:hAnsi="Times New Roman" w:cs="Times New Roman"/>
          <w:color w:val="auto"/>
          <w:w w:val="105"/>
          <w:sz w:val="24"/>
        </w:rPr>
        <w:t>have</w:t>
      </w:r>
      <w:r w:rsidRPr="00034BA5">
        <w:rPr>
          <w:rFonts w:ascii="Times New Roman" w:hAnsi="Times New Roman" w:cs="Times New Roman"/>
          <w:color w:val="auto"/>
          <w:spacing w:val="-7"/>
          <w:w w:val="105"/>
          <w:sz w:val="24"/>
        </w:rPr>
        <w:t xml:space="preserve"> </w:t>
      </w:r>
      <w:r w:rsidRPr="00034BA5">
        <w:rPr>
          <w:rFonts w:ascii="Times New Roman" w:hAnsi="Times New Roman" w:cs="Times New Roman"/>
          <w:color w:val="auto"/>
          <w:w w:val="105"/>
          <w:sz w:val="24"/>
        </w:rPr>
        <w:t>full</w:t>
      </w:r>
      <w:r w:rsidRPr="00034BA5">
        <w:rPr>
          <w:rFonts w:ascii="Times New Roman" w:hAnsi="Times New Roman" w:cs="Times New Roman"/>
          <w:color w:val="auto"/>
          <w:spacing w:val="-8"/>
          <w:w w:val="105"/>
          <w:sz w:val="24"/>
        </w:rPr>
        <w:t xml:space="preserve"> </w:t>
      </w:r>
      <w:r w:rsidRPr="00034BA5">
        <w:rPr>
          <w:rFonts w:ascii="Times New Roman" w:hAnsi="Times New Roman" w:cs="Times New Roman"/>
          <w:color w:val="auto"/>
          <w:w w:val="105"/>
          <w:sz w:val="24"/>
        </w:rPr>
        <w:t>operational</w:t>
      </w:r>
      <w:r w:rsidRPr="00034BA5">
        <w:rPr>
          <w:rFonts w:ascii="Times New Roman" w:hAnsi="Times New Roman" w:cs="Times New Roman"/>
          <w:color w:val="auto"/>
          <w:spacing w:val="-8"/>
          <w:w w:val="105"/>
          <w:sz w:val="24"/>
        </w:rPr>
        <w:t xml:space="preserve"> </w:t>
      </w:r>
      <w:r w:rsidRPr="00034BA5">
        <w:rPr>
          <w:rFonts w:ascii="Times New Roman" w:hAnsi="Times New Roman" w:cs="Times New Roman"/>
          <w:color w:val="auto"/>
          <w:w w:val="105"/>
          <w:sz w:val="24"/>
        </w:rPr>
        <w:t xml:space="preserve">access to an ERC20 token standard Ethereum wallet, that is </w:t>
      </w:r>
      <w:r w:rsidRPr="00034BA5">
        <w:rPr>
          <w:rFonts w:ascii="Times New Roman" w:hAnsi="Times New Roman" w:cs="Times New Roman"/>
          <w:b/>
          <w:color w:val="auto"/>
          <w:w w:val="105"/>
          <w:sz w:val="24"/>
        </w:rPr>
        <w:t xml:space="preserve">NOT </w:t>
      </w:r>
      <w:r w:rsidRPr="00034BA5">
        <w:rPr>
          <w:rFonts w:ascii="Times New Roman" w:hAnsi="Times New Roman" w:cs="Times New Roman"/>
          <w:color w:val="auto"/>
          <w:w w:val="105"/>
          <w:sz w:val="24"/>
        </w:rPr>
        <w:t>a wallet with any cryptocurrency exchange platform, in order to receive the Tokens from the Vendor via the Vendor’s Smart Contract System (“</w:t>
      </w:r>
      <w:r w:rsidRPr="00034BA5">
        <w:rPr>
          <w:rFonts w:ascii="Times New Roman" w:hAnsi="Times New Roman" w:cs="Times New Roman"/>
          <w:b/>
          <w:color w:val="auto"/>
          <w:w w:val="105"/>
          <w:sz w:val="24"/>
        </w:rPr>
        <w:t>Receiving Wallet</w:t>
      </w:r>
      <w:r w:rsidRPr="00034BA5">
        <w:rPr>
          <w:rFonts w:ascii="Times New Roman" w:hAnsi="Times New Roman" w:cs="Times New Roman"/>
          <w:color w:val="auto"/>
          <w:w w:val="105"/>
          <w:sz w:val="24"/>
        </w:rPr>
        <w:t>”). The Paying Wallet shall be the same as the Receiving Wallet.</w:t>
      </w:r>
    </w:p>
    <w:p w:rsidR="00FF24F9" w:rsidRPr="00FD264F" w:rsidRDefault="00FF24F9" w:rsidP="00FF24F9">
      <w:pPr>
        <w:pStyle w:val="a8"/>
        <w:spacing w:before="3"/>
        <w:jc w:val="left"/>
        <w:rPr>
          <w:rFonts w:ascii="Times New Roman" w:hAnsi="Times New Roman" w:cs="Times New Roman"/>
          <w:sz w:val="24"/>
          <w:szCs w:val="22"/>
        </w:rPr>
      </w:pPr>
    </w:p>
    <w:p w:rsidR="00FF24F9" w:rsidRPr="00FD264F" w:rsidRDefault="00FF24F9" w:rsidP="00FF24F9">
      <w:pPr>
        <w:pStyle w:val="a3"/>
        <w:widowControl w:val="0"/>
        <w:numPr>
          <w:ilvl w:val="1"/>
          <w:numId w:val="7"/>
        </w:numPr>
        <w:tabs>
          <w:tab w:val="left" w:pos="852"/>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Subject to the Token Limit, the number of Tokens you will receive in your Receiving Wallet shall be determined based on the amount of Currency that you send to the Vendors digital wallet (“</w:t>
      </w:r>
      <w:r w:rsidRPr="00FD264F">
        <w:rPr>
          <w:rFonts w:ascii="Times New Roman" w:hAnsi="Times New Roman" w:cs="Times New Roman"/>
          <w:b/>
          <w:color w:val="auto"/>
          <w:w w:val="105"/>
          <w:sz w:val="24"/>
        </w:rPr>
        <w:t>Vendor Wallet</w:t>
      </w:r>
      <w:r w:rsidRPr="00FD264F">
        <w:rPr>
          <w:rFonts w:ascii="Times New Roman" w:hAnsi="Times New Roman" w:cs="Times New Roman"/>
          <w:color w:val="auto"/>
          <w:w w:val="105"/>
          <w:sz w:val="24"/>
        </w:rPr>
        <w:t>”), less any applicable transaction fees. The Vendor will not be responsible for any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failed</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transaction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you</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deliver</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Currency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Vendor’s</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Wallet,</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regardless</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whether you have complied with the gas limit as set out in the Sale Website or not. The address of the Vendor Wallet will be provided to you on the Sale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Website.</w:t>
      </w:r>
    </w:p>
    <w:p w:rsidR="00FF24F9" w:rsidRPr="00FD264F" w:rsidRDefault="00FF24F9" w:rsidP="00FF24F9">
      <w:pPr>
        <w:pStyle w:val="a8"/>
        <w:spacing w:before="10"/>
        <w:jc w:val="left"/>
        <w:rPr>
          <w:rFonts w:ascii="Times New Roman" w:hAnsi="Times New Roman" w:cs="Times New Roman"/>
          <w:sz w:val="24"/>
          <w:szCs w:val="22"/>
        </w:rPr>
      </w:pPr>
    </w:p>
    <w:p w:rsidR="00FF24F9" w:rsidRPr="00FD264F" w:rsidRDefault="00FF24F9" w:rsidP="00FF24F9">
      <w:pPr>
        <w:pStyle w:val="a3"/>
        <w:widowControl w:val="0"/>
        <w:numPr>
          <w:ilvl w:val="1"/>
          <w:numId w:val="7"/>
        </w:numPr>
        <w:tabs>
          <w:tab w:val="left" w:pos="852"/>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Your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submission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payment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through</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your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Paying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Wallet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deemed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 offer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you</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Offer</w:t>
      </w:r>
      <w:r w:rsidRPr="00FD264F">
        <w:rPr>
          <w:rFonts w:ascii="Times New Roman" w:hAnsi="Times New Roman" w:cs="Times New Roman"/>
          <w:color w:val="auto"/>
          <w:w w:val="105"/>
          <w:sz w:val="24"/>
        </w:rPr>
        <w: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Offer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revocable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up</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until</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Token Delivery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Date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defined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hereinafter).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Offer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accepted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upon</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Vendor’s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delivery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Tokens 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your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Receiving</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Wallet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t>
      </w:r>
      <w:r w:rsidRPr="00FD264F">
        <w:rPr>
          <w:rFonts w:ascii="Times New Roman" w:hAnsi="Times New Roman" w:cs="Times New Roman"/>
          <w:b/>
          <w:color w:val="auto"/>
          <w:w w:val="105"/>
          <w:sz w:val="24"/>
        </w:rPr>
        <w:t>Acceptance</w:t>
      </w:r>
      <w:r w:rsidRPr="00FD264F">
        <w:rPr>
          <w:rFonts w:ascii="Times New Roman" w:hAnsi="Times New Roman" w:cs="Times New Roman"/>
          <w:color w:val="auto"/>
          <w:w w:val="105"/>
          <w:sz w:val="24"/>
        </w:rPr>
        <w: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Parties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agree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accept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bound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Terms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 Sales upon the Acceptance. The Vendor’s Smart Contract System will deliver the Tokens to the Receiving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Wallet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you</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provided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delivery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accordance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these Terms of</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Sale.</w:t>
      </w:r>
    </w:p>
    <w:p w:rsidR="00FF24F9" w:rsidRPr="00FD264F" w:rsidRDefault="00FF24F9" w:rsidP="00FF24F9">
      <w:pPr>
        <w:pStyle w:val="a3"/>
        <w:widowControl w:val="0"/>
        <w:numPr>
          <w:ilvl w:val="1"/>
          <w:numId w:val="7"/>
        </w:numPr>
        <w:tabs>
          <w:tab w:val="left" w:pos="852"/>
        </w:tabs>
        <w:autoSpaceDE w:val="0"/>
        <w:autoSpaceDN w:val="0"/>
        <w:spacing w:before="78"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event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makes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payment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excess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price for the Token Limit, or if the Purchaser does not transfer sufficient sums to meet the minimum Token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requirement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stated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Website,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your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offer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lastRenderedPageBreak/>
        <w:t>accepted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 Vendor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pursuant</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clause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2.7,</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then</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excess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inadequate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sums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(less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applicable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transaction fees) will be returned by the Vendor to the Return Wallets of the Purchaser.</w:t>
      </w:r>
    </w:p>
    <w:p w:rsidR="00FF24F9" w:rsidRPr="00FD264F" w:rsidRDefault="00FF24F9" w:rsidP="00FF24F9">
      <w:pPr>
        <w:pStyle w:val="a8"/>
        <w:spacing w:before="10"/>
        <w:jc w:val="left"/>
        <w:rPr>
          <w:rFonts w:ascii="Times New Roman" w:hAnsi="Times New Roman" w:cs="Times New Roman"/>
          <w:sz w:val="24"/>
          <w:szCs w:val="22"/>
        </w:rPr>
      </w:pPr>
    </w:p>
    <w:p w:rsidR="00FF24F9" w:rsidRPr="00FD264F" w:rsidRDefault="00FF24F9" w:rsidP="00FF24F9">
      <w:pPr>
        <w:pStyle w:val="a3"/>
        <w:widowControl w:val="0"/>
        <w:numPr>
          <w:ilvl w:val="1"/>
          <w:numId w:val="7"/>
        </w:numPr>
        <w:tabs>
          <w:tab w:val="left" w:pos="841"/>
        </w:tabs>
        <w:autoSpaceDE w:val="0"/>
        <w:autoSpaceDN w:val="0"/>
        <w:spacing w:after="0" w:line="249"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You are responsible for implementing reasonable measures for securing the Receiving Wallet, vault or other storage mechanism you use to receive and hold the Tokens you purchase from us, including any requisite private key(s) or other credentials necessary to access such storage mechanism(s). If your private key(s) or other access credentials are lost, you may lose access to your Tokens. We are not responsible for any such</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losses.</w:t>
      </w:r>
    </w:p>
    <w:p w:rsidR="00FF24F9" w:rsidRPr="00FD264F" w:rsidRDefault="00FF24F9" w:rsidP="00FF24F9">
      <w:pPr>
        <w:pStyle w:val="a8"/>
        <w:spacing w:before="7"/>
        <w:jc w:val="left"/>
        <w:rPr>
          <w:rFonts w:ascii="Times New Roman" w:hAnsi="Times New Roman" w:cs="Times New Roman"/>
          <w:sz w:val="24"/>
          <w:szCs w:val="22"/>
        </w:rPr>
      </w:pPr>
    </w:p>
    <w:p w:rsidR="00FF24F9" w:rsidRPr="00FD264F" w:rsidRDefault="00FF24F9" w:rsidP="00FF24F9">
      <w:pPr>
        <w:pStyle w:val="a3"/>
        <w:widowControl w:val="0"/>
        <w:numPr>
          <w:ilvl w:val="1"/>
          <w:numId w:val="7"/>
        </w:numPr>
        <w:tabs>
          <w:tab w:val="left" w:pos="841"/>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Vendor reserves the right to prescribe additional guidance, instructions and terms regarding specific wallet requirements as set out in the Sale Website, which you agree to adhere to. The Vendor</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also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request</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certain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optional</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email</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address,</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through</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web interface.</w:t>
      </w:r>
    </w:p>
    <w:p w:rsidR="00FF24F9" w:rsidRPr="00FD264F" w:rsidRDefault="00FF24F9" w:rsidP="00FF24F9">
      <w:pPr>
        <w:pStyle w:val="a8"/>
        <w:spacing w:before="11"/>
        <w:jc w:val="left"/>
        <w:rPr>
          <w:rFonts w:ascii="Times New Roman" w:hAnsi="Times New Roman" w:cs="Times New Roman"/>
          <w:sz w:val="24"/>
          <w:szCs w:val="22"/>
        </w:rPr>
      </w:pPr>
    </w:p>
    <w:p w:rsidR="00FF24F9" w:rsidRPr="00FD264F" w:rsidRDefault="00FF24F9" w:rsidP="00FF24F9">
      <w:pPr>
        <w:pStyle w:val="a3"/>
        <w:widowControl w:val="0"/>
        <w:numPr>
          <w:ilvl w:val="1"/>
          <w:numId w:val="7"/>
        </w:numPr>
        <w:tabs>
          <w:tab w:val="left" w:pos="841"/>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anticipates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delivery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from</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Smart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Contract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System</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Purchasers will occur within 10 days after the conclusion of Token Sale Period (“</w:t>
      </w:r>
      <w:r w:rsidRPr="00FD264F">
        <w:rPr>
          <w:rFonts w:ascii="Times New Roman" w:hAnsi="Times New Roman" w:cs="Times New Roman"/>
          <w:b/>
          <w:color w:val="auto"/>
          <w:w w:val="105"/>
          <w:sz w:val="24"/>
        </w:rPr>
        <w:t>Token Delivery Date</w:t>
      </w:r>
      <w:r w:rsidRPr="00FD264F">
        <w:rPr>
          <w:rFonts w:ascii="Times New Roman" w:hAnsi="Times New Roman" w:cs="Times New Roman"/>
          <w:color w:val="auto"/>
          <w:w w:val="105"/>
          <w:sz w:val="24"/>
        </w:rPr>
        <w:t>”) but reserves the right to delay delivery for up to two weeks after the Token Delivery Date. Although the Vendor does not anticipate any major delays relating to the delivery of the Tokens, this extended timeframe is intended as a precautionary buffer period. Further, upon delivery of the Tokens to the Purchasers, the Vendor may suspend the right of the Purchasers to transfer the Tokens to others for a further period of up to 10 working days from the Token Delivery</w:t>
      </w:r>
      <w:r w:rsidRPr="00FD264F">
        <w:rPr>
          <w:rFonts w:ascii="Times New Roman" w:hAnsi="Times New Roman" w:cs="Times New Roman"/>
          <w:color w:val="auto"/>
          <w:spacing w:val="-24"/>
          <w:w w:val="105"/>
          <w:sz w:val="24"/>
        </w:rPr>
        <w:t xml:space="preserve"> </w:t>
      </w:r>
      <w:r w:rsidRPr="00FD264F">
        <w:rPr>
          <w:rFonts w:ascii="Times New Roman" w:hAnsi="Times New Roman" w:cs="Times New Roman"/>
          <w:color w:val="auto"/>
          <w:w w:val="105"/>
          <w:sz w:val="24"/>
        </w:rPr>
        <w:t>Date.</w:t>
      </w:r>
    </w:p>
    <w:p w:rsidR="00FF24F9" w:rsidRPr="00FD264F" w:rsidRDefault="00FF24F9" w:rsidP="00FF24F9">
      <w:pPr>
        <w:spacing w:line="252" w:lineRule="auto"/>
        <w:rPr>
          <w:rFonts w:ascii="Times New Roman" w:hAnsi="Times New Roman" w:cs="Times New Roman"/>
          <w:color w:val="auto"/>
          <w:sz w:val="24"/>
        </w:rPr>
        <w:sectPr w:rsidR="00FF24F9" w:rsidRPr="00FD264F">
          <w:pgSz w:w="12240" w:h="15840"/>
          <w:pgMar w:top="1380" w:right="1280" w:bottom="960" w:left="1320" w:header="0" w:footer="776" w:gutter="0"/>
          <w:cols w:space="720"/>
        </w:sectPr>
      </w:pPr>
    </w:p>
    <w:p w:rsidR="00FF24F9" w:rsidRPr="006F7DBD" w:rsidRDefault="00FF24F9" w:rsidP="006F7DBD">
      <w:pPr>
        <w:pStyle w:val="2"/>
        <w:rPr>
          <w:rFonts w:ascii="Times New Roman" w:hAnsi="Times New Roman" w:cs="Times New Roman"/>
        </w:rPr>
      </w:pPr>
      <w:bookmarkStart w:id="12" w:name="_Toc4077838"/>
      <w:r w:rsidRPr="006F7DBD">
        <w:rPr>
          <w:rFonts w:ascii="Times New Roman" w:hAnsi="Times New Roman" w:cs="Times New Roman"/>
          <w:b/>
          <w:color w:val="auto"/>
        </w:rPr>
        <w:lastRenderedPageBreak/>
        <w:t xml:space="preserve">SCHEDULE B | </w:t>
      </w:r>
      <w:r w:rsidRPr="006F7DBD">
        <w:rPr>
          <w:rFonts w:ascii="Times New Roman" w:hAnsi="Times New Roman" w:cs="Times New Roman"/>
          <w:color w:val="auto"/>
        </w:rPr>
        <w:t>RISKS &amp; DISCLAIMERS</w:t>
      </w:r>
      <w:bookmarkEnd w:id="12"/>
    </w:p>
    <w:p w:rsidR="00FF24F9" w:rsidRPr="00FD264F" w:rsidRDefault="00FF24F9" w:rsidP="00FF24F9">
      <w:pPr>
        <w:pStyle w:val="a8"/>
        <w:spacing w:before="278" w:line="252" w:lineRule="auto"/>
        <w:jc w:val="left"/>
        <w:rPr>
          <w:rFonts w:ascii="Times New Roman" w:hAnsi="Times New Roman" w:cs="Times New Roman"/>
          <w:sz w:val="24"/>
          <w:szCs w:val="22"/>
        </w:rPr>
      </w:pPr>
      <w:r w:rsidRPr="00FD264F">
        <w:rPr>
          <w:rFonts w:ascii="Times New Roman" w:hAnsi="Times New Roman" w:cs="Times New Roman"/>
          <w:w w:val="105"/>
          <w:sz w:val="24"/>
          <w:szCs w:val="22"/>
        </w:rPr>
        <w:t>By purchasing the Tokens, you expressly acknowledge, accept, understand and agree to assume the following risks and disclaimers pertaining to the Tokens:</w:t>
      </w:r>
    </w:p>
    <w:p w:rsidR="00FF24F9" w:rsidRPr="00FD264F" w:rsidRDefault="00FF24F9" w:rsidP="00FF24F9">
      <w:pPr>
        <w:pStyle w:val="a8"/>
        <w:spacing w:before="11"/>
        <w:jc w:val="left"/>
        <w:rPr>
          <w:rFonts w:ascii="Times New Roman" w:hAnsi="Times New Roman" w:cs="Times New Roman"/>
          <w:sz w:val="24"/>
          <w:szCs w:val="22"/>
        </w:rPr>
      </w:pPr>
    </w:p>
    <w:p w:rsidR="00FF24F9" w:rsidRPr="00FD264F" w:rsidRDefault="00FF24F9" w:rsidP="00FF24F9">
      <w:pPr>
        <w:pStyle w:val="a3"/>
        <w:widowControl w:val="0"/>
        <w:numPr>
          <w:ilvl w:val="1"/>
          <w:numId w:val="6"/>
        </w:numPr>
        <w:tabs>
          <w:tab w:val="left" w:pos="852"/>
        </w:tabs>
        <w:autoSpaceDE w:val="0"/>
        <w:autoSpaceDN w:val="0"/>
        <w:spacing w:before="1"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Tokens are sold on an "as is" and "as available" basis and the Vendor expressly disclaims all implied warranties as to the same, including, without limitation, implied warranties of merchantability, fitness for any particular purpose, title and non-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infringement.</w:t>
      </w:r>
    </w:p>
    <w:p w:rsidR="00FF24F9" w:rsidRPr="00FD264F" w:rsidRDefault="00FF24F9" w:rsidP="00FF24F9">
      <w:pPr>
        <w:pStyle w:val="a8"/>
        <w:spacing w:before="11"/>
        <w:jc w:val="left"/>
        <w:rPr>
          <w:rFonts w:ascii="Times New Roman" w:hAnsi="Times New Roman" w:cs="Times New Roman"/>
          <w:sz w:val="24"/>
          <w:szCs w:val="22"/>
        </w:rPr>
      </w:pPr>
    </w:p>
    <w:p w:rsidR="00FF24F9" w:rsidRPr="00FD264F" w:rsidRDefault="00FF24F9" w:rsidP="00FF24F9">
      <w:pPr>
        <w:pStyle w:val="a3"/>
        <w:widowControl w:val="0"/>
        <w:numPr>
          <w:ilvl w:val="1"/>
          <w:numId w:val="6"/>
        </w:numPr>
        <w:tabs>
          <w:tab w:val="left" w:pos="852"/>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Tokens are designed for very specific use with respect to certain virtual ecosystems and should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treated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being</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merchantable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do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necessarily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have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use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value. There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should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specific</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outlook</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expectation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merchantability</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market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price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 Tokens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therefore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subject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protections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kind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afforded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by securities laws in the Purchaser's home jurisdiction or in any other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jurisdiction.</w:t>
      </w:r>
    </w:p>
    <w:p w:rsidR="00FF24F9" w:rsidRPr="00FD264F" w:rsidRDefault="00FF24F9" w:rsidP="00FF24F9">
      <w:pPr>
        <w:pStyle w:val="a8"/>
        <w:spacing w:before="10"/>
        <w:jc w:val="left"/>
        <w:rPr>
          <w:rFonts w:ascii="Times New Roman" w:hAnsi="Times New Roman" w:cs="Times New Roman"/>
          <w:sz w:val="24"/>
          <w:szCs w:val="22"/>
        </w:rPr>
      </w:pPr>
    </w:p>
    <w:p w:rsidR="00FF24F9" w:rsidRPr="00FD264F" w:rsidRDefault="00FF24F9" w:rsidP="00FF24F9">
      <w:pPr>
        <w:pStyle w:val="a3"/>
        <w:widowControl w:val="0"/>
        <w:numPr>
          <w:ilvl w:val="1"/>
          <w:numId w:val="6"/>
        </w:numPr>
        <w:tabs>
          <w:tab w:val="left" w:pos="852"/>
        </w:tabs>
        <w:autoSpaceDE w:val="0"/>
        <w:autoSpaceDN w:val="0"/>
        <w:spacing w:before="1"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Tokens are not intended to be or function under any circumstances as any form of security, commodity or any other kind of financial instrument, including but not limited</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w:t>
      </w:r>
    </w:p>
    <w:p w:rsidR="00FF24F9" w:rsidRPr="00FD264F" w:rsidRDefault="00FF24F9" w:rsidP="00FF24F9">
      <w:pPr>
        <w:pStyle w:val="a8"/>
        <w:spacing w:before="11"/>
        <w:jc w:val="left"/>
        <w:rPr>
          <w:rFonts w:ascii="Times New Roman" w:hAnsi="Times New Roman" w:cs="Times New Roman"/>
          <w:sz w:val="24"/>
          <w:szCs w:val="22"/>
        </w:rPr>
      </w:pPr>
    </w:p>
    <w:p w:rsidR="00FF24F9" w:rsidRPr="00FD264F" w:rsidRDefault="00FF24F9" w:rsidP="00FF24F9">
      <w:pPr>
        <w:pStyle w:val="a3"/>
        <w:widowControl w:val="0"/>
        <w:numPr>
          <w:ilvl w:val="2"/>
          <w:numId w:val="6"/>
        </w:numPr>
        <w:tabs>
          <w:tab w:val="left" w:pos="1584"/>
          <w:tab w:val="left" w:pos="1585"/>
        </w:tabs>
        <w:autoSpaceDE w:val="0"/>
        <w:autoSpaceDN w:val="0"/>
        <w:spacing w:after="0" w:line="247"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 security or representing any equity or ownership interest in the Vendor or any other entity in any</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jurisdiction;</w:t>
      </w:r>
    </w:p>
    <w:p w:rsidR="00FF24F9" w:rsidRPr="00FD264F" w:rsidRDefault="00FF24F9" w:rsidP="00FF24F9">
      <w:pPr>
        <w:pStyle w:val="a3"/>
        <w:widowControl w:val="0"/>
        <w:numPr>
          <w:ilvl w:val="2"/>
          <w:numId w:val="6"/>
        </w:numPr>
        <w:tabs>
          <w:tab w:val="left" w:pos="1584"/>
          <w:tab w:val="left" w:pos="1585"/>
        </w:tabs>
        <w:autoSpaceDE w:val="0"/>
        <w:autoSpaceDN w:val="0"/>
        <w:spacing w:before="5" w:after="0" w:line="240"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debt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liability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nature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owed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entity;</w:t>
      </w:r>
    </w:p>
    <w:p w:rsidR="00FF24F9" w:rsidRPr="00FD264F" w:rsidRDefault="00FF24F9" w:rsidP="00FF24F9">
      <w:pPr>
        <w:pStyle w:val="a3"/>
        <w:widowControl w:val="0"/>
        <w:numPr>
          <w:ilvl w:val="2"/>
          <w:numId w:val="6"/>
        </w:numPr>
        <w:tabs>
          <w:tab w:val="left" w:pos="1584"/>
          <w:tab w:val="left" w:pos="1585"/>
        </w:tabs>
        <w:autoSpaceDE w:val="0"/>
        <w:autoSpaceDN w:val="0"/>
        <w:spacing w:before="13"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any form of financial derivative including, but not limited to, a futures contract, forward contract, option, swap or</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warrant;</w:t>
      </w:r>
    </w:p>
    <w:p w:rsidR="00FF24F9" w:rsidRPr="00FD264F" w:rsidRDefault="00FF24F9" w:rsidP="00FF24F9">
      <w:pPr>
        <w:pStyle w:val="a3"/>
        <w:widowControl w:val="0"/>
        <w:numPr>
          <w:ilvl w:val="2"/>
          <w:numId w:val="6"/>
        </w:numPr>
        <w:tabs>
          <w:tab w:val="left" w:pos="158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 contract for difference of any form or kind or any other contract, the purpose of</w:t>
      </w:r>
      <w:r w:rsidRPr="00FD264F">
        <w:rPr>
          <w:rFonts w:ascii="Times New Roman" w:hAnsi="Times New Roman" w:cs="Times New Roman"/>
          <w:color w:val="auto"/>
          <w:spacing w:val="-30"/>
          <w:w w:val="105"/>
          <w:sz w:val="24"/>
        </w:rPr>
        <w:t xml:space="preserve"> </w:t>
      </w:r>
      <w:r w:rsidRPr="00FD264F">
        <w:rPr>
          <w:rFonts w:ascii="Times New Roman" w:hAnsi="Times New Roman" w:cs="Times New Roman"/>
          <w:color w:val="auto"/>
          <w:w w:val="105"/>
          <w:sz w:val="24"/>
        </w:rPr>
        <w:t>which is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secure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profit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avoid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loss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reference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fluctuations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value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price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 asset or an</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index;</w:t>
      </w:r>
    </w:p>
    <w:p w:rsidR="00FF24F9" w:rsidRPr="00FD264F" w:rsidRDefault="00FF24F9" w:rsidP="00FF24F9">
      <w:pPr>
        <w:pStyle w:val="a3"/>
        <w:widowControl w:val="0"/>
        <w:numPr>
          <w:ilvl w:val="2"/>
          <w:numId w:val="6"/>
        </w:numPr>
        <w:tabs>
          <w:tab w:val="left" w:pos="1584"/>
          <w:tab w:val="left" w:pos="1585"/>
        </w:tabs>
        <w:autoSpaceDE w:val="0"/>
        <w:autoSpaceDN w:val="0"/>
        <w:spacing w:after="0" w:line="255" w:lineRule="exact"/>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any commercial paper or negotiable</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instrument;</w:t>
      </w:r>
    </w:p>
    <w:p w:rsidR="00FF24F9" w:rsidRPr="00FD264F" w:rsidRDefault="00FF24F9" w:rsidP="00FF24F9">
      <w:pPr>
        <w:pStyle w:val="a3"/>
        <w:widowControl w:val="0"/>
        <w:numPr>
          <w:ilvl w:val="2"/>
          <w:numId w:val="6"/>
        </w:numPr>
        <w:tabs>
          <w:tab w:val="left" w:pos="1584"/>
          <w:tab w:val="left" w:pos="1585"/>
        </w:tabs>
        <w:autoSpaceDE w:val="0"/>
        <w:autoSpaceDN w:val="0"/>
        <w:spacing w:before="11" w:after="0" w:line="240"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any commodity or asset that any person is obliged to redeem 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w:t>
      </w:r>
    </w:p>
    <w:p w:rsidR="00FF24F9" w:rsidRPr="00FD264F" w:rsidRDefault="00FF24F9" w:rsidP="00FF24F9">
      <w:pPr>
        <w:pStyle w:val="a3"/>
        <w:widowControl w:val="0"/>
        <w:numPr>
          <w:ilvl w:val="2"/>
          <w:numId w:val="6"/>
        </w:numPr>
        <w:tabs>
          <w:tab w:val="left" w:pos="1585"/>
        </w:tabs>
        <w:autoSpaceDE w:val="0"/>
        <w:autoSpaceDN w:val="0"/>
        <w:spacing w:before="13"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any note, bond, warrant or other certificate that entitles the Purchaser to repayment of the Purchase Price, any interest, dividend or any other kind of return on the Purchase Price by the Vendor or any other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entity;</w:t>
      </w:r>
    </w:p>
    <w:p w:rsidR="00FF24F9" w:rsidRPr="00FD264F" w:rsidRDefault="00FF24F9" w:rsidP="00FF24F9">
      <w:pPr>
        <w:pStyle w:val="a3"/>
        <w:widowControl w:val="0"/>
        <w:numPr>
          <w:ilvl w:val="2"/>
          <w:numId w:val="6"/>
        </w:numPr>
        <w:tabs>
          <w:tab w:val="left" w:pos="158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giving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rights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form</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respect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profits,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revenues 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assets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(both</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current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future),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including,</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but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limited</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voting,</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distribution, redemption,</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liquidation,</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proprietary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(including</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forms</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intellectual</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property),</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other financial or legal rights (including but not limited to fiduciary duties);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p>
    <w:p w:rsidR="00FF24F9" w:rsidRPr="00FD264F" w:rsidRDefault="00FF24F9" w:rsidP="00FF24F9">
      <w:pPr>
        <w:pStyle w:val="a3"/>
        <w:widowControl w:val="0"/>
        <w:numPr>
          <w:ilvl w:val="2"/>
          <w:numId w:val="6"/>
        </w:numPr>
        <w:tabs>
          <w:tab w:val="left" w:pos="1584"/>
          <w:tab w:val="left" w:pos="1585"/>
        </w:tabs>
        <w:autoSpaceDE w:val="0"/>
        <w:autoSpaceDN w:val="0"/>
        <w:spacing w:after="0" w:line="255" w:lineRule="exact"/>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an interest or share in any investment fund or collective investment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scheme;</w:t>
      </w:r>
    </w:p>
    <w:p w:rsidR="00FF24F9" w:rsidRPr="00FD264F" w:rsidRDefault="00FF24F9" w:rsidP="00FF24F9">
      <w:pPr>
        <w:pStyle w:val="a3"/>
        <w:widowControl w:val="0"/>
        <w:numPr>
          <w:ilvl w:val="2"/>
          <w:numId w:val="6"/>
        </w:numPr>
        <w:tabs>
          <w:tab w:val="left" w:pos="1584"/>
          <w:tab w:val="left" w:pos="1585"/>
        </w:tabs>
        <w:autoSpaceDE w:val="0"/>
        <w:autoSpaceDN w:val="0"/>
        <w:spacing w:before="11" w:after="0" w:line="240"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pooling of monies with the aim of spreading investment risk; and/or</w:t>
      </w:r>
    </w:p>
    <w:p w:rsidR="00FF24F9" w:rsidRPr="00FD264F" w:rsidRDefault="00FF24F9" w:rsidP="00FF24F9">
      <w:pPr>
        <w:pStyle w:val="a3"/>
        <w:widowControl w:val="0"/>
        <w:numPr>
          <w:ilvl w:val="2"/>
          <w:numId w:val="6"/>
        </w:numPr>
        <w:tabs>
          <w:tab w:val="left" w:pos="1584"/>
          <w:tab w:val="left" w:pos="1585"/>
        </w:tabs>
        <w:autoSpaceDE w:val="0"/>
        <w:autoSpaceDN w:val="0"/>
        <w:spacing w:before="13" w:after="0" w:line="247"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entitling</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participate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profits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gains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from</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acquisition,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holding management or disposal of assets.</w:t>
      </w:r>
    </w:p>
    <w:p w:rsidR="00FF24F9" w:rsidRPr="00FD264F" w:rsidRDefault="00FF24F9" w:rsidP="00FF24F9">
      <w:pPr>
        <w:pStyle w:val="a8"/>
        <w:spacing w:before="4"/>
        <w:jc w:val="left"/>
        <w:rPr>
          <w:rFonts w:ascii="Times New Roman" w:hAnsi="Times New Roman" w:cs="Times New Roman"/>
          <w:sz w:val="24"/>
          <w:szCs w:val="22"/>
        </w:rPr>
      </w:pPr>
    </w:p>
    <w:p w:rsidR="00FF24F9" w:rsidRPr="00FD264F" w:rsidRDefault="00FF24F9" w:rsidP="00FF24F9">
      <w:pPr>
        <w:pStyle w:val="a3"/>
        <w:widowControl w:val="0"/>
        <w:numPr>
          <w:ilvl w:val="1"/>
          <w:numId w:val="6"/>
        </w:numPr>
        <w:tabs>
          <w:tab w:val="left" w:pos="852"/>
        </w:tabs>
        <w:autoSpaceDE w:val="0"/>
        <w:autoSpaceDN w:val="0"/>
        <w:spacing w:before="1"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expressly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disclaims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liabilities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whatsoever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liable to the Purchaser for any loss, damage or delay caused by, arising from, or in respect of the following:</w:t>
      </w:r>
    </w:p>
    <w:p w:rsidR="00FF24F9" w:rsidRPr="00FD264F" w:rsidRDefault="00FF24F9" w:rsidP="00FF24F9">
      <w:pPr>
        <w:pStyle w:val="a8"/>
        <w:spacing w:before="11"/>
        <w:jc w:val="left"/>
        <w:rPr>
          <w:rFonts w:ascii="Times New Roman" w:hAnsi="Times New Roman" w:cs="Times New Roman"/>
          <w:sz w:val="24"/>
          <w:szCs w:val="22"/>
        </w:rPr>
      </w:pP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Private Key(s) May be Compromised.</w:t>
      </w:r>
      <w:r w:rsidRPr="00FD264F">
        <w:rPr>
          <w:rFonts w:ascii="Times New Roman" w:hAnsi="Times New Roman" w:cs="Times New Roman"/>
          <w:color w:val="auto"/>
          <w:w w:val="105"/>
          <w:sz w:val="24"/>
        </w:rPr>
        <w:t xml:space="preserve"> Private access keys or a combination </w:t>
      </w:r>
      <w:r w:rsidRPr="00FD264F">
        <w:rPr>
          <w:rFonts w:ascii="Times New Roman" w:hAnsi="Times New Roman" w:cs="Times New Roman"/>
          <w:color w:val="auto"/>
          <w:w w:val="105"/>
          <w:sz w:val="24"/>
        </w:rPr>
        <w:lastRenderedPageBreak/>
        <w:t>thereof are necessary to retain access to and control over any Tokens you have stored in your digital wallet(s).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event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keys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are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lost,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stolen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hacked</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third</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party,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if</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 service provider gets compromised, you may lose all of the Tokens you have stored with little to no avenue of recourse. The Vendor assumes no liability to the Purchaser in such situations.</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The</w:t>
      </w:r>
      <w:r w:rsidRPr="00FD264F">
        <w:rPr>
          <w:rFonts w:ascii="Times New Roman" w:hAnsi="Times New Roman" w:cs="Times New Roman"/>
          <w:color w:val="auto"/>
          <w:spacing w:val="-11"/>
          <w:w w:val="105"/>
          <w:sz w:val="24"/>
          <w:u w:val="single"/>
        </w:rPr>
        <w:t xml:space="preserve"> </w:t>
      </w:r>
      <w:r w:rsidRPr="00FD264F">
        <w:rPr>
          <w:rFonts w:ascii="Times New Roman" w:hAnsi="Times New Roman" w:cs="Times New Roman"/>
          <w:color w:val="auto"/>
          <w:w w:val="105"/>
          <w:sz w:val="24"/>
          <w:u w:val="single"/>
        </w:rPr>
        <w:t>Ethereum</w:t>
      </w:r>
      <w:r w:rsidRPr="00FD264F">
        <w:rPr>
          <w:rFonts w:ascii="Times New Roman" w:hAnsi="Times New Roman" w:cs="Times New Roman"/>
          <w:color w:val="auto"/>
          <w:spacing w:val="-10"/>
          <w:w w:val="105"/>
          <w:sz w:val="24"/>
          <w:u w:val="single"/>
        </w:rPr>
        <w:t xml:space="preserve"> </w:t>
      </w:r>
      <w:r w:rsidRPr="00FD264F">
        <w:rPr>
          <w:rFonts w:ascii="Times New Roman" w:hAnsi="Times New Roman" w:cs="Times New Roman"/>
          <w:color w:val="auto"/>
          <w:w w:val="105"/>
          <w:sz w:val="24"/>
          <w:u w:val="single"/>
        </w:rPr>
        <w:t>Protocol</w:t>
      </w:r>
      <w:r w:rsidRPr="00FD264F">
        <w:rPr>
          <w:rFonts w:ascii="Times New Roman" w:hAnsi="Times New Roman" w:cs="Times New Roman"/>
          <w:b/>
          <w:i/>
          <w:color w:val="auto"/>
          <w:w w:val="105"/>
          <w:sz w:val="24"/>
        </w:rPr>
        <w:t>.</w:t>
      </w:r>
      <w:r w:rsidRPr="00FD264F">
        <w:rPr>
          <w:rFonts w:ascii="Times New Roman" w:hAnsi="Times New Roman" w:cs="Times New Roman"/>
          <w:b/>
          <w:i/>
          <w:color w:val="auto"/>
          <w:spacing w:val="-12"/>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failure,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dysfunction,</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destruction,</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desertion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Ethereum protocol is beyond the control of the Vendor and may have a material adverse effect on the Tokens and/or the Konrad Protocol, which is being built upon it. Other technological developments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advancements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areas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blockchain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technology,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cryptography,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or quantum</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computing</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also</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render</w:t>
      </w:r>
      <w:r w:rsidRPr="00FD264F">
        <w:rPr>
          <w:rFonts w:ascii="Times New Roman" w:hAnsi="Times New Roman" w:cs="Times New Roman"/>
          <w:color w:val="auto"/>
          <w:spacing w:val="-1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Ethereum</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Protocol</w:t>
      </w:r>
      <w:r w:rsidRPr="00FD264F">
        <w:rPr>
          <w:rFonts w:ascii="Times New Roman" w:hAnsi="Times New Roman" w:cs="Times New Roman"/>
          <w:color w:val="auto"/>
          <w:spacing w:val="-18"/>
          <w:w w:val="105"/>
          <w:sz w:val="24"/>
        </w:rPr>
        <w:t xml:space="preserve"> </w:t>
      </w:r>
      <w:r w:rsidRPr="00FD264F">
        <w:rPr>
          <w:rFonts w:ascii="Times New Roman" w:hAnsi="Times New Roman" w:cs="Times New Roman"/>
          <w:color w:val="auto"/>
          <w:w w:val="105"/>
          <w:sz w:val="24"/>
        </w:rPr>
        <w:t>obsolete.</w:t>
      </w:r>
      <w:r w:rsidRPr="00FD264F">
        <w:rPr>
          <w:rFonts w:ascii="Times New Roman" w:hAnsi="Times New Roman" w:cs="Times New Roman"/>
          <w:color w:val="auto"/>
          <w:spacing w:val="-18"/>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also</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represent existential risks to the Tokens and the Konrad Protocol.</w:t>
      </w:r>
    </w:p>
    <w:p w:rsidR="00FF24F9" w:rsidRPr="00FD264F" w:rsidRDefault="00FF24F9" w:rsidP="00FF24F9">
      <w:pPr>
        <w:pStyle w:val="a3"/>
        <w:widowControl w:val="0"/>
        <w:numPr>
          <w:ilvl w:val="2"/>
          <w:numId w:val="6"/>
        </w:numPr>
        <w:tabs>
          <w:tab w:val="left" w:pos="1425"/>
        </w:tabs>
        <w:autoSpaceDE w:val="0"/>
        <w:autoSpaceDN w:val="0"/>
        <w:spacing w:after="0" w:line="249"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Delays and/or default in Delivery.</w:t>
      </w:r>
      <w:r w:rsidRPr="00FD264F">
        <w:rPr>
          <w:rFonts w:ascii="Times New Roman" w:hAnsi="Times New Roman" w:cs="Times New Roman"/>
          <w:color w:val="auto"/>
          <w:w w:val="105"/>
          <w:sz w:val="24"/>
        </w:rPr>
        <w:t xml:space="preserve"> Due to the nature of the blockchain technology being used for cryptocurrencies, including the Vendor’s Smart Contract System, the Purchaser may not receive the Tokens on the same day that the purchase price is paid, or at all, and the blockchain may also be prone to periodic congestion during which the Purchaser’s transactions may be delayed or</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lost.</w:t>
      </w:r>
    </w:p>
    <w:p w:rsidR="00FF24F9" w:rsidRPr="00FD264F" w:rsidRDefault="00FF24F9" w:rsidP="00FF24F9">
      <w:pPr>
        <w:pStyle w:val="a3"/>
        <w:widowControl w:val="0"/>
        <w:numPr>
          <w:ilvl w:val="2"/>
          <w:numId w:val="6"/>
        </w:numPr>
        <w:tabs>
          <w:tab w:val="left" w:pos="1425"/>
        </w:tabs>
        <w:autoSpaceDE w:val="0"/>
        <w:autoSpaceDN w:val="0"/>
        <w:spacing w:before="3"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Resource Volatility.</w:t>
      </w:r>
      <w:r w:rsidRPr="00FD264F">
        <w:rPr>
          <w:rFonts w:ascii="Times New Roman" w:hAnsi="Times New Roman" w:cs="Times New Roman"/>
          <w:color w:val="auto"/>
          <w:w w:val="105"/>
          <w:sz w:val="24"/>
        </w:rPr>
        <w:t xml:space="preserve"> The Vendor remains vulnerable to price fluctuations of the resources used to fund the development of the Token and the Konrad Protocol. Such resources are derived</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from</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among</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sources,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include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Ether,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Bitcoin,</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other related cryptocurrencies as applicable, and fiat currency. The ongoing development and maintenance of the Vendors’ technologies and infrastructure may be adversely affected, delayed or suspended by such</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unpredictability.</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Mining Attacks.</w:t>
      </w:r>
      <w:r w:rsidRPr="00FD264F">
        <w:rPr>
          <w:rFonts w:ascii="Times New Roman" w:hAnsi="Times New Roman" w:cs="Times New Roman"/>
          <w:color w:val="auto"/>
          <w:w w:val="105"/>
          <w:sz w:val="24"/>
        </w:rPr>
        <w:t xml:space="preserve"> The accurate </w:t>
      </w:r>
      <w:proofErr w:type="spellStart"/>
      <w:r w:rsidRPr="00FD264F">
        <w:rPr>
          <w:rFonts w:ascii="Times New Roman" w:hAnsi="Times New Roman" w:cs="Times New Roman"/>
          <w:color w:val="auto"/>
          <w:w w:val="105"/>
          <w:sz w:val="24"/>
        </w:rPr>
        <w:t>lodgment</w:t>
      </w:r>
      <w:proofErr w:type="spellEnd"/>
      <w:r w:rsidRPr="00FD264F">
        <w:rPr>
          <w:rFonts w:ascii="Times New Roman" w:hAnsi="Times New Roman" w:cs="Times New Roman"/>
          <w:color w:val="auto"/>
          <w:w w:val="105"/>
          <w:sz w:val="24"/>
        </w:rPr>
        <w:t xml:space="preserve"> and recording of transactions on the Ethereum protocols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depends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greatly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process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distributed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verification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miners.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This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process of</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validation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vulnerable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many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known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exploits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which</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impair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affect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ability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 the Konrad Protocol and the Tokens to</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function.</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Cybercrime and Security Failure.</w:t>
      </w:r>
      <w:r w:rsidRPr="00FD264F">
        <w:rPr>
          <w:rFonts w:ascii="Times New Roman" w:hAnsi="Times New Roman" w:cs="Times New Roman"/>
          <w:color w:val="auto"/>
          <w:w w:val="105"/>
          <w:sz w:val="24"/>
        </w:rPr>
        <w:t xml:space="preserve"> The Konrad Protocol and/or the Tokens remain susceptible to malicious cyberattacks by autonomous software or hackers, and other illegal cyber activities.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attacks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could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include,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among</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others,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phishing,</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malware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attacks,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distributed denial of service attacks, consensus-based attacks, Sybil attacks, smurfing and spoofing. The internal security of the Konrad Protocol’s core infrastructure may also be compromised by external agents or the employees, agents and affiliates of the Vendor, which could debilitate the functioning of Konrad Protocol and 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Tokens.</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Secondary</w:t>
      </w:r>
      <w:r w:rsidRPr="00FD264F">
        <w:rPr>
          <w:rFonts w:ascii="Times New Roman" w:hAnsi="Times New Roman" w:cs="Times New Roman"/>
          <w:color w:val="auto"/>
          <w:spacing w:val="-5"/>
          <w:w w:val="105"/>
          <w:sz w:val="24"/>
          <w:u w:val="single"/>
        </w:rPr>
        <w:t xml:space="preserve"> </w:t>
      </w:r>
      <w:r w:rsidRPr="00FD264F">
        <w:rPr>
          <w:rFonts w:ascii="Times New Roman" w:hAnsi="Times New Roman" w:cs="Times New Roman"/>
          <w:color w:val="auto"/>
          <w:w w:val="105"/>
          <w:sz w:val="24"/>
          <w:u w:val="single"/>
        </w:rPr>
        <w:t>Markets.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There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are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secondary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markets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trading</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are being supported by the Vendor. In absence of any valuation system, the Tokens may have little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value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outside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Konrad Protocol,</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subject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lack</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demand</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 volatile price fluctuations, leading to illiquidity. Further, many secondary third-party exchanges function with little supervision from the relevant authorities, heightening the risk of failure, fraud, theft, or manipulation.</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Vendor or Ecosystem may be Dissolved.</w:t>
      </w:r>
      <w:r w:rsidRPr="00FD264F">
        <w:rPr>
          <w:rFonts w:ascii="Times New Roman" w:hAnsi="Times New Roman" w:cs="Times New Roman"/>
          <w:color w:val="auto"/>
          <w:w w:val="105"/>
          <w:sz w:val="24"/>
        </w:rPr>
        <w:t xml:space="preserve"> Due to any number of uncertainties in the cryptocurrency industry, including but not limited to resource volatility, business failure, government regulations, lack of technological development, or any other unforeseen circumstances,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Konrad Protocol</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rendered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non-viable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dissolved without notice.</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Development of Ecosystem.</w:t>
      </w:r>
      <w:r w:rsidRPr="00FD264F">
        <w:rPr>
          <w:rFonts w:ascii="Times New Roman" w:hAnsi="Times New Roman" w:cs="Times New Roman"/>
          <w:color w:val="auto"/>
          <w:w w:val="105"/>
          <w:sz w:val="24"/>
        </w:rPr>
        <w:t xml:space="preserve"> The Konrad Protocol has not been finalized for deployment and remains subject to review, changes, and further research and development. There are no guarantees that the Konrad Protocol and the Tokens will function as intended or if </w:t>
      </w:r>
      <w:r w:rsidRPr="00FD264F">
        <w:rPr>
          <w:rFonts w:ascii="Times New Roman" w:hAnsi="Times New Roman" w:cs="Times New Roman"/>
          <w:color w:val="auto"/>
          <w:w w:val="105"/>
          <w:sz w:val="24"/>
        </w:rPr>
        <w:lastRenderedPageBreak/>
        <w:t xml:space="preserve">they will function at all. Circumstances may arise which call for the entire ecosystem to be revamped, for the characteristics of the Tokens to be redefined in any number of ways, or any combination thereof. Further, the Konrad Protocol remains vulnerable to </w:t>
      </w:r>
      <w:proofErr w:type="spellStart"/>
      <w:r w:rsidRPr="00FD264F">
        <w:rPr>
          <w:rFonts w:ascii="Times New Roman" w:hAnsi="Times New Roman" w:cs="Times New Roman"/>
          <w:color w:val="auto"/>
          <w:w w:val="105"/>
          <w:sz w:val="24"/>
        </w:rPr>
        <w:t>systemicfailure</w:t>
      </w:r>
      <w:proofErr w:type="spellEnd"/>
      <w:r w:rsidRPr="00FD264F">
        <w:rPr>
          <w:rFonts w:ascii="Times New Roman" w:hAnsi="Times New Roman" w:cs="Times New Roman"/>
          <w:color w:val="auto"/>
          <w:w w:val="105"/>
          <w:sz w:val="24"/>
        </w:rPr>
        <w:t>, unidentifiable malfunction, and lack of skill or resources for proper maintenance and/or further development.</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Alternative Ecosystems</w:t>
      </w:r>
      <w:r w:rsidRPr="00FD264F">
        <w:rPr>
          <w:rFonts w:ascii="Times New Roman" w:hAnsi="Times New Roman" w:cs="Times New Roman"/>
          <w:color w:val="auto"/>
          <w:w w:val="105"/>
          <w:sz w:val="24"/>
        </w:rPr>
        <w:t>. The establishment of other commercial ecosystems which offer products, services or solutions identical or superior to the Konrad Protocol, or which utilize the same underlying protocol, may result in competition. In such event, and where the Vendor is unable to compete for any reason, the Konrad Protocol and the Tokens may</w:t>
      </w:r>
      <w:r w:rsidRPr="00FD264F">
        <w:rPr>
          <w:rFonts w:ascii="Times New Roman" w:hAnsi="Times New Roman" w:cs="Times New Roman"/>
          <w:color w:val="auto"/>
          <w:spacing w:val="-30"/>
          <w:w w:val="105"/>
          <w:sz w:val="24"/>
        </w:rPr>
        <w:t xml:space="preserve"> </w:t>
      </w:r>
      <w:r w:rsidRPr="00FD264F">
        <w:rPr>
          <w:rFonts w:ascii="Times New Roman" w:hAnsi="Times New Roman" w:cs="Times New Roman"/>
          <w:color w:val="auto"/>
          <w:w w:val="105"/>
          <w:sz w:val="24"/>
        </w:rPr>
        <w:t>suffer failure.</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Cloud</w:t>
      </w:r>
      <w:r w:rsidRPr="00FD264F">
        <w:rPr>
          <w:rFonts w:ascii="Times New Roman" w:hAnsi="Times New Roman" w:cs="Times New Roman"/>
          <w:color w:val="auto"/>
          <w:spacing w:val="-11"/>
          <w:w w:val="105"/>
          <w:sz w:val="24"/>
          <w:u w:val="single"/>
        </w:rPr>
        <w:t xml:space="preserve"> </w:t>
      </w:r>
      <w:r w:rsidRPr="00FD264F">
        <w:rPr>
          <w:rFonts w:ascii="Times New Roman" w:hAnsi="Times New Roman" w:cs="Times New Roman"/>
          <w:color w:val="auto"/>
          <w:w w:val="105"/>
          <w:sz w:val="24"/>
          <w:u w:val="single"/>
        </w:rPr>
        <w:t>Storage.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utilize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cloud</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storage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solutions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operational</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and commercial needs. Such systems are vulnerable to the accompanying risks of information decentralization, including but not limited to breach of storage security, service interruption, cyberattacks, loss of assets, and suspension of access. The Vendor may irretrievably lose large amounts of important data, rendering it unable to function temporarily or permanently. Among other negative consequences, this may result in the indefinite disruption or suspension of access to and usage of the Tokens and the Konrad Protocol.</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Governance Rights.</w:t>
      </w:r>
      <w:r w:rsidRPr="00FD264F">
        <w:rPr>
          <w:rFonts w:ascii="Times New Roman" w:hAnsi="Times New Roman" w:cs="Times New Roman"/>
          <w:color w:val="auto"/>
          <w:w w:val="105"/>
          <w:sz w:val="24"/>
        </w:rPr>
        <w:t xml:space="preserve"> The Purchaser is not afforded any voting or corporate governance rights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purchasing</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Therefore,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will</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have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right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participate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aspect of corporate decision-making by the Vendor. Actions affecting the Konrad Protocol and the Tokens may be executed by the Vendor without reference to, or approval from</w:t>
      </w:r>
      <w:r w:rsidRPr="00FD264F">
        <w:rPr>
          <w:rFonts w:ascii="Times New Roman" w:hAnsi="Times New Roman" w:cs="Times New Roman"/>
          <w:color w:val="auto"/>
          <w:spacing w:val="20"/>
          <w:w w:val="105"/>
          <w:sz w:val="24"/>
        </w:rPr>
        <w:t xml:space="preserve"> </w:t>
      </w:r>
      <w:r w:rsidRPr="00FD264F">
        <w:rPr>
          <w:rFonts w:ascii="Times New Roman" w:hAnsi="Times New Roman" w:cs="Times New Roman"/>
          <w:color w:val="auto"/>
          <w:w w:val="105"/>
          <w:sz w:val="24"/>
        </w:rPr>
        <w:t>the Purchasers.</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Lack</w:t>
      </w:r>
      <w:r w:rsidRPr="00FD264F">
        <w:rPr>
          <w:rFonts w:ascii="Times New Roman" w:hAnsi="Times New Roman" w:cs="Times New Roman"/>
          <w:color w:val="auto"/>
          <w:spacing w:val="-10"/>
          <w:w w:val="105"/>
          <w:sz w:val="24"/>
          <w:u w:val="single"/>
        </w:rPr>
        <w:t xml:space="preserve"> </w:t>
      </w:r>
      <w:r w:rsidRPr="00FD264F">
        <w:rPr>
          <w:rFonts w:ascii="Times New Roman" w:hAnsi="Times New Roman" w:cs="Times New Roman"/>
          <w:color w:val="auto"/>
          <w:w w:val="105"/>
          <w:sz w:val="24"/>
          <w:u w:val="single"/>
        </w:rPr>
        <w:t>of</w:t>
      </w:r>
      <w:r w:rsidRPr="00FD264F">
        <w:rPr>
          <w:rFonts w:ascii="Times New Roman" w:hAnsi="Times New Roman" w:cs="Times New Roman"/>
          <w:color w:val="auto"/>
          <w:spacing w:val="-10"/>
          <w:w w:val="105"/>
          <w:sz w:val="24"/>
          <w:u w:val="single"/>
        </w:rPr>
        <w:t xml:space="preserve"> </w:t>
      </w:r>
      <w:r w:rsidRPr="00FD264F">
        <w:rPr>
          <w:rFonts w:ascii="Times New Roman" w:hAnsi="Times New Roman" w:cs="Times New Roman"/>
          <w:color w:val="auto"/>
          <w:w w:val="105"/>
          <w:sz w:val="24"/>
          <w:u w:val="single"/>
        </w:rPr>
        <w:t>Critical</w:t>
      </w:r>
      <w:r w:rsidRPr="00FD264F">
        <w:rPr>
          <w:rFonts w:ascii="Times New Roman" w:hAnsi="Times New Roman" w:cs="Times New Roman"/>
          <w:color w:val="auto"/>
          <w:spacing w:val="-10"/>
          <w:w w:val="105"/>
          <w:sz w:val="24"/>
          <w:u w:val="single"/>
        </w:rPr>
        <w:t xml:space="preserve"> </w:t>
      </w:r>
      <w:r w:rsidRPr="00FD264F">
        <w:rPr>
          <w:rFonts w:ascii="Times New Roman" w:hAnsi="Times New Roman" w:cs="Times New Roman"/>
          <w:color w:val="auto"/>
          <w:w w:val="105"/>
          <w:sz w:val="24"/>
          <w:u w:val="single"/>
        </w:rPr>
        <w:t>Mass.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Konrad Protocol</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depends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adoption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participation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critical mass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users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order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functional</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commercially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viable.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event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there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are insufficient users over a prolonged period of time, the functionality of the Konrad Protocol and</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potential</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utility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diminished</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rendered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commercially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non-viable.</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Regulatory Impacts</w:t>
      </w:r>
      <w:r w:rsidRPr="00FD264F">
        <w:rPr>
          <w:rFonts w:ascii="Times New Roman" w:hAnsi="Times New Roman" w:cs="Times New Roman"/>
          <w:color w:val="auto"/>
          <w:w w:val="105"/>
          <w:sz w:val="24"/>
        </w:rPr>
        <w:t>. The regulatory status of cryptographic tokens, including the Tokens, digital</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assets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blockchain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technology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unclear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unsettled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many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jurisdictions.</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 event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governmental</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authority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makes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changes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existing</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laws,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regulations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and/or rules or financial institutions make commercial decisions and such changes/decisions negatively impact the Tokens in various ways, the Vendor shall be entitled to cease the distribution</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maintenance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Tokens or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cease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operations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jurisdiction</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without incurring any liability whatsoever to 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Purchaser.</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Intervention</w:t>
      </w:r>
      <w:r w:rsidRPr="00FD264F">
        <w:rPr>
          <w:rFonts w:ascii="Times New Roman" w:hAnsi="Times New Roman" w:cs="Times New Roman"/>
          <w:color w:val="auto"/>
          <w:w w:val="105"/>
          <w:sz w:val="24"/>
        </w:rPr>
        <w:t>. The industry in which the Vendor operates is new and may be subject to heightened oversight and scrutiny. There can be no assurance that governmental authorities will not examine the operations of the Vendor and/or pursue enforcement actions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against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subject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judgments,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settlements,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fines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or penalties, or cause the Vendor to restructure its operations and activities or to cease offering certain products or services, all of which could harm the Vendor’s reputation or lead to higher operational costs, which may in turn have a material adverse effect on the Tokens and/or impair the ability of the Vendor to perform its obligations under this Agreement.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event,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held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liable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losses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suffered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 Purchaser.</w:t>
      </w:r>
    </w:p>
    <w:p w:rsidR="00FF24F9" w:rsidRPr="00FD264F" w:rsidRDefault="00FF24F9" w:rsidP="00FF24F9">
      <w:pPr>
        <w:pStyle w:val="a3"/>
        <w:widowControl w:val="0"/>
        <w:numPr>
          <w:ilvl w:val="2"/>
          <w:numId w:val="6"/>
        </w:numPr>
        <w:tabs>
          <w:tab w:val="left" w:pos="1425"/>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Reliance on Third Parties.</w:t>
      </w:r>
      <w:r w:rsidRPr="00FD264F">
        <w:rPr>
          <w:rFonts w:ascii="Times New Roman" w:hAnsi="Times New Roman" w:cs="Times New Roman"/>
          <w:color w:val="auto"/>
          <w:w w:val="105"/>
          <w:sz w:val="24"/>
        </w:rPr>
        <w:t xml:space="preserve"> The Vendor may rely on other third parties, in whole or in part, to implement the sale, development or supply of the Tokens, and there is no assurance or guarantee that said third parties will be competent, complete their work for the Vendor, properly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carry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out</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their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obligations,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otherwise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meet</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Party’s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needs,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which</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might have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lastRenderedPageBreak/>
        <w:t>a</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material</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adverse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effect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Vendor’s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ability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perform</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obligations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under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this Agreement.</w:t>
      </w:r>
    </w:p>
    <w:p w:rsidR="00FF24F9" w:rsidRPr="00FD264F" w:rsidRDefault="00FF24F9" w:rsidP="00FF24F9">
      <w:pPr>
        <w:pStyle w:val="a3"/>
        <w:widowControl w:val="0"/>
        <w:numPr>
          <w:ilvl w:val="2"/>
          <w:numId w:val="6"/>
        </w:numPr>
        <w:tabs>
          <w:tab w:val="left" w:pos="1425"/>
        </w:tabs>
        <w:autoSpaceDE w:val="0"/>
        <w:autoSpaceDN w:val="0"/>
        <w:spacing w:before="78"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u w:val="single"/>
        </w:rPr>
        <w:t>Other</w:t>
      </w:r>
      <w:r w:rsidRPr="00FD264F">
        <w:rPr>
          <w:rFonts w:ascii="Times New Roman" w:hAnsi="Times New Roman" w:cs="Times New Roman"/>
          <w:color w:val="auto"/>
          <w:spacing w:val="-9"/>
          <w:w w:val="105"/>
          <w:sz w:val="24"/>
          <w:u w:val="single"/>
        </w:rPr>
        <w:t xml:space="preserve"> </w:t>
      </w:r>
      <w:r w:rsidRPr="00FD264F">
        <w:rPr>
          <w:rFonts w:ascii="Times New Roman" w:hAnsi="Times New Roman" w:cs="Times New Roman"/>
          <w:color w:val="auto"/>
          <w:w w:val="105"/>
          <w:sz w:val="24"/>
          <w:u w:val="single"/>
        </w:rPr>
        <w:t>Unforeseen</w:t>
      </w:r>
      <w:r w:rsidRPr="00FD264F">
        <w:rPr>
          <w:rFonts w:ascii="Times New Roman" w:hAnsi="Times New Roman" w:cs="Times New Roman"/>
          <w:color w:val="auto"/>
          <w:spacing w:val="-8"/>
          <w:w w:val="105"/>
          <w:sz w:val="24"/>
          <w:u w:val="single"/>
        </w:rPr>
        <w:t xml:space="preserve"> </w:t>
      </w:r>
      <w:r w:rsidRPr="00FD264F">
        <w:rPr>
          <w:rFonts w:ascii="Times New Roman" w:hAnsi="Times New Roman" w:cs="Times New Roman"/>
          <w:color w:val="auto"/>
          <w:w w:val="105"/>
          <w:sz w:val="24"/>
          <w:u w:val="single"/>
        </w:rPr>
        <w:t>Threats.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Much</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cryptographic</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token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industry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remains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unchartered and untested. Hence there may be a variety of unforeseen and unanticipated risks associated</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Konrad Protocol</w:t>
      </w:r>
      <w:r w:rsidRPr="00FD264F">
        <w:rPr>
          <w:rFonts w:ascii="Times New Roman" w:hAnsi="Times New Roman" w:cs="Times New Roman"/>
          <w:color w:val="auto"/>
          <w:spacing w:val="-18"/>
          <w:w w:val="105"/>
          <w:sz w:val="24"/>
        </w:rPr>
        <w:t xml:space="preserve"> </w:t>
      </w:r>
      <w:r w:rsidRPr="00FD264F">
        <w:rPr>
          <w:rFonts w:ascii="Times New Roman" w:hAnsi="Times New Roman" w:cs="Times New Roman"/>
          <w:color w:val="auto"/>
          <w:w w:val="105"/>
          <w:sz w:val="24"/>
        </w:rPr>
        <w:t>which</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are</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explicitly</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addressed</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herein. Such risks may materialize at any point before or after the Purchaser acquires or uses the Tokens.</w:t>
      </w:r>
    </w:p>
    <w:p w:rsidR="00FF24F9" w:rsidRPr="00FD264F" w:rsidRDefault="00FF24F9" w:rsidP="00FF24F9">
      <w:pPr>
        <w:pStyle w:val="a8"/>
        <w:spacing w:before="10"/>
        <w:jc w:val="left"/>
        <w:rPr>
          <w:rFonts w:ascii="Times New Roman" w:hAnsi="Times New Roman" w:cs="Times New Roman"/>
          <w:sz w:val="24"/>
          <w:szCs w:val="22"/>
        </w:rPr>
      </w:pPr>
    </w:p>
    <w:p w:rsidR="00FF24F9" w:rsidRPr="00FD264F" w:rsidRDefault="00FF24F9" w:rsidP="00FF24F9">
      <w:pPr>
        <w:pStyle w:val="a3"/>
        <w:widowControl w:val="0"/>
        <w:numPr>
          <w:ilvl w:val="1"/>
          <w:numId w:val="6"/>
        </w:numPr>
        <w:tabs>
          <w:tab w:val="left" w:pos="852"/>
        </w:tabs>
        <w:autoSpaceDE w:val="0"/>
        <w:autoSpaceDN w:val="0"/>
        <w:spacing w:after="0" w:line="249"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Vendor retains all rights, title and interests in all of Vendor’s intellectual property (whether registrable or not), including, without limitation, inventions, ideas, concepts, code, discoveries, processes,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marks,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methods,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software,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compositions,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formulae,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techniques,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data, whether or not patentable, copyrightable or protectable in trademark, and any trademarks, copyright or patents based thereon. The Purchaser may not use any of Vendor’s intellectual property for any reason</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whatsoever.</w:t>
      </w:r>
    </w:p>
    <w:p w:rsidR="00FF24F9" w:rsidRPr="00FD264F" w:rsidRDefault="00FF24F9" w:rsidP="00FF24F9">
      <w:pPr>
        <w:spacing w:line="249" w:lineRule="auto"/>
        <w:rPr>
          <w:rFonts w:ascii="Times New Roman" w:hAnsi="Times New Roman" w:cs="Times New Roman"/>
          <w:color w:val="auto"/>
          <w:sz w:val="24"/>
        </w:rPr>
        <w:sectPr w:rsidR="00FF24F9" w:rsidRPr="00FD264F">
          <w:pgSz w:w="12240" w:h="15840"/>
          <w:pgMar w:top="1380" w:right="1280" w:bottom="960" w:left="1320" w:header="0" w:footer="776" w:gutter="0"/>
          <w:cols w:space="720"/>
        </w:sectPr>
      </w:pPr>
    </w:p>
    <w:p w:rsidR="00FF24F9" w:rsidRPr="006F7DBD" w:rsidRDefault="00FF24F9" w:rsidP="006F7DBD">
      <w:pPr>
        <w:pStyle w:val="2"/>
        <w:spacing w:after="240"/>
        <w:rPr>
          <w:rFonts w:ascii="Times New Roman" w:hAnsi="Times New Roman" w:cs="Times New Roman"/>
          <w:color w:val="auto"/>
        </w:rPr>
      </w:pPr>
      <w:bookmarkStart w:id="13" w:name="_Toc4077839"/>
      <w:r w:rsidRPr="006F7DBD">
        <w:rPr>
          <w:rFonts w:ascii="Times New Roman" w:hAnsi="Times New Roman" w:cs="Times New Roman"/>
          <w:b/>
          <w:color w:val="auto"/>
        </w:rPr>
        <w:lastRenderedPageBreak/>
        <w:t xml:space="preserve">SCHEDULE C | </w:t>
      </w:r>
      <w:r w:rsidRPr="006F7DBD">
        <w:rPr>
          <w:rFonts w:ascii="Times New Roman" w:hAnsi="Times New Roman" w:cs="Times New Roman"/>
          <w:color w:val="auto"/>
        </w:rPr>
        <w:t>REPRESENTATIONS &amp; WARRANTIES</w:t>
      </w:r>
      <w:bookmarkEnd w:id="13"/>
    </w:p>
    <w:p w:rsidR="00FF24F9" w:rsidRPr="0049751D" w:rsidRDefault="00FF24F9" w:rsidP="0049751D">
      <w:pPr>
        <w:pStyle w:val="a3"/>
        <w:numPr>
          <w:ilvl w:val="0"/>
          <w:numId w:val="5"/>
        </w:numPr>
        <w:spacing w:after="0"/>
        <w:rPr>
          <w:rFonts w:ascii="Times New Roman" w:hAnsi="Times New Roman" w:cs="Times New Roman"/>
          <w:sz w:val="24"/>
        </w:rPr>
      </w:pPr>
      <w:r w:rsidRPr="0049751D">
        <w:rPr>
          <w:rFonts w:ascii="Times New Roman" w:hAnsi="Times New Roman" w:cs="Times New Roman"/>
          <w:w w:val="105"/>
          <w:sz w:val="24"/>
        </w:rPr>
        <w:t>The Parties represent and warrant to each other that each of the following is true and</w:t>
      </w:r>
      <w:r w:rsidRPr="0049751D">
        <w:rPr>
          <w:rFonts w:ascii="Times New Roman" w:hAnsi="Times New Roman" w:cs="Times New Roman"/>
          <w:spacing w:val="-35"/>
          <w:w w:val="105"/>
          <w:sz w:val="24"/>
        </w:rPr>
        <w:t xml:space="preserve"> </w:t>
      </w:r>
      <w:r w:rsidRPr="0049751D">
        <w:rPr>
          <w:rFonts w:ascii="Times New Roman" w:hAnsi="Times New Roman" w:cs="Times New Roman"/>
          <w:w w:val="105"/>
          <w:sz w:val="24"/>
        </w:rPr>
        <w:t>correct:</w:t>
      </w:r>
    </w:p>
    <w:p w:rsidR="00FF24F9" w:rsidRPr="00FD264F" w:rsidRDefault="00FF24F9" w:rsidP="00FF24F9">
      <w:pPr>
        <w:pStyle w:val="a8"/>
        <w:jc w:val="left"/>
        <w:rPr>
          <w:rFonts w:ascii="Times New Roman" w:hAnsi="Times New Roman" w:cs="Times New Roman"/>
          <w:b/>
          <w:sz w:val="24"/>
          <w:szCs w:val="22"/>
        </w:rPr>
      </w:pPr>
    </w:p>
    <w:p w:rsidR="00FF24F9" w:rsidRPr="00FD264F" w:rsidRDefault="00FF24F9" w:rsidP="00FF24F9">
      <w:pPr>
        <w:pStyle w:val="a3"/>
        <w:widowControl w:val="0"/>
        <w:numPr>
          <w:ilvl w:val="1"/>
          <w:numId w:val="5"/>
        </w:numPr>
        <w:tabs>
          <w:tab w:val="left" w:pos="1266"/>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Each Party has full power and authority to conduct its business and comply with the terms contained herein and has taken all necessary corporate and other action to authorize the performance of this</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Agreement;</w:t>
      </w:r>
    </w:p>
    <w:p w:rsidR="00FF24F9" w:rsidRPr="00FD264F" w:rsidRDefault="00FF24F9" w:rsidP="00FF24F9">
      <w:pPr>
        <w:pStyle w:val="a3"/>
        <w:widowControl w:val="0"/>
        <w:numPr>
          <w:ilvl w:val="1"/>
          <w:numId w:val="5"/>
        </w:numPr>
        <w:tabs>
          <w:tab w:val="left" w:pos="1266"/>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execution and delivery of this Agreement and the performance of its obligations do not conflict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violate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requirement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applicable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law</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regulation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provision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its constitution, articles of incorporation or bylaws or any similar instrument, as applicable, in any material way, and does not conflict with, violate or breach or constitute a default or require any consent under, any contractual obligation or court or administrative order by which it is</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bound;</w:t>
      </w:r>
    </w:p>
    <w:p w:rsidR="00FF24F9" w:rsidRPr="00FD264F" w:rsidRDefault="00FF24F9" w:rsidP="00FF24F9">
      <w:pPr>
        <w:pStyle w:val="a3"/>
        <w:widowControl w:val="0"/>
        <w:numPr>
          <w:ilvl w:val="1"/>
          <w:numId w:val="5"/>
        </w:numPr>
        <w:tabs>
          <w:tab w:val="left" w:pos="1266"/>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Each Party is not in liquidation and no proceedings have been brought or, to the best of its knowledge, threatened, for the purpose of winding it up, liquidating it or declaring him or her bankrupt/insolvent; and</w:t>
      </w:r>
    </w:p>
    <w:p w:rsidR="00FF24F9" w:rsidRPr="00FD264F" w:rsidRDefault="00FF24F9" w:rsidP="00FF24F9">
      <w:pPr>
        <w:pStyle w:val="a3"/>
        <w:widowControl w:val="0"/>
        <w:numPr>
          <w:ilvl w:val="1"/>
          <w:numId w:val="5"/>
        </w:numPr>
        <w:tabs>
          <w:tab w:val="left" w:pos="1266"/>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Each Party has not entered into an arrangement, compromise or composition with or assignment for the benefit of its creditors or a class of them.</w:t>
      </w:r>
    </w:p>
    <w:p w:rsidR="00FF24F9" w:rsidRPr="00FD264F" w:rsidRDefault="00FF24F9" w:rsidP="00FF24F9">
      <w:pPr>
        <w:pStyle w:val="a8"/>
        <w:spacing w:before="3"/>
        <w:jc w:val="left"/>
        <w:rPr>
          <w:rFonts w:ascii="Times New Roman" w:hAnsi="Times New Roman" w:cs="Times New Roman"/>
          <w:sz w:val="24"/>
          <w:szCs w:val="22"/>
        </w:rPr>
      </w:pPr>
    </w:p>
    <w:p w:rsidR="00FF24F9" w:rsidRPr="0049751D" w:rsidRDefault="00FF24F9" w:rsidP="0049751D">
      <w:pPr>
        <w:pStyle w:val="a3"/>
        <w:numPr>
          <w:ilvl w:val="0"/>
          <w:numId w:val="5"/>
        </w:numPr>
        <w:spacing w:after="0"/>
        <w:rPr>
          <w:rFonts w:ascii="Times New Roman" w:hAnsi="Times New Roman" w:cs="Times New Roman"/>
          <w:sz w:val="24"/>
        </w:rPr>
      </w:pPr>
      <w:r w:rsidRPr="0049751D">
        <w:rPr>
          <w:rFonts w:ascii="Times New Roman" w:hAnsi="Times New Roman" w:cs="Times New Roman"/>
          <w:w w:val="105"/>
          <w:sz w:val="24"/>
        </w:rPr>
        <w:t>The Vendor accepts, agrees with, represents and warrants to the Purchaser, to the best of its knowledge, as follows:</w:t>
      </w:r>
    </w:p>
    <w:p w:rsidR="00FF24F9" w:rsidRPr="00FD264F" w:rsidRDefault="00FF24F9" w:rsidP="00FF24F9">
      <w:pPr>
        <w:pStyle w:val="a8"/>
        <w:spacing w:before="12"/>
        <w:jc w:val="left"/>
        <w:rPr>
          <w:rFonts w:ascii="Times New Roman" w:hAnsi="Times New Roman" w:cs="Times New Roman"/>
          <w:b/>
          <w:sz w:val="24"/>
          <w:szCs w:val="22"/>
        </w:rPr>
      </w:pPr>
    </w:p>
    <w:p w:rsidR="00FF24F9" w:rsidRPr="00FD264F" w:rsidRDefault="00FF24F9" w:rsidP="00FF24F9">
      <w:pPr>
        <w:pStyle w:val="a3"/>
        <w:widowControl w:val="0"/>
        <w:numPr>
          <w:ilvl w:val="1"/>
          <w:numId w:val="5"/>
        </w:numPr>
        <w:tabs>
          <w:tab w:val="left" w:pos="1211"/>
          <w:tab w:val="left" w:pos="1212"/>
        </w:tabs>
        <w:autoSpaceDE w:val="0"/>
        <w:autoSpaceDN w:val="0"/>
        <w:spacing w:after="0" w:line="240"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It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has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power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capacity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generate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deliver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pursuant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this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Agreement;</w:t>
      </w:r>
    </w:p>
    <w:p w:rsidR="00FF24F9" w:rsidRPr="00FD264F" w:rsidRDefault="00FF24F9" w:rsidP="00FF24F9">
      <w:pPr>
        <w:pStyle w:val="a3"/>
        <w:widowControl w:val="0"/>
        <w:numPr>
          <w:ilvl w:val="1"/>
          <w:numId w:val="5"/>
        </w:numPr>
        <w:tabs>
          <w:tab w:val="left" w:pos="1211"/>
          <w:tab w:val="left" w:pos="1212"/>
        </w:tabs>
        <w:autoSpaceDE w:val="0"/>
        <w:autoSpaceDN w:val="0"/>
        <w:spacing w:before="12" w:after="0" w:line="240"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number of Tokens created shall be finite at ten billion (10,000,000,000) in number;</w:t>
      </w:r>
      <w:r w:rsidRPr="00FD264F">
        <w:rPr>
          <w:rFonts w:ascii="Times New Roman" w:hAnsi="Times New Roman" w:cs="Times New Roman"/>
          <w:color w:val="auto"/>
          <w:spacing w:val="-29"/>
          <w:w w:val="105"/>
          <w:sz w:val="24"/>
        </w:rPr>
        <w:t xml:space="preserve"> </w:t>
      </w:r>
      <w:r w:rsidRPr="00FD264F">
        <w:rPr>
          <w:rFonts w:ascii="Times New Roman" w:hAnsi="Times New Roman" w:cs="Times New Roman"/>
          <w:color w:val="auto"/>
          <w:w w:val="105"/>
          <w:sz w:val="24"/>
        </w:rPr>
        <w:t>and</w:t>
      </w:r>
    </w:p>
    <w:p w:rsidR="00FF24F9" w:rsidRPr="00FD264F" w:rsidRDefault="00FF24F9" w:rsidP="00FF24F9">
      <w:pPr>
        <w:pStyle w:val="a3"/>
        <w:widowControl w:val="0"/>
        <w:numPr>
          <w:ilvl w:val="1"/>
          <w:numId w:val="5"/>
        </w:numPr>
        <w:tabs>
          <w:tab w:val="left" w:pos="1212"/>
        </w:tabs>
        <w:autoSpaceDE w:val="0"/>
        <w:autoSpaceDN w:val="0"/>
        <w:spacing w:before="13"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It shall take all commercially reasonable steps to ensure that the Tokens are securely distributed to the Purchaser upon payment of the purchase price and pursuant to the Terms of Sale.</w:t>
      </w:r>
    </w:p>
    <w:p w:rsidR="00FF24F9" w:rsidRPr="00FD264F" w:rsidRDefault="00FF24F9" w:rsidP="00FF24F9">
      <w:pPr>
        <w:pStyle w:val="a8"/>
        <w:spacing w:before="11"/>
        <w:jc w:val="left"/>
        <w:rPr>
          <w:rFonts w:ascii="Times New Roman" w:hAnsi="Times New Roman" w:cs="Times New Roman"/>
          <w:sz w:val="24"/>
          <w:szCs w:val="22"/>
        </w:rPr>
      </w:pPr>
    </w:p>
    <w:p w:rsidR="00FF24F9" w:rsidRPr="0049751D" w:rsidRDefault="00FF24F9" w:rsidP="0049751D">
      <w:pPr>
        <w:pStyle w:val="a3"/>
        <w:numPr>
          <w:ilvl w:val="0"/>
          <w:numId w:val="5"/>
        </w:numPr>
        <w:spacing w:after="0"/>
        <w:rPr>
          <w:rFonts w:ascii="Times New Roman" w:hAnsi="Times New Roman" w:cs="Times New Roman"/>
          <w:sz w:val="24"/>
        </w:rPr>
      </w:pPr>
      <w:r w:rsidRPr="0049751D">
        <w:rPr>
          <w:rFonts w:ascii="Times New Roman" w:hAnsi="Times New Roman" w:cs="Times New Roman"/>
          <w:w w:val="105"/>
          <w:sz w:val="24"/>
        </w:rPr>
        <w:t>By purchasing Tokens, the Purchaser accepts, agrees with, represents and warrants to the Vendor, (with the intent that the provisions of this clause shall continue to have full force and effect into perpetuity) as</w:t>
      </w:r>
      <w:r w:rsidRPr="0049751D">
        <w:rPr>
          <w:rFonts w:ascii="Times New Roman" w:hAnsi="Times New Roman" w:cs="Times New Roman"/>
          <w:spacing w:val="2"/>
          <w:w w:val="105"/>
          <w:sz w:val="24"/>
        </w:rPr>
        <w:t xml:space="preserve"> </w:t>
      </w:r>
      <w:r w:rsidRPr="0049751D">
        <w:rPr>
          <w:rFonts w:ascii="Times New Roman" w:hAnsi="Times New Roman" w:cs="Times New Roman"/>
          <w:w w:val="105"/>
          <w:sz w:val="24"/>
        </w:rPr>
        <w:t>follows:</w:t>
      </w:r>
    </w:p>
    <w:p w:rsidR="00FF24F9" w:rsidRPr="00FD264F" w:rsidRDefault="00FF24F9" w:rsidP="00FF24F9">
      <w:pPr>
        <w:pStyle w:val="a8"/>
        <w:spacing w:before="11"/>
        <w:jc w:val="left"/>
        <w:rPr>
          <w:rFonts w:ascii="Times New Roman" w:hAnsi="Times New Roman" w:cs="Times New Roman"/>
          <w:b/>
          <w:sz w:val="24"/>
          <w:szCs w:val="22"/>
        </w:rPr>
      </w:pPr>
    </w:p>
    <w:p w:rsidR="00FF24F9" w:rsidRPr="00FD264F" w:rsidRDefault="00FF24F9" w:rsidP="00FF24F9">
      <w:pPr>
        <w:pStyle w:val="a3"/>
        <w:widowControl w:val="0"/>
        <w:numPr>
          <w:ilvl w:val="1"/>
          <w:numId w:val="5"/>
        </w:numPr>
        <w:tabs>
          <w:tab w:val="left" w:pos="1418"/>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if the Purchaser is an individual, is either more than 18 years of age, or possess legal parental or guardian consent, and is fully able and competent to enter into the terms, conditions, obligations, affirmations, representations, and warranties set forth in these Terms of Sale, and to abide by and comply with these Terms of Sale.</w:t>
      </w:r>
    </w:p>
    <w:p w:rsidR="00FF24F9" w:rsidRPr="00FD264F" w:rsidRDefault="00FF24F9" w:rsidP="00FF24F9">
      <w:pPr>
        <w:pStyle w:val="a3"/>
        <w:widowControl w:val="0"/>
        <w:numPr>
          <w:ilvl w:val="1"/>
          <w:numId w:val="5"/>
        </w:numPr>
        <w:tabs>
          <w:tab w:val="left" w:pos="1419"/>
        </w:tabs>
        <w:autoSpaceDE w:val="0"/>
        <w:autoSpaceDN w:val="0"/>
        <w:spacing w:after="0" w:line="249"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has read and understood these Terms of Sale in full, including all other terms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agreements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incorporated</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reference.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particular,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fully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 xml:space="preserve">aware of and accepts the risks set out in </w:t>
      </w:r>
      <w:r w:rsidRPr="00FD264F">
        <w:rPr>
          <w:rFonts w:ascii="Times New Roman" w:hAnsi="Times New Roman" w:cs="Times New Roman"/>
          <w:b/>
          <w:color w:val="auto"/>
          <w:w w:val="105"/>
          <w:sz w:val="24"/>
        </w:rPr>
        <w:t>Schedule</w:t>
      </w:r>
      <w:r w:rsidRPr="00FD264F">
        <w:rPr>
          <w:rFonts w:ascii="Times New Roman" w:hAnsi="Times New Roman" w:cs="Times New Roman"/>
          <w:b/>
          <w:color w:val="auto"/>
          <w:spacing w:val="5"/>
          <w:w w:val="105"/>
          <w:sz w:val="24"/>
        </w:rPr>
        <w:t xml:space="preserve"> </w:t>
      </w:r>
      <w:r w:rsidRPr="00FD264F">
        <w:rPr>
          <w:rFonts w:ascii="Times New Roman" w:hAnsi="Times New Roman" w:cs="Times New Roman"/>
          <w:b/>
          <w:color w:val="auto"/>
          <w:w w:val="105"/>
          <w:sz w:val="24"/>
        </w:rPr>
        <w:t>B</w:t>
      </w:r>
      <w:r w:rsidRPr="00FD264F">
        <w:rPr>
          <w:rFonts w:ascii="Times New Roman" w:hAnsi="Times New Roman" w:cs="Times New Roman"/>
          <w:color w:val="auto"/>
          <w:w w:val="105"/>
          <w:sz w:val="24"/>
        </w:rPr>
        <w:t>;</w:t>
      </w:r>
    </w:p>
    <w:p w:rsidR="00FF24F9" w:rsidRPr="00FD264F" w:rsidRDefault="00FF24F9" w:rsidP="00FF24F9">
      <w:pPr>
        <w:pStyle w:val="a3"/>
        <w:widowControl w:val="0"/>
        <w:numPr>
          <w:ilvl w:val="1"/>
          <w:numId w:val="5"/>
        </w:numPr>
        <w:tabs>
          <w:tab w:val="left" w:pos="1419"/>
        </w:tabs>
        <w:autoSpaceDE w:val="0"/>
        <w:autoSpaceDN w:val="0"/>
        <w:spacing w:before="1"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has sufficient understanding of the functionality, usage, storage, transmission</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mechanisms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material</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characteristics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cryptographic</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 xml:space="preserve">token storage mechanisms (such as token wallets), blockchain technology and blockchain-based software systems to fully understand these Terms of Sale and to fully appreciate the risks and </w:t>
      </w:r>
      <w:r w:rsidRPr="00FD264F">
        <w:rPr>
          <w:rFonts w:ascii="Times New Roman" w:hAnsi="Times New Roman" w:cs="Times New Roman"/>
          <w:color w:val="auto"/>
          <w:w w:val="105"/>
          <w:sz w:val="24"/>
        </w:rPr>
        <w:lastRenderedPageBreak/>
        <w:t>implications of purchasing the</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Tokens;</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understands that the Tokens confer only the right to interact with the Konrad Protocol and confer no other rights, rewards, benefits or entitlements of any form with</w:t>
      </w:r>
      <w:r w:rsidRPr="00FD264F">
        <w:rPr>
          <w:rFonts w:ascii="Times New Roman" w:hAnsi="Times New Roman" w:cs="Times New Roman"/>
          <w:color w:val="auto"/>
          <w:spacing w:val="25"/>
          <w:w w:val="105"/>
          <w:sz w:val="24"/>
        </w:rPr>
        <w:t xml:space="preserve"> </w:t>
      </w:r>
      <w:r w:rsidRPr="00FD264F">
        <w:rPr>
          <w:rFonts w:ascii="Times New Roman" w:hAnsi="Times New Roman" w:cs="Times New Roman"/>
          <w:color w:val="auto"/>
          <w:w w:val="105"/>
          <w:sz w:val="24"/>
        </w:rPr>
        <w:t>respect</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2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25"/>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corporate</w:t>
      </w:r>
      <w:r w:rsidRPr="00FD264F">
        <w:rPr>
          <w:rFonts w:ascii="Times New Roman" w:hAnsi="Times New Roman" w:cs="Times New Roman"/>
          <w:color w:val="auto"/>
          <w:spacing w:val="25"/>
          <w:w w:val="105"/>
          <w:sz w:val="24"/>
        </w:rPr>
        <w:t xml:space="preserve"> </w:t>
      </w:r>
      <w:r w:rsidRPr="00FD264F">
        <w:rPr>
          <w:rFonts w:ascii="Times New Roman" w:hAnsi="Times New Roman" w:cs="Times New Roman"/>
          <w:color w:val="auto"/>
          <w:w w:val="105"/>
          <w:sz w:val="24"/>
        </w:rPr>
        <w:t>affiliates,</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including,</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but</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limited</w:t>
      </w:r>
      <w:r w:rsidRPr="00FD264F">
        <w:rPr>
          <w:rFonts w:ascii="Times New Roman" w:hAnsi="Times New Roman" w:cs="Times New Roman"/>
          <w:color w:val="auto"/>
          <w:spacing w:val="2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23"/>
          <w:w w:val="105"/>
          <w:sz w:val="24"/>
        </w:rPr>
        <w:t xml:space="preserve"> </w:t>
      </w:r>
      <w:r w:rsidRPr="00FD264F">
        <w:rPr>
          <w:rFonts w:ascii="Times New Roman" w:hAnsi="Times New Roman" w:cs="Times New Roman"/>
          <w:color w:val="auto"/>
          <w:w w:val="105"/>
          <w:sz w:val="24"/>
        </w:rPr>
        <w:t>any voting, distribution, redemption, liquidation, proprietary (including all forms of intellectual property), or other financial or legal rights;</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does not require approval from any governmental authority or person to execute, deliver or perform obligations under these Terms of Sale, and there is no proceeding or investigation pending or, to the knowledge of the Purchaser, threatened by any governmental authority, that would reasonably be expected to become the basis for the disqualification of the Purchaser from purchasing 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Tokens;</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shall at all times conduct its own due diligence and seek its own independent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professional</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investment,</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tax</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legal</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advice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relation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matter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related to these Terms of</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Sale;</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has made investigation to obtain information it deems sufficient to verify all information presented, and has sufficient knowledge and experience in business and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financial</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matters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able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thoroughly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completely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evaluate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risks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merits of the Purchaser’s purchase of the Tokens and is fully able to bear the risks thereof, including</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loss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amounts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paid,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loss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difficulty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liquidating</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 Tokens wherever desired;</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shall be solely responsible for providing an accurate digital wallet address to the Vendor for receipt of any Tokens and that the wallet is an Ethereum wallet that supports the ERC-20 token standard, and for implementing reasonable measures for securing access to the wallet, or other storage mechanism it uses to receive and hold the purchased Tokens, including any requisite private key(s) or other credentials necessary to access such storage</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mechanism(s);</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agrees that the Vendor will not be responsible for any lost cryptocurrency, such as Ether or Bitcoin, resulting from actions taken by, or omitted by Purchaser;</w:t>
      </w:r>
    </w:p>
    <w:p w:rsidR="00FF24F9" w:rsidRPr="00FD264F" w:rsidRDefault="00FF24F9" w:rsidP="00FF24F9">
      <w:pPr>
        <w:pStyle w:val="a3"/>
        <w:widowControl w:val="0"/>
        <w:numPr>
          <w:ilvl w:val="1"/>
          <w:numId w:val="5"/>
        </w:numPr>
        <w:tabs>
          <w:tab w:val="left" w:pos="1408"/>
        </w:tabs>
        <w:autoSpaceDE w:val="0"/>
        <w:autoSpaceDN w:val="0"/>
        <w:spacing w:after="0" w:line="249"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 and/or holding of the Tokens by the Purchaser does not violate any law of its relevant place of domicile and jurisdiction, and no further consent or approval from any governmental authority is required on its part in connection with the purchase of the Tokens, and even if there are additional requirements or restrictions related to the Purchase, the Purchaser agrees to comply with, and shall be solely responsible for complying with, any such</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regulations;</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 Purchaser will not resell all or any Tokens, directly or indirectly, without the prior written</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consent</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w:t>
      </w:r>
      <w:proofErr w:type="spellStart"/>
      <w:r w:rsidRPr="00FD264F">
        <w:rPr>
          <w:rFonts w:ascii="Times New Roman" w:hAnsi="Times New Roman" w:cs="Times New Roman"/>
          <w:color w:val="auto"/>
          <w:w w:val="105"/>
          <w:sz w:val="24"/>
        </w:rPr>
        <w:t>i</w:t>
      </w:r>
      <w:proofErr w:type="spellEnd"/>
      <w:r w:rsidRPr="00FD264F">
        <w:rPr>
          <w:rFonts w:ascii="Times New Roman" w:hAnsi="Times New Roman" w:cs="Times New Roman"/>
          <w:color w:val="auto"/>
          <w:w w:val="105"/>
          <w:sz w:val="24"/>
        </w:rPr>
        <w:t>)</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citizen/entity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and/or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(ii)</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person/entity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within and/or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(iii)</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person/entity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cause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resold</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 xml:space="preserve">citizen/entity and/or person/entity located in countries whereby such resale violates the law of the relevant country, including but </w:t>
      </w:r>
      <w:r w:rsidRPr="00FD264F">
        <w:rPr>
          <w:rFonts w:ascii="Times New Roman" w:hAnsi="Times New Roman" w:cs="Times New Roman"/>
          <w:color w:val="auto"/>
          <w:w w:val="105"/>
          <w:sz w:val="24"/>
          <w:highlight w:val="yellow"/>
        </w:rPr>
        <w:t>not limited to the United States of America (“</w:t>
      </w:r>
      <w:r w:rsidRPr="00FD264F">
        <w:rPr>
          <w:rFonts w:ascii="Times New Roman" w:hAnsi="Times New Roman" w:cs="Times New Roman"/>
          <w:b/>
          <w:color w:val="auto"/>
          <w:w w:val="105"/>
          <w:sz w:val="24"/>
          <w:highlight w:val="yellow"/>
        </w:rPr>
        <w:t>U.S.</w:t>
      </w:r>
      <w:r w:rsidRPr="00FD264F">
        <w:rPr>
          <w:rFonts w:ascii="Times New Roman" w:hAnsi="Times New Roman" w:cs="Times New Roman"/>
          <w:color w:val="auto"/>
          <w:w w:val="105"/>
          <w:sz w:val="24"/>
          <w:highlight w:val="yellow"/>
        </w:rPr>
        <w:t>”), the People’s Republic of China (“</w:t>
      </w:r>
      <w:r w:rsidRPr="00FD264F">
        <w:rPr>
          <w:rFonts w:ascii="Times New Roman" w:hAnsi="Times New Roman" w:cs="Times New Roman"/>
          <w:b/>
          <w:color w:val="auto"/>
          <w:w w:val="105"/>
          <w:sz w:val="24"/>
          <w:highlight w:val="yellow"/>
        </w:rPr>
        <w:t>PRC</w:t>
      </w:r>
      <w:r w:rsidRPr="00FD264F">
        <w:rPr>
          <w:rFonts w:ascii="Times New Roman" w:hAnsi="Times New Roman" w:cs="Times New Roman"/>
          <w:color w:val="auto"/>
          <w:w w:val="105"/>
          <w:sz w:val="24"/>
          <w:highlight w:val="yellow"/>
        </w:rPr>
        <w:t>”), South Korea and</w:t>
      </w:r>
      <w:r w:rsidRPr="00FD264F">
        <w:rPr>
          <w:rFonts w:ascii="Times New Roman" w:hAnsi="Times New Roman" w:cs="Times New Roman"/>
          <w:color w:val="auto"/>
          <w:spacing w:val="3"/>
          <w:w w:val="105"/>
          <w:sz w:val="24"/>
          <w:highlight w:val="yellow"/>
        </w:rPr>
        <w:t xml:space="preserve"> </w:t>
      </w:r>
      <w:r w:rsidRPr="00FD264F">
        <w:rPr>
          <w:rFonts w:ascii="Times New Roman" w:hAnsi="Times New Roman" w:cs="Times New Roman"/>
          <w:color w:val="auto"/>
          <w:w w:val="105"/>
          <w:sz w:val="24"/>
          <w:highlight w:val="yellow"/>
        </w:rPr>
        <w:t>Vietnam.</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will comply with any applicable tax obligations in its jurisdiction arising from its purchase of the Tokens and that all such obligations shall be borne solely by the Purchaser;</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price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paid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exclusive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applicable taxes.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responsible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determining</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what,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taxes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apply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lastRenderedPageBreak/>
        <w:t>purchase of Tokens, including, for example, sales, use, value added, and similar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taxes.</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It is also strictly the Purchaser’s responsibility to withhold, collect, report and remit the correct taxes to the appropriate tax authorities. Vender is not responsible for withholding, collecting,</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reporting,</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remitting</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sales,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use,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value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added,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similar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tax</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arising</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from</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 Purchaser’s purchase of</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Tokens.</w:t>
      </w:r>
    </w:p>
    <w:p w:rsidR="00FF24F9" w:rsidRPr="00FD264F" w:rsidRDefault="00FF24F9" w:rsidP="00FF24F9">
      <w:pPr>
        <w:pStyle w:val="a3"/>
        <w:widowControl w:val="0"/>
        <w:numPr>
          <w:ilvl w:val="1"/>
          <w:numId w:val="5"/>
        </w:numPr>
        <w:tabs>
          <w:tab w:val="left" w:pos="1408"/>
        </w:tabs>
        <w:autoSpaceDE w:val="0"/>
        <w:autoSpaceDN w:val="0"/>
        <w:spacing w:before="78"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will furnish all information reasonably requested by the Vendor for</w:t>
      </w:r>
      <w:r w:rsidRPr="00FD264F">
        <w:rPr>
          <w:rFonts w:ascii="Times New Roman" w:hAnsi="Times New Roman" w:cs="Times New Roman"/>
          <w:color w:val="auto"/>
          <w:spacing w:val="-28"/>
          <w:w w:val="105"/>
          <w:sz w:val="24"/>
        </w:rPr>
        <w:t xml:space="preserve"> </w:t>
      </w:r>
      <w:r w:rsidRPr="00FD264F">
        <w:rPr>
          <w:rFonts w:ascii="Times New Roman" w:hAnsi="Times New Roman" w:cs="Times New Roman"/>
          <w:color w:val="auto"/>
          <w:w w:val="105"/>
          <w:sz w:val="24"/>
        </w:rPr>
        <w:t>the conduct of Anti-Money Laundering / Countering the Financing of Terrorists (“AML/CFT) checks within the requested time frame and that the information and/or document furnished are complete, accurate, truthful and up to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date;</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acknowledges that, in order to comply with measures aimed at the prevention of money laundering and terrorism financing, the Vendor and/or any of its delegates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agents,</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require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verification</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identity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source of the Purchaser's purchase monies before any application for the purchase of Tokens can be processed. The Purchaser undertakes to provide: (a) such information and documentation as the Vendor and/or any of its delegates or agents may request to verify any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about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compliance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applicable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anti-money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laundering laws and regulations; and (b) any further information and documentation as the Vendor and/or any of its delegates or agents may request from time to time to ensure ongoing compliance</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applicable</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laws</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regulations,</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related</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policies,</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best</w:t>
      </w:r>
      <w:r w:rsidRPr="00FD264F">
        <w:rPr>
          <w:rFonts w:ascii="Times New Roman" w:hAnsi="Times New Roman" w:cs="Times New Roman"/>
          <w:color w:val="auto"/>
          <w:spacing w:val="-17"/>
          <w:w w:val="105"/>
          <w:sz w:val="24"/>
        </w:rPr>
        <w:t xml:space="preserve"> </w:t>
      </w:r>
      <w:r w:rsidRPr="00FD264F">
        <w:rPr>
          <w:rFonts w:ascii="Times New Roman" w:hAnsi="Times New Roman" w:cs="Times New Roman"/>
          <w:color w:val="auto"/>
          <w:w w:val="105"/>
          <w:sz w:val="24"/>
        </w:rPr>
        <w:t>practice guidelines and regulations as implemented by the Vendor at its sole discretion, from time to time. The Purchaser acknowledges that neither the Vendor nor any of its delegates or agents shall be liable for any loss arising as a result of a failure to process the Purchaser's application for Tokens if such information and documentation as has been requested has not been provided by 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Purchaser.</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understands and agrees that the Vendor prohibits the purchase of Tokens by any persons or entities that are acting, whether directly or indirectly, (</w:t>
      </w:r>
      <w:proofErr w:type="spellStart"/>
      <w:r w:rsidRPr="00FD264F">
        <w:rPr>
          <w:rFonts w:ascii="Times New Roman" w:hAnsi="Times New Roman" w:cs="Times New Roman"/>
          <w:color w:val="auto"/>
          <w:w w:val="105"/>
          <w:sz w:val="24"/>
        </w:rPr>
        <w:t>i</w:t>
      </w:r>
      <w:proofErr w:type="spellEnd"/>
      <w:r w:rsidRPr="00FD264F">
        <w:rPr>
          <w:rFonts w:ascii="Times New Roman" w:hAnsi="Times New Roman" w:cs="Times New Roman"/>
          <w:color w:val="auto"/>
          <w:w w:val="105"/>
          <w:sz w:val="24"/>
        </w:rPr>
        <w:t>) in contravention of any U.S., other national, international or other money laundering regulations or conventions, or (ii) on behalf of terrorists, terrorist organizations or other high-risk</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entities,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including</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those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persons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entities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are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included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relevant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lists maintained by the United Nations, North Atlantic Treaty Organization, Organization for Economic</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Cooperation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Development,</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Financial</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Action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Task</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Force,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U.S.</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Office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Foreign Assets Control, U.S. Securities &amp; Exchange Commission, U.S. Federal Bureau of Investigation, U.S. Central Intelligence Agency, U.S. Internal Revenue Service, Financial Crimes Enforcement Network (FinCEN), the Office of Foreign Assets Control (OFAC), countries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listed</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Transparency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International</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(www.transparency.org)</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being</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vulnerable to</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corruption,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country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organization,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amended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from</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time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time, (iii) for a senior foreign political figure, any member of a senior foreign political figure's immediate family or any close associate of a senior foreign political figures, or (iv) for a foreign shell bank (each of (</w:t>
      </w:r>
      <w:proofErr w:type="spellStart"/>
      <w:r w:rsidRPr="00FD264F">
        <w:rPr>
          <w:rFonts w:ascii="Times New Roman" w:hAnsi="Times New Roman" w:cs="Times New Roman"/>
          <w:color w:val="auto"/>
          <w:w w:val="105"/>
          <w:sz w:val="24"/>
        </w:rPr>
        <w:t>i</w:t>
      </w:r>
      <w:proofErr w:type="spellEnd"/>
      <w:r w:rsidRPr="00FD264F">
        <w:rPr>
          <w:rFonts w:ascii="Times New Roman" w:hAnsi="Times New Roman" w:cs="Times New Roman"/>
          <w:color w:val="auto"/>
          <w:w w:val="105"/>
          <w:sz w:val="24"/>
        </w:rPr>
        <w:t>) to (iv) a "</w:t>
      </w:r>
      <w:r w:rsidRPr="00FD264F">
        <w:rPr>
          <w:rFonts w:ascii="Times New Roman" w:hAnsi="Times New Roman" w:cs="Times New Roman"/>
          <w:b/>
          <w:color w:val="auto"/>
          <w:w w:val="105"/>
          <w:sz w:val="24"/>
        </w:rPr>
        <w:t>Prohibited Purchaser</w:t>
      </w:r>
      <w:r w:rsidRPr="00FD264F">
        <w:rPr>
          <w:rFonts w:ascii="Times New Roman" w:hAnsi="Times New Roman" w:cs="Times New Roman"/>
          <w:color w:val="auto"/>
          <w:w w:val="105"/>
          <w:sz w:val="24"/>
        </w:rPr>
        <w:t>"), in each case unless the Vendor,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after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being</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specifically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notified</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writing</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may be a Prohibited Purchaser, conducts further enhanced due diligence, and performs appropriate verification checks on the Purchaser to ensure their legitimacy and reliability, and determines that such investment shall be</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permitted;</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Prohibited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future purchase of Tokens by the Purchaser will not be a Prohibited Purchaser, and that the Purchaser will promptly notify the Vendor of any change in its status or the status of any ultimate beneficial owners for whom the Purchaser is purchasing Tokens on behalf</w:t>
      </w:r>
      <w:r w:rsidRPr="00FD264F">
        <w:rPr>
          <w:rFonts w:ascii="Times New Roman" w:hAnsi="Times New Roman" w:cs="Times New Roman"/>
          <w:color w:val="auto"/>
          <w:spacing w:val="-26"/>
          <w:w w:val="105"/>
          <w:sz w:val="24"/>
        </w:rPr>
        <w:t xml:space="preserve"> </w:t>
      </w:r>
      <w:r w:rsidRPr="00FD264F">
        <w:rPr>
          <w:rFonts w:ascii="Times New Roman" w:hAnsi="Times New Roman" w:cs="Times New Roman"/>
          <w:color w:val="auto"/>
          <w:w w:val="105"/>
          <w:sz w:val="24"/>
        </w:rPr>
        <w:t>of;</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submitted</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conduct</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lastRenderedPageBreak/>
        <w:t>AML/CFT checks shall be within the Vendor’s requested time frame, up to date, complete, truthful, and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accurate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date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this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Agreement,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continue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so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time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that the Purchaser holds any</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Tokens;</w:t>
      </w:r>
    </w:p>
    <w:p w:rsidR="00FF24F9" w:rsidRPr="00FD264F" w:rsidRDefault="00FF24F9" w:rsidP="00FF24F9">
      <w:pPr>
        <w:pStyle w:val="a3"/>
        <w:widowControl w:val="0"/>
        <w:numPr>
          <w:ilvl w:val="1"/>
          <w:numId w:val="5"/>
        </w:numPr>
        <w:tabs>
          <w:tab w:val="left" w:pos="1419"/>
        </w:tabs>
        <w:autoSpaceDE w:val="0"/>
        <w:autoSpaceDN w:val="0"/>
        <w:spacing w:before="78" w:after="0" w:line="252" w:lineRule="auto"/>
        <w:ind w:left="0" w:firstLine="0"/>
        <w:contextualSpacing w:val="0"/>
        <w:rPr>
          <w:rFonts w:ascii="Times New Roman" w:hAnsi="Times New Roman" w:cs="Times New Roman"/>
          <w:b/>
          <w:color w:val="auto"/>
          <w:sz w:val="24"/>
        </w:rPr>
      </w:pPr>
      <w:r w:rsidRPr="00FD264F">
        <w:rPr>
          <w:rFonts w:ascii="Times New Roman" w:hAnsi="Times New Roman" w:cs="Times New Roman"/>
          <w:color w:val="auto"/>
          <w:w w:val="105"/>
          <w:sz w:val="24"/>
        </w:rPr>
        <w:t xml:space="preserve">That the Purchaser will as soon as practicable, notify and update the Vendor in writing of any development or change in circumstance which may have a material effect on any of the matters pertaining to the Purchaser referred to in this </w:t>
      </w:r>
      <w:r w:rsidRPr="00FD264F">
        <w:rPr>
          <w:rFonts w:ascii="Times New Roman" w:hAnsi="Times New Roman" w:cs="Times New Roman"/>
          <w:b/>
          <w:color w:val="auto"/>
          <w:w w:val="105"/>
          <w:sz w:val="24"/>
        </w:rPr>
        <w:t>Schedule C;</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in the event the Vendor determines, at its sole discretion, that any Purchaser is a Prohibited Purchaser, it may, without further reference to the Purchaser, take any action necessary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terminate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interests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shall have no claim against the Vendor for any form of damages whatsoever as a result of the same;</w:t>
      </w:r>
    </w:p>
    <w:p w:rsidR="00FF24F9" w:rsidRPr="00FD264F" w:rsidRDefault="00FF24F9" w:rsidP="00FF24F9">
      <w:pPr>
        <w:pStyle w:val="a3"/>
        <w:widowControl w:val="0"/>
        <w:numPr>
          <w:ilvl w:val="1"/>
          <w:numId w:val="5"/>
        </w:numPr>
        <w:tabs>
          <w:tab w:val="left" w:pos="1419"/>
        </w:tabs>
        <w:autoSpaceDE w:val="0"/>
        <w:autoSpaceDN w:val="0"/>
        <w:spacing w:after="0" w:line="249"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Vendor may release confidential information about the Purchaser and, if applicable, any ultimate beneficial owner(s) of Tokens to any proper authorities in any jurisdiction,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sole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discretion,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determines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best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interests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 the Vendor in light of relevant rules and regulations concerning Prohibited Purchasers, money-laundering, terrorism financing, or any other illicit purpose;</w:t>
      </w:r>
    </w:p>
    <w:p w:rsidR="00FF24F9" w:rsidRPr="00FD264F" w:rsidRDefault="00FF24F9" w:rsidP="00FF24F9">
      <w:pPr>
        <w:pStyle w:val="a3"/>
        <w:widowControl w:val="0"/>
        <w:numPr>
          <w:ilvl w:val="1"/>
          <w:numId w:val="5"/>
        </w:numPr>
        <w:tabs>
          <w:tab w:val="left" w:pos="1419"/>
        </w:tabs>
        <w:autoSpaceDE w:val="0"/>
        <w:autoSpaceDN w:val="0"/>
        <w:spacing w:before="3"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only uses fiat currency or crypto-tokens as lawfully acquired, to make payment for the Tokens, that such currency is not derived from or related to any unlawful activities,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including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but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limited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money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laundering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terrorist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financing,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 Purchaser does not acquire the Tokens to finance, engage in, or otherwise support any money-laundering, terrorism financing or other illicit purpose;</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to the extent that the Purchaser has any beneficial owners: (a) it has carried out thorough due diligence to establish the identities of such beneficial owners; (b) based on such due diligence, the Purchaser reasonably believes that no beneficial owner is a Prohibited Purchaser: (c) it holds the evidence of the identities and status of its beneficial owners and will maintain all such evidence for at least five years; and (d) it will make available such evidence and any additional evidence that the Vendor and/or any of its delegates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agents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may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require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upon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request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accordance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applicable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regulations;</w:t>
      </w:r>
    </w:p>
    <w:p w:rsidR="00FF24F9" w:rsidRPr="00FD264F" w:rsidRDefault="00FF24F9" w:rsidP="00FF24F9">
      <w:pPr>
        <w:pStyle w:val="a3"/>
        <w:widowControl w:val="0"/>
        <w:numPr>
          <w:ilvl w:val="1"/>
          <w:numId w:val="5"/>
        </w:numPr>
        <w:tabs>
          <w:tab w:val="left" w:pos="1419"/>
        </w:tabs>
        <w:autoSpaceDE w:val="0"/>
        <w:autoSpaceDN w:val="0"/>
        <w:spacing w:after="0" w:line="249"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neither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nor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person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having</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direct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indirect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beneficial</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interest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in Purchaser or the Tokens being acquired by Purchaser, or any person for whom Purchaser is acting as agent or nominee in connection with the Tokens, is the subject of sanctions administered or enforced by any country or government (collectively, “</w:t>
      </w:r>
      <w:r w:rsidRPr="00FD264F">
        <w:rPr>
          <w:rFonts w:ascii="Times New Roman" w:hAnsi="Times New Roman" w:cs="Times New Roman"/>
          <w:b/>
          <w:color w:val="auto"/>
          <w:w w:val="105"/>
          <w:sz w:val="24"/>
        </w:rPr>
        <w:t>Sanctions</w:t>
      </w:r>
      <w:r w:rsidRPr="00FD264F">
        <w:rPr>
          <w:rFonts w:ascii="Times New Roman" w:hAnsi="Times New Roman" w:cs="Times New Roman"/>
          <w:color w:val="auto"/>
          <w:w w:val="105"/>
          <w:sz w:val="24"/>
        </w:rPr>
        <w:t>”) or is organized or resident in a country or territory that is the subject of country-wide or territory-wide Sanctions;</w:t>
      </w:r>
    </w:p>
    <w:p w:rsidR="00FF24F9" w:rsidRPr="00FD264F" w:rsidRDefault="00FF24F9" w:rsidP="00FF24F9">
      <w:pPr>
        <w:pStyle w:val="a3"/>
        <w:widowControl w:val="0"/>
        <w:numPr>
          <w:ilvl w:val="1"/>
          <w:numId w:val="5"/>
        </w:numPr>
        <w:tabs>
          <w:tab w:val="left" w:pos="1419"/>
        </w:tabs>
        <w:autoSpaceDE w:val="0"/>
        <w:autoSpaceDN w:val="0"/>
        <w:spacing w:before="4"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full</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compliance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anti</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money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laundering</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laws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regulations that are in force, and the purchase of the Tokens by the Purchaser will not be in breach of any laws and regulations that are in force in any relevant</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jurisdiction;</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 the Purchaser, in knowledge that the Vendor may be relying upon its submissions acknowledgements,</w:t>
      </w:r>
      <w:r w:rsidRPr="00FD264F">
        <w:rPr>
          <w:rFonts w:ascii="Times New Roman" w:hAnsi="Times New Roman" w:cs="Times New Roman"/>
          <w:color w:val="auto"/>
          <w:spacing w:val="-20"/>
          <w:w w:val="105"/>
          <w:sz w:val="24"/>
        </w:rPr>
        <w:t xml:space="preserve"> </w:t>
      </w:r>
      <w:r w:rsidRPr="00FD264F">
        <w:rPr>
          <w:rFonts w:ascii="Times New Roman" w:hAnsi="Times New Roman" w:cs="Times New Roman"/>
          <w:color w:val="auto"/>
          <w:w w:val="105"/>
          <w:sz w:val="24"/>
        </w:rPr>
        <w:t>representations</w:t>
      </w:r>
      <w:r w:rsidRPr="00FD264F">
        <w:rPr>
          <w:rFonts w:ascii="Times New Roman" w:hAnsi="Times New Roman" w:cs="Times New Roman"/>
          <w:color w:val="auto"/>
          <w:spacing w:val="-19"/>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9"/>
          <w:w w:val="105"/>
          <w:sz w:val="24"/>
        </w:rPr>
        <w:t xml:space="preserve"> </w:t>
      </w:r>
      <w:r w:rsidRPr="00FD264F">
        <w:rPr>
          <w:rFonts w:ascii="Times New Roman" w:hAnsi="Times New Roman" w:cs="Times New Roman"/>
          <w:color w:val="auto"/>
          <w:w w:val="105"/>
          <w:sz w:val="24"/>
        </w:rPr>
        <w:t>statements</w:t>
      </w:r>
      <w:r w:rsidRPr="00FD264F">
        <w:rPr>
          <w:rFonts w:ascii="Times New Roman" w:hAnsi="Times New Roman" w:cs="Times New Roman"/>
          <w:color w:val="auto"/>
          <w:spacing w:val="-19"/>
          <w:w w:val="105"/>
          <w:sz w:val="24"/>
        </w:rPr>
        <w:t xml:space="preserve"> </w:t>
      </w:r>
      <w:r w:rsidRPr="00FD264F">
        <w:rPr>
          <w:rFonts w:ascii="Times New Roman" w:hAnsi="Times New Roman" w:cs="Times New Roman"/>
          <w:color w:val="auto"/>
          <w:w w:val="105"/>
          <w:sz w:val="24"/>
        </w:rPr>
        <w:t>contained</w:t>
      </w:r>
      <w:r w:rsidRPr="00FD264F">
        <w:rPr>
          <w:rFonts w:ascii="Times New Roman" w:hAnsi="Times New Roman" w:cs="Times New Roman"/>
          <w:color w:val="auto"/>
          <w:spacing w:val="-18"/>
          <w:w w:val="105"/>
          <w:sz w:val="24"/>
        </w:rPr>
        <w:t xml:space="preserve"> </w:t>
      </w:r>
      <w:r w:rsidRPr="00FD264F">
        <w:rPr>
          <w:rFonts w:ascii="Times New Roman" w:hAnsi="Times New Roman" w:cs="Times New Roman"/>
          <w:color w:val="auto"/>
          <w:w w:val="105"/>
          <w:sz w:val="24"/>
        </w:rPr>
        <w:t>therein</w:t>
      </w:r>
      <w:r w:rsidRPr="00FD264F">
        <w:rPr>
          <w:rFonts w:ascii="Times New Roman" w:hAnsi="Times New Roman" w:cs="Times New Roman"/>
          <w:color w:val="auto"/>
          <w:spacing w:val="-19"/>
          <w:w w:val="105"/>
          <w:sz w:val="24"/>
        </w:rPr>
        <w:t xml:space="preserve"> </w:t>
      </w:r>
      <w:r w:rsidRPr="00FD264F">
        <w:rPr>
          <w:rFonts w:ascii="Times New Roman" w:hAnsi="Times New Roman" w:cs="Times New Roman"/>
          <w:color w:val="auto"/>
          <w:w w:val="105"/>
          <w:sz w:val="24"/>
        </w:rPr>
        <w:t>without</w:t>
      </w:r>
      <w:r w:rsidRPr="00FD264F">
        <w:rPr>
          <w:rFonts w:ascii="Times New Roman" w:hAnsi="Times New Roman" w:cs="Times New Roman"/>
          <w:color w:val="auto"/>
          <w:spacing w:val="-19"/>
          <w:w w:val="105"/>
          <w:sz w:val="24"/>
        </w:rPr>
        <w:t xml:space="preserve"> </w:t>
      </w:r>
      <w:r w:rsidRPr="00FD264F">
        <w:rPr>
          <w:rFonts w:ascii="Times New Roman" w:hAnsi="Times New Roman" w:cs="Times New Roman"/>
          <w:color w:val="auto"/>
          <w:w w:val="105"/>
          <w:sz w:val="24"/>
        </w:rPr>
        <w:t>performing further verification, will completely, truthfully, and accurately comply with, perform any action,</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4"/>
          <w:w w:val="105"/>
          <w:sz w:val="24"/>
        </w:rPr>
        <w:t xml:space="preserve"> </w:t>
      </w:r>
      <w:proofErr w:type="spellStart"/>
      <w:r w:rsidRPr="00FD264F">
        <w:rPr>
          <w:rFonts w:ascii="Times New Roman" w:hAnsi="Times New Roman" w:cs="Times New Roman"/>
          <w:color w:val="auto"/>
          <w:w w:val="105"/>
          <w:sz w:val="24"/>
        </w:rPr>
        <w:t>fulfill</w:t>
      </w:r>
      <w:proofErr w:type="spellEnd"/>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instructions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requests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from</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order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to comply with any anti-money laundering or customer due diligence policies, best practice guidelines and regulations as implemented by the Vendor at its sole discretion, from time to time;</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If any of the representations, warranties or covenants above cease to be true or if the Vendor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delegates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agents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longer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reasonably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believes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has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satisfactory evidence as to their truth, notwithstanding any other agreement to the contrary, the Vendor and/or its delegates or agents may, in accordance with applicable regulations, be obligated</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take</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lastRenderedPageBreak/>
        <w:t>certain</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actions</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relating</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Purchaser's</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holding</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Tokens;</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(b)</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report such</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action;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(c)</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disclose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Purchaser's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identity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Office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Foreign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Assets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Control (OFAC)</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authority.</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event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and/or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delegates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agents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is required to take any such action, the Vendor understands and agrees that it shall have no claim</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against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delegates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agents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form</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damages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result of any of such actions;</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and</w:t>
      </w:r>
    </w:p>
    <w:p w:rsidR="00FF24F9" w:rsidRPr="00FD264F" w:rsidRDefault="00FF24F9" w:rsidP="00FF24F9">
      <w:pPr>
        <w:pStyle w:val="a3"/>
        <w:widowControl w:val="0"/>
        <w:numPr>
          <w:ilvl w:val="1"/>
          <w:numId w:val="5"/>
        </w:numPr>
        <w:tabs>
          <w:tab w:val="left" w:pos="1419"/>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The</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acknowledges</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understands</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if,</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as</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result</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information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other matter which comes to his attention, any person, including those resident in the Cayman Islands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(including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knows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suspects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has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reasonable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grounds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for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knowing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 suspecting</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another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person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engaged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criminal</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conduct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involved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terrorism or terrorist property and the information for that knowledge or suspicion came to their attention in the course of business in the regulated sector, or other trade, profession, business</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employment,</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person</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will</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required</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report</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knowledge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suspicion 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t>
      </w:r>
      <w:proofErr w:type="spellStart"/>
      <w:r w:rsidRPr="00FD264F">
        <w:rPr>
          <w:rFonts w:ascii="Times New Roman" w:hAnsi="Times New Roman" w:cs="Times New Roman"/>
          <w:color w:val="auto"/>
          <w:w w:val="105"/>
          <w:sz w:val="24"/>
        </w:rPr>
        <w:t>i</w:t>
      </w:r>
      <w:proofErr w:type="spellEnd"/>
      <w:r w:rsidRPr="00FD264F">
        <w:rPr>
          <w:rFonts w:ascii="Times New Roman" w:hAnsi="Times New Roman" w:cs="Times New Roman"/>
          <w:color w:val="auto"/>
          <w:w w:val="105"/>
          <w:sz w:val="24"/>
        </w:rPr>
        <w: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Financial</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Reporting</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Authority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Cayman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Islands,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pursuant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Proceeds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 Crime Law (Revised) of the Cayman Islands if the disclosure relates to criminal conduct or money</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laundering;</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(ii)</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police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constable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below</w:t>
      </w:r>
      <w:r w:rsidRPr="00FD264F">
        <w:rPr>
          <w:rFonts w:ascii="Times New Roman" w:hAnsi="Times New Roman" w:cs="Times New Roman"/>
          <w:color w:val="auto"/>
          <w:spacing w:val="-1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rank</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inspector,</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4"/>
          <w:w w:val="105"/>
          <w:sz w:val="24"/>
        </w:rPr>
        <w:t xml:space="preserve"> </w:t>
      </w:r>
      <w:r w:rsidRPr="00FD264F">
        <w:rPr>
          <w:rFonts w:ascii="Times New Roman" w:hAnsi="Times New Roman" w:cs="Times New Roman"/>
          <w:color w:val="auto"/>
          <w:w w:val="105"/>
          <w:sz w:val="24"/>
        </w:rPr>
        <w:t>Financial Reporting</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Authority,</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pursuant</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Terrorism</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Law</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(Revised)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Cayman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Islands,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if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 disclosure relates to involvement with terrorism or terrorist financing and property; and such a report shall not be treated as a breach of confidence or of any restriction upon the disclosure of information imposed by any enactment or otherwise.</w:t>
      </w:r>
    </w:p>
    <w:p w:rsidR="00FF24F9" w:rsidRPr="00FD264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color w:val="auto"/>
          <w:w w:val="105"/>
          <w:sz w:val="24"/>
        </w:rPr>
        <w:t>That</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full</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compliance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with</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all</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applicable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anti-money</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laundering</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laws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and regulations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force,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Purchase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will</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breach</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laws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regulations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are 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force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relevant</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jurisdictions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each</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representations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warranties</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 xml:space="preserve">in this </w:t>
      </w:r>
      <w:r w:rsidRPr="00FD264F">
        <w:rPr>
          <w:rFonts w:ascii="Times New Roman" w:hAnsi="Times New Roman" w:cs="Times New Roman"/>
          <w:b/>
          <w:color w:val="auto"/>
          <w:w w:val="105"/>
          <w:sz w:val="24"/>
        </w:rPr>
        <w:t xml:space="preserve">Schedule C </w:t>
      </w:r>
      <w:r w:rsidRPr="00FD264F">
        <w:rPr>
          <w:rFonts w:ascii="Times New Roman" w:hAnsi="Times New Roman" w:cs="Times New Roman"/>
          <w:color w:val="auto"/>
          <w:w w:val="105"/>
          <w:sz w:val="24"/>
        </w:rPr>
        <w:t>are accurate, truthful and will be fully complied with;</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and</w:t>
      </w:r>
    </w:p>
    <w:p w:rsidR="00FF24F9" w:rsidRPr="0055452F" w:rsidRDefault="00FF24F9" w:rsidP="00FF24F9">
      <w:pPr>
        <w:pStyle w:val="a3"/>
        <w:widowControl w:val="0"/>
        <w:numPr>
          <w:ilvl w:val="1"/>
          <w:numId w:val="5"/>
        </w:numPr>
        <w:tabs>
          <w:tab w:val="left" w:pos="1408"/>
        </w:tabs>
        <w:autoSpaceDE w:val="0"/>
        <w:autoSpaceDN w:val="0"/>
        <w:spacing w:after="0" w:line="252" w:lineRule="auto"/>
        <w:ind w:left="0" w:firstLine="0"/>
        <w:contextualSpacing w:val="0"/>
        <w:rPr>
          <w:rFonts w:ascii="Times New Roman" w:hAnsi="Times New Roman" w:cs="Times New Roman"/>
          <w:b/>
          <w:color w:val="auto"/>
          <w:sz w:val="24"/>
        </w:rPr>
        <w:sectPr w:rsidR="00FF24F9" w:rsidRPr="0055452F">
          <w:pgSz w:w="12240" w:h="15840"/>
          <w:pgMar w:top="1380" w:right="1280" w:bottom="960" w:left="1320" w:header="0" w:footer="776" w:gutter="0"/>
          <w:cols w:space="720"/>
        </w:sectPr>
      </w:pPr>
      <w:r w:rsidRPr="00FD264F">
        <w:rPr>
          <w:rFonts w:ascii="Times New Roman" w:hAnsi="Times New Roman" w:cs="Times New Roman"/>
          <w:color w:val="auto"/>
          <w:w w:val="105"/>
          <w:sz w:val="24"/>
        </w:rPr>
        <w:t>That the to the fullest extent of the law, the Purchaser shall indemnify and hold harmless the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their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affiliates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their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respective</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directors,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shareholders,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officers,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employees and agents from and against any and all losses, liabilities, damages, penalties, costs, fees and expenses (including legal fees and disbursements) which may result, directly or indirectly, from (a) your purchase or use of Tokens, (b) your responsibilities or obligations under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Terms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(c)</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your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violation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Terms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your</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violation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 any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rights</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person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entity;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(e)</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your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failure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notify,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and/or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omission, mistake, misstatement or breach in relation to the information that you furnish to the Vendor under these Terms of</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b/>
          <w:color w:val="auto"/>
          <w:w w:val="105"/>
          <w:sz w:val="24"/>
        </w:rPr>
        <w:t>.</w:t>
      </w:r>
    </w:p>
    <w:p w:rsidR="00FF24F9" w:rsidRPr="006F7DBD" w:rsidRDefault="00FF24F9" w:rsidP="006F7DBD">
      <w:pPr>
        <w:pStyle w:val="2"/>
        <w:spacing w:after="240"/>
        <w:rPr>
          <w:rFonts w:ascii="Times New Roman" w:hAnsi="Times New Roman" w:cs="Times New Roman"/>
          <w:color w:val="auto"/>
        </w:rPr>
      </w:pPr>
      <w:bookmarkStart w:id="14" w:name="_Toc4077840"/>
      <w:r w:rsidRPr="006F7DBD">
        <w:rPr>
          <w:rFonts w:ascii="Times New Roman" w:hAnsi="Times New Roman" w:cs="Times New Roman"/>
          <w:b/>
          <w:color w:val="auto"/>
        </w:rPr>
        <w:lastRenderedPageBreak/>
        <w:t xml:space="preserve">SCHEDULE D | </w:t>
      </w:r>
      <w:r w:rsidRPr="006F7DBD">
        <w:rPr>
          <w:rFonts w:ascii="Times New Roman" w:hAnsi="Times New Roman" w:cs="Times New Roman"/>
          <w:color w:val="auto"/>
        </w:rPr>
        <w:t>General Terms and Conditions</w:t>
      </w:r>
      <w:bookmarkEnd w:id="14"/>
    </w:p>
    <w:p w:rsidR="00FF24F9" w:rsidRPr="00084895" w:rsidRDefault="00FF24F9" w:rsidP="00084895">
      <w:pPr>
        <w:pStyle w:val="a3"/>
        <w:widowControl w:val="0"/>
        <w:numPr>
          <w:ilvl w:val="0"/>
          <w:numId w:val="4"/>
        </w:numPr>
        <w:tabs>
          <w:tab w:val="left" w:pos="851"/>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Limitation of liability:</w:t>
      </w:r>
      <w:r w:rsidRPr="00FD264F">
        <w:rPr>
          <w:rFonts w:ascii="Times New Roman" w:hAnsi="Times New Roman" w:cs="Times New Roman"/>
          <w:b/>
          <w:color w:val="auto"/>
          <w:w w:val="105"/>
          <w:sz w:val="24"/>
        </w:rPr>
        <w:t xml:space="preserve"> </w:t>
      </w:r>
      <w:r w:rsidRPr="00FD264F">
        <w:rPr>
          <w:rFonts w:ascii="Times New Roman" w:hAnsi="Times New Roman" w:cs="Times New Roman"/>
          <w:color w:val="auto"/>
          <w:w w:val="105"/>
          <w:sz w:val="24"/>
        </w:rPr>
        <w:t>The Vendor shall not be liable for any indirect, special, incidental, consequential,</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exemplary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damages</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kind,</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arising</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out</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way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related</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data or information communicated in any manner to the other Party, the sale or use of the Tokens or any matter otherwise related to these Terms of Sale, regardless of the form of action, whether based in contract, tort, or any other legal or equitable theory; and in no event will the aggregate liability</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whether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contract,</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warranty,</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tort,</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theory,</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arising</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out</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any way related to the sale or use of the Tokens, these Terms of Sale, or the use of or inability to use the Tokens, exceed the amount of 0.3</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ETH.</w:t>
      </w:r>
    </w:p>
    <w:p w:rsidR="00FF24F9" w:rsidRPr="00084895" w:rsidRDefault="00FF24F9" w:rsidP="00084895">
      <w:pPr>
        <w:pStyle w:val="a3"/>
        <w:widowControl w:val="0"/>
        <w:numPr>
          <w:ilvl w:val="0"/>
          <w:numId w:val="4"/>
        </w:numPr>
        <w:tabs>
          <w:tab w:val="left" w:pos="851"/>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Release:</w:t>
      </w:r>
      <w:r w:rsidRPr="00FD264F">
        <w:rPr>
          <w:rFonts w:ascii="Times New Roman" w:hAnsi="Times New Roman" w:cs="Times New Roman"/>
          <w:b/>
          <w:color w:val="auto"/>
          <w:w w:val="105"/>
          <w:sz w:val="24"/>
        </w:rPr>
        <w:t xml:space="preserve"> </w:t>
      </w:r>
      <w:r w:rsidRPr="00FD264F">
        <w:rPr>
          <w:rFonts w:ascii="Times New Roman" w:hAnsi="Times New Roman" w:cs="Times New Roman"/>
          <w:color w:val="auto"/>
          <w:w w:val="105"/>
          <w:sz w:val="24"/>
        </w:rPr>
        <w:t xml:space="preserve">Save for gross negligence, fraud or intentional, </w:t>
      </w:r>
      <w:proofErr w:type="spellStart"/>
      <w:r w:rsidRPr="00FD264F">
        <w:rPr>
          <w:rFonts w:ascii="Times New Roman" w:hAnsi="Times New Roman" w:cs="Times New Roman"/>
          <w:color w:val="auto"/>
          <w:w w:val="105"/>
          <w:sz w:val="24"/>
        </w:rPr>
        <w:t>willful</w:t>
      </w:r>
      <w:proofErr w:type="spellEnd"/>
      <w:r w:rsidRPr="00FD264F">
        <w:rPr>
          <w:rFonts w:ascii="Times New Roman" w:hAnsi="Times New Roman" w:cs="Times New Roman"/>
          <w:color w:val="auto"/>
          <w:w w:val="105"/>
          <w:sz w:val="24"/>
        </w:rPr>
        <w:t xml:space="preserve"> or reckless misconduct of the Vendor and to the fullest extent permitted by applicable law, the Purchaser releases the Vendor and its affiliates and their respective directors, members, partners, shareholders, officers, employees and agents from responsibility, liability, claims, demands and/or damages of every kind and nature, known and unknown, arising out of or related to disputes between users of Tokens and the acts or omissions of third parties, including those that the Purchaser only knows or suspects to exist in its </w:t>
      </w:r>
      <w:proofErr w:type="spellStart"/>
      <w:r w:rsidRPr="00FD264F">
        <w:rPr>
          <w:rFonts w:ascii="Times New Roman" w:hAnsi="Times New Roman" w:cs="Times New Roman"/>
          <w:color w:val="auto"/>
          <w:w w:val="105"/>
          <w:sz w:val="24"/>
        </w:rPr>
        <w:t>favor</w:t>
      </w:r>
      <w:proofErr w:type="spellEnd"/>
      <w:r w:rsidRPr="00FD264F">
        <w:rPr>
          <w:rFonts w:ascii="Times New Roman" w:hAnsi="Times New Roman" w:cs="Times New Roman"/>
          <w:color w:val="auto"/>
          <w:w w:val="105"/>
          <w:sz w:val="24"/>
        </w:rPr>
        <w:t xml:space="preserve"> after agreeing to this</w:t>
      </w:r>
      <w:r w:rsidRPr="00FD264F">
        <w:rPr>
          <w:rFonts w:ascii="Times New Roman" w:hAnsi="Times New Roman" w:cs="Times New Roman"/>
          <w:color w:val="auto"/>
          <w:spacing w:val="2"/>
          <w:w w:val="105"/>
          <w:sz w:val="24"/>
        </w:rPr>
        <w:t xml:space="preserve"> </w:t>
      </w:r>
      <w:r w:rsidRPr="00FD264F">
        <w:rPr>
          <w:rFonts w:ascii="Times New Roman" w:hAnsi="Times New Roman" w:cs="Times New Roman"/>
          <w:color w:val="auto"/>
          <w:w w:val="105"/>
          <w:sz w:val="24"/>
        </w:rPr>
        <w:t>release.</w:t>
      </w:r>
    </w:p>
    <w:p w:rsidR="00FF24F9" w:rsidRPr="00084895" w:rsidRDefault="00FF24F9" w:rsidP="00084895">
      <w:pPr>
        <w:pStyle w:val="a3"/>
        <w:widowControl w:val="0"/>
        <w:numPr>
          <w:ilvl w:val="0"/>
          <w:numId w:val="4"/>
        </w:numPr>
        <w:tabs>
          <w:tab w:val="left" w:pos="851"/>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Force Majeure</w:t>
      </w:r>
      <w:r w:rsidRPr="00FD264F">
        <w:rPr>
          <w:rFonts w:ascii="Times New Roman" w:hAnsi="Times New Roman" w:cs="Times New Roman"/>
          <w:color w:val="auto"/>
          <w:w w:val="105"/>
          <w:sz w:val="24"/>
        </w:rPr>
        <w:t xml:space="preserve">: The Vendor shall not be liable and disclaims all liability to the Purchaser in connection with any force majeure event, including acts of God, </w:t>
      </w:r>
      <w:proofErr w:type="spellStart"/>
      <w:r w:rsidRPr="00FD264F">
        <w:rPr>
          <w:rFonts w:ascii="Times New Roman" w:hAnsi="Times New Roman" w:cs="Times New Roman"/>
          <w:color w:val="auto"/>
          <w:w w:val="105"/>
          <w:sz w:val="24"/>
        </w:rPr>
        <w:t>labor</w:t>
      </w:r>
      <w:proofErr w:type="spellEnd"/>
      <w:r w:rsidRPr="00FD264F">
        <w:rPr>
          <w:rFonts w:ascii="Times New Roman" w:hAnsi="Times New Roman" w:cs="Times New Roman"/>
          <w:color w:val="auto"/>
          <w:w w:val="105"/>
          <w:sz w:val="24"/>
        </w:rPr>
        <w:t xml:space="preserve"> disputes or other industrial disturbances, or utility failures, software or smart contract bugs or weaknesses, or nature-related events, blockages, embargoes, riots, acts or orders of government, acts of terrorism or war, technological change, changes in interest rates or other monetary conditions, or any technology failure and/or cybersecurity breach not solely due to the Vendor and, for the avoidance of doubt, changes to any blockchain-related</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protocol.</w:t>
      </w:r>
    </w:p>
    <w:p w:rsidR="00FF24F9" w:rsidRPr="00084895" w:rsidRDefault="00FF24F9" w:rsidP="00084895">
      <w:pPr>
        <w:pStyle w:val="a3"/>
        <w:widowControl w:val="0"/>
        <w:numPr>
          <w:ilvl w:val="0"/>
          <w:numId w:val="4"/>
        </w:numPr>
        <w:tabs>
          <w:tab w:val="left" w:pos="851"/>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Governing</w:t>
      </w:r>
      <w:r w:rsidRPr="00FD264F">
        <w:rPr>
          <w:rFonts w:ascii="Times New Roman" w:hAnsi="Times New Roman" w:cs="Times New Roman"/>
          <w:b/>
          <w:color w:val="auto"/>
          <w:spacing w:val="-10"/>
          <w:w w:val="105"/>
          <w:sz w:val="24"/>
          <w:u w:val="single"/>
        </w:rPr>
        <w:t xml:space="preserve"> </w:t>
      </w:r>
      <w:r w:rsidRPr="00FD264F">
        <w:rPr>
          <w:rFonts w:ascii="Times New Roman" w:hAnsi="Times New Roman" w:cs="Times New Roman"/>
          <w:b/>
          <w:color w:val="auto"/>
          <w:w w:val="105"/>
          <w:sz w:val="24"/>
          <w:u w:val="single"/>
        </w:rPr>
        <w:t>law:</w:t>
      </w:r>
      <w:r w:rsidRPr="00FD264F">
        <w:rPr>
          <w:rFonts w:ascii="Times New Roman" w:hAnsi="Times New Roman" w:cs="Times New Roman"/>
          <w:b/>
          <w:color w:val="auto"/>
          <w:spacing w:val="-11"/>
          <w:w w:val="105"/>
          <w:sz w:val="24"/>
        </w:rPr>
        <w:t xml:space="preserve"> </w:t>
      </w:r>
      <w:r w:rsidRPr="00FD264F">
        <w:rPr>
          <w:rFonts w:ascii="Times New Roman" w:hAnsi="Times New Roman" w:cs="Times New Roman"/>
          <w:color w:val="auto"/>
          <w:w w:val="105"/>
          <w:sz w:val="24"/>
        </w:rPr>
        <w:t>This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Agreement</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governed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laws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Republic</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Singapore.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event the Tokens are deemed to be goods, the provisions of the United Nations Convention on the International Sale of Goods shall not apply to this agreement.</w:t>
      </w:r>
    </w:p>
    <w:p w:rsidR="00FF24F9" w:rsidRPr="00084895" w:rsidRDefault="00FF24F9" w:rsidP="00084895">
      <w:pPr>
        <w:pStyle w:val="a3"/>
        <w:widowControl w:val="0"/>
        <w:numPr>
          <w:ilvl w:val="0"/>
          <w:numId w:val="4"/>
        </w:numPr>
        <w:tabs>
          <w:tab w:val="left" w:pos="851"/>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Dispute Resolution:</w:t>
      </w:r>
      <w:r w:rsidRPr="00FD264F">
        <w:rPr>
          <w:rFonts w:ascii="Times New Roman" w:hAnsi="Times New Roman" w:cs="Times New Roman"/>
          <w:b/>
          <w:color w:val="auto"/>
          <w:w w:val="105"/>
          <w:sz w:val="24"/>
        </w:rPr>
        <w:t xml:space="preserve"> </w:t>
      </w:r>
      <w:r w:rsidRPr="00FD264F">
        <w:rPr>
          <w:rFonts w:ascii="Times New Roman" w:hAnsi="Times New Roman" w:cs="Times New Roman"/>
          <w:color w:val="auto"/>
          <w:w w:val="105"/>
          <w:sz w:val="24"/>
        </w:rPr>
        <w:t>Any dispute arising out of or in connection with this Agreement, including any question regarding its existence, validity or termination (“</w:t>
      </w:r>
      <w:r w:rsidRPr="00FD264F">
        <w:rPr>
          <w:rFonts w:ascii="Times New Roman" w:hAnsi="Times New Roman" w:cs="Times New Roman"/>
          <w:b/>
          <w:color w:val="auto"/>
          <w:w w:val="105"/>
          <w:sz w:val="24"/>
        </w:rPr>
        <w:t>Dispute</w:t>
      </w:r>
      <w:r w:rsidRPr="00FD264F">
        <w:rPr>
          <w:rFonts w:ascii="Times New Roman" w:hAnsi="Times New Roman" w:cs="Times New Roman"/>
          <w:color w:val="auto"/>
          <w:w w:val="105"/>
          <w:sz w:val="24"/>
        </w:rPr>
        <w:t>”), shall be referred to and finally resolved by arbitration in Singapore, administered by the Singapore International Arbitration Centre (“</w:t>
      </w:r>
      <w:r w:rsidRPr="00FD264F">
        <w:rPr>
          <w:rFonts w:ascii="Times New Roman" w:hAnsi="Times New Roman" w:cs="Times New Roman"/>
          <w:b/>
          <w:color w:val="auto"/>
          <w:w w:val="105"/>
          <w:sz w:val="24"/>
        </w:rPr>
        <w:t>SIAC</w:t>
      </w:r>
      <w:r w:rsidRPr="00FD264F">
        <w:rPr>
          <w:rFonts w:ascii="Times New Roman" w:hAnsi="Times New Roman" w:cs="Times New Roman"/>
          <w:color w:val="auto"/>
          <w:w w:val="105"/>
          <w:sz w:val="24"/>
        </w:rPr>
        <w:t>”) in accordance with the Arbitration Rules of SIAC for the time being in force, which rules are deemed to be incorporated by reference in this Clause. The number of arbitrators shall be one (1). The language of the arbitration shall be</w:t>
      </w:r>
      <w:r w:rsidRPr="00FD264F">
        <w:rPr>
          <w:rFonts w:ascii="Times New Roman" w:hAnsi="Times New Roman" w:cs="Times New Roman"/>
          <w:color w:val="auto"/>
          <w:spacing w:val="-1"/>
          <w:w w:val="105"/>
          <w:sz w:val="24"/>
        </w:rPr>
        <w:t xml:space="preserve"> </w:t>
      </w:r>
      <w:r w:rsidRPr="00FD264F">
        <w:rPr>
          <w:rFonts w:ascii="Times New Roman" w:hAnsi="Times New Roman" w:cs="Times New Roman"/>
          <w:color w:val="auto"/>
          <w:w w:val="105"/>
          <w:sz w:val="24"/>
        </w:rPr>
        <w:t>English.</w:t>
      </w:r>
    </w:p>
    <w:p w:rsidR="00FF24F9" w:rsidRPr="00084895" w:rsidRDefault="00FF24F9" w:rsidP="00084895">
      <w:pPr>
        <w:pStyle w:val="a3"/>
        <w:widowControl w:val="0"/>
        <w:numPr>
          <w:ilvl w:val="0"/>
          <w:numId w:val="4"/>
        </w:numPr>
        <w:tabs>
          <w:tab w:val="left" w:pos="851"/>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No</w:t>
      </w:r>
      <w:r w:rsidRPr="00FD264F">
        <w:rPr>
          <w:rFonts w:ascii="Times New Roman" w:hAnsi="Times New Roman" w:cs="Times New Roman"/>
          <w:b/>
          <w:color w:val="auto"/>
          <w:spacing w:val="-5"/>
          <w:w w:val="105"/>
          <w:sz w:val="24"/>
          <w:u w:val="single"/>
        </w:rPr>
        <w:t xml:space="preserve"> </w:t>
      </w:r>
      <w:r w:rsidRPr="00FD264F">
        <w:rPr>
          <w:rFonts w:ascii="Times New Roman" w:hAnsi="Times New Roman" w:cs="Times New Roman"/>
          <w:b/>
          <w:color w:val="auto"/>
          <w:w w:val="105"/>
          <w:sz w:val="24"/>
          <w:u w:val="single"/>
        </w:rPr>
        <w:t>Representative</w:t>
      </w:r>
      <w:r w:rsidRPr="00FD264F">
        <w:rPr>
          <w:rFonts w:ascii="Times New Roman" w:hAnsi="Times New Roman" w:cs="Times New Roman"/>
          <w:b/>
          <w:color w:val="auto"/>
          <w:spacing w:val="-5"/>
          <w:w w:val="105"/>
          <w:sz w:val="24"/>
          <w:u w:val="single"/>
        </w:rPr>
        <w:t xml:space="preserve"> </w:t>
      </w:r>
      <w:r w:rsidRPr="00FD264F">
        <w:rPr>
          <w:rFonts w:ascii="Times New Roman" w:hAnsi="Times New Roman" w:cs="Times New Roman"/>
          <w:b/>
          <w:color w:val="auto"/>
          <w:w w:val="105"/>
          <w:sz w:val="24"/>
          <w:u w:val="single"/>
        </w:rPr>
        <w:t>Proceedings:</w:t>
      </w:r>
      <w:r w:rsidRPr="00FD264F">
        <w:rPr>
          <w:rFonts w:ascii="Times New Roman" w:hAnsi="Times New Roman" w:cs="Times New Roman"/>
          <w:b/>
          <w:color w:val="auto"/>
          <w:spacing w:val="-6"/>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Purchaser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7"/>
          <w:w w:val="105"/>
          <w:sz w:val="24"/>
        </w:rPr>
        <w:t xml:space="preserve"> </w:t>
      </w:r>
      <w:r w:rsidRPr="00FD264F">
        <w:rPr>
          <w:rFonts w:ascii="Times New Roman" w:hAnsi="Times New Roman" w:cs="Times New Roman"/>
          <w:color w:val="auto"/>
          <w:w w:val="105"/>
          <w:sz w:val="24"/>
        </w:rPr>
        <w:t>commence</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and/or</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participate</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form</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of representative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proceedings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against</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Vendor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and/or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its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agents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affiliated</w:t>
      </w:r>
      <w:r w:rsidRPr="00FD264F">
        <w:rPr>
          <w:rFonts w:ascii="Times New Roman" w:hAnsi="Times New Roman" w:cs="Times New Roman"/>
          <w:color w:val="auto"/>
          <w:spacing w:val="-11"/>
          <w:w w:val="105"/>
          <w:sz w:val="24"/>
        </w:rPr>
        <w:t xml:space="preserve"> </w:t>
      </w:r>
      <w:r w:rsidRPr="00FD264F">
        <w:rPr>
          <w:rFonts w:ascii="Times New Roman" w:hAnsi="Times New Roman" w:cs="Times New Roman"/>
          <w:color w:val="auto"/>
          <w:w w:val="105"/>
          <w:sz w:val="24"/>
        </w:rPr>
        <w:t>entities,</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under</w:t>
      </w:r>
      <w:r w:rsidRPr="00FD264F">
        <w:rPr>
          <w:rFonts w:ascii="Times New Roman" w:hAnsi="Times New Roman" w:cs="Times New Roman"/>
          <w:color w:val="auto"/>
          <w:spacing w:val="-12"/>
          <w:w w:val="105"/>
          <w:sz w:val="24"/>
        </w:rPr>
        <w:t xml:space="preserve"> </w:t>
      </w:r>
      <w:r w:rsidRPr="00FD264F">
        <w:rPr>
          <w:rFonts w:ascii="Times New Roman" w:hAnsi="Times New Roman" w:cs="Times New Roman"/>
          <w:color w:val="auto"/>
          <w:w w:val="105"/>
          <w:sz w:val="24"/>
        </w:rPr>
        <w:t>any circumstances, whether through arbitration or any other dispute resolution</w:t>
      </w:r>
      <w:r w:rsidRPr="00FD264F">
        <w:rPr>
          <w:rFonts w:ascii="Times New Roman" w:hAnsi="Times New Roman" w:cs="Times New Roman"/>
          <w:color w:val="auto"/>
          <w:spacing w:val="-6"/>
          <w:w w:val="105"/>
          <w:sz w:val="24"/>
        </w:rPr>
        <w:t xml:space="preserve"> </w:t>
      </w:r>
      <w:r w:rsidRPr="00FD264F">
        <w:rPr>
          <w:rFonts w:ascii="Times New Roman" w:hAnsi="Times New Roman" w:cs="Times New Roman"/>
          <w:color w:val="auto"/>
          <w:w w:val="105"/>
          <w:sz w:val="24"/>
        </w:rPr>
        <w:t>forum.</w:t>
      </w:r>
    </w:p>
    <w:p w:rsidR="00FF24F9" w:rsidRPr="00084895" w:rsidRDefault="00FF24F9" w:rsidP="00084895">
      <w:pPr>
        <w:pStyle w:val="a3"/>
        <w:widowControl w:val="0"/>
        <w:numPr>
          <w:ilvl w:val="0"/>
          <w:numId w:val="4"/>
        </w:numPr>
        <w:tabs>
          <w:tab w:val="left" w:pos="851"/>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No Partnership</w:t>
      </w:r>
      <w:r w:rsidRPr="00FD264F">
        <w:rPr>
          <w:rFonts w:ascii="Times New Roman" w:hAnsi="Times New Roman" w:cs="Times New Roman"/>
          <w:color w:val="auto"/>
          <w:w w:val="105"/>
          <w:sz w:val="24"/>
        </w:rPr>
        <w:t>: Purchase of Tokens from the Vendor does not create any form of partnership, joint venture or any other similar relationship between the Parties.</w:t>
      </w:r>
    </w:p>
    <w:p w:rsidR="00FF24F9" w:rsidRPr="00084895" w:rsidRDefault="00FF24F9" w:rsidP="00084895">
      <w:pPr>
        <w:pStyle w:val="a3"/>
        <w:widowControl w:val="0"/>
        <w:numPr>
          <w:ilvl w:val="0"/>
          <w:numId w:val="4"/>
        </w:numPr>
        <w:tabs>
          <w:tab w:val="left" w:pos="851"/>
          <w:tab w:val="left" w:pos="852"/>
        </w:tabs>
        <w:autoSpaceDE w:val="0"/>
        <w:autoSpaceDN w:val="0"/>
        <w:spacing w:before="78"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lastRenderedPageBreak/>
        <w:t>Severability</w:t>
      </w:r>
      <w:r w:rsidRPr="00FD264F">
        <w:rPr>
          <w:rFonts w:ascii="Times New Roman" w:hAnsi="Times New Roman" w:cs="Times New Roman"/>
          <w:color w:val="auto"/>
          <w:w w:val="105"/>
          <w:sz w:val="24"/>
        </w:rPr>
        <w:t>: If any clause, provision or part-provision of this Agreement is or becomes invalid, illegal or unenforceable, it shall be deemed modified to the minimum extent necessary to make it valid, legal and enforceable. If such modification is not possible, the relevant provision or part- provision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be</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deemed</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deleted.</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modification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deletion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provision</w:t>
      </w:r>
      <w:r w:rsidRPr="00FD264F">
        <w:rPr>
          <w:rFonts w:ascii="Times New Roman" w:hAnsi="Times New Roman" w:cs="Times New Roman"/>
          <w:color w:val="auto"/>
          <w:spacing w:val="-1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6"/>
          <w:w w:val="105"/>
          <w:sz w:val="24"/>
        </w:rPr>
        <w:t xml:space="preserve"> </w:t>
      </w:r>
      <w:r w:rsidRPr="00FD264F">
        <w:rPr>
          <w:rFonts w:ascii="Times New Roman" w:hAnsi="Times New Roman" w:cs="Times New Roman"/>
          <w:color w:val="auto"/>
          <w:w w:val="105"/>
          <w:sz w:val="24"/>
        </w:rPr>
        <w:t>part-provision under this clause shall not affect the validity and enforceability of the rest of this</w:t>
      </w:r>
      <w:r w:rsidRPr="00FD264F">
        <w:rPr>
          <w:rFonts w:ascii="Times New Roman" w:hAnsi="Times New Roman" w:cs="Times New Roman"/>
          <w:color w:val="auto"/>
          <w:spacing w:val="-29"/>
          <w:w w:val="105"/>
          <w:sz w:val="24"/>
        </w:rPr>
        <w:t xml:space="preserve"> </w:t>
      </w:r>
      <w:r w:rsidRPr="00FD264F">
        <w:rPr>
          <w:rFonts w:ascii="Times New Roman" w:hAnsi="Times New Roman" w:cs="Times New Roman"/>
          <w:color w:val="auto"/>
          <w:w w:val="105"/>
          <w:sz w:val="24"/>
        </w:rPr>
        <w:t>Agreement.</w:t>
      </w:r>
    </w:p>
    <w:p w:rsidR="00FF24F9" w:rsidRPr="00084895" w:rsidRDefault="00FF24F9" w:rsidP="00084895">
      <w:pPr>
        <w:pStyle w:val="a3"/>
        <w:widowControl w:val="0"/>
        <w:numPr>
          <w:ilvl w:val="0"/>
          <w:numId w:val="4"/>
        </w:numPr>
        <w:tabs>
          <w:tab w:val="left" w:pos="851"/>
          <w:tab w:val="left" w:pos="852"/>
        </w:tabs>
        <w:autoSpaceDE w:val="0"/>
        <w:autoSpaceDN w:val="0"/>
        <w:spacing w:line="249"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Waiver</w:t>
      </w:r>
      <w:r w:rsidRPr="00FD264F">
        <w:rPr>
          <w:rFonts w:ascii="Times New Roman" w:hAnsi="Times New Roman" w:cs="Times New Roman"/>
          <w:b/>
          <w:color w:val="auto"/>
          <w:w w:val="105"/>
          <w:sz w:val="24"/>
        </w:rPr>
        <w:t xml:space="preserve">: </w:t>
      </w:r>
      <w:r w:rsidRPr="00FD264F">
        <w:rPr>
          <w:rFonts w:ascii="Times New Roman" w:hAnsi="Times New Roman" w:cs="Times New Roman"/>
          <w:color w:val="auto"/>
          <w:w w:val="105"/>
          <w:sz w:val="24"/>
        </w:rPr>
        <w:t>No failure or delay by any Party to exercise any right or remedy provided under this Agreement or by law shall constitute a waiver of that or any other right or remedy, nor shall it preclude or restrict the further exercise of that or any other right or remedy. No single or partial exercise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such</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right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remedy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shall</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preclude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restrict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further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exercise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that</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any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other right or remedy.</w:t>
      </w:r>
    </w:p>
    <w:p w:rsidR="00FF24F9" w:rsidRPr="00084895" w:rsidRDefault="00FF24F9" w:rsidP="00084895">
      <w:pPr>
        <w:pStyle w:val="a3"/>
        <w:widowControl w:val="0"/>
        <w:numPr>
          <w:ilvl w:val="0"/>
          <w:numId w:val="4"/>
        </w:numPr>
        <w:tabs>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Entire Agreement</w:t>
      </w:r>
      <w:r w:rsidRPr="00FD264F">
        <w:rPr>
          <w:rFonts w:ascii="Times New Roman" w:hAnsi="Times New Roman" w:cs="Times New Roman"/>
          <w:color w:val="auto"/>
          <w:w w:val="105"/>
          <w:sz w:val="24"/>
        </w:rPr>
        <w:t>: This Agreement constitutes the entire Agreement between the Parties and supersedes all previous discussions, correspondence, negotiations, arrangements, understandings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agreements</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between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them</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(whether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oral</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written</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whether</w:t>
      </w:r>
      <w:r w:rsidRPr="00FD264F">
        <w:rPr>
          <w:rFonts w:ascii="Times New Roman" w:hAnsi="Times New Roman" w:cs="Times New Roman"/>
          <w:color w:val="auto"/>
          <w:spacing w:val="-5"/>
          <w:w w:val="105"/>
          <w:sz w:val="24"/>
        </w:rPr>
        <w:t xml:space="preserve"> </w:t>
      </w:r>
      <w:r w:rsidRPr="00FD264F">
        <w:rPr>
          <w:rFonts w:ascii="Times New Roman" w:hAnsi="Times New Roman" w:cs="Times New Roman"/>
          <w:color w:val="auto"/>
          <w:w w:val="105"/>
          <w:sz w:val="24"/>
        </w:rPr>
        <w:t>express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or implied) relating to its subject matter. For the avoidance of doubt, there shall be no terms, conditions,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warranties,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representations,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whether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express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or</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implied,</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deemed</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have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been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made between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Parties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other</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than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expressly</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set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out</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Terms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The</w:t>
      </w:r>
      <w:r w:rsidRPr="00FD264F">
        <w:rPr>
          <w:rFonts w:ascii="Times New Roman" w:hAnsi="Times New Roman" w:cs="Times New Roman"/>
          <w:color w:val="auto"/>
          <w:spacing w:val="-8"/>
          <w:w w:val="105"/>
          <w:sz w:val="24"/>
        </w:rPr>
        <w:t xml:space="preserve"> </w:t>
      </w:r>
      <w:r w:rsidRPr="00FD264F">
        <w:rPr>
          <w:rFonts w:ascii="Times New Roman" w:hAnsi="Times New Roman" w:cs="Times New Roman"/>
          <w:color w:val="auto"/>
          <w:w w:val="105"/>
          <w:sz w:val="24"/>
        </w:rPr>
        <w:t>Parties</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acknowledge and accept that no information apart from that which is expressly contained in these Terms of Sale have been relied on in any way, whether as an inducement or otherwise, into entering the agreement herein contained. Any information howsoever communicated by the Vendor to the Purchaser that is not expressly set forth in these Terms of Sale, including but not limited to the whitepaper set forth in the Sale Website and any information contained in the same shall be deemed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have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been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cancelled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and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superseded</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in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whole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by</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these</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Terms</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of</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Sale.</w:t>
      </w:r>
      <w:r w:rsidRPr="00FD264F">
        <w:rPr>
          <w:rFonts w:ascii="Times New Roman" w:hAnsi="Times New Roman" w:cs="Times New Roman"/>
          <w:color w:val="auto"/>
          <w:spacing w:val="-4"/>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variation</w:t>
      </w:r>
      <w:r w:rsidRPr="00FD264F">
        <w:rPr>
          <w:rFonts w:ascii="Times New Roman" w:hAnsi="Times New Roman" w:cs="Times New Roman"/>
          <w:color w:val="auto"/>
          <w:spacing w:val="-3"/>
          <w:w w:val="105"/>
          <w:sz w:val="24"/>
        </w:rPr>
        <w:t xml:space="preserve"> </w:t>
      </w:r>
      <w:r w:rsidRPr="00FD264F">
        <w:rPr>
          <w:rFonts w:ascii="Times New Roman" w:hAnsi="Times New Roman" w:cs="Times New Roman"/>
          <w:color w:val="auto"/>
          <w:w w:val="105"/>
          <w:sz w:val="24"/>
        </w:rPr>
        <w:t>of this Agreement shall be effective unless reduced to writing and signed by each</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Party.</w:t>
      </w:r>
    </w:p>
    <w:p w:rsidR="00FF24F9" w:rsidRPr="00084895" w:rsidRDefault="00FF24F9" w:rsidP="00084895">
      <w:pPr>
        <w:pStyle w:val="a3"/>
        <w:widowControl w:val="0"/>
        <w:numPr>
          <w:ilvl w:val="0"/>
          <w:numId w:val="4"/>
        </w:numPr>
        <w:tabs>
          <w:tab w:val="left" w:pos="852"/>
        </w:tabs>
        <w:autoSpaceDE w:val="0"/>
        <w:autoSpaceDN w:val="0"/>
        <w:spacing w:line="252" w:lineRule="auto"/>
        <w:ind w:left="0" w:firstLine="0"/>
        <w:contextualSpacing w:val="0"/>
        <w:rPr>
          <w:rFonts w:ascii="Times New Roman" w:hAnsi="Times New Roman" w:cs="Times New Roman"/>
          <w:color w:val="auto"/>
          <w:sz w:val="24"/>
        </w:rPr>
      </w:pPr>
      <w:r w:rsidRPr="00FD264F">
        <w:rPr>
          <w:rFonts w:ascii="Times New Roman" w:hAnsi="Times New Roman" w:cs="Times New Roman"/>
          <w:b/>
          <w:color w:val="auto"/>
          <w:w w:val="105"/>
          <w:sz w:val="24"/>
          <w:u w:val="single"/>
        </w:rPr>
        <w:t>Assignment</w:t>
      </w:r>
      <w:r w:rsidRPr="00FD264F">
        <w:rPr>
          <w:rFonts w:ascii="Times New Roman" w:hAnsi="Times New Roman" w:cs="Times New Roman"/>
          <w:color w:val="auto"/>
          <w:w w:val="105"/>
          <w:sz w:val="24"/>
        </w:rPr>
        <w:t>: No Party shall, without prior written consent of the other Party, assign, transfer, charge, subcontract or deal in any other manner with all or any of its rights or obligations under this Agreement.</w:t>
      </w:r>
    </w:p>
    <w:p w:rsidR="00FF24F9" w:rsidRPr="00FD264F" w:rsidRDefault="00FF24F9" w:rsidP="00084895">
      <w:pPr>
        <w:spacing w:before="240" w:line="271" w:lineRule="auto"/>
        <w:jc w:val="center"/>
        <w:rPr>
          <w:rFonts w:ascii="Times New Roman" w:hAnsi="Times New Roman" w:cs="Times New Roman"/>
          <w:b/>
          <w:color w:val="auto"/>
          <w:w w:val="105"/>
          <w:sz w:val="24"/>
          <w:u w:val="single"/>
        </w:rPr>
      </w:pPr>
      <w:r w:rsidRPr="00FD264F">
        <w:rPr>
          <w:rFonts w:ascii="Times New Roman" w:hAnsi="Times New Roman" w:cs="Times New Roman"/>
          <w:b/>
          <w:color w:val="auto"/>
          <w:w w:val="105"/>
          <w:sz w:val="24"/>
          <w:u w:val="single"/>
        </w:rPr>
        <w:t>Contracts</w:t>
      </w:r>
      <w:r w:rsidRPr="00FD264F">
        <w:rPr>
          <w:rFonts w:ascii="Times New Roman" w:hAnsi="Times New Roman" w:cs="Times New Roman"/>
          <w:b/>
          <w:color w:val="auto"/>
          <w:spacing w:val="-10"/>
          <w:w w:val="105"/>
          <w:sz w:val="24"/>
          <w:u w:val="single"/>
        </w:rPr>
        <w:t xml:space="preserve"> </w:t>
      </w:r>
      <w:r w:rsidRPr="00FD264F">
        <w:rPr>
          <w:rFonts w:ascii="Times New Roman" w:hAnsi="Times New Roman" w:cs="Times New Roman"/>
          <w:b/>
          <w:color w:val="auto"/>
          <w:w w:val="105"/>
          <w:sz w:val="24"/>
          <w:u w:val="single"/>
        </w:rPr>
        <w:t>(Rights</w:t>
      </w:r>
      <w:r w:rsidRPr="00FD264F">
        <w:rPr>
          <w:rFonts w:ascii="Times New Roman" w:hAnsi="Times New Roman" w:cs="Times New Roman"/>
          <w:b/>
          <w:color w:val="auto"/>
          <w:spacing w:val="-10"/>
          <w:w w:val="105"/>
          <w:sz w:val="24"/>
          <w:u w:val="single"/>
        </w:rPr>
        <w:t xml:space="preserve"> </w:t>
      </w:r>
      <w:r w:rsidRPr="00FD264F">
        <w:rPr>
          <w:rFonts w:ascii="Times New Roman" w:hAnsi="Times New Roman" w:cs="Times New Roman"/>
          <w:b/>
          <w:color w:val="auto"/>
          <w:w w:val="105"/>
          <w:sz w:val="24"/>
          <w:u w:val="single"/>
        </w:rPr>
        <w:t>of</w:t>
      </w:r>
      <w:r w:rsidRPr="00FD264F">
        <w:rPr>
          <w:rFonts w:ascii="Times New Roman" w:hAnsi="Times New Roman" w:cs="Times New Roman"/>
          <w:b/>
          <w:color w:val="auto"/>
          <w:spacing w:val="-10"/>
          <w:w w:val="105"/>
          <w:sz w:val="24"/>
          <w:u w:val="single"/>
        </w:rPr>
        <w:t xml:space="preserve"> </w:t>
      </w:r>
      <w:r w:rsidRPr="00FD264F">
        <w:rPr>
          <w:rFonts w:ascii="Times New Roman" w:hAnsi="Times New Roman" w:cs="Times New Roman"/>
          <w:b/>
          <w:color w:val="auto"/>
          <w:w w:val="105"/>
          <w:sz w:val="24"/>
          <w:u w:val="single"/>
        </w:rPr>
        <w:t>Third</w:t>
      </w:r>
      <w:r w:rsidRPr="00FD264F">
        <w:rPr>
          <w:rFonts w:ascii="Times New Roman" w:hAnsi="Times New Roman" w:cs="Times New Roman"/>
          <w:b/>
          <w:color w:val="auto"/>
          <w:spacing w:val="-9"/>
          <w:w w:val="105"/>
          <w:sz w:val="24"/>
          <w:u w:val="single"/>
        </w:rPr>
        <w:t xml:space="preserve"> </w:t>
      </w:r>
      <w:r w:rsidRPr="00FD264F">
        <w:rPr>
          <w:rFonts w:ascii="Times New Roman" w:hAnsi="Times New Roman" w:cs="Times New Roman"/>
          <w:b/>
          <w:color w:val="auto"/>
          <w:w w:val="105"/>
          <w:sz w:val="24"/>
          <w:u w:val="single"/>
        </w:rPr>
        <w:t>Parties)</w:t>
      </w:r>
      <w:r w:rsidRPr="00FD264F">
        <w:rPr>
          <w:rFonts w:ascii="Times New Roman" w:hAnsi="Times New Roman" w:cs="Times New Roman"/>
          <w:b/>
          <w:color w:val="auto"/>
          <w:spacing w:val="-10"/>
          <w:w w:val="105"/>
          <w:sz w:val="24"/>
          <w:u w:val="single"/>
        </w:rPr>
        <w:t xml:space="preserve"> </w:t>
      </w:r>
      <w:r w:rsidRPr="00FD264F">
        <w:rPr>
          <w:rFonts w:ascii="Times New Roman" w:hAnsi="Times New Roman" w:cs="Times New Roman"/>
          <w:b/>
          <w:color w:val="auto"/>
          <w:w w:val="105"/>
          <w:sz w:val="24"/>
          <w:u w:val="single"/>
        </w:rPr>
        <w:t>Act</w:t>
      </w:r>
      <w:r w:rsidRPr="00FD264F">
        <w:rPr>
          <w:rFonts w:ascii="Times New Roman" w:hAnsi="Times New Roman" w:cs="Times New Roman"/>
          <w:color w:val="auto"/>
          <w:w w:val="105"/>
          <w:sz w:val="24"/>
          <w:u w:val="single"/>
        </w:rPr>
        <w: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Person</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who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is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not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party</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to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this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Agreement</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has</w:t>
      </w:r>
      <w:r w:rsidRPr="00FD264F">
        <w:rPr>
          <w:rFonts w:ascii="Times New Roman" w:hAnsi="Times New Roman" w:cs="Times New Roman"/>
          <w:color w:val="auto"/>
          <w:spacing w:val="-10"/>
          <w:w w:val="105"/>
          <w:sz w:val="24"/>
        </w:rPr>
        <w:t xml:space="preserve"> </w:t>
      </w:r>
      <w:r w:rsidRPr="00FD264F">
        <w:rPr>
          <w:rFonts w:ascii="Times New Roman" w:hAnsi="Times New Roman" w:cs="Times New Roman"/>
          <w:color w:val="auto"/>
          <w:w w:val="105"/>
          <w:sz w:val="24"/>
        </w:rPr>
        <w:t>no</w:t>
      </w:r>
      <w:r w:rsidRPr="00FD264F">
        <w:rPr>
          <w:rFonts w:ascii="Times New Roman" w:hAnsi="Times New Roman" w:cs="Times New Roman"/>
          <w:color w:val="auto"/>
          <w:spacing w:val="-9"/>
          <w:w w:val="105"/>
          <w:sz w:val="24"/>
        </w:rPr>
        <w:t xml:space="preserve"> </w:t>
      </w:r>
      <w:r w:rsidRPr="00FD264F">
        <w:rPr>
          <w:rFonts w:ascii="Times New Roman" w:hAnsi="Times New Roman" w:cs="Times New Roman"/>
          <w:color w:val="auto"/>
          <w:w w:val="105"/>
          <w:sz w:val="24"/>
        </w:rPr>
        <w:t>right under the Contracts (Rights of Third Parties) Act, Chapter 53B of Singapore, to enforce or enjoy the benefit of any term of this Agreement unless explicitly provided for in this</w:t>
      </w:r>
      <w:r w:rsidRPr="00FD264F">
        <w:rPr>
          <w:rFonts w:ascii="Times New Roman" w:hAnsi="Times New Roman" w:cs="Times New Roman"/>
          <w:color w:val="auto"/>
          <w:spacing w:val="-19"/>
          <w:w w:val="105"/>
          <w:sz w:val="24"/>
        </w:rPr>
        <w:t xml:space="preserve"> </w:t>
      </w:r>
      <w:r w:rsidRPr="00FD264F">
        <w:rPr>
          <w:rFonts w:ascii="Times New Roman" w:hAnsi="Times New Roman" w:cs="Times New Roman"/>
          <w:color w:val="auto"/>
          <w:w w:val="105"/>
          <w:sz w:val="24"/>
        </w:rPr>
        <w:t>Agreement.</w:t>
      </w:r>
    </w:p>
    <w:p w:rsidR="00FF24F9" w:rsidRPr="006F7DBD" w:rsidRDefault="00FF24F9" w:rsidP="006F7DBD">
      <w:pPr>
        <w:spacing w:before="200" w:line="271" w:lineRule="auto"/>
        <w:rPr>
          <w:rFonts w:ascii="Times New Roman" w:hAnsi="Times New Roman" w:cs="Times New Roman"/>
          <w:i/>
          <w:color w:val="auto"/>
          <w:sz w:val="24"/>
        </w:rPr>
      </w:pPr>
      <w:r w:rsidRPr="00FD264F">
        <w:rPr>
          <w:rFonts w:ascii="Times New Roman" w:hAnsi="Times New Roman" w:cs="Times New Roman"/>
          <w:i/>
          <w:color w:val="auto"/>
          <w:w w:val="105"/>
          <w:sz w:val="24"/>
        </w:rPr>
        <w:t>The sale set out herein does not constitute an offer of securities nor is it registered with or specifically approved</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by</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any</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regulatory</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authority</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in</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any</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jurisdiction.</w:t>
      </w:r>
      <w:r w:rsidRPr="00FD264F">
        <w:rPr>
          <w:rFonts w:ascii="Times New Roman" w:hAnsi="Times New Roman" w:cs="Times New Roman"/>
          <w:i/>
          <w:color w:val="auto"/>
          <w:spacing w:val="-7"/>
          <w:w w:val="105"/>
          <w:sz w:val="24"/>
        </w:rPr>
        <w:t xml:space="preserve"> </w:t>
      </w:r>
      <w:r w:rsidRPr="00FD264F">
        <w:rPr>
          <w:rFonts w:ascii="Times New Roman" w:hAnsi="Times New Roman" w:cs="Times New Roman"/>
          <w:i/>
          <w:color w:val="auto"/>
          <w:w w:val="105"/>
          <w:sz w:val="24"/>
        </w:rPr>
        <w:t>The</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terms</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here</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contain</w:t>
      </w:r>
      <w:r w:rsidRPr="00FD264F">
        <w:rPr>
          <w:rFonts w:ascii="Times New Roman" w:hAnsi="Times New Roman" w:cs="Times New Roman"/>
          <w:i/>
          <w:color w:val="auto"/>
          <w:spacing w:val="-5"/>
          <w:w w:val="105"/>
          <w:sz w:val="24"/>
        </w:rPr>
        <w:t xml:space="preserve"> </w:t>
      </w:r>
      <w:r w:rsidRPr="00FD264F">
        <w:rPr>
          <w:rFonts w:ascii="Times New Roman" w:hAnsi="Times New Roman" w:cs="Times New Roman"/>
          <w:i/>
          <w:color w:val="auto"/>
          <w:w w:val="105"/>
          <w:sz w:val="24"/>
        </w:rPr>
        <w:t>clauses</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requiring</w:t>
      </w:r>
      <w:r w:rsidRPr="00FD264F">
        <w:rPr>
          <w:rFonts w:ascii="Times New Roman" w:hAnsi="Times New Roman" w:cs="Times New Roman"/>
          <w:i/>
          <w:color w:val="auto"/>
          <w:spacing w:val="-6"/>
          <w:w w:val="105"/>
          <w:sz w:val="24"/>
        </w:rPr>
        <w:t xml:space="preserve"> </w:t>
      </w:r>
      <w:r w:rsidRPr="00FD264F">
        <w:rPr>
          <w:rFonts w:ascii="Times New Roman" w:hAnsi="Times New Roman" w:cs="Times New Roman"/>
          <w:i/>
          <w:color w:val="auto"/>
          <w:w w:val="105"/>
          <w:sz w:val="24"/>
        </w:rPr>
        <w:t xml:space="preserve">binding arbitration and waiver of representative proceedings. There are also representations and warranties you have to accept prior to purchasing the Tokens. If you do not agree to these, please do </w:t>
      </w:r>
      <w:r w:rsidRPr="00FD264F">
        <w:rPr>
          <w:rFonts w:ascii="Times New Roman" w:hAnsi="Times New Roman" w:cs="Times New Roman"/>
          <w:b/>
          <w:i/>
          <w:color w:val="auto"/>
          <w:w w:val="105"/>
          <w:sz w:val="24"/>
        </w:rPr>
        <w:t xml:space="preserve">NOT </w:t>
      </w:r>
      <w:r w:rsidRPr="00FD264F">
        <w:rPr>
          <w:rFonts w:ascii="Times New Roman" w:hAnsi="Times New Roman" w:cs="Times New Roman"/>
          <w:i/>
          <w:color w:val="auto"/>
          <w:w w:val="105"/>
          <w:sz w:val="24"/>
        </w:rPr>
        <w:t>purchase the Tokens.</w:t>
      </w:r>
    </w:p>
    <w:sectPr w:rsidR="00FF24F9" w:rsidRPr="006F7DBD" w:rsidSect="00FF24F9">
      <w:pgSz w:w="12240" w:h="15840"/>
      <w:pgMar w:top="1440" w:right="1440" w:bottom="1440" w:left="1440" w:header="0" w:footer="7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745" w:rsidRDefault="00A36745" w:rsidP="00720666">
      <w:pPr>
        <w:spacing w:after="0" w:line="240" w:lineRule="auto"/>
      </w:pPr>
      <w:r>
        <w:separator/>
      </w:r>
    </w:p>
  </w:endnote>
  <w:endnote w:type="continuationSeparator" w:id="0">
    <w:p w:rsidR="00A36745" w:rsidRDefault="00A36745" w:rsidP="0072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745" w:rsidRDefault="00A36745" w:rsidP="00720666">
      <w:pPr>
        <w:spacing w:after="0" w:line="240" w:lineRule="auto"/>
      </w:pPr>
      <w:r>
        <w:separator/>
      </w:r>
    </w:p>
  </w:footnote>
  <w:footnote w:type="continuationSeparator" w:id="0">
    <w:p w:rsidR="00A36745" w:rsidRDefault="00A36745" w:rsidP="007206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15E6"/>
    <w:multiLevelType w:val="hybridMultilevel"/>
    <w:tmpl w:val="48DECD6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3B6544B4"/>
    <w:multiLevelType w:val="multilevel"/>
    <w:tmpl w:val="4D0067EC"/>
    <w:lvl w:ilvl="0">
      <w:start w:val="1"/>
      <w:numFmt w:val="decimal"/>
      <w:lvlText w:val="%1"/>
      <w:lvlJc w:val="left"/>
      <w:pPr>
        <w:ind w:left="851" w:hanging="630"/>
      </w:pPr>
      <w:rPr>
        <w:rFonts w:hint="default"/>
      </w:rPr>
    </w:lvl>
    <w:lvl w:ilvl="1">
      <w:start w:val="1"/>
      <w:numFmt w:val="decimal"/>
      <w:lvlText w:val="%1.%2"/>
      <w:lvlJc w:val="left"/>
      <w:pPr>
        <w:ind w:left="851" w:hanging="630"/>
      </w:pPr>
      <w:rPr>
        <w:rFonts w:ascii="Times New Roman" w:eastAsia="Calibri" w:hAnsi="Times New Roman" w:cs="Times New Roman" w:hint="default"/>
        <w:color w:val="333333"/>
        <w:spacing w:val="0"/>
        <w:w w:val="98"/>
        <w:sz w:val="24"/>
        <w:szCs w:val="24"/>
      </w:rPr>
    </w:lvl>
    <w:lvl w:ilvl="2">
      <w:start w:val="1"/>
      <w:numFmt w:val="lowerLetter"/>
      <w:lvlText w:val="(%3)"/>
      <w:lvlJc w:val="left"/>
      <w:pPr>
        <w:ind w:left="1424" w:hanging="584"/>
      </w:pPr>
      <w:rPr>
        <w:rFonts w:hint="default"/>
        <w:spacing w:val="0"/>
        <w:w w:val="102"/>
      </w:rPr>
    </w:lvl>
    <w:lvl w:ilvl="3">
      <w:numFmt w:val="bullet"/>
      <w:lvlText w:val="•"/>
      <w:lvlJc w:val="left"/>
      <w:pPr>
        <w:ind w:left="2587" w:hanging="584"/>
      </w:pPr>
      <w:rPr>
        <w:rFonts w:hint="default"/>
      </w:rPr>
    </w:lvl>
    <w:lvl w:ilvl="4">
      <w:numFmt w:val="bullet"/>
      <w:lvlText w:val="•"/>
      <w:lvlJc w:val="left"/>
      <w:pPr>
        <w:ind w:left="3595" w:hanging="584"/>
      </w:pPr>
      <w:rPr>
        <w:rFonts w:hint="default"/>
      </w:rPr>
    </w:lvl>
    <w:lvl w:ilvl="5">
      <w:numFmt w:val="bullet"/>
      <w:lvlText w:val="•"/>
      <w:lvlJc w:val="left"/>
      <w:pPr>
        <w:ind w:left="4602" w:hanging="584"/>
      </w:pPr>
      <w:rPr>
        <w:rFonts w:hint="default"/>
      </w:rPr>
    </w:lvl>
    <w:lvl w:ilvl="6">
      <w:numFmt w:val="bullet"/>
      <w:lvlText w:val="•"/>
      <w:lvlJc w:val="left"/>
      <w:pPr>
        <w:ind w:left="5610" w:hanging="584"/>
      </w:pPr>
      <w:rPr>
        <w:rFonts w:hint="default"/>
      </w:rPr>
    </w:lvl>
    <w:lvl w:ilvl="7">
      <w:numFmt w:val="bullet"/>
      <w:lvlText w:val="•"/>
      <w:lvlJc w:val="left"/>
      <w:pPr>
        <w:ind w:left="6617" w:hanging="584"/>
      </w:pPr>
      <w:rPr>
        <w:rFonts w:hint="default"/>
      </w:rPr>
    </w:lvl>
    <w:lvl w:ilvl="8">
      <w:numFmt w:val="bullet"/>
      <w:lvlText w:val="•"/>
      <w:lvlJc w:val="left"/>
      <w:pPr>
        <w:ind w:left="7625" w:hanging="584"/>
      </w:pPr>
      <w:rPr>
        <w:rFonts w:hint="default"/>
      </w:rPr>
    </w:lvl>
  </w:abstractNum>
  <w:abstractNum w:abstractNumId="2" w15:restartNumberingAfterBreak="0">
    <w:nsid w:val="478A40DB"/>
    <w:multiLevelType w:val="multilevel"/>
    <w:tmpl w:val="46A45540"/>
    <w:lvl w:ilvl="0">
      <w:start w:val="1"/>
      <w:numFmt w:val="decimal"/>
      <w:lvlText w:val="%1."/>
      <w:lvlJc w:val="left"/>
      <w:pPr>
        <w:ind w:left="720" w:hanging="720"/>
      </w:pPr>
      <w:rPr>
        <w:rFonts w:ascii="Times New Roman" w:eastAsia="Calibri" w:hAnsi="Times New Roman" w:cs="Times New Roman" w:hint="default"/>
        <w:b/>
        <w:bCs/>
        <w:color w:val="333333"/>
        <w:spacing w:val="0"/>
        <w:w w:val="98"/>
        <w:sz w:val="24"/>
        <w:szCs w:val="24"/>
      </w:rPr>
    </w:lvl>
    <w:lvl w:ilvl="1">
      <w:start w:val="1"/>
      <w:numFmt w:val="decimal"/>
      <w:lvlText w:val="%1.%2"/>
      <w:lvlJc w:val="left"/>
      <w:pPr>
        <w:ind w:left="499" w:hanging="630"/>
      </w:pPr>
      <w:rPr>
        <w:rFonts w:ascii="Times New Roman" w:eastAsia="Calibri" w:hAnsi="Times New Roman" w:cs="Times New Roman" w:hint="default"/>
        <w:color w:val="333333"/>
        <w:spacing w:val="0"/>
        <w:w w:val="98"/>
        <w:sz w:val="24"/>
        <w:szCs w:val="24"/>
      </w:rPr>
    </w:lvl>
    <w:lvl w:ilvl="2">
      <w:start w:val="1"/>
      <w:numFmt w:val="lowerLetter"/>
      <w:lvlText w:val="(%3)"/>
      <w:lvlJc w:val="left"/>
      <w:pPr>
        <w:ind w:left="1453" w:hanging="720"/>
      </w:pPr>
      <w:rPr>
        <w:rFonts w:ascii="Calibri" w:eastAsia="Calibri" w:hAnsi="Calibri" w:cs="Calibri" w:hint="default"/>
        <w:color w:val="333333"/>
        <w:spacing w:val="0"/>
        <w:w w:val="98"/>
        <w:sz w:val="21"/>
        <w:szCs w:val="21"/>
      </w:rPr>
    </w:lvl>
    <w:lvl w:ilvl="3">
      <w:numFmt w:val="bullet"/>
      <w:lvlText w:val="•"/>
      <w:lvlJc w:val="left"/>
      <w:pPr>
        <w:ind w:left="3240" w:hanging="720"/>
      </w:pPr>
      <w:rPr>
        <w:rFonts w:hint="default"/>
      </w:rPr>
    </w:lvl>
    <w:lvl w:ilvl="4">
      <w:numFmt w:val="bullet"/>
      <w:lvlText w:val="•"/>
      <w:lvlJc w:val="left"/>
      <w:pPr>
        <w:ind w:left="4135" w:hanging="720"/>
      </w:pPr>
      <w:rPr>
        <w:rFonts w:hint="default"/>
      </w:rPr>
    </w:lvl>
    <w:lvl w:ilvl="5">
      <w:numFmt w:val="bullet"/>
      <w:lvlText w:val="•"/>
      <w:lvlJc w:val="left"/>
      <w:pPr>
        <w:ind w:left="5031" w:hanging="720"/>
      </w:pPr>
      <w:rPr>
        <w:rFonts w:hint="default"/>
      </w:rPr>
    </w:lvl>
    <w:lvl w:ilvl="6">
      <w:numFmt w:val="bullet"/>
      <w:lvlText w:val="•"/>
      <w:lvlJc w:val="left"/>
      <w:pPr>
        <w:ind w:left="5926" w:hanging="720"/>
      </w:pPr>
      <w:rPr>
        <w:rFonts w:hint="default"/>
      </w:rPr>
    </w:lvl>
    <w:lvl w:ilvl="7">
      <w:numFmt w:val="bullet"/>
      <w:lvlText w:val="•"/>
      <w:lvlJc w:val="left"/>
      <w:pPr>
        <w:ind w:left="6822" w:hanging="720"/>
      </w:pPr>
      <w:rPr>
        <w:rFonts w:hint="default"/>
      </w:rPr>
    </w:lvl>
    <w:lvl w:ilvl="8">
      <w:numFmt w:val="bullet"/>
      <w:lvlText w:val="•"/>
      <w:lvlJc w:val="left"/>
      <w:pPr>
        <w:ind w:left="7717" w:hanging="720"/>
      </w:pPr>
      <w:rPr>
        <w:rFonts w:hint="default"/>
      </w:rPr>
    </w:lvl>
  </w:abstractNum>
  <w:abstractNum w:abstractNumId="3" w15:restartNumberingAfterBreak="0">
    <w:nsid w:val="49840B49"/>
    <w:multiLevelType w:val="hybridMultilevel"/>
    <w:tmpl w:val="2F24046E"/>
    <w:lvl w:ilvl="0" w:tplc="F6CCAD50">
      <w:start w:val="1"/>
      <w:numFmt w:val="decimal"/>
      <w:lvlText w:val="%1."/>
      <w:lvlJc w:val="left"/>
      <w:pPr>
        <w:ind w:left="698" w:hanging="568"/>
      </w:pPr>
      <w:rPr>
        <w:rFonts w:ascii="Times New Roman" w:eastAsia="Calibri" w:hAnsi="Times New Roman" w:cs="Times New Roman" w:hint="default"/>
        <w:b/>
        <w:bCs/>
        <w:spacing w:val="0"/>
        <w:w w:val="102"/>
        <w:sz w:val="24"/>
        <w:szCs w:val="24"/>
      </w:rPr>
    </w:lvl>
    <w:lvl w:ilvl="1" w:tplc="65CE2146">
      <w:start w:val="1"/>
      <w:numFmt w:val="lowerRoman"/>
      <w:lvlText w:val="(%2)"/>
      <w:lvlJc w:val="left"/>
      <w:pPr>
        <w:ind w:left="1265" w:hanging="567"/>
      </w:pPr>
      <w:rPr>
        <w:rFonts w:ascii="Times New Roman" w:eastAsia="Calibri" w:hAnsi="Times New Roman" w:cs="Times New Roman" w:hint="default"/>
        <w:spacing w:val="0"/>
        <w:w w:val="102"/>
        <w:sz w:val="24"/>
        <w:szCs w:val="21"/>
      </w:rPr>
    </w:lvl>
    <w:lvl w:ilvl="2" w:tplc="3ACAB686">
      <w:numFmt w:val="bullet"/>
      <w:lvlText w:val="•"/>
      <w:lvlJc w:val="left"/>
      <w:pPr>
        <w:ind w:left="1260" w:hanging="567"/>
      </w:pPr>
      <w:rPr>
        <w:rFonts w:hint="default"/>
      </w:rPr>
    </w:lvl>
    <w:lvl w:ilvl="3" w:tplc="DA4AFE04">
      <w:numFmt w:val="bullet"/>
      <w:lvlText w:val="•"/>
      <w:lvlJc w:val="left"/>
      <w:pPr>
        <w:ind w:left="1420" w:hanging="567"/>
      </w:pPr>
      <w:rPr>
        <w:rFonts w:hint="default"/>
      </w:rPr>
    </w:lvl>
    <w:lvl w:ilvl="4" w:tplc="93B050CC">
      <w:numFmt w:val="bullet"/>
      <w:lvlText w:val="•"/>
      <w:lvlJc w:val="left"/>
      <w:pPr>
        <w:ind w:left="2594" w:hanging="567"/>
      </w:pPr>
      <w:rPr>
        <w:rFonts w:hint="default"/>
      </w:rPr>
    </w:lvl>
    <w:lvl w:ilvl="5" w:tplc="2794AFFA">
      <w:numFmt w:val="bullet"/>
      <w:lvlText w:val="•"/>
      <w:lvlJc w:val="left"/>
      <w:pPr>
        <w:ind w:left="3768" w:hanging="567"/>
      </w:pPr>
      <w:rPr>
        <w:rFonts w:hint="default"/>
      </w:rPr>
    </w:lvl>
    <w:lvl w:ilvl="6" w:tplc="94D05A36">
      <w:numFmt w:val="bullet"/>
      <w:lvlText w:val="•"/>
      <w:lvlJc w:val="left"/>
      <w:pPr>
        <w:ind w:left="4942" w:hanging="567"/>
      </w:pPr>
      <w:rPr>
        <w:rFonts w:hint="default"/>
      </w:rPr>
    </w:lvl>
    <w:lvl w:ilvl="7" w:tplc="573889D4">
      <w:numFmt w:val="bullet"/>
      <w:lvlText w:val="•"/>
      <w:lvlJc w:val="left"/>
      <w:pPr>
        <w:ind w:left="6117" w:hanging="567"/>
      </w:pPr>
      <w:rPr>
        <w:rFonts w:hint="default"/>
      </w:rPr>
    </w:lvl>
    <w:lvl w:ilvl="8" w:tplc="F5345D86">
      <w:numFmt w:val="bullet"/>
      <w:lvlText w:val="•"/>
      <w:lvlJc w:val="left"/>
      <w:pPr>
        <w:ind w:left="7291" w:hanging="567"/>
      </w:pPr>
      <w:rPr>
        <w:rFonts w:hint="default"/>
      </w:rPr>
    </w:lvl>
  </w:abstractNum>
  <w:abstractNum w:abstractNumId="4" w15:restartNumberingAfterBreak="0">
    <w:nsid w:val="4DB56455"/>
    <w:multiLevelType w:val="hybridMultilevel"/>
    <w:tmpl w:val="5F2C7526"/>
    <w:lvl w:ilvl="0" w:tplc="AEDCCB30">
      <w:start w:val="1"/>
      <w:numFmt w:val="decimal"/>
      <w:lvlText w:val="%1."/>
      <w:lvlJc w:val="left"/>
      <w:pPr>
        <w:ind w:left="851" w:hanging="720"/>
      </w:pPr>
      <w:rPr>
        <w:rFonts w:ascii="Times New Roman" w:eastAsia="Calibri" w:hAnsi="Times New Roman" w:cs="Times New Roman" w:hint="default"/>
        <w:spacing w:val="0"/>
        <w:w w:val="102"/>
        <w:sz w:val="24"/>
        <w:szCs w:val="21"/>
      </w:rPr>
    </w:lvl>
    <w:lvl w:ilvl="1" w:tplc="4058DE54">
      <w:numFmt w:val="bullet"/>
      <w:lvlText w:val="•"/>
      <w:lvlJc w:val="left"/>
      <w:pPr>
        <w:ind w:left="1738" w:hanging="720"/>
      </w:pPr>
      <w:rPr>
        <w:rFonts w:hint="default"/>
      </w:rPr>
    </w:lvl>
    <w:lvl w:ilvl="2" w:tplc="D4D23984">
      <w:numFmt w:val="bullet"/>
      <w:lvlText w:val="•"/>
      <w:lvlJc w:val="left"/>
      <w:pPr>
        <w:ind w:left="2616" w:hanging="720"/>
      </w:pPr>
      <w:rPr>
        <w:rFonts w:hint="default"/>
      </w:rPr>
    </w:lvl>
    <w:lvl w:ilvl="3" w:tplc="E7C0628C">
      <w:numFmt w:val="bullet"/>
      <w:lvlText w:val="•"/>
      <w:lvlJc w:val="left"/>
      <w:pPr>
        <w:ind w:left="3494" w:hanging="720"/>
      </w:pPr>
      <w:rPr>
        <w:rFonts w:hint="default"/>
      </w:rPr>
    </w:lvl>
    <w:lvl w:ilvl="4" w:tplc="FA46016C">
      <w:numFmt w:val="bullet"/>
      <w:lvlText w:val="•"/>
      <w:lvlJc w:val="left"/>
      <w:pPr>
        <w:ind w:left="4372" w:hanging="720"/>
      </w:pPr>
      <w:rPr>
        <w:rFonts w:hint="default"/>
      </w:rPr>
    </w:lvl>
    <w:lvl w:ilvl="5" w:tplc="E4B6E080">
      <w:numFmt w:val="bullet"/>
      <w:lvlText w:val="•"/>
      <w:lvlJc w:val="left"/>
      <w:pPr>
        <w:ind w:left="5250" w:hanging="720"/>
      </w:pPr>
      <w:rPr>
        <w:rFonts w:hint="default"/>
      </w:rPr>
    </w:lvl>
    <w:lvl w:ilvl="6" w:tplc="1060ADC6">
      <w:numFmt w:val="bullet"/>
      <w:lvlText w:val="•"/>
      <w:lvlJc w:val="left"/>
      <w:pPr>
        <w:ind w:left="6128" w:hanging="720"/>
      </w:pPr>
      <w:rPr>
        <w:rFonts w:hint="default"/>
      </w:rPr>
    </w:lvl>
    <w:lvl w:ilvl="7" w:tplc="12408078">
      <w:numFmt w:val="bullet"/>
      <w:lvlText w:val="•"/>
      <w:lvlJc w:val="left"/>
      <w:pPr>
        <w:ind w:left="7006" w:hanging="720"/>
      </w:pPr>
      <w:rPr>
        <w:rFonts w:hint="default"/>
      </w:rPr>
    </w:lvl>
    <w:lvl w:ilvl="8" w:tplc="1584AEB2">
      <w:numFmt w:val="bullet"/>
      <w:lvlText w:val="•"/>
      <w:lvlJc w:val="left"/>
      <w:pPr>
        <w:ind w:left="7884" w:hanging="720"/>
      </w:pPr>
      <w:rPr>
        <w:rFonts w:hint="default"/>
      </w:rPr>
    </w:lvl>
  </w:abstractNum>
  <w:abstractNum w:abstractNumId="5" w15:restartNumberingAfterBreak="0">
    <w:nsid w:val="4E9C0516"/>
    <w:multiLevelType w:val="hybridMultilevel"/>
    <w:tmpl w:val="AF50FC1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6ECD77C9"/>
    <w:multiLevelType w:val="hybridMultilevel"/>
    <w:tmpl w:val="6B620C2C"/>
    <w:lvl w:ilvl="0" w:tplc="48090001">
      <w:start w:val="1"/>
      <w:numFmt w:val="bullet"/>
      <w:lvlText w:val=""/>
      <w:lvlJc w:val="left"/>
      <w:pPr>
        <w:ind w:left="720" w:hanging="360"/>
      </w:pPr>
      <w:rPr>
        <w:rFonts w:ascii="Symbol" w:hAnsi="Symbol"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9E0"/>
    <w:rsid w:val="00034BA5"/>
    <w:rsid w:val="00084895"/>
    <w:rsid w:val="000A752C"/>
    <w:rsid w:val="00163348"/>
    <w:rsid w:val="00176566"/>
    <w:rsid w:val="00180ACC"/>
    <w:rsid w:val="00185D0E"/>
    <w:rsid w:val="00245F7D"/>
    <w:rsid w:val="003B141C"/>
    <w:rsid w:val="003B50CD"/>
    <w:rsid w:val="004339F8"/>
    <w:rsid w:val="0049751D"/>
    <w:rsid w:val="0053527B"/>
    <w:rsid w:val="0055452F"/>
    <w:rsid w:val="006C05AB"/>
    <w:rsid w:val="006F7DBD"/>
    <w:rsid w:val="00720666"/>
    <w:rsid w:val="00756882"/>
    <w:rsid w:val="00756930"/>
    <w:rsid w:val="007D3574"/>
    <w:rsid w:val="008B2943"/>
    <w:rsid w:val="008E15CB"/>
    <w:rsid w:val="008F47C5"/>
    <w:rsid w:val="00A36745"/>
    <w:rsid w:val="00A668C6"/>
    <w:rsid w:val="00B420FF"/>
    <w:rsid w:val="00B83372"/>
    <w:rsid w:val="00BF0ED6"/>
    <w:rsid w:val="00C256EA"/>
    <w:rsid w:val="00C274CC"/>
    <w:rsid w:val="00CB13E2"/>
    <w:rsid w:val="00D1228D"/>
    <w:rsid w:val="00D264AB"/>
    <w:rsid w:val="00D27887"/>
    <w:rsid w:val="00DA79E0"/>
    <w:rsid w:val="00DF1CE5"/>
    <w:rsid w:val="00E2166D"/>
    <w:rsid w:val="00E40B8D"/>
    <w:rsid w:val="00E91408"/>
    <w:rsid w:val="00EC06DD"/>
    <w:rsid w:val="00F23E06"/>
    <w:rsid w:val="00F358FD"/>
    <w:rsid w:val="00FD264F"/>
    <w:rsid w:val="00FE7839"/>
    <w:rsid w:val="00FF24F9"/>
    <w:rsid w:val="00FF5821"/>
  </w:rsids>
  <m:mathPr>
    <m:mathFont m:val="Cambria Math"/>
    <m:brkBin m:val="before"/>
    <m:brkBinSub m:val="--"/>
    <m:smallFrac m:val="0"/>
    <m:dispDef/>
    <m:lMargin m:val="0"/>
    <m:rMargin m:val="0"/>
    <m:defJc m:val="centerGroup"/>
    <m:wrapIndent m:val="1440"/>
    <m:intLim m:val="subSup"/>
    <m:naryLim m:val="undOvr"/>
  </m:mathPr>
  <w:themeFontLang w:val="en-SG"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5F0593-3EC0-4EB3-8944-A1CAD899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79E0"/>
    <w:pPr>
      <w:jc w:val="both"/>
    </w:pPr>
    <w:rPr>
      <w:rFonts w:eastAsia="Microsoft YaHei" w:cstheme="minorHAnsi"/>
      <w:color w:val="000000" w:themeColor="text1"/>
      <w:szCs w:val="24"/>
      <w:lang w:eastAsia="zh-CN"/>
    </w:rPr>
  </w:style>
  <w:style w:type="paragraph" w:styleId="1">
    <w:name w:val="heading 1"/>
    <w:basedOn w:val="a"/>
    <w:next w:val="a"/>
    <w:link w:val="1Char"/>
    <w:uiPriority w:val="1"/>
    <w:qFormat/>
    <w:rsid w:val="00DA7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DA79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basedOn w:val="a0"/>
    <w:link w:val="2"/>
    <w:uiPriority w:val="9"/>
    <w:rsid w:val="00DA79E0"/>
    <w:rPr>
      <w:rFonts w:asciiTheme="majorHAnsi" w:eastAsiaTheme="majorEastAsia" w:hAnsiTheme="majorHAnsi" w:cstheme="majorBidi"/>
      <w:color w:val="2F5496" w:themeColor="accent1" w:themeShade="BF"/>
      <w:sz w:val="26"/>
      <w:szCs w:val="26"/>
      <w:lang w:eastAsia="zh-CN"/>
    </w:rPr>
  </w:style>
  <w:style w:type="paragraph" w:styleId="a3">
    <w:name w:val="List Paragraph"/>
    <w:basedOn w:val="a"/>
    <w:uiPriority w:val="1"/>
    <w:qFormat/>
    <w:rsid w:val="00DA79E0"/>
    <w:pPr>
      <w:ind w:left="720"/>
      <w:contextualSpacing/>
    </w:pPr>
  </w:style>
  <w:style w:type="paragraph" w:styleId="a4">
    <w:name w:val="caption"/>
    <w:basedOn w:val="a"/>
    <w:next w:val="a"/>
    <w:uiPriority w:val="35"/>
    <w:unhideWhenUsed/>
    <w:qFormat/>
    <w:rsid w:val="00DA79E0"/>
    <w:pPr>
      <w:spacing w:after="200" w:line="240" w:lineRule="auto"/>
    </w:pPr>
    <w:rPr>
      <w:i/>
      <w:iCs/>
      <w:color w:val="44546A" w:themeColor="text2"/>
      <w:sz w:val="18"/>
      <w:szCs w:val="18"/>
    </w:rPr>
  </w:style>
  <w:style w:type="character" w:customStyle="1" w:styleId="1Char">
    <w:name w:val="제목 1 Char"/>
    <w:basedOn w:val="a0"/>
    <w:link w:val="1"/>
    <w:uiPriority w:val="1"/>
    <w:rsid w:val="00DA79E0"/>
    <w:rPr>
      <w:rFonts w:asciiTheme="majorHAnsi" w:eastAsiaTheme="majorEastAsia" w:hAnsiTheme="majorHAnsi" w:cstheme="majorBidi"/>
      <w:color w:val="2F5496" w:themeColor="accent1" w:themeShade="BF"/>
      <w:sz w:val="32"/>
      <w:szCs w:val="32"/>
      <w:lang w:eastAsia="zh-CN"/>
    </w:rPr>
  </w:style>
  <w:style w:type="paragraph" w:styleId="a5">
    <w:name w:val="header"/>
    <w:basedOn w:val="a"/>
    <w:link w:val="Char"/>
    <w:uiPriority w:val="99"/>
    <w:unhideWhenUsed/>
    <w:rsid w:val="00720666"/>
    <w:pPr>
      <w:tabs>
        <w:tab w:val="center" w:pos="4513"/>
        <w:tab w:val="right" w:pos="9026"/>
      </w:tabs>
      <w:spacing w:after="0" w:line="240" w:lineRule="auto"/>
    </w:pPr>
  </w:style>
  <w:style w:type="character" w:customStyle="1" w:styleId="Char">
    <w:name w:val="머리글 Char"/>
    <w:basedOn w:val="a0"/>
    <w:link w:val="a5"/>
    <w:uiPriority w:val="99"/>
    <w:rsid w:val="00720666"/>
    <w:rPr>
      <w:rFonts w:eastAsia="Microsoft YaHei" w:cstheme="minorHAnsi"/>
      <w:color w:val="000000" w:themeColor="text1"/>
      <w:szCs w:val="24"/>
      <w:lang w:eastAsia="zh-CN"/>
    </w:rPr>
  </w:style>
  <w:style w:type="paragraph" w:styleId="a6">
    <w:name w:val="footer"/>
    <w:basedOn w:val="a"/>
    <w:link w:val="Char0"/>
    <w:uiPriority w:val="99"/>
    <w:unhideWhenUsed/>
    <w:rsid w:val="00720666"/>
    <w:pPr>
      <w:tabs>
        <w:tab w:val="center" w:pos="4513"/>
        <w:tab w:val="right" w:pos="9026"/>
      </w:tabs>
      <w:spacing w:after="0" w:line="240" w:lineRule="auto"/>
    </w:pPr>
  </w:style>
  <w:style w:type="character" w:customStyle="1" w:styleId="Char0">
    <w:name w:val="바닥글 Char"/>
    <w:basedOn w:val="a0"/>
    <w:link w:val="a6"/>
    <w:uiPriority w:val="99"/>
    <w:rsid w:val="00720666"/>
    <w:rPr>
      <w:rFonts w:eastAsia="Microsoft YaHei" w:cstheme="minorHAnsi"/>
      <w:color w:val="000000" w:themeColor="text1"/>
      <w:szCs w:val="24"/>
      <w:lang w:eastAsia="zh-CN"/>
    </w:rPr>
  </w:style>
  <w:style w:type="paragraph" w:styleId="TOC">
    <w:name w:val="TOC Heading"/>
    <w:basedOn w:val="1"/>
    <w:next w:val="a"/>
    <w:uiPriority w:val="39"/>
    <w:unhideWhenUsed/>
    <w:qFormat/>
    <w:rsid w:val="00C256EA"/>
    <w:pPr>
      <w:jc w:val="left"/>
      <w:outlineLvl w:val="9"/>
    </w:pPr>
    <w:rPr>
      <w:lang w:eastAsia="ko-KR"/>
    </w:rPr>
  </w:style>
  <w:style w:type="paragraph" w:styleId="10">
    <w:name w:val="toc 1"/>
    <w:basedOn w:val="a"/>
    <w:next w:val="a"/>
    <w:autoRedefine/>
    <w:uiPriority w:val="39"/>
    <w:unhideWhenUsed/>
    <w:rsid w:val="00C256EA"/>
    <w:pPr>
      <w:spacing w:after="100"/>
    </w:pPr>
  </w:style>
  <w:style w:type="paragraph" w:styleId="20">
    <w:name w:val="toc 2"/>
    <w:basedOn w:val="a"/>
    <w:next w:val="a"/>
    <w:autoRedefine/>
    <w:uiPriority w:val="39"/>
    <w:unhideWhenUsed/>
    <w:rsid w:val="00C256EA"/>
    <w:pPr>
      <w:spacing w:after="100"/>
      <w:ind w:left="220"/>
    </w:pPr>
  </w:style>
  <w:style w:type="character" w:styleId="a7">
    <w:name w:val="Hyperlink"/>
    <w:basedOn w:val="a0"/>
    <w:uiPriority w:val="99"/>
    <w:unhideWhenUsed/>
    <w:rsid w:val="00C256EA"/>
    <w:rPr>
      <w:color w:val="0563C1" w:themeColor="hyperlink"/>
      <w:u w:val="single"/>
    </w:rPr>
  </w:style>
  <w:style w:type="paragraph" w:styleId="a8">
    <w:name w:val="Body Text"/>
    <w:basedOn w:val="a"/>
    <w:link w:val="Char1"/>
    <w:uiPriority w:val="1"/>
    <w:qFormat/>
    <w:rsid w:val="00FD264F"/>
    <w:pPr>
      <w:widowControl w:val="0"/>
      <w:autoSpaceDE w:val="0"/>
      <w:autoSpaceDN w:val="0"/>
      <w:spacing w:after="0" w:line="240" w:lineRule="auto"/>
    </w:pPr>
    <w:rPr>
      <w:rFonts w:ascii="Calibri" w:eastAsia="Calibri" w:hAnsi="Calibri" w:cs="Calibri"/>
      <w:color w:val="auto"/>
      <w:sz w:val="21"/>
      <w:szCs w:val="21"/>
      <w:lang w:val="en-US" w:eastAsia="en-US"/>
    </w:rPr>
  </w:style>
  <w:style w:type="character" w:customStyle="1" w:styleId="Char1">
    <w:name w:val="본문 Char"/>
    <w:basedOn w:val="a0"/>
    <w:link w:val="a8"/>
    <w:uiPriority w:val="1"/>
    <w:rsid w:val="00FD264F"/>
    <w:rPr>
      <w:rFonts w:ascii="Calibri" w:eastAsia="Calibri" w:hAnsi="Calibri" w:cs="Calibri"/>
      <w:sz w:val="21"/>
      <w:szCs w:val="21"/>
      <w:lang w:val="en-US" w:eastAsia="en-US"/>
    </w:rPr>
  </w:style>
  <w:style w:type="paragraph" w:customStyle="1" w:styleId="TableParagraph">
    <w:name w:val="Table Paragraph"/>
    <w:basedOn w:val="a"/>
    <w:uiPriority w:val="1"/>
    <w:qFormat/>
    <w:rsid w:val="00FD264F"/>
    <w:pPr>
      <w:widowControl w:val="0"/>
      <w:autoSpaceDE w:val="0"/>
      <w:autoSpaceDN w:val="0"/>
      <w:spacing w:after="0" w:line="240" w:lineRule="auto"/>
      <w:jc w:val="left"/>
    </w:pPr>
    <w:rPr>
      <w:rFonts w:ascii="Calibri" w:eastAsia="Calibri" w:hAnsi="Calibri" w:cs="Calibri"/>
      <w:color w:val="auto"/>
      <w:szCs w:val="22"/>
      <w:lang w:val="en-US" w:eastAsia="en-US"/>
    </w:rPr>
  </w:style>
  <w:style w:type="character" w:styleId="a9">
    <w:name w:val="Unresolved Mention"/>
    <w:basedOn w:val="a0"/>
    <w:uiPriority w:val="99"/>
    <w:semiHidden/>
    <w:unhideWhenUsed/>
    <w:rsid w:val="00FD264F"/>
    <w:rPr>
      <w:color w:val="808080"/>
      <w:shd w:val="clear" w:color="auto" w:fill="E6E6E6"/>
    </w:rPr>
  </w:style>
  <w:style w:type="paragraph" w:styleId="aa">
    <w:name w:val="Balloon Text"/>
    <w:basedOn w:val="a"/>
    <w:link w:val="Char2"/>
    <w:uiPriority w:val="99"/>
    <w:semiHidden/>
    <w:unhideWhenUsed/>
    <w:rsid w:val="00163348"/>
    <w:pPr>
      <w:spacing w:after="0" w:line="240" w:lineRule="auto"/>
    </w:pPr>
    <w:rPr>
      <w:rFonts w:ascii="Malgun Gothic" w:eastAsia="Malgun Gothic"/>
      <w:sz w:val="18"/>
      <w:szCs w:val="18"/>
    </w:rPr>
  </w:style>
  <w:style w:type="character" w:customStyle="1" w:styleId="Char2">
    <w:name w:val="풍선 도움말 텍스트 Char"/>
    <w:basedOn w:val="a0"/>
    <w:link w:val="aa"/>
    <w:uiPriority w:val="99"/>
    <w:semiHidden/>
    <w:rsid w:val="00163348"/>
    <w:rPr>
      <w:rFonts w:ascii="Malgun Gothic" w:eastAsia="Malgun Gothic" w:cstheme="minorHAnsi"/>
      <w:color w:val="000000" w:themeColor="text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gifto.io/"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26E5A-A9CB-4BFA-9AD6-B1837BB4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7823</Words>
  <Characters>44595</Characters>
  <Application>Microsoft Office Word</Application>
  <DocSecurity>0</DocSecurity>
  <Lines>371</Lines>
  <Paragraphs>104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 Gene</dc:creator>
  <cp:keywords/>
  <dc:description/>
  <cp:lastModifiedBy>Lee Eu Gene</cp:lastModifiedBy>
  <cp:revision>3</cp:revision>
  <dcterms:created xsi:type="dcterms:W3CDTF">2019-03-21T08:19:00Z</dcterms:created>
  <dcterms:modified xsi:type="dcterms:W3CDTF">2019-03-21T08:23:00Z</dcterms:modified>
</cp:coreProperties>
</file>