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F9F" w:rsidRPr="00BC274D" w:rsidRDefault="004E7F9F" w:rsidP="004E7F9F">
      <w:pPr>
        <w:jc w:val="center"/>
        <w:outlineLvl w:val="0"/>
        <w:rPr>
          <w:b/>
          <w:color w:val="000000" w:themeColor="text1"/>
          <w:sz w:val="28"/>
          <w:szCs w:val="28"/>
        </w:rPr>
      </w:pPr>
      <w:bookmarkStart w:id="0" w:name="_Toc39254550"/>
      <w:bookmarkStart w:id="1" w:name="_Toc39254734"/>
      <w:bookmarkStart w:id="2" w:name="_Toc39254845"/>
      <w:r w:rsidRPr="00BC274D">
        <w:rPr>
          <w:b/>
          <w:color w:val="000000" w:themeColor="text1"/>
          <w:sz w:val="28"/>
          <w:szCs w:val="28"/>
        </w:rPr>
        <w:t>МІНІСТЕРСТВО ОСВІТИ І НАУКИ УКРАЇНИ</w:t>
      </w:r>
      <w:bookmarkEnd w:id="0"/>
      <w:bookmarkEnd w:id="1"/>
      <w:bookmarkEnd w:id="2"/>
    </w:p>
    <w:p w:rsidR="004E7F9F" w:rsidRPr="00BC274D" w:rsidRDefault="004E7F9F" w:rsidP="004E7F9F">
      <w:pPr>
        <w:jc w:val="center"/>
        <w:outlineLvl w:val="0"/>
        <w:rPr>
          <w:b/>
          <w:color w:val="000000" w:themeColor="text1"/>
          <w:sz w:val="28"/>
          <w:szCs w:val="28"/>
        </w:rPr>
      </w:pPr>
      <w:r w:rsidRPr="00BC274D">
        <w:rPr>
          <w:b/>
          <w:color w:val="000000" w:themeColor="text1"/>
          <w:sz w:val="28"/>
          <w:szCs w:val="28"/>
        </w:rPr>
        <w:t xml:space="preserve"> </w:t>
      </w:r>
      <w:bookmarkStart w:id="3" w:name="_Toc39254551"/>
      <w:bookmarkStart w:id="4" w:name="_Toc39254735"/>
      <w:bookmarkStart w:id="5" w:name="_Toc39254846"/>
      <w:r w:rsidRPr="00BC274D">
        <w:rPr>
          <w:b/>
          <w:color w:val="000000" w:themeColor="text1"/>
          <w:sz w:val="28"/>
          <w:szCs w:val="28"/>
        </w:rPr>
        <w:t>НАЦІОНАЛЬНИЙ ЮРИДИЧНИЙ УНІВЕРСИТЕТ імені ЯРОСЛАВА МУДРОГО</w:t>
      </w:r>
      <w:bookmarkEnd w:id="3"/>
      <w:bookmarkEnd w:id="4"/>
      <w:bookmarkEnd w:id="5"/>
    </w:p>
    <w:p w:rsidR="004E7F9F" w:rsidRPr="00BC274D" w:rsidRDefault="004E7F9F" w:rsidP="004E7F9F">
      <w:pPr>
        <w:rPr>
          <w:color w:val="000000" w:themeColor="text1"/>
          <w:sz w:val="32"/>
          <w:szCs w:val="32"/>
        </w:rPr>
      </w:pPr>
    </w:p>
    <w:p w:rsidR="004E7F9F" w:rsidRPr="00BC274D" w:rsidRDefault="004E7F9F" w:rsidP="004E7F9F">
      <w:pPr>
        <w:rPr>
          <w:color w:val="000000" w:themeColor="text1"/>
          <w:sz w:val="32"/>
          <w:szCs w:val="32"/>
        </w:rPr>
      </w:pPr>
    </w:p>
    <w:p w:rsidR="004E7F9F" w:rsidRPr="00BC274D" w:rsidRDefault="004E7F9F" w:rsidP="004E7F9F">
      <w:pPr>
        <w:rPr>
          <w:color w:val="000000" w:themeColor="text1"/>
          <w:sz w:val="32"/>
          <w:szCs w:val="32"/>
        </w:rPr>
      </w:pPr>
    </w:p>
    <w:p w:rsidR="004E7F9F" w:rsidRPr="00BC274D" w:rsidRDefault="004E7F9F" w:rsidP="004E7F9F">
      <w:pPr>
        <w:rPr>
          <w:color w:val="000000" w:themeColor="text1"/>
          <w:sz w:val="32"/>
          <w:szCs w:val="32"/>
        </w:rPr>
      </w:pPr>
    </w:p>
    <w:p w:rsidR="004E7F9F" w:rsidRPr="00BC274D" w:rsidRDefault="004E7F9F" w:rsidP="004E7F9F">
      <w:pPr>
        <w:rPr>
          <w:color w:val="000000" w:themeColor="text1"/>
          <w:sz w:val="32"/>
          <w:szCs w:val="32"/>
        </w:rPr>
      </w:pPr>
    </w:p>
    <w:p w:rsidR="004E7F9F" w:rsidRPr="00BC274D" w:rsidRDefault="004E7F9F" w:rsidP="004E7F9F">
      <w:pPr>
        <w:jc w:val="center"/>
        <w:outlineLvl w:val="0"/>
        <w:rPr>
          <w:b/>
          <w:color w:val="000000" w:themeColor="text1"/>
          <w:sz w:val="28"/>
          <w:szCs w:val="32"/>
        </w:rPr>
      </w:pPr>
      <w:bookmarkStart w:id="6" w:name="_Toc39254552"/>
      <w:bookmarkStart w:id="7" w:name="_Toc39254736"/>
      <w:bookmarkStart w:id="8" w:name="_Toc39254847"/>
      <w:r w:rsidRPr="00BC274D">
        <w:rPr>
          <w:b/>
          <w:color w:val="000000" w:themeColor="text1"/>
          <w:sz w:val="28"/>
          <w:szCs w:val="32"/>
        </w:rPr>
        <w:t>Кафедра теорії і філософії права</w:t>
      </w:r>
      <w:bookmarkEnd w:id="6"/>
      <w:bookmarkEnd w:id="7"/>
      <w:bookmarkEnd w:id="8"/>
    </w:p>
    <w:p w:rsidR="004E7F9F" w:rsidRPr="00BC274D" w:rsidRDefault="004E7F9F" w:rsidP="004E7F9F">
      <w:pPr>
        <w:jc w:val="center"/>
        <w:rPr>
          <w:b/>
          <w:color w:val="000000" w:themeColor="text1"/>
          <w:sz w:val="32"/>
          <w:szCs w:val="32"/>
        </w:rPr>
      </w:pPr>
    </w:p>
    <w:p w:rsidR="004E7F9F" w:rsidRPr="00BC274D" w:rsidRDefault="004E7F9F" w:rsidP="004E7F9F">
      <w:pPr>
        <w:outlineLvl w:val="0"/>
        <w:rPr>
          <w:b/>
          <w:color w:val="000000" w:themeColor="text1"/>
          <w:sz w:val="32"/>
          <w:szCs w:val="32"/>
        </w:rPr>
      </w:pPr>
    </w:p>
    <w:p w:rsidR="004E7F9F" w:rsidRPr="00BC274D" w:rsidRDefault="004E7F9F" w:rsidP="004E7F9F">
      <w:pPr>
        <w:jc w:val="center"/>
        <w:outlineLvl w:val="0"/>
        <w:rPr>
          <w:b/>
          <w:color w:val="000000" w:themeColor="text1"/>
          <w:sz w:val="32"/>
          <w:szCs w:val="32"/>
        </w:rPr>
      </w:pPr>
    </w:p>
    <w:p w:rsidR="004E7F9F" w:rsidRPr="00BC274D" w:rsidRDefault="004E7F9F" w:rsidP="004E7F9F">
      <w:pPr>
        <w:jc w:val="center"/>
        <w:outlineLvl w:val="0"/>
        <w:rPr>
          <w:b/>
          <w:color w:val="000000" w:themeColor="text1"/>
          <w:sz w:val="32"/>
          <w:szCs w:val="32"/>
        </w:rPr>
      </w:pPr>
      <w:bookmarkStart w:id="9" w:name="_Toc39254553"/>
      <w:bookmarkStart w:id="10" w:name="_Toc39254737"/>
      <w:bookmarkStart w:id="11" w:name="_Toc39254848"/>
      <w:r w:rsidRPr="00BC274D">
        <w:rPr>
          <w:b/>
          <w:color w:val="000000" w:themeColor="text1"/>
          <w:sz w:val="32"/>
          <w:szCs w:val="32"/>
        </w:rPr>
        <w:t>КУРСОВА РОБОТА</w:t>
      </w:r>
      <w:bookmarkEnd w:id="9"/>
      <w:bookmarkEnd w:id="10"/>
      <w:bookmarkEnd w:id="11"/>
    </w:p>
    <w:p w:rsidR="004E7F9F" w:rsidRPr="00BC274D" w:rsidRDefault="004E7F9F" w:rsidP="004E7F9F">
      <w:pPr>
        <w:jc w:val="center"/>
        <w:outlineLvl w:val="0"/>
        <w:rPr>
          <w:b/>
          <w:color w:val="000000" w:themeColor="text1"/>
          <w:sz w:val="28"/>
          <w:szCs w:val="28"/>
        </w:rPr>
      </w:pPr>
      <w:bookmarkStart w:id="12" w:name="_Toc39254554"/>
      <w:bookmarkStart w:id="13" w:name="_Toc39254738"/>
      <w:bookmarkStart w:id="14" w:name="_Toc39254849"/>
      <w:r w:rsidRPr="00BC274D">
        <w:rPr>
          <w:b/>
          <w:color w:val="000000" w:themeColor="text1"/>
          <w:sz w:val="28"/>
          <w:szCs w:val="28"/>
        </w:rPr>
        <w:t>з теорії права</w:t>
      </w:r>
      <w:bookmarkEnd w:id="12"/>
      <w:bookmarkEnd w:id="13"/>
      <w:bookmarkEnd w:id="14"/>
    </w:p>
    <w:p w:rsidR="004E7F9F" w:rsidRPr="00BC274D" w:rsidRDefault="004E7F9F" w:rsidP="004E7F9F">
      <w:pPr>
        <w:tabs>
          <w:tab w:val="left" w:pos="5330"/>
        </w:tabs>
        <w:rPr>
          <w:b/>
          <w:color w:val="000000" w:themeColor="text1"/>
          <w:sz w:val="28"/>
          <w:szCs w:val="28"/>
        </w:rPr>
      </w:pPr>
      <w:r w:rsidRPr="00BC274D">
        <w:rPr>
          <w:b/>
          <w:color w:val="000000" w:themeColor="text1"/>
          <w:sz w:val="28"/>
          <w:szCs w:val="28"/>
        </w:rPr>
        <w:tab/>
      </w:r>
    </w:p>
    <w:p w:rsidR="004E7F9F" w:rsidRPr="00BC274D" w:rsidRDefault="004E7F9F" w:rsidP="004E7F9F">
      <w:pPr>
        <w:jc w:val="center"/>
        <w:rPr>
          <w:b/>
          <w:color w:val="000000" w:themeColor="text1"/>
          <w:sz w:val="28"/>
          <w:szCs w:val="28"/>
        </w:rPr>
      </w:pPr>
      <w:r w:rsidRPr="00BC274D">
        <w:rPr>
          <w:b/>
          <w:color w:val="000000" w:themeColor="text1"/>
          <w:sz w:val="28"/>
          <w:szCs w:val="28"/>
        </w:rPr>
        <w:t xml:space="preserve">на тему: </w:t>
      </w:r>
    </w:p>
    <w:p w:rsidR="004E7F9F" w:rsidRPr="00BC274D" w:rsidRDefault="004E7F9F" w:rsidP="004E7F9F">
      <w:pPr>
        <w:jc w:val="center"/>
        <w:rPr>
          <w:b/>
          <w:color w:val="000000" w:themeColor="text1"/>
          <w:sz w:val="40"/>
          <w:szCs w:val="28"/>
        </w:rPr>
      </w:pPr>
      <w:r w:rsidRPr="00BC274D">
        <w:rPr>
          <w:b/>
          <w:color w:val="000000" w:themeColor="text1"/>
          <w:sz w:val="40"/>
          <w:szCs w:val="28"/>
        </w:rPr>
        <w:t>«</w:t>
      </w:r>
      <w:r w:rsidR="00453E1C" w:rsidRPr="00BC274D">
        <w:rPr>
          <w:b/>
          <w:color w:val="000000" w:themeColor="text1"/>
          <w:sz w:val="36"/>
          <w:szCs w:val="36"/>
        </w:rPr>
        <w:t>Права людини в сучасному світі</w:t>
      </w:r>
      <w:r w:rsidRPr="00BC274D">
        <w:rPr>
          <w:b/>
          <w:color w:val="000000" w:themeColor="text1"/>
          <w:sz w:val="36"/>
          <w:szCs w:val="36"/>
        </w:rPr>
        <w:t>»</w:t>
      </w:r>
    </w:p>
    <w:p w:rsidR="004E7F9F" w:rsidRPr="00BC274D" w:rsidRDefault="004E7F9F" w:rsidP="004E7F9F">
      <w:pPr>
        <w:ind w:firstLine="3240"/>
        <w:outlineLvl w:val="0"/>
        <w:rPr>
          <w:color w:val="000000" w:themeColor="text1"/>
          <w:sz w:val="28"/>
          <w:szCs w:val="28"/>
        </w:rPr>
      </w:pPr>
    </w:p>
    <w:p w:rsidR="004E7F9F" w:rsidRPr="00BC274D" w:rsidRDefault="004E7F9F" w:rsidP="004E7F9F">
      <w:pPr>
        <w:outlineLvl w:val="0"/>
        <w:rPr>
          <w:color w:val="000000" w:themeColor="text1"/>
          <w:sz w:val="28"/>
          <w:szCs w:val="28"/>
        </w:rPr>
      </w:pPr>
    </w:p>
    <w:p w:rsidR="004E7F9F" w:rsidRPr="00BC274D" w:rsidRDefault="004E7F9F" w:rsidP="004E7F9F">
      <w:pPr>
        <w:outlineLvl w:val="0"/>
        <w:rPr>
          <w:color w:val="000000" w:themeColor="text1"/>
          <w:sz w:val="28"/>
          <w:szCs w:val="28"/>
        </w:rPr>
      </w:pPr>
    </w:p>
    <w:p w:rsidR="004E7F9F" w:rsidRPr="00BC274D" w:rsidRDefault="004E7F9F" w:rsidP="004E7F9F">
      <w:pPr>
        <w:outlineLvl w:val="0"/>
        <w:rPr>
          <w:color w:val="000000" w:themeColor="text1"/>
          <w:sz w:val="28"/>
          <w:szCs w:val="28"/>
        </w:rPr>
      </w:pPr>
    </w:p>
    <w:p w:rsidR="004E7F9F" w:rsidRPr="00BC274D" w:rsidRDefault="004E7F9F" w:rsidP="004E7F9F">
      <w:pPr>
        <w:outlineLvl w:val="0"/>
        <w:rPr>
          <w:color w:val="000000" w:themeColor="text1"/>
          <w:sz w:val="28"/>
          <w:szCs w:val="28"/>
        </w:rPr>
      </w:pPr>
    </w:p>
    <w:p w:rsidR="004E7F9F" w:rsidRPr="00BC274D" w:rsidRDefault="004E7F9F" w:rsidP="004E7F9F">
      <w:pPr>
        <w:outlineLvl w:val="0"/>
        <w:rPr>
          <w:color w:val="000000" w:themeColor="text1"/>
          <w:sz w:val="28"/>
          <w:szCs w:val="28"/>
        </w:rPr>
      </w:pPr>
    </w:p>
    <w:p w:rsidR="004E7F9F" w:rsidRPr="00BC274D" w:rsidRDefault="004E7F9F" w:rsidP="004E7F9F">
      <w:pPr>
        <w:outlineLvl w:val="0"/>
        <w:rPr>
          <w:color w:val="000000" w:themeColor="text1"/>
          <w:sz w:val="28"/>
          <w:szCs w:val="28"/>
        </w:rPr>
      </w:pPr>
    </w:p>
    <w:p w:rsidR="004E7F9F" w:rsidRPr="00BC274D" w:rsidRDefault="004E7F9F" w:rsidP="004E7F9F">
      <w:pPr>
        <w:tabs>
          <w:tab w:val="left" w:pos="3600"/>
        </w:tabs>
        <w:outlineLvl w:val="0"/>
        <w:rPr>
          <w:color w:val="000000" w:themeColor="text1"/>
          <w:sz w:val="28"/>
          <w:szCs w:val="28"/>
        </w:rPr>
      </w:pPr>
    </w:p>
    <w:p w:rsidR="004E7F9F" w:rsidRPr="00BC274D" w:rsidRDefault="00453E1C" w:rsidP="004E7F9F">
      <w:pPr>
        <w:ind w:firstLine="3261"/>
        <w:outlineLvl w:val="0"/>
        <w:rPr>
          <w:color w:val="000000" w:themeColor="text1"/>
          <w:szCs w:val="26"/>
        </w:rPr>
      </w:pPr>
      <w:bookmarkStart w:id="15" w:name="_Toc39254555"/>
      <w:bookmarkStart w:id="16" w:name="_Toc39254739"/>
      <w:bookmarkStart w:id="17" w:name="_Toc39254850"/>
      <w:r w:rsidRPr="00BC274D">
        <w:rPr>
          <w:color w:val="000000" w:themeColor="text1"/>
          <w:szCs w:val="26"/>
        </w:rPr>
        <w:t>Студента 1 курсу 3</w:t>
      </w:r>
      <w:r w:rsidR="004E7F9F" w:rsidRPr="00BC274D">
        <w:rPr>
          <w:color w:val="000000" w:themeColor="text1"/>
          <w:szCs w:val="26"/>
        </w:rPr>
        <w:t xml:space="preserve"> групи</w:t>
      </w:r>
      <w:bookmarkEnd w:id="15"/>
      <w:bookmarkEnd w:id="16"/>
      <w:bookmarkEnd w:id="17"/>
      <w:r w:rsidR="004E7F9F" w:rsidRPr="00BC274D">
        <w:rPr>
          <w:color w:val="000000" w:themeColor="text1"/>
          <w:szCs w:val="26"/>
        </w:rPr>
        <w:t xml:space="preserve"> </w:t>
      </w:r>
    </w:p>
    <w:p w:rsidR="004E7F9F" w:rsidRPr="00BC274D" w:rsidRDefault="004E7F9F" w:rsidP="004E7F9F">
      <w:pPr>
        <w:ind w:firstLine="3261"/>
        <w:outlineLvl w:val="0"/>
        <w:rPr>
          <w:color w:val="000000" w:themeColor="text1"/>
          <w:szCs w:val="26"/>
        </w:rPr>
      </w:pPr>
      <w:bookmarkStart w:id="18" w:name="_Toc39254556"/>
      <w:bookmarkStart w:id="19" w:name="_Toc39254740"/>
      <w:bookmarkStart w:id="20" w:name="_Toc39254851"/>
      <w:r w:rsidRPr="00BC274D">
        <w:rPr>
          <w:color w:val="000000" w:themeColor="text1"/>
          <w:szCs w:val="26"/>
        </w:rPr>
        <w:t>Слідчо-криміналістичного факультету</w:t>
      </w:r>
      <w:bookmarkEnd w:id="18"/>
      <w:bookmarkEnd w:id="19"/>
      <w:bookmarkEnd w:id="20"/>
      <w:r w:rsidRPr="00BC274D">
        <w:rPr>
          <w:color w:val="000000" w:themeColor="text1"/>
          <w:szCs w:val="26"/>
        </w:rPr>
        <w:t xml:space="preserve"> </w:t>
      </w:r>
    </w:p>
    <w:p w:rsidR="004E7F9F" w:rsidRPr="00BC274D" w:rsidRDefault="00453E1C" w:rsidP="004E7F9F">
      <w:pPr>
        <w:ind w:firstLine="3261"/>
        <w:outlineLvl w:val="0"/>
        <w:rPr>
          <w:color w:val="000000" w:themeColor="text1"/>
          <w:szCs w:val="26"/>
        </w:rPr>
      </w:pPr>
      <w:bookmarkStart w:id="21" w:name="_Toc39254557"/>
      <w:bookmarkStart w:id="22" w:name="_Toc39254741"/>
      <w:bookmarkStart w:id="23" w:name="_Toc39254852"/>
      <w:proofErr w:type="spellStart"/>
      <w:r w:rsidRPr="00BC274D">
        <w:rPr>
          <w:color w:val="000000" w:themeColor="text1"/>
          <w:szCs w:val="26"/>
        </w:rPr>
        <w:t>Манченко</w:t>
      </w:r>
      <w:proofErr w:type="spellEnd"/>
      <w:r w:rsidRPr="00BC274D">
        <w:rPr>
          <w:color w:val="000000" w:themeColor="text1"/>
          <w:szCs w:val="26"/>
        </w:rPr>
        <w:t xml:space="preserve"> Дар’ї Юріївни</w:t>
      </w:r>
      <w:bookmarkEnd w:id="21"/>
      <w:bookmarkEnd w:id="22"/>
      <w:bookmarkEnd w:id="23"/>
      <w:r w:rsidR="004E7F9F" w:rsidRPr="00BC274D">
        <w:rPr>
          <w:color w:val="000000" w:themeColor="text1"/>
          <w:szCs w:val="26"/>
        </w:rPr>
        <w:t xml:space="preserve"> </w:t>
      </w:r>
    </w:p>
    <w:p w:rsidR="004E7F9F" w:rsidRPr="00BC274D" w:rsidRDefault="004E7F9F" w:rsidP="004E7F9F">
      <w:pPr>
        <w:ind w:firstLine="3240"/>
        <w:jc w:val="both"/>
        <w:rPr>
          <w:color w:val="000000" w:themeColor="text1"/>
          <w:sz w:val="28"/>
          <w:szCs w:val="28"/>
        </w:rPr>
      </w:pPr>
    </w:p>
    <w:p w:rsidR="004E7F9F" w:rsidRPr="00BC274D" w:rsidRDefault="004E7F9F" w:rsidP="004E7F9F">
      <w:pPr>
        <w:ind w:left="3261"/>
        <w:jc w:val="both"/>
        <w:outlineLvl w:val="0"/>
        <w:rPr>
          <w:color w:val="000000" w:themeColor="text1"/>
          <w:szCs w:val="26"/>
          <w:highlight w:val="yellow"/>
        </w:rPr>
      </w:pPr>
      <w:bookmarkStart w:id="24" w:name="_Toc39254558"/>
      <w:bookmarkStart w:id="25" w:name="_Toc39254742"/>
      <w:bookmarkStart w:id="26" w:name="_Toc39254853"/>
      <w:r w:rsidRPr="00BC274D">
        <w:rPr>
          <w:color w:val="000000" w:themeColor="text1"/>
          <w:szCs w:val="26"/>
        </w:rPr>
        <w:t>Керівник: асистент кафедри теорії та філософії права</w:t>
      </w:r>
      <w:bookmarkEnd w:id="24"/>
      <w:bookmarkEnd w:id="25"/>
      <w:bookmarkEnd w:id="26"/>
    </w:p>
    <w:p w:rsidR="004E7F9F" w:rsidRPr="00BC274D" w:rsidRDefault="004E7F9F" w:rsidP="004E7F9F">
      <w:pPr>
        <w:ind w:left="3261"/>
        <w:jc w:val="both"/>
        <w:rPr>
          <w:color w:val="000000" w:themeColor="text1"/>
          <w:szCs w:val="26"/>
        </w:rPr>
      </w:pPr>
      <w:proofErr w:type="spellStart"/>
      <w:r w:rsidRPr="00BC274D">
        <w:rPr>
          <w:color w:val="000000" w:themeColor="text1"/>
          <w:szCs w:val="26"/>
        </w:rPr>
        <w:t>Размєтаєва</w:t>
      </w:r>
      <w:proofErr w:type="spellEnd"/>
      <w:r w:rsidRPr="00BC274D">
        <w:rPr>
          <w:color w:val="000000" w:themeColor="text1"/>
          <w:szCs w:val="26"/>
        </w:rPr>
        <w:t xml:space="preserve"> Юлія Сергіївна </w:t>
      </w:r>
    </w:p>
    <w:p w:rsidR="004E7F9F" w:rsidRPr="00BC274D" w:rsidRDefault="004E7F9F" w:rsidP="004E7F9F">
      <w:pPr>
        <w:rPr>
          <w:color w:val="000000" w:themeColor="text1"/>
          <w:sz w:val="20"/>
        </w:rPr>
      </w:pPr>
    </w:p>
    <w:p w:rsidR="004E7F9F" w:rsidRPr="00BC274D" w:rsidRDefault="004E7F9F" w:rsidP="004E7F9F">
      <w:pPr>
        <w:ind w:left="4500" w:hanging="1260"/>
        <w:rPr>
          <w:color w:val="000000" w:themeColor="text1"/>
        </w:rPr>
      </w:pPr>
      <w:r w:rsidRPr="00BC274D">
        <w:rPr>
          <w:color w:val="000000" w:themeColor="text1"/>
        </w:rPr>
        <w:t>Оцінка: Національна шкала _______________________</w:t>
      </w:r>
    </w:p>
    <w:p w:rsidR="004E7F9F" w:rsidRPr="00BC274D" w:rsidRDefault="004E7F9F" w:rsidP="004E7F9F">
      <w:pPr>
        <w:ind w:left="4500" w:hanging="1260"/>
        <w:rPr>
          <w:color w:val="000000" w:themeColor="text1"/>
        </w:rPr>
      </w:pPr>
      <w:r w:rsidRPr="00BC274D">
        <w:rPr>
          <w:color w:val="000000" w:themeColor="text1"/>
        </w:rPr>
        <w:t>Кількість балів: _______ Оцінка: ECTS ______</w:t>
      </w:r>
    </w:p>
    <w:p w:rsidR="004E7F9F" w:rsidRPr="00BC274D" w:rsidRDefault="004E7F9F" w:rsidP="004E7F9F">
      <w:pPr>
        <w:ind w:firstLine="3240"/>
        <w:outlineLvl w:val="0"/>
        <w:rPr>
          <w:color w:val="000000" w:themeColor="text1"/>
        </w:rPr>
      </w:pPr>
      <w:bookmarkStart w:id="27" w:name="_Toc39254559"/>
      <w:bookmarkStart w:id="28" w:name="_Toc39254743"/>
      <w:bookmarkStart w:id="29" w:name="_Toc39254854"/>
      <w:r w:rsidRPr="00BC274D">
        <w:rPr>
          <w:color w:val="000000" w:themeColor="text1"/>
        </w:rPr>
        <w:t>Члени комісії:</w:t>
      </w:r>
      <w:bookmarkEnd w:id="27"/>
      <w:bookmarkEnd w:id="28"/>
      <w:bookmarkEnd w:id="29"/>
      <w:r w:rsidRPr="00BC274D">
        <w:rPr>
          <w:color w:val="000000" w:themeColor="text1"/>
        </w:rPr>
        <w:t xml:space="preserve"> </w:t>
      </w:r>
    </w:p>
    <w:p w:rsidR="004E7F9F" w:rsidRPr="00BC274D" w:rsidRDefault="004E7F9F" w:rsidP="004E7F9F">
      <w:pPr>
        <w:tabs>
          <w:tab w:val="left" w:pos="5844"/>
          <w:tab w:val="center" w:pos="6297"/>
        </w:tabs>
        <w:ind w:firstLine="3240"/>
        <w:outlineLvl w:val="0"/>
        <w:rPr>
          <w:color w:val="000000" w:themeColor="text1"/>
        </w:rPr>
      </w:pPr>
      <w:bookmarkStart w:id="30" w:name="_Toc39254560"/>
      <w:bookmarkStart w:id="31" w:name="_Toc39254744"/>
      <w:bookmarkStart w:id="32" w:name="_Toc39254855"/>
      <w:r w:rsidRPr="00BC274D">
        <w:rPr>
          <w:color w:val="000000" w:themeColor="text1"/>
        </w:rPr>
        <w:t>_______________</w:t>
      </w:r>
      <w:r w:rsidRPr="00BC274D">
        <w:rPr>
          <w:color w:val="000000" w:themeColor="text1"/>
        </w:rPr>
        <w:tab/>
        <w:t>_____________________________</w:t>
      </w:r>
      <w:bookmarkEnd w:id="30"/>
      <w:bookmarkEnd w:id="31"/>
      <w:bookmarkEnd w:id="32"/>
      <w:r w:rsidRPr="00BC274D">
        <w:rPr>
          <w:color w:val="000000" w:themeColor="text1"/>
        </w:rPr>
        <w:tab/>
        <w:t xml:space="preserve"> </w:t>
      </w:r>
    </w:p>
    <w:p w:rsidR="004E7F9F" w:rsidRPr="00BC274D" w:rsidRDefault="004E7F9F" w:rsidP="004E7F9F">
      <w:pPr>
        <w:ind w:firstLine="3240"/>
        <w:rPr>
          <w:color w:val="000000" w:themeColor="text1"/>
          <w:sz w:val="16"/>
          <w:szCs w:val="16"/>
        </w:rPr>
      </w:pPr>
      <w:r w:rsidRPr="00BC274D">
        <w:rPr>
          <w:color w:val="000000" w:themeColor="text1"/>
          <w:sz w:val="16"/>
          <w:szCs w:val="16"/>
        </w:rPr>
        <w:t xml:space="preserve">                  (підпис)                                   (прізвище та ініціали)</w:t>
      </w:r>
    </w:p>
    <w:p w:rsidR="004E7F9F" w:rsidRPr="00BC274D" w:rsidRDefault="004E7F9F" w:rsidP="004E7F9F">
      <w:pPr>
        <w:ind w:firstLine="3240"/>
        <w:rPr>
          <w:color w:val="000000" w:themeColor="text1"/>
          <w:sz w:val="16"/>
          <w:szCs w:val="16"/>
        </w:rPr>
      </w:pPr>
    </w:p>
    <w:p w:rsidR="004E7F9F" w:rsidRPr="00BC274D" w:rsidRDefault="004E7F9F" w:rsidP="004E7F9F">
      <w:pPr>
        <w:ind w:firstLine="3261"/>
        <w:rPr>
          <w:color w:val="000000" w:themeColor="text1"/>
        </w:rPr>
      </w:pPr>
      <w:r w:rsidRPr="00BC274D">
        <w:rPr>
          <w:color w:val="000000" w:themeColor="text1"/>
        </w:rPr>
        <w:t>_______________           _____________________________</w:t>
      </w:r>
    </w:p>
    <w:p w:rsidR="004E7F9F" w:rsidRPr="00BC274D" w:rsidRDefault="004E7F9F" w:rsidP="004E7F9F">
      <w:pPr>
        <w:rPr>
          <w:color w:val="000000" w:themeColor="text1"/>
          <w:sz w:val="16"/>
          <w:szCs w:val="16"/>
        </w:rPr>
      </w:pPr>
      <w:r w:rsidRPr="00BC274D">
        <w:rPr>
          <w:color w:val="000000" w:themeColor="text1"/>
          <w:sz w:val="16"/>
          <w:szCs w:val="16"/>
        </w:rPr>
        <w:t xml:space="preserve">                                                                                                   (підпис)                                   (прізвище та ініціали)</w:t>
      </w:r>
    </w:p>
    <w:p w:rsidR="004E7F9F" w:rsidRPr="00BC274D" w:rsidRDefault="004E7F9F" w:rsidP="004E7F9F">
      <w:pPr>
        <w:ind w:firstLine="3240"/>
        <w:rPr>
          <w:color w:val="000000" w:themeColor="text1"/>
          <w:sz w:val="16"/>
          <w:szCs w:val="16"/>
        </w:rPr>
      </w:pPr>
    </w:p>
    <w:p w:rsidR="004E7F9F" w:rsidRPr="00BC274D" w:rsidRDefault="004E7F9F" w:rsidP="004E7F9F">
      <w:pPr>
        <w:jc w:val="center"/>
        <w:rPr>
          <w:b/>
          <w:color w:val="000000" w:themeColor="text1"/>
          <w:sz w:val="28"/>
          <w:szCs w:val="28"/>
        </w:rPr>
      </w:pPr>
    </w:p>
    <w:p w:rsidR="004E7F9F" w:rsidRPr="00BC274D" w:rsidRDefault="004E7F9F" w:rsidP="004E7F9F">
      <w:pPr>
        <w:jc w:val="center"/>
        <w:rPr>
          <w:b/>
          <w:color w:val="000000" w:themeColor="text1"/>
          <w:sz w:val="28"/>
          <w:szCs w:val="28"/>
        </w:rPr>
      </w:pPr>
    </w:p>
    <w:p w:rsidR="004E7F9F" w:rsidRPr="00BC274D" w:rsidRDefault="004E7F9F" w:rsidP="004E7F9F">
      <w:pPr>
        <w:jc w:val="center"/>
        <w:rPr>
          <w:b/>
          <w:color w:val="000000" w:themeColor="text1"/>
          <w:sz w:val="28"/>
          <w:szCs w:val="28"/>
        </w:rPr>
      </w:pPr>
      <w:r w:rsidRPr="00BC274D">
        <w:rPr>
          <w:b/>
          <w:color w:val="000000" w:themeColor="text1"/>
          <w:sz w:val="28"/>
          <w:szCs w:val="28"/>
        </w:rPr>
        <w:t xml:space="preserve">м. Харків </w:t>
      </w:r>
    </w:p>
    <w:p w:rsidR="004E7F9F" w:rsidRPr="00BC274D" w:rsidRDefault="004E7F9F" w:rsidP="004E7F9F">
      <w:pPr>
        <w:jc w:val="center"/>
        <w:rPr>
          <w:b/>
          <w:color w:val="000000" w:themeColor="text1"/>
          <w:sz w:val="28"/>
          <w:szCs w:val="28"/>
        </w:rPr>
      </w:pPr>
      <w:r w:rsidRPr="00BC274D">
        <w:rPr>
          <w:b/>
          <w:color w:val="000000" w:themeColor="text1"/>
          <w:sz w:val="28"/>
          <w:szCs w:val="28"/>
        </w:rPr>
        <w:t xml:space="preserve"> 2020 рік</w:t>
      </w:r>
    </w:p>
    <w:p w:rsidR="00BC274D" w:rsidRPr="00BC274D" w:rsidRDefault="00BC274D"/>
    <w:p w:rsidR="00BC274D" w:rsidRDefault="00BC274D" w:rsidP="00873CF8">
      <w:pPr>
        <w:spacing w:after="200" w:line="360" w:lineRule="auto"/>
        <w:jc w:val="center"/>
        <w:rPr>
          <w:b/>
          <w:sz w:val="28"/>
          <w:szCs w:val="28"/>
        </w:rPr>
      </w:pPr>
      <w:r w:rsidRPr="00873CF8">
        <w:rPr>
          <w:b/>
          <w:sz w:val="28"/>
          <w:szCs w:val="28"/>
        </w:rPr>
        <w:lastRenderedPageBreak/>
        <w:t>Зміст</w:t>
      </w:r>
    </w:p>
    <w:p w:rsidR="00C41F30" w:rsidRPr="00C41F30" w:rsidRDefault="00C41F30" w:rsidP="00C41F30">
      <w:pPr>
        <w:jc w:val="both"/>
        <w:rPr>
          <w:sz w:val="30"/>
          <w:szCs w:val="30"/>
        </w:rPr>
      </w:pPr>
      <w:r w:rsidRPr="00C41F30">
        <w:rPr>
          <w:sz w:val="30"/>
          <w:szCs w:val="30"/>
        </w:rPr>
        <w:t>Вступ ……………………………………………………………………</w:t>
      </w:r>
      <w:r w:rsidR="007A2EA1">
        <w:rPr>
          <w:sz w:val="30"/>
          <w:szCs w:val="30"/>
        </w:rPr>
        <w:t>.......3</w:t>
      </w:r>
    </w:p>
    <w:p w:rsidR="00C41F30" w:rsidRPr="00C41F30" w:rsidRDefault="00C41F30" w:rsidP="00C41F30">
      <w:pPr>
        <w:rPr>
          <w:sz w:val="30"/>
          <w:szCs w:val="30"/>
        </w:rPr>
      </w:pPr>
      <w:r>
        <w:rPr>
          <w:sz w:val="30"/>
          <w:szCs w:val="30"/>
        </w:rPr>
        <w:t>Концепція прав</w:t>
      </w:r>
      <w:r w:rsidR="007A2EA1">
        <w:rPr>
          <w:sz w:val="30"/>
          <w:szCs w:val="30"/>
        </w:rPr>
        <w:t xml:space="preserve"> </w:t>
      </w:r>
      <w:r w:rsidRPr="00C41F30">
        <w:rPr>
          <w:sz w:val="30"/>
          <w:szCs w:val="30"/>
        </w:rPr>
        <w:t>людини</w:t>
      </w:r>
      <w:r w:rsidRPr="00C41F30">
        <w:rPr>
          <w:sz w:val="30"/>
          <w:szCs w:val="30"/>
        </w:rPr>
        <w:t>…………………………………………………</w:t>
      </w:r>
      <w:r w:rsidR="007A2EA1">
        <w:rPr>
          <w:sz w:val="30"/>
          <w:szCs w:val="30"/>
        </w:rPr>
        <w:t>….4</w:t>
      </w:r>
    </w:p>
    <w:p w:rsidR="00C41F30" w:rsidRPr="00C41F30" w:rsidRDefault="00C41F30" w:rsidP="00C41F30">
      <w:pPr>
        <w:jc w:val="both"/>
        <w:rPr>
          <w:sz w:val="30"/>
          <w:szCs w:val="30"/>
        </w:rPr>
      </w:pPr>
      <w:r w:rsidRPr="00C41F30">
        <w:rPr>
          <w:sz w:val="30"/>
          <w:szCs w:val="30"/>
        </w:rPr>
        <w:t>Ґенеза та сучасний каталог прав людини</w:t>
      </w:r>
      <w:r w:rsidRPr="00C41F30">
        <w:rPr>
          <w:sz w:val="30"/>
          <w:szCs w:val="30"/>
        </w:rPr>
        <w:t>……………………………</w:t>
      </w:r>
      <w:r w:rsidR="007A2EA1">
        <w:rPr>
          <w:sz w:val="30"/>
          <w:szCs w:val="30"/>
        </w:rPr>
        <w:t>…….7</w:t>
      </w:r>
    </w:p>
    <w:p w:rsidR="00C41F30" w:rsidRPr="00C41F30" w:rsidRDefault="00C41F30" w:rsidP="00C41F30">
      <w:pPr>
        <w:jc w:val="both"/>
        <w:rPr>
          <w:sz w:val="30"/>
          <w:szCs w:val="30"/>
        </w:rPr>
      </w:pPr>
      <w:r w:rsidRPr="00C41F30">
        <w:rPr>
          <w:sz w:val="30"/>
          <w:szCs w:val="30"/>
        </w:rPr>
        <w:t xml:space="preserve">Зобов’язання держави </w:t>
      </w:r>
      <w:r w:rsidRPr="00C41F30">
        <w:rPr>
          <w:sz w:val="30"/>
          <w:szCs w:val="30"/>
        </w:rPr>
        <w:t>та бізнесу у сфері прав людини…………………</w:t>
      </w:r>
      <w:r w:rsidR="007A2EA1">
        <w:rPr>
          <w:sz w:val="30"/>
          <w:szCs w:val="30"/>
        </w:rPr>
        <w:t>13</w:t>
      </w:r>
    </w:p>
    <w:p w:rsidR="00C41F30" w:rsidRPr="00C41F30" w:rsidRDefault="00C41F30" w:rsidP="00C41F30">
      <w:pPr>
        <w:jc w:val="both"/>
        <w:rPr>
          <w:sz w:val="30"/>
          <w:szCs w:val="30"/>
        </w:rPr>
      </w:pPr>
      <w:r w:rsidRPr="00C41F30">
        <w:rPr>
          <w:sz w:val="30"/>
          <w:szCs w:val="30"/>
        </w:rPr>
        <w:t>Гарантії реалізації і захисту прав людини</w:t>
      </w:r>
      <w:r w:rsidRPr="00C41F30">
        <w:rPr>
          <w:sz w:val="30"/>
          <w:szCs w:val="30"/>
        </w:rPr>
        <w:t>………………………………</w:t>
      </w:r>
      <w:r w:rsidR="007A2EA1">
        <w:rPr>
          <w:sz w:val="30"/>
          <w:szCs w:val="30"/>
        </w:rPr>
        <w:t>..18</w:t>
      </w:r>
    </w:p>
    <w:p w:rsidR="00C41F30" w:rsidRPr="00C41F30" w:rsidRDefault="00C41F30" w:rsidP="00C41F30">
      <w:pPr>
        <w:jc w:val="both"/>
        <w:rPr>
          <w:sz w:val="30"/>
          <w:szCs w:val="30"/>
        </w:rPr>
      </w:pPr>
      <w:r w:rsidRPr="00C41F30">
        <w:rPr>
          <w:sz w:val="30"/>
          <w:szCs w:val="30"/>
        </w:rPr>
        <w:t>Висновок …………………………………………………………………</w:t>
      </w:r>
      <w:r w:rsidR="007A2EA1">
        <w:rPr>
          <w:sz w:val="30"/>
          <w:szCs w:val="30"/>
        </w:rPr>
        <w:t>...21</w:t>
      </w:r>
    </w:p>
    <w:p w:rsidR="00C41F30" w:rsidRPr="00C41F30" w:rsidRDefault="00C41F30" w:rsidP="00C41F30">
      <w:pPr>
        <w:jc w:val="both"/>
        <w:rPr>
          <w:sz w:val="30"/>
          <w:szCs w:val="30"/>
        </w:rPr>
      </w:pPr>
      <w:r w:rsidRPr="00C41F30">
        <w:rPr>
          <w:sz w:val="30"/>
          <w:szCs w:val="30"/>
        </w:rPr>
        <w:t>Список використаної літератури …………………………………………</w:t>
      </w:r>
      <w:r w:rsidR="007A2EA1">
        <w:rPr>
          <w:sz w:val="30"/>
          <w:szCs w:val="30"/>
        </w:rPr>
        <w:t>22</w:t>
      </w:r>
    </w:p>
    <w:p w:rsidR="00C41F30" w:rsidRPr="00C41F30" w:rsidRDefault="00C41F30" w:rsidP="00C41F30">
      <w:pPr>
        <w:jc w:val="both"/>
        <w:rPr>
          <w:sz w:val="30"/>
          <w:szCs w:val="30"/>
        </w:rPr>
      </w:pPr>
    </w:p>
    <w:p w:rsidR="007F15EB" w:rsidRPr="00C41F30" w:rsidRDefault="007F15EB" w:rsidP="00C41F30">
      <w:pPr>
        <w:rPr>
          <w:b/>
          <w:sz w:val="28"/>
          <w:szCs w:val="28"/>
        </w:rPr>
      </w:pPr>
    </w:p>
    <w:p w:rsidR="00873CF8" w:rsidRPr="00873CF8" w:rsidRDefault="00873CF8" w:rsidP="00873CF8">
      <w:pPr>
        <w:spacing w:after="200" w:line="360" w:lineRule="auto"/>
        <w:rPr>
          <w:b/>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p>
    <w:p w:rsidR="0074060B" w:rsidRDefault="0074060B">
      <w:pPr>
        <w:spacing w:after="200" w:line="276" w:lineRule="auto"/>
        <w:rPr>
          <w:sz w:val="28"/>
          <w:szCs w:val="28"/>
        </w:rPr>
      </w:pPr>
      <w:bookmarkStart w:id="33" w:name="_GoBack"/>
      <w:bookmarkEnd w:id="33"/>
    </w:p>
    <w:p w:rsidR="0074060B" w:rsidRDefault="0074060B">
      <w:pPr>
        <w:spacing w:after="200" w:line="276" w:lineRule="auto"/>
        <w:rPr>
          <w:sz w:val="28"/>
          <w:szCs w:val="28"/>
        </w:rPr>
      </w:pPr>
    </w:p>
    <w:p w:rsidR="00BC274D" w:rsidRPr="00BC274D" w:rsidRDefault="0074060B" w:rsidP="0074060B">
      <w:pPr>
        <w:spacing w:after="200" w:line="276" w:lineRule="auto"/>
        <w:jc w:val="center"/>
        <w:rPr>
          <w:sz w:val="28"/>
          <w:szCs w:val="28"/>
        </w:rPr>
      </w:pPr>
      <w:r>
        <w:rPr>
          <w:sz w:val="28"/>
          <w:szCs w:val="28"/>
        </w:rPr>
        <w:t>2</w:t>
      </w:r>
      <w:r w:rsidR="00BC274D" w:rsidRPr="00BC274D">
        <w:rPr>
          <w:sz w:val="28"/>
          <w:szCs w:val="28"/>
        </w:rPr>
        <w:br w:type="page"/>
      </w:r>
    </w:p>
    <w:p w:rsidR="00BC274D" w:rsidRDefault="00BC274D" w:rsidP="00683D4F">
      <w:pPr>
        <w:spacing w:after="200" w:line="360" w:lineRule="auto"/>
        <w:jc w:val="center"/>
        <w:rPr>
          <w:b/>
          <w:sz w:val="28"/>
          <w:szCs w:val="28"/>
        </w:rPr>
      </w:pPr>
      <w:r w:rsidRPr="00683D4F">
        <w:rPr>
          <w:b/>
          <w:sz w:val="28"/>
          <w:szCs w:val="28"/>
        </w:rPr>
        <w:lastRenderedPageBreak/>
        <w:t>Вступ</w:t>
      </w:r>
    </w:p>
    <w:p w:rsidR="00683D4F" w:rsidRPr="00683D4F" w:rsidRDefault="00683D4F" w:rsidP="00873CF8">
      <w:pPr>
        <w:spacing w:after="200" w:line="360" w:lineRule="auto"/>
        <w:ind w:firstLine="708"/>
        <w:jc w:val="both"/>
        <w:rPr>
          <w:sz w:val="28"/>
          <w:szCs w:val="28"/>
        </w:rPr>
      </w:pPr>
      <w:r>
        <w:rPr>
          <w:sz w:val="28"/>
          <w:szCs w:val="28"/>
        </w:rPr>
        <w:t>П</w:t>
      </w:r>
      <w:r w:rsidRPr="00683D4F">
        <w:rPr>
          <w:sz w:val="28"/>
          <w:szCs w:val="28"/>
        </w:rPr>
        <w:t>рава людини – це одне з найважливіших явищ сьогодення, адже  ми використовуємо їх кожного дня. Наприклад, право на життя, свободу вираження своїх поглядів, свободу слова та багато інших.  Вони є невід’ємними, неподільними та універсальними, їх не можна втратити, загубити чи  розділити. Права людини надані нам з народження, незалежно від нашої раси, країни, матеріального забезпечення чи будь-чого ще. Вони</w:t>
      </w:r>
      <w:r w:rsidR="00873CF8">
        <w:rPr>
          <w:sz w:val="28"/>
          <w:szCs w:val="28"/>
        </w:rPr>
        <w:t xml:space="preserve"> є</w:t>
      </w:r>
      <w:r w:rsidRPr="00683D4F">
        <w:rPr>
          <w:sz w:val="28"/>
          <w:szCs w:val="28"/>
        </w:rPr>
        <w:t xml:space="preserve"> </w:t>
      </w:r>
      <w:proofErr w:type="spellStart"/>
      <w:r w:rsidR="00873CF8">
        <w:rPr>
          <w:sz w:val="28"/>
          <w:szCs w:val="28"/>
        </w:rPr>
        <w:t>життєво</w:t>
      </w:r>
      <w:proofErr w:type="spellEnd"/>
      <w:r w:rsidR="00873CF8">
        <w:rPr>
          <w:sz w:val="28"/>
          <w:szCs w:val="28"/>
        </w:rPr>
        <w:t xml:space="preserve"> важливими</w:t>
      </w:r>
      <w:r w:rsidRPr="00683D4F">
        <w:rPr>
          <w:sz w:val="28"/>
          <w:szCs w:val="28"/>
        </w:rPr>
        <w:t xml:space="preserve"> для нашої людської природи і нашої людської гідності. Без прав людини ми не можемо розкрити увесь свій потенціал. </w:t>
      </w:r>
    </w:p>
    <w:p w:rsidR="00683D4F" w:rsidRPr="00683D4F" w:rsidRDefault="00683D4F" w:rsidP="00873CF8">
      <w:pPr>
        <w:spacing w:after="200" w:line="360" w:lineRule="auto"/>
        <w:ind w:firstLine="708"/>
        <w:jc w:val="both"/>
        <w:rPr>
          <w:sz w:val="28"/>
          <w:szCs w:val="28"/>
        </w:rPr>
      </w:pPr>
      <w:r w:rsidRPr="00683D4F">
        <w:rPr>
          <w:sz w:val="28"/>
          <w:szCs w:val="28"/>
        </w:rPr>
        <w:t xml:space="preserve">В основі концепції прав людини лежать дві основні цінності:  людське достоїнство та рівність. Права людини можна розуміються  як базові норми, необхідні для того, щоб жити з почуттям гідності, і їх універсальність випливає з того, що ми не повинні і не можемо тут когось виокремлювати. З цих двох основних цінностей можна вивести багато інших, наприклад: свобода, повага до інших, недискримінація, толерантність, справедливість та відповідальність. </w:t>
      </w:r>
    </w:p>
    <w:p w:rsidR="00683D4F" w:rsidRPr="00683D4F" w:rsidRDefault="00683D4F" w:rsidP="00873CF8">
      <w:pPr>
        <w:spacing w:after="200" w:line="360" w:lineRule="auto"/>
        <w:ind w:firstLine="708"/>
        <w:jc w:val="both"/>
        <w:rPr>
          <w:sz w:val="28"/>
          <w:szCs w:val="28"/>
        </w:rPr>
      </w:pPr>
      <w:r w:rsidRPr="00683D4F">
        <w:rPr>
          <w:sz w:val="28"/>
          <w:szCs w:val="28"/>
        </w:rPr>
        <w:t xml:space="preserve">Та на жаль, в сучасному світі права людини досить часто порушуються. З причин можна виокремити політичне, економічне та соціальне становище, але однією з найжахливіших причин порушення прав людини, на мою думку, є незнання цих самих прав або їх невизнання. Якщо людина не знає своїх прав, вона не може захистити себе, свої інтереси та погляди. Її життя перетворюється на суцільну пітьму, з якої, здається, вже немає виходу. </w:t>
      </w:r>
    </w:p>
    <w:p w:rsidR="00873CF8" w:rsidRDefault="00C90CDB" w:rsidP="00C90CDB">
      <w:pPr>
        <w:spacing w:after="200" w:line="360" w:lineRule="auto"/>
        <w:ind w:firstLine="708"/>
        <w:jc w:val="both"/>
        <w:rPr>
          <w:sz w:val="28"/>
          <w:szCs w:val="28"/>
        </w:rPr>
      </w:pPr>
      <w:r>
        <w:rPr>
          <w:sz w:val="28"/>
          <w:szCs w:val="28"/>
        </w:rPr>
        <w:t xml:space="preserve">Саме тому, </w:t>
      </w:r>
      <w:r w:rsidR="00873CF8">
        <w:rPr>
          <w:sz w:val="28"/>
          <w:szCs w:val="28"/>
        </w:rPr>
        <w:t>метою цієї праці є визначення сучасного каталогу прав людини,</w:t>
      </w:r>
      <w:r>
        <w:rPr>
          <w:sz w:val="28"/>
          <w:szCs w:val="28"/>
        </w:rPr>
        <w:t xml:space="preserve"> охарактеризувати фундаментальні права людини, охарактеризувати  основні</w:t>
      </w:r>
      <w:r w:rsidR="00873CF8">
        <w:rPr>
          <w:sz w:val="28"/>
          <w:szCs w:val="28"/>
        </w:rPr>
        <w:t xml:space="preserve"> концепцій </w:t>
      </w:r>
      <w:r>
        <w:rPr>
          <w:sz w:val="28"/>
          <w:szCs w:val="28"/>
        </w:rPr>
        <w:t xml:space="preserve">з </w:t>
      </w:r>
      <w:r w:rsidR="00873CF8">
        <w:rPr>
          <w:sz w:val="28"/>
          <w:szCs w:val="28"/>
        </w:rPr>
        <w:t>прав людини</w:t>
      </w:r>
      <w:r>
        <w:rPr>
          <w:sz w:val="28"/>
          <w:szCs w:val="28"/>
        </w:rPr>
        <w:t xml:space="preserve"> та їх  походження та розвиток , а також визначити </w:t>
      </w:r>
      <w:r w:rsidR="00873CF8">
        <w:rPr>
          <w:sz w:val="28"/>
          <w:szCs w:val="28"/>
        </w:rPr>
        <w:t xml:space="preserve"> зобов’язань держави</w:t>
      </w:r>
      <w:r>
        <w:rPr>
          <w:sz w:val="28"/>
          <w:szCs w:val="28"/>
        </w:rPr>
        <w:t xml:space="preserve"> та бізнесу</w:t>
      </w:r>
      <w:r w:rsidR="00873CF8">
        <w:rPr>
          <w:sz w:val="28"/>
          <w:szCs w:val="28"/>
        </w:rPr>
        <w:t xml:space="preserve"> у сфері гарантії та захисту прав людини.</w:t>
      </w:r>
    </w:p>
    <w:p w:rsidR="00BC274D" w:rsidRPr="00BC274D" w:rsidRDefault="00873CF8" w:rsidP="00873CF8">
      <w:pPr>
        <w:spacing w:after="200" w:line="360" w:lineRule="auto"/>
        <w:ind w:firstLine="708"/>
        <w:jc w:val="center"/>
      </w:pPr>
      <w:r>
        <w:t>3</w:t>
      </w:r>
      <w:r w:rsidR="00BC274D" w:rsidRPr="00BC274D">
        <w:br w:type="page"/>
      </w:r>
    </w:p>
    <w:p w:rsidR="00BC274D" w:rsidRPr="00BC274D" w:rsidRDefault="00BC274D" w:rsidP="00C57494">
      <w:pPr>
        <w:spacing w:after="200" w:line="360" w:lineRule="auto"/>
        <w:jc w:val="center"/>
        <w:rPr>
          <w:b/>
          <w:sz w:val="28"/>
          <w:szCs w:val="28"/>
        </w:rPr>
      </w:pPr>
      <w:r w:rsidRPr="00BC274D">
        <w:rPr>
          <w:b/>
          <w:sz w:val="28"/>
          <w:szCs w:val="28"/>
        </w:rPr>
        <w:lastRenderedPageBreak/>
        <w:t>Концепція прав людини</w:t>
      </w:r>
    </w:p>
    <w:p w:rsidR="00E16681" w:rsidRDefault="00BC274D" w:rsidP="00C57494">
      <w:pPr>
        <w:spacing w:after="200" w:line="360" w:lineRule="auto"/>
        <w:ind w:firstLine="708"/>
        <w:jc w:val="both"/>
        <w:rPr>
          <w:sz w:val="28"/>
          <w:szCs w:val="28"/>
        </w:rPr>
      </w:pPr>
      <w:r w:rsidRPr="00C57494">
        <w:rPr>
          <w:sz w:val="28"/>
          <w:szCs w:val="28"/>
        </w:rPr>
        <w:t xml:space="preserve">Права людини є складним і різнобічним явищем, тому у працях науковців ми зустрічаємо різні підходи до поняття прав людини. Так, професор П. </w:t>
      </w:r>
      <w:proofErr w:type="spellStart"/>
      <w:r w:rsidRPr="00C57494">
        <w:rPr>
          <w:sz w:val="28"/>
          <w:szCs w:val="28"/>
        </w:rPr>
        <w:t>Робінович</w:t>
      </w:r>
      <w:proofErr w:type="spellEnd"/>
      <w:r w:rsidRPr="00C57494">
        <w:rPr>
          <w:sz w:val="28"/>
          <w:szCs w:val="28"/>
        </w:rPr>
        <w:t xml:space="preserve"> виділяє такі підходи: 1) етичний (або етико-нормативний) підхід, який під правами людини розуміє форму існування, спосіб прояву принципів і приписів моралі; 2) психологічний підхід, де права людини – це певні уявлення людини, її погляди та вимоги щодо надання їй суспільством чи державою певних благ; 3) релігійний, де права людини – це явище, встановлене позаземним, нематеріальним творцем (наприклад, Богом); 4) </w:t>
      </w:r>
      <w:proofErr w:type="spellStart"/>
      <w:r w:rsidRPr="00C57494">
        <w:rPr>
          <w:sz w:val="28"/>
          <w:szCs w:val="28"/>
        </w:rPr>
        <w:t>легістський</w:t>
      </w:r>
      <w:proofErr w:type="spellEnd"/>
      <w:r w:rsidRPr="00C57494">
        <w:rPr>
          <w:sz w:val="28"/>
          <w:szCs w:val="28"/>
        </w:rPr>
        <w:t xml:space="preserve"> (юридично-позитивістський) підхід, у якому права людини – це лише ті можливості людини, які їй надані державою, шляхом їх закріплення у джерелах позитивного права; 5) природно-соціальний (</w:t>
      </w:r>
      <w:proofErr w:type="spellStart"/>
      <w:r w:rsidRPr="00C57494">
        <w:rPr>
          <w:sz w:val="28"/>
          <w:szCs w:val="28"/>
        </w:rPr>
        <w:t>потребовий</w:t>
      </w:r>
      <w:proofErr w:type="spellEnd"/>
      <w:r w:rsidRPr="00C57494">
        <w:rPr>
          <w:sz w:val="28"/>
          <w:szCs w:val="28"/>
        </w:rPr>
        <w:t>) підхід, коли певні можливості людини, котрі є необхідними для задоволення її потреб у конкретно-історичних умовах, що об’єктивно визначаються досягнутим рівнем розвитку суспільства, і мають бути загальними та рівними для всіх його людей [1, 12–14]</w:t>
      </w:r>
      <w:r w:rsidR="00E16681">
        <w:rPr>
          <w:sz w:val="28"/>
          <w:szCs w:val="28"/>
        </w:rPr>
        <w:t>.</w:t>
      </w:r>
      <w:r w:rsidRPr="00C57494">
        <w:rPr>
          <w:sz w:val="28"/>
          <w:szCs w:val="28"/>
        </w:rPr>
        <w:t xml:space="preserve"> </w:t>
      </w:r>
    </w:p>
    <w:p w:rsidR="004127EF" w:rsidRDefault="00BC274D" w:rsidP="00E16681">
      <w:pPr>
        <w:spacing w:after="200" w:line="360" w:lineRule="auto"/>
        <w:ind w:firstLine="708"/>
        <w:jc w:val="both"/>
        <w:rPr>
          <w:sz w:val="28"/>
          <w:szCs w:val="28"/>
        </w:rPr>
      </w:pPr>
      <w:r w:rsidRPr="00C57494">
        <w:rPr>
          <w:sz w:val="28"/>
          <w:szCs w:val="28"/>
        </w:rPr>
        <w:t xml:space="preserve">З іншого боку, </w:t>
      </w:r>
      <w:proofErr w:type="spellStart"/>
      <w:r w:rsidRPr="00C57494">
        <w:rPr>
          <w:sz w:val="28"/>
          <w:szCs w:val="28"/>
        </w:rPr>
        <w:t>Сун</w:t>
      </w:r>
      <w:proofErr w:type="spellEnd"/>
      <w:r w:rsidRPr="00C57494">
        <w:rPr>
          <w:sz w:val="28"/>
          <w:szCs w:val="28"/>
        </w:rPr>
        <w:t xml:space="preserve"> Юнь Тао має такий погляд на теорії щодо концепції прав людини: 1) теорія природних прав людини, яка, з одного боку, підкреслює невід’ємність і вродженість прав людини, а з іншого – говорить,  що цими правами Бог наділив людину від народження; 2) теорія права законів, яка фактично повторює </w:t>
      </w:r>
      <w:proofErr w:type="spellStart"/>
      <w:r w:rsidRPr="00C57494">
        <w:rPr>
          <w:sz w:val="28"/>
          <w:szCs w:val="28"/>
        </w:rPr>
        <w:t>легістську</w:t>
      </w:r>
      <w:proofErr w:type="spellEnd"/>
      <w:r w:rsidRPr="00C57494">
        <w:rPr>
          <w:sz w:val="28"/>
          <w:szCs w:val="28"/>
        </w:rPr>
        <w:t xml:space="preserve"> теорію і передбачає, що людина має тільки ті права, які закріплені в законі; 3) раціональна теорія прав людини, відповідно до якої джерелом права є світовий розум, який включає в себе логічність, упорядкованість, раціональність світосприйняття на основі свободи, волі людини, що шукає розумність у праві; у протилежному випадку, якщо закон не є розумний, то він протиправний і не відповідає поняттю права взагалі; 4) так звана “товарообмінна” теорія прав людини, в якій ц</w:t>
      </w:r>
      <w:r w:rsidR="00C57494">
        <w:rPr>
          <w:sz w:val="28"/>
          <w:szCs w:val="28"/>
        </w:rPr>
        <w:t xml:space="preserve">е явище розуміється як </w:t>
      </w:r>
      <w:r w:rsidRPr="00C57494">
        <w:rPr>
          <w:sz w:val="28"/>
          <w:szCs w:val="28"/>
        </w:rPr>
        <w:t xml:space="preserve">товар, що можна обміняти на еквівалентний </w:t>
      </w:r>
    </w:p>
    <w:p w:rsidR="004127EF" w:rsidRDefault="004127EF" w:rsidP="004127EF">
      <w:pPr>
        <w:spacing w:after="200" w:line="360" w:lineRule="auto"/>
        <w:ind w:firstLine="708"/>
        <w:jc w:val="center"/>
        <w:rPr>
          <w:sz w:val="28"/>
          <w:szCs w:val="28"/>
        </w:rPr>
      </w:pPr>
      <w:r>
        <w:rPr>
          <w:sz w:val="28"/>
          <w:szCs w:val="28"/>
        </w:rPr>
        <w:t>4</w:t>
      </w:r>
    </w:p>
    <w:p w:rsidR="00BC274D" w:rsidRPr="00C57494" w:rsidRDefault="00BC274D" w:rsidP="004127EF">
      <w:pPr>
        <w:spacing w:after="200" w:line="360" w:lineRule="auto"/>
        <w:jc w:val="both"/>
        <w:rPr>
          <w:sz w:val="28"/>
          <w:szCs w:val="28"/>
        </w:rPr>
      </w:pPr>
      <w:r w:rsidRPr="00C57494">
        <w:rPr>
          <w:sz w:val="28"/>
          <w:szCs w:val="28"/>
        </w:rPr>
        <w:lastRenderedPageBreak/>
        <w:t xml:space="preserve">товар, тобто сфера спілкування між людьми, їх взаємовідносин, розглядаються лише як сфера обміну товарів; 5) теорія природної еволюції прав людини, де права людини є результатом тривалого еволюційного розвитку людини, суспільства і права в цілому, а не як такі, що виходять від Бога, держави, закону чи товарного обміну; відповідно права людини мають власну історію формування і розглядаються як фундаментальні умови для того, щоб людина була людиною. На думку </w:t>
      </w:r>
      <w:proofErr w:type="spellStart"/>
      <w:r w:rsidRPr="00C57494">
        <w:rPr>
          <w:sz w:val="28"/>
          <w:szCs w:val="28"/>
        </w:rPr>
        <w:t>Сун</w:t>
      </w:r>
      <w:proofErr w:type="spellEnd"/>
      <w:r w:rsidRPr="00C57494">
        <w:rPr>
          <w:sz w:val="28"/>
          <w:szCs w:val="28"/>
        </w:rPr>
        <w:t xml:space="preserve"> Юнь Тао, права людини – це основні права і свободи кожного, які виплив</w:t>
      </w:r>
      <w:r w:rsidR="00E16681">
        <w:rPr>
          <w:sz w:val="28"/>
          <w:szCs w:val="28"/>
        </w:rPr>
        <w:t>ають із самої сутності людини [2, 102–108].</w:t>
      </w:r>
    </w:p>
    <w:p w:rsidR="00BC274D" w:rsidRPr="00C57494" w:rsidRDefault="00BC274D" w:rsidP="00BC274D">
      <w:pPr>
        <w:spacing w:after="200" w:line="360" w:lineRule="auto"/>
        <w:jc w:val="both"/>
        <w:rPr>
          <w:sz w:val="28"/>
          <w:szCs w:val="28"/>
        </w:rPr>
      </w:pPr>
      <w:r w:rsidRPr="00C57494">
        <w:rPr>
          <w:sz w:val="28"/>
          <w:szCs w:val="28"/>
        </w:rPr>
        <w:tab/>
        <w:t>Якщо взяти до уваги західну літературу, то вона поділяє підходи до прав людини відповідно на: 1) класично-ліберальний підхід, що спирається на концепцію природного права Д. Локка та погляди Е. Канта та розглядає права людини як рівні негативні свободи, що обґрунтовані морально як “</w:t>
      </w:r>
      <w:proofErr w:type="spellStart"/>
      <w:r w:rsidRPr="00C57494">
        <w:rPr>
          <w:sz w:val="28"/>
          <w:szCs w:val="28"/>
        </w:rPr>
        <w:t>переддержавні</w:t>
      </w:r>
      <w:proofErr w:type="spellEnd"/>
      <w:r w:rsidRPr="00C57494">
        <w:rPr>
          <w:sz w:val="28"/>
          <w:szCs w:val="28"/>
        </w:rPr>
        <w:t>” права, і для їхнього забезпечення достатньо лише негативних зобов’язань з боку держави та окремих індивідів; 2) республіканський підхід до прав людини, що походить від поглядів Ж.Ж. Руссо, головний акцент ставить на позитивних правах участі, ґрунтується на концепції спільних благ і проголошує, що лише позитивне зобов’язання всіх брати участь у формуванні загального волевиявлення забезпечує рівні негативні свободи та соціальні права-частки для всіх людей; 3) соціалістичний підхід до прав людини побудований на тому, що саме рівні соціальні права-частки для всіх є основним змістом прав людини, і негативні свободи та позитивні права участі заслуговують певної уваги лише</w:t>
      </w:r>
      <w:r w:rsidR="00E16681">
        <w:rPr>
          <w:sz w:val="28"/>
          <w:szCs w:val="28"/>
        </w:rPr>
        <w:t xml:space="preserve"> за умови їхнього до-тримання [3, 60–61]</w:t>
      </w:r>
      <w:r w:rsidRPr="00C57494">
        <w:rPr>
          <w:sz w:val="28"/>
          <w:szCs w:val="28"/>
        </w:rPr>
        <w:t>.</w:t>
      </w:r>
    </w:p>
    <w:p w:rsidR="004127EF" w:rsidRDefault="00BC274D" w:rsidP="00C57494">
      <w:pPr>
        <w:spacing w:after="200" w:line="360" w:lineRule="auto"/>
        <w:ind w:firstLine="708"/>
        <w:jc w:val="both"/>
        <w:rPr>
          <w:sz w:val="28"/>
          <w:szCs w:val="28"/>
        </w:rPr>
      </w:pPr>
      <w:r w:rsidRPr="00C57494">
        <w:rPr>
          <w:sz w:val="28"/>
          <w:szCs w:val="28"/>
        </w:rPr>
        <w:t>На основі даних поглядів на підходи  до визначення прав людини можна дійти висновку, що домінуючими концепціями є: 1) природний підхід, який стверджує, що людині належать права від природи, вони є невід’ємними</w:t>
      </w:r>
    </w:p>
    <w:p w:rsidR="004127EF" w:rsidRDefault="004127EF" w:rsidP="004127EF">
      <w:pPr>
        <w:spacing w:after="200" w:line="360" w:lineRule="auto"/>
        <w:ind w:firstLine="708"/>
        <w:jc w:val="center"/>
        <w:rPr>
          <w:sz w:val="28"/>
          <w:szCs w:val="28"/>
        </w:rPr>
      </w:pPr>
      <w:r>
        <w:rPr>
          <w:sz w:val="28"/>
          <w:szCs w:val="28"/>
        </w:rPr>
        <w:t>5</w:t>
      </w:r>
    </w:p>
    <w:p w:rsidR="00BC274D" w:rsidRPr="00C57494" w:rsidRDefault="00BC274D" w:rsidP="004127EF">
      <w:pPr>
        <w:spacing w:after="200" w:line="360" w:lineRule="auto"/>
        <w:jc w:val="both"/>
        <w:rPr>
          <w:sz w:val="28"/>
          <w:szCs w:val="28"/>
        </w:rPr>
      </w:pPr>
      <w:r w:rsidRPr="00C57494">
        <w:rPr>
          <w:sz w:val="28"/>
          <w:szCs w:val="28"/>
        </w:rPr>
        <w:lastRenderedPageBreak/>
        <w:t xml:space="preserve">та непорушними, їх не можна втратити або відібрати, вони становлять основу для гідного життя людини та розвитку суспільства в цілому; 2) </w:t>
      </w:r>
      <w:proofErr w:type="spellStart"/>
      <w:r w:rsidRPr="00C57494">
        <w:rPr>
          <w:sz w:val="28"/>
          <w:szCs w:val="28"/>
        </w:rPr>
        <w:t>легістський</w:t>
      </w:r>
      <w:proofErr w:type="spellEnd"/>
      <w:r w:rsidRPr="00C57494">
        <w:rPr>
          <w:sz w:val="28"/>
          <w:szCs w:val="28"/>
        </w:rPr>
        <w:t xml:space="preserve"> підхід, який вказує на те, що саме держава визначає права та надає їх людині. </w:t>
      </w:r>
    </w:p>
    <w:p w:rsidR="00BC274D" w:rsidRPr="00C57494" w:rsidRDefault="00BC274D" w:rsidP="00BC274D">
      <w:pPr>
        <w:spacing w:after="200" w:line="360" w:lineRule="auto"/>
        <w:jc w:val="both"/>
        <w:rPr>
          <w:sz w:val="28"/>
          <w:szCs w:val="28"/>
        </w:rPr>
      </w:pPr>
      <w:r w:rsidRPr="00C57494">
        <w:rPr>
          <w:sz w:val="28"/>
          <w:szCs w:val="28"/>
        </w:rPr>
        <w:tab/>
        <w:t>Розглядаючи права людини необхідно розкрити питання про універсальний характер прав людини. Взагалі, існує дві відмінні позиції універсалізму і партикуляризму.  Принцип універсальності стверджує, що всі люди мають певні права і вони є єдиними для всіх культур. Принцип партикуляризму, в свою чергу, наполягає на тому, що кожна культура є унікальною і неповторною, саме тому необхідно захищати їх винятковість.</w:t>
      </w:r>
    </w:p>
    <w:p w:rsidR="00BC274D" w:rsidRPr="00C57494" w:rsidRDefault="00BC274D" w:rsidP="00BC274D">
      <w:pPr>
        <w:spacing w:after="200" w:line="360" w:lineRule="auto"/>
        <w:jc w:val="both"/>
        <w:rPr>
          <w:sz w:val="28"/>
          <w:szCs w:val="28"/>
        </w:rPr>
      </w:pPr>
      <w:r w:rsidRPr="00C57494">
        <w:rPr>
          <w:sz w:val="28"/>
          <w:szCs w:val="28"/>
        </w:rPr>
        <w:tab/>
        <w:t>На думку С. Максимова співвідношення універсальності та культурної різноманітності пронизує всю проблематику прав людини, проте якщо в їх розумінні наголос робиться на універсальності, то сфера їх здійснення має бути більш чутливою до культурної різноманітності, оскільки значною мірою залежить від створення неупереджених, е</w:t>
      </w:r>
      <w:r w:rsidR="00E16681">
        <w:rPr>
          <w:sz w:val="28"/>
          <w:szCs w:val="28"/>
        </w:rPr>
        <w:t>фективних і надійних інститутів</w:t>
      </w:r>
      <w:r w:rsidRPr="00C57494">
        <w:rPr>
          <w:sz w:val="28"/>
          <w:szCs w:val="28"/>
        </w:rPr>
        <w:t xml:space="preserve"> [4, 115]. І з цим неможливо не погодитись, адже універсальність прав людини передбачає їх здійснення зі врахування різноманітності та ідентичності певної культури. </w:t>
      </w:r>
    </w:p>
    <w:p w:rsidR="00BC274D" w:rsidRPr="00C57494" w:rsidRDefault="00BC274D" w:rsidP="00BC274D">
      <w:pPr>
        <w:spacing w:after="200" w:line="360" w:lineRule="auto"/>
        <w:jc w:val="both"/>
        <w:rPr>
          <w:sz w:val="28"/>
          <w:szCs w:val="28"/>
        </w:rPr>
      </w:pPr>
      <w:r w:rsidRPr="00C57494">
        <w:rPr>
          <w:sz w:val="28"/>
          <w:szCs w:val="28"/>
        </w:rPr>
        <w:tab/>
        <w:t>Поєднання універсального і культурного у сфері прав людини в умовах глобалізації можливе лише на основі міжкультурного діалогу. Необхідно розробляти правила такого діалогу, важливою умовою якого має бути щирість, тобто комунікація і партнерство, а не спроби нав’язати свою точку зору[4, 115].</w:t>
      </w:r>
    </w:p>
    <w:p w:rsidR="004127EF" w:rsidRDefault="00BC274D" w:rsidP="00BC274D">
      <w:pPr>
        <w:spacing w:after="200" w:line="360" w:lineRule="auto"/>
        <w:jc w:val="both"/>
        <w:rPr>
          <w:sz w:val="28"/>
          <w:szCs w:val="28"/>
        </w:rPr>
      </w:pPr>
      <w:r w:rsidRPr="00C57494">
        <w:rPr>
          <w:sz w:val="28"/>
          <w:szCs w:val="28"/>
        </w:rPr>
        <w:tab/>
        <w:t xml:space="preserve">Отже, права людини є складним і багатогранним явищем, саме тому виділяють декілька підходів до поняття прав людини, проте домінуючими є природна та </w:t>
      </w:r>
      <w:proofErr w:type="spellStart"/>
      <w:r w:rsidRPr="00C57494">
        <w:rPr>
          <w:sz w:val="28"/>
          <w:szCs w:val="28"/>
        </w:rPr>
        <w:t>легістська</w:t>
      </w:r>
      <w:proofErr w:type="spellEnd"/>
      <w:r w:rsidRPr="00C57494">
        <w:rPr>
          <w:sz w:val="28"/>
          <w:szCs w:val="28"/>
        </w:rPr>
        <w:t xml:space="preserve"> концепції. Права людини мають універсальний характер та повинні бути чуйними до культурної самобутності за допомогою міжкультурного діалогу.</w:t>
      </w:r>
    </w:p>
    <w:p w:rsidR="00BC274D" w:rsidRPr="00E16681" w:rsidRDefault="004127EF" w:rsidP="004127EF">
      <w:pPr>
        <w:spacing w:after="200" w:line="360" w:lineRule="auto"/>
        <w:jc w:val="center"/>
        <w:rPr>
          <w:sz w:val="28"/>
          <w:szCs w:val="28"/>
        </w:rPr>
      </w:pPr>
      <w:r>
        <w:rPr>
          <w:sz w:val="28"/>
          <w:szCs w:val="28"/>
        </w:rPr>
        <w:t>6</w:t>
      </w:r>
      <w:r w:rsidR="00BC274D" w:rsidRPr="00BC274D">
        <w:br w:type="page"/>
      </w:r>
    </w:p>
    <w:p w:rsidR="00C57494" w:rsidRPr="00C57494" w:rsidRDefault="00C57494" w:rsidP="00873CF8">
      <w:pPr>
        <w:jc w:val="center"/>
        <w:rPr>
          <w:b/>
          <w:sz w:val="28"/>
          <w:szCs w:val="28"/>
        </w:rPr>
      </w:pPr>
      <w:r w:rsidRPr="00C57494">
        <w:rPr>
          <w:b/>
          <w:sz w:val="28"/>
          <w:szCs w:val="28"/>
        </w:rPr>
        <w:lastRenderedPageBreak/>
        <w:t>Ґенеза та сучасний каталог прав людини</w:t>
      </w:r>
    </w:p>
    <w:p w:rsidR="009676CA" w:rsidRDefault="00C57494" w:rsidP="00DC7A68">
      <w:pPr>
        <w:spacing w:line="360" w:lineRule="auto"/>
        <w:jc w:val="both"/>
        <w:rPr>
          <w:sz w:val="28"/>
          <w:szCs w:val="28"/>
        </w:rPr>
      </w:pPr>
      <w:r w:rsidRPr="00C57494">
        <w:rPr>
          <w:sz w:val="28"/>
          <w:szCs w:val="28"/>
        </w:rPr>
        <w:tab/>
      </w:r>
    </w:p>
    <w:p w:rsidR="00C57494" w:rsidRPr="00C57494" w:rsidRDefault="00C57494" w:rsidP="00DC7A68">
      <w:pPr>
        <w:spacing w:line="360" w:lineRule="auto"/>
        <w:ind w:firstLine="708"/>
        <w:jc w:val="both"/>
        <w:rPr>
          <w:sz w:val="28"/>
          <w:szCs w:val="28"/>
        </w:rPr>
      </w:pPr>
      <w:r w:rsidRPr="00C57494">
        <w:rPr>
          <w:sz w:val="28"/>
          <w:szCs w:val="28"/>
        </w:rPr>
        <w:t xml:space="preserve">Концепція прав людини формувалася протягом всього історичного процесу. Ступінь і характер розвиненості прав людини залежить від певної держави, її культурних особливостей, рівня розвитку права в цій державі та певного історичного періоду. </w:t>
      </w:r>
    </w:p>
    <w:p w:rsidR="00EB0503" w:rsidRDefault="00C57494" w:rsidP="00DC7A68">
      <w:pPr>
        <w:spacing w:line="360" w:lineRule="auto"/>
        <w:jc w:val="both"/>
        <w:rPr>
          <w:sz w:val="28"/>
          <w:szCs w:val="28"/>
        </w:rPr>
      </w:pPr>
      <w:r w:rsidRPr="00C57494">
        <w:rPr>
          <w:sz w:val="28"/>
          <w:szCs w:val="28"/>
        </w:rPr>
        <w:tab/>
        <w:t xml:space="preserve">Історія розвитку прав людини має тривалий і  складний шлях. Визначними  її здобутками є такі нормативно-правові акти, як : </w:t>
      </w:r>
    </w:p>
    <w:p w:rsidR="00EB0503" w:rsidRDefault="00EB0503" w:rsidP="00EB0503">
      <w:pPr>
        <w:spacing w:line="360" w:lineRule="auto"/>
        <w:ind w:firstLine="708"/>
        <w:jc w:val="both"/>
        <w:rPr>
          <w:sz w:val="28"/>
          <w:szCs w:val="28"/>
        </w:rPr>
      </w:pPr>
      <w:r>
        <w:rPr>
          <w:sz w:val="28"/>
          <w:szCs w:val="28"/>
        </w:rPr>
        <w:t xml:space="preserve">- </w:t>
      </w:r>
      <w:r w:rsidR="00C57494" w:rsidRPr="00C57494">
        <w:rPr>
          <w:sz w:val="28"/>
          <w:szCs w:val="28"/>
        </w:rPr>
        <w:t xml:space="preserve">Велика хартія вольностей 1215р., яка обмежувала владу монарха, закладала основи пропорційності вини і покарання, визнання вини тільки за </w:t>
      </w:r>
      <w:proofErr w:type="spellStart"/>
      <w:r w:rsidR="00C57494" w:rsidRPr="00C57494">
        <w:rPr>
          <w:sz w:val="28"/>
          <w:szCs w:val="28"/>
        </w:rPr>
        <w:t>вироком</w:t>
      </w:r>
      <w:proofErr w:type="spellEnd"/>
      <w:r w:rsidR="00C57494" w:rsidRPr="00C57494">
        <w:rPr>
          <w:sz w:val="28"/>
          <w:szCs w:val="28"/>
        </w:rPr>
        <w:t xml:space="preserve"> суду на підставі закону; </w:t>
      </w:r>
    </w:p>
    <w:p w:rsidR="00EB0503" w:rsidRDefault="00C57494" w:rsidP="00EB0503">
      <w:pPr>
        <w:spacing w:line="360" w:lineRule="auto"/>
        <w:ind w:firstLine="708"/>
        <w:jc w:val="both"/>
        <w:rPr>
          <w:sz w:val="28"/>
          <w:szCs w:val="28"/>
        </w:rPr>
      </w:pPr>
      <w:r w:rsidRPr="00C57494">
        <w:rPr>
          <w:sz w:val="28"/>
          <w:szCs w:val="28"/>
        </w:rPr>
        <w:t xml:space="preserve">- Декларація прав людини і громадянина 1789 р., яка визначала основною метою кожної держави є забезпечення природних прав людини; </w:t>
      </w:r>
    </w:p>
    <w:p w:rsidR="00EB0503" w:rsidRDefault="00C57494" w:rsidP="00EB0503">
      <w:pPr>
        <w:spacing w:line="360" w:lineRule="auto"/>
        <w:ind w:firstLine="708"/>
        <w:jc w:val="both"/>
        <w:rPr>
          <w:sz w:val="28"/>
          <w:szCs w:val="28"/>
        </w:rPr>
      </w:pPr>
      <w:r w:rsidRPr="00C57494">
        <w:rPr>
          <w:sz w:val="28"/>
          <w:szCs w:val="28"/>
        </w:rPr>
        <w:t xml:space="preserve">- </w:t>
      </w:r>
      <w:r w:rsidR="00EB0503">
        <w:rPr>
          <w:sz w:val="28"/>
          <w:szCs w:val="28"/>
        </w:rPr>
        <w:t xml:space="preserve"> </w:t>
      </w:r>
      <w:r w:rsidRPr="00C57494">
        <w:rPr>
          <w:sz w:val="28"/>
          <w:szCs w:val="28"/>
        </w:rPr>
        <w:t>Загальна декларація прав людини 1948 р., що визначила «стандарти, досягнення яких мають прагнути всі народи та всі держави»;</w:t>
      </w:r>
    </w:p>
    <w:p w:rsidR="00EB0503" w:rsidRDefault="00EB0503" w:rsidP="00EB0503">
      <w:pPr>
        <w:spacing w:line="360" w:lineRule="auto"/>
        <w:ind w:firstLine="708"/>
        <w:jc w:val="both"/>
        <w:rPr>
          <w:sz w:val="28"/>
          <w:szCs w:val="28"/>
        </w:rPr>
      </w:pPr>
      <w:r>
        <w:rPr>
          <w:sz w:val="28"/>
          <w:szCs w:val="28"/>
        </w:rPr>
        <w:t>-</w:t>
      </w:r>
      <w:r w:rsidR="00C57494" w:rsidRPr="00C57494">
        <w:rPr>
          <w:sz w:val="28"/>
          <w:szCs w:val="28"/>
        </w:rPr>
        <w:t xml:space="preserve"> </w:t>
      </w:r>
      <w:r>
        <w:rPr>
          <w:sz w:val="28"/>
          <w:szCs w:val="28"/>
        </w:rPr>
        <w:t xml:space="preserve">   </w:t>
      </w:r>
      <w:r w:rsidR="00C57494" w:rsidRPr="00C57494">
        <w:rPr>
          <w:sz w:val="28"/>
          <w:szCs w:val="28"/>
        </w:rPr>
        <w:t>Міжнародний пакт про економічні, со</w:t>
      </w:r>
      <w:r>
        <w:rPr>
          <w:sz w:val="28"/>
          <w:szCs w:val="28"/>
        </w:rPr>
        <w:t xml:space="preserve">ціальні та культурні права 1966 </w:t>
      </w:r>
      <w:r w:rsidR="00C57494" w:rsidRPr="00C57494">
        <w:rPr>
          <w:sz w:val="28"/>
          <w:szCs w:val="28"/>
        </w:rPr>
        <w:t xml:space="preserve">р.; </w:t>
      </w:r>
    </w:p>
    <w:p w:rsidR="00C57494" w:rsidRPr="00C57494" w:rsidRDefault="00C57494" w:rsidP="00EB0503">
      <w:pPr>
        <w:spacing w:line="360" w:lineRule="auto"/>
        <w:ind w:firstLine="708"/>
        <w:jc w:val="both"/>
        <w:rPr>
          <w:sz w:val="28"/>
          <w:szCs w:val="28"/>
        </w:rPr>
      </w:pPr>
      <w:r w:rsidRPr="00C57494">
        <w:rPr>
          <w:sz w:val="28"/>
          <w:szCs w:val="28"/>
        </w:rPr>
        <w:t xml:space="preserve">- </w:t>
      </w:r>
      <w:r w:rsidR="00EB0503">
        <w:rPr>
          <w:sz w:val="28"/>
          <w:szCs w:val="28"/>
        </w:rPr>
        <w:t xml:space="preserve">  </w:t>
      </w:r>
      <w:r w:rsidRPr="00C57494">
        <w:rPr>
          <w:sz w:val="28"/>
          <w:szCs w:val="28"/>
        </w:rPr>
        <w:t>Міжнародний пакт про громадянські та політичні права 1966 р.;</w:t>
      </w:r>
    </w:p>
    <w:p w:rsidR="00C57494" w:rsidRPr="00C57494" w:rsidRDefault="00C57494" w:rsidP="00EB0503">
      <w:pPr>
        <w:spacing w:line="360" w:lineRule="auto"/>
        <w:ind w:firstLine="708"/>
        <w:jc w:val="both"/>
        <w:rPr>
          <w:sz w:val="28"/>
          <w:szCs w:val="28"/>
        </w:rPr>
      </w:pPr>
      <w:r w:rsidRPr="00C57494">
        <w:rPr>
          <w:sz w:val="28"/>
          <w:szCs w:val="28"/>
        </w:rPr>
        <w:t>-</w:t>
      </w:r>
      <w:r w:rsidR="00EB0503">
        <w:rPr>
          <w:sz w:val="28"/>
          <w:szCs w:val="28"/>
        </w:rPr>
        <w:t xml:space="preserve">   </w:t>
      </w:r>
      <w:r w:rsidRPr="00C57494">
        <w:rPr>
          <w:sz w:val="28"/>
          <w:szCs w:val="28"/>
        </w:rPr>
        <w:t xml:space="preserve"> та інші міжнародно-правові докум</w:t>
      </w:r>
      <w:r w:rsidR="00EB0503">
        <w:rPr>
          <w:sz w:val="28"/>
          <w:szCs w:val="28"/>
        </w:rPr>
        <w:t>енти, присвячені правам людини.</w:t>
      </w:r>
    </w:p>
    <w:p w:rsidR="004127EF" w:rsidRDefault="00C57494" w:rsidP="00EB0503">
      <w:pPr>
        <w:spacing w:line="360" w:lineRule="auto"/>
        <w:jc w:val="both"/>
        <w:rPr>
          <w:sz w:val="28"/>
          <w:szCs w:val="28"/>
        </w:rPr>
      </w:pPr>
      <w:r w:rsidRPr="00C57494">
        <w:rPr>
          <w:sz w:val="28"/>
          <w:szCs w:val="28"/>
        </w:rPr>
        <w:tab/>
        <w:t xml:space="preserve">На думку Є. О. Гіди, можна виокремити шість ключових етапів розвитку прав людини : ідеї стародавніх греків і римських юристів – античні ідеї свободи та рівності вільних людей (громадян). При цьому раби прав не мали, хоча грецькі та римські стоїки стверджували, що не можна виправдати рабство, оскільки воно суперечить світовому </w:t>
      </w:r>
      <w:proofErr w:type="spellStart"/>
      <w:r w:rsidRPr="00C57494">
        <w:rPr>
          <w:sz w:val="28"/>
          <w:szCs w:val="28"/>
        </w:rPr>
        <w:t>співгромадянству</w:t>
      </w:r>
      <w:proofErr w:type="spellEnd"/>
      <w:r w:rsidRPr="00C57494">
        <w:rPr>
          <w:sz w:val="28"/>
          <w:szCs w:val="28"/>
        </w:rPr>
        <w:t xml:space="preserve"> людей. У Середньовіччі – права людини набувають релігійного спрямування, свобода та рівність людей походить від Бога. Усі люди мають прагнути самозбереження і продовження роду, шукати істину та істинного Бога, поважати гідність кожної людини. Продовжує розвиватися ідея загальної рівності людей </w:t>
      </w:r>
      <w:r w:rsidR="00E16681">
        <w:rPr>
          <w:sz w:val="28"/>
          <w:szCs w:val="28"/>
        </w:rPr>
        <w:t>[</w:t>
      </w:r>
      <w:r w:rsidRPr="00C57494">
        <w:rPr>
          <w:sz w:val="28"/>
          <w:szCs w:val="28"/>
        </w:rPr>
        <w:t xml:space="preserve">5, c. 72]. За Просвітництва відбувся перехід від теологічного </w:t>
      </w:r>
    </w:p>
    <w:p w:rsidR="004127EF" w:rsidRDefault="004127EF" w:rsidP="004127EF">
      <w:pPr>
        <w:spacing w:line="360" w:lineRule="auto"/>
        <w:jc w:val="center"/>
        <w:rPr>
          <w:sz w:val="28"/>
          <w:szCs w:val="28"/>
        </w:rPr>
      </w:pPr>
      <w:r>
        <w:rPr>
          <w:sz w:val="28"/>
          <w:szCs w:val="28"/>
        </w:rPr>
        <w:t>7</w:t>
      </w:r>
    </w:p>
    <w:p w:rsidR="00C57494" w:rsidRPr="00C57494" w:rsidRDefault="00C57494" w:rsidP="00EB0503">
      <w:pPr>
        <w:spacing w:line="360" w:lineRule="auto"/>
        <w:jc w:val="both"/>
        <w:rPr>
          <w:sz w:val="28"/>
          <w:szCs w:val="28"/>
        </w:rPr>
      </w:pPr>
      <w:r w:rsidRPr="00C57494">
        <w:rPr>
          <w:sz w:val="28"/>
          <w:szCs w:val="28"/>
        </w:rPr>
        <w:lastRenderedPageBreak/>
        <w:t>підходу розуміння держави та права до держави, що служить людині та захищає її права. Виникнення держави пов’язується з укладанням договору між індивідуумами щодо гарантування їхніх політичних та особистих прав (права на життя, свободу, гідність, мирних зборів тощо). Індивідуум розцінював ці права як «привілеї» з боку держави; XIX та перша половина XX ст. характеризуються виникненням прав вимог до держави, остання була зобов’язана вдаватися до певних дій, щоб забезпечити права людини. Отже, поки що громадянин (підданий) мав право бути вільним від дискримінації, право-вимога зобов’язувала державу її знищити; друга половина XX ст. характеризується послідовним розширенням переліку прав і свобод людини та громадянина, що було зумовлене наміром запобігти масовому зловживанню правами людини, які виникали у Третьому Рейху. Було визнано, що права людини необхідно закріпити не тільки на індивідуальному рівні, а й на колективному, що дозволить вирішувати глобальні проблеми – захист миру, навколишнього середовища, права на розвиток і самовизначення народу чи нації тощо. Заснування Ради Європи та розроблення Європейської конвенції про захист прав людини і основних свобод стали наслідком прийняття Загальної декларації прав людини ООН; з 90-х років XX ст. і досі спостерігається подальше розширення обсягу прав людини. Членство в ЄС стане можливим лише за умов розвиненості державності та визнанні основних прав і</w:t>
      </w:r>
      <w:r w:rsidR="005569DF">
        <w:rPr>
          <w:sz w:val="28"/>
          <w:szCs w:val="28"/>
        </w:rPr>
        <w:t xml:space="preserve"> свобод людини та громадянина [</w:t>
      </w:r>
      <w:r w:rsidRPr="00C57494">
        <w:rPr>
          <w:sz w:val="28"/>
          <w:szCs w:val="28"/>
        </w:rPr>
        <w:t>5, c. 73–74].</w:t>
      </w:r>
    </w:p>
    <w:p w:rsidR="004127EF" w:rsidRDefault="00C57494" w:rsidP="00DC7A68">
      <w:pPr>
        <w:spacing w:line="360" w:lineRule="auto"/>
        <w:jc w:val="both"/>
        <w:rPr>
          <w:sz w:val="28"/>
          <w:szCs w:val="28"/>
        </w:rPr>
      </w:pPr>
      <w:r w:rsidRPr="00C57494">
        <w:rPr>
          <w:sz w:val="28"/>
          <w:szCs w:val="28"/>
        </w:rPr>
        <w:tab/>
        <w:t xml:space="preserve">«Каталогізація» прав людини теж має свою історію. За останні два століття людство пройшло шлях від єдиного права людини на життя до широкого спектра прав і свобод у економічній, політичній і культурній сферах. Сьогодні існує декілька підходів до визначення поняття прав людини, до яких належать: «природні права», «соціальні права», «культурні права», «основні права», «громадянські права», «конституційні права». Сьогодні найважливішим призначенням прав людини можна вважати </w:t>
      </w:r>
    </w:p>
    <w:p w:rsidR="004127EF" w:rsidRDefault="004127EF" w:rsidP="004127EF">
      <w:pPr>
        <w:spacing w:line="360" w:lineRule="auto"/>
        <w:jc w:val="center"/>
        <w:rPr>
          <w:sz w:val="28"/>
          <w:szCs w:val="28"/>
        </w:rPr>
      </w:pPr>
      <w:r>
        <w:rPr>
          <w:sz w:val="28"/>
          <w:szCs w:val="28"/>
        </w:rPr>
        <w:t>8</w:t>
      </w:r>
    </w:p>
    <w:p w:rsidR="00C57494" w:rsidRPr="00C57494" w:rsidRDefault="00C57494" w:rsidP="00DC7A68">
      <w:pPr>
        <w:spacing w:line="360" w:lineRule="auto"/>
        <w:jc w:val="both"/>
        <w:rPr>
          <w:sz w:val="28"/>
          <w:szCs w:val="28"/>
        </w:rPr>
      </w:pPr>
      <w:r w:rsidRPr="00C57494">
        <w:rPr>
          <w:sz w:val="28"/>
          <w:szCs w:val="28"/>
        </w:rPr>
        <w:lastRenderedPageBreak/>
        <w:t>забезпечення соціальних можливостей, які законодавчо закріплені, для всебічної реалізації індивіда залежно від соціоку</w:t>
      </w:r>
      <w:r w:rsidR="005569DF">
        <w:rPr>
          <w:sz w:val="28"/>
          <w:szCs w:val="28"/>
        </w:rPr>
        <w:t>льтурного розвитку суспільства [</w:t>
      </w:r>
      <w:r w:rsidRPr="00C57494">
        <w:rPr>
          <w:sz w:val="28"/>
          <w:szCs w:val="28"/>
        </w:rPr>
        <w:t>6, c. 166–167].</w:t>
      </w:r>
    </w:p>
    <w:p w:rsidR="004127EF" w:rsidRDefault="00C57494" w:rsidP="00DC7A68">
      <w:pPr>
        <w:spacing w:line="360" w:lineRule="auto"/>
        <w:jc w:val="both"/>
        <w:rPr>
          <w:sz w:val="28"/>
          <w:szCs w:val="28"/>
        </w:rPr>
      </w:pPr>
      <w:r w:rsidRPr="00C57494">
        <w:rPr>
          <w:sz w:val="28"/>
          <w:szCs w:val="28"/>
        </w:rPr>
        <w:tab/>
        <w:t>Одним з найбільш історично значущих документів в галузі прав людини є Загальна декларація прав людини: є засадничим міжнародним документом в області права людини. Прийнята Генеральною Асамблеєю ООН 10 грудня 1948 року. У преамбулі відзначається, що визнання гідності, властиву всім членам людської родини, рівних і невід’ємних прав їх є основою волі, справедливості і всезагального миру. У сферу цивільних прав Декларація включила права: на життя, свободу та особисту недоторканість (ст. 3); свободу від рабства або перебування у підневільному стані (ст. 4): свободу від катувань чи жорстокого, нелюдського або такого, що принижує людську гідність поводження та покарання ( ст. 5); визнання правосуб'єктності кожної людини, де б він не знаходився (ст. 6); рівність усіх людей перед законом і рівний захист, без будь-якої різниці, закону; рівний захист від дискримінації і від підбурювання до неї (ст. 7); ефективне поновлення у правах компетентними національними судами в разі порушення основних прав людини, наданих їй конституцією або законом (ст. 8); свободу від довільного арешту, затримання або вигнання (ст. 9); розгляд, у разі необхідності, справи кожної людини на основі повної рівності прилюдно і з додержанням усіх вимог справедливості незалежним і безстороннім судом (ст. 10); презумпцію невинності (ст. 11); невтручання в особисте і сімейне життя кожного; недоторканність житла; таємницю кореспонденції; на честь і репутацію (ст. 12); вільне пересування і вибір місця проживання в межах кожного держави; можливість залишати будь</w:t>
      </w:r>
      <w:r w:rsidR="00753DA9" w:rsidRPr="00753DA9">
        <w:rPr>
          <w:sz w:val="28"/>
          <w:szCs w:val="28"/>
        </w:rPr>
        <w:t>-</w:t>
      </w:r>
      <w:r w:rsidRPr="00C57494">
        <w:rPr>
          <w:sz w:val="28"/>
          <w:szCs w:val="28"/>
        </w:rPr>
        <w:t xml:space="preserve">яку країну, включаючи свою власну, і повертатися у свою країну (ст. 13); право шукати притулку від переслідувань в інших країнах і користуватися цим притулком (ст. 14); громадянство, неможливість його позбавлення (ст. 15) ; право на вступ у шлюб і заснування сім'ї (ст. 16); право володіти своїм </w:t>
      </w:r>
    </w:p>
    <w:p w:rsidR="004127EF" w:rsidRDefault="004127EF" w:rsidP="004127EF">
      <w:pPr>
        <w:spacing w:line="360" w:lineRule="auto"/>
        <w:jc w:val="center"/>
        <w:rPr>
          <w:sz w:val="28"/>
          <w:szCs w:val="28"/>
        </w:rPr>
      </w:pPr>
      <w:r>
        <w:rPr>
          <w:sz w:val="28"/>
          <w:szCs w:val="28"/>
        </w:rPr>
        <w:t>9</w:t>
      </w:r>
    </w:p>
    <w:p w:rsidR="00C57494" w:rsidRPr="00C57494" w:rsidRDefault="00C57494" w:rsidP="00DC7A68">
      <w:pPr>
        <w:spacing w:line="360" w:lineRule="auto"/>
        <w:jc w:val="both"/>
        <w:rPr>
          <w:sz w:val="28"/>
          <w:szCs w:val="28"/>
        </w:rPr>
      </w:pPr>
      <w:r w:rsidRPr="00C57494">
        <w:rPr>
          <w:sz w:val="28"/>
          <w:szCs w:val="28"/>
        </w:rPr>
        <w:lastRenderedPageBreak/>
        <w:t>майном як одноособово, так і спільно з іншими (ст. 17); свободу думки, совісті і релігії (ст. 18); свободу переконань і вільне їх вираз (ст. 19). У Декларацію включені наступні політичні права: свобода мирних зборів і асоціацій, а також свобода від примусу вступати до будь-якої асоціації (ст. 20); брати участь в управлінні своєю країною безпосередньо або через вільно обраних представників; рівний доступ до державної служби в своїй країні (ст. 21).</w:t>
      </w:r>
    </w:p>
    <w:p w:rsidR="00C57494" w:rsidRPr="00C57494" w:rsidRDefault="00C57494" w:rsidP="00DC7A68">
      <w:pPr>
        <w:spacing w:line="360" w:lineRule="auto"/>
        <w:ind w:firstLine="708"/>
        <w:jc w:val="both"/>
        <w:rPr>
          <w:sz w:val="28"/>
          <w:szCs w:val="28"/>
        </w:rPr>
      </w:pPr>
      <w:r w:rsidRPr="00C57494">
        <w:rPr>
          <w:sz w:val="28"/>
          <w:szCs w:val="28"/>
        </w:rPr>
        <w:t>У систему економічних і соціальних прав і свобод людини включені: право кожної людини на соціальне забезпечення і на здійснення необхідних для  підтримання її гідності і для вільного розвитку її особи прав у економічній, соціальній і культурній галузях за допомогою національних зусиль і міжнародного співробітництва та відповідно до структури і ресурсів кожної держави (ст. 22); право на працю, на вільний вибір роботи, на справедливі і сприятливі умови праці, на захист від безробіття; право на рівну оплату за рівну працю; право на справедливу і задовільну винагороду, яка забезпечує гідне людини існування, її самої та її сім'ї, і, при необхідності, іншими засобами соціального забезпечення; право створювати профспілки і входити до них для захисту своїх інтересів (ст. 23); право на відпочинок і дозвілля, включаючи право на розумне обмеження робочого дня та на оплачувану періодичну відпустку (ст. 24); право кожного на такий життєвий рівень, включаючи їжу, одяг, житло, медичний догляд та необхідне соціальне обслуговування, який необхідний для підтримки здоров'я і добробуту її самої та її сім'ї, і право на забезпечення в разі безробіття , хвороби,</w:t>
      </w:r>
      <w:r w:rsidR="00753DA9" w:rsidRPr="00753DA9">
        <w:rPr>
          <w:sz w:val="28"/>
          <w:szCs w:val="28"/>
        </w:rPr>
        <w:t xml:space="preserve"> </w:t>
      </w:r>
      <w:r w:rsidRPr="00C57494">
        <w:rPr>
          <w:sz w:val="28"/>
          <w:szCs w:val="28"/>
        </w:rPr>
        <w:t xml:space="preserve">інвалідності, вдівства, старості чи іншого випадку загрози засобів до існування через незалежні від неї обставини (ст. 25). </w:t>
      </w:r>
    </w:p>
    <w:p w:rsidR="004127EF" w:rsidRDefault="00C57494" w:rsidP="00DC7A68">
      <w:pPr>
        <w:spacing w:line="360" w:lineRule="auto"/>
        <w:ind w:firstLine="708"/>
        <w:jc w:val="both"/>
        <w:rPr>
          <w:sz w:val="28"/>
          <w:szCs w:val="28"/>
        </w:rPr>
      </w:pPr>
      <w:r w:rsidRPr="00C57494">
        <w:rPr>
          <w:sz w:val="28"/>
          <w:szCs w:val="28"/>
        </w:rPr>
        <w:t xml:space="preserve">Серед культурних прав Декларація виділила: право кожної людини на безкоштовної початкової і загальну освіту, яка має бути обов'язковим; на загальнодоступність технічного та професійної освіти, а також на однакову доступність для всіх на основі здібностей кожного вищого освіти (ст. 26); </w:t>
      </w:r>
    </w:p>
    <w:p w:rsidR="004127EF" w:rsidRDefault="004127EF" w:rsidP="004127EF">
      <w:pPr>
        <w:spacing w:line="360" w:lineRule="auto"/>
        <w:ind w:firstLine="708"/>
        <w:jc w:val="center"/>
        <w:rPr>
          <w:sz w:val="28"/>
          <w:szCs w:val="28"/>
        </w:rPr>
      </w:pPr>
      <w:r>
        <w:rPr>
          <w:sz w:val="28"/>
          <w:szCs w:val="28"/>
        </w:rPr>
        <w:t>10</w:t>
      </w:r>
    </w:p>
    <w:p w:rsidR="00C57494" w:rsidRPr="00C57494" w:rsidRDefault="00C57494" w:rsidP="00DC7A68">
      <w:pPr>
        <w:spacing w:line="360" w:lineRule="auto"/>
        <w:ind w:firstLine="708"/>
        <w:jc w:val="both"/>
        <w:rPr>
          <w:sz w:val="28"/>
          <w:szCs w:val="28"/>
        </w:rPr>
      </w:pPr>
      <w:r w:rsidRPr="00C57494">
        <w:rPr>
          <w:sz w:val="28"/>
          <w:szCs w:val="28"/>
        </w:rPr>
        <w:lastRenderedPageBreak/>
        <w:t>право кожної людини вільно брати участь у культурному житті суспільства,  втішатися мистецтвом, брати участь у науковому прогресі і користуватися благами, а також право на інтелектуальну власність (ст. 27).</w:t>
      </w:r>
    </w:p>
    <w:p w:rsidR="00C57494" w:rsidRPr="00C57494" w:rsidRDefault="00C57494" w:rsidP="00DC7A68">
      <w:pPr>
        <w:spacing w:line="360" w:lineRule="auto"/>
        <w:ind w:firstLine="708"/>
        <w:jc w:val="both"/>
        <w:rPr>
          <w:sz w:val="28"/>
          <w:szCs w:val="28"/>
        </w:rPr>
      </w:pPr>
      <w:r w:rsidRPr="00C57494">
        <w:rPr>
          <w:sz w:val="28"/>
          <w:szCs w:val="28"/>
        </w:rPr>
        <w:t>В якості однієї з гарантії перерахованих прав і свобод людини Декларація вказала на те. що кожна людина має право на соціальний і міжнародний порядок, при якому права і свободи, викладені в цьому документі, можуть бути повністю здійснені (ст. 28).</w:t>
      </w:r>
    </w:p>
    <w:p w:rsidR="00C57494" w:rsidRPr="00C57494" w:rsidRDefault="00C57494" w:rsidP="00DC7A68">
      <w:pPr>
        <w:spacing w:line="360" w:lineRule="auto"/>
        <w:ind w:firstLine="708"/>
        <w:jc w:val="both"/>
        <w:rPr>
          <w:sz w:val="28"/>
          <w:szCs w:val="28"/>
        </w:rPr>
      </w:pPr>
      <w:r w:rsidRPr="00C57494">
        <w:rPr>
          <w:sz w:val="28"/>
          <w:szCs w:val="28"/>
        </w:rPr>
        <w:t>При здійсненні своїх прав і свобод кожна людина повинна зазнавати тільки таких обмежень, які встановлені законом виключно з метою забезпечення належного визнання і поваги прав і свобод інших та забезпечення справедливих вимог моралі, громадського порядку і загального добробуту в демократичному суспільстві (ст. 29). Важливо відзначити, що Декларація 1948 вказала на наявність у кожної людини обов'язків перед суспільством, у якому тільки й можливий вільний і повний розвиток особистості (ст. 29) , у силу цього при здійсненні своїх прав і свобод громадянин може піддаватися деяким розумним обмеженням. Але вони повинні бути встановлені законом і винятково з метою забезпечення прав і свобод інших людей і задоволення вимогам моралі, суспільного порядку і загального добробуту. Загальна декларація була прийнята у вигляді резолюції Генеральної Асамблеї ООН, і тому закріплені в ній норми мають лише рекомендаційний характер. Тобто, вони бажані, але не обов'язкові для держав - членів ООН. Але все ж, проголошені в Загальній  декларації основні права і свободи розглядаються сьогодні більшістю країн як юридичне обов'язкові звичаєві або договірні норми.</w:t>
      </w:r>
    </w:p>
    <w:p w:rsidR="00C57494" w:rsidRDefault="00C57494" w:rsidP="00DC7A68">
      <w:pPr>
        <w:spacing w:line="360" w:lineRule="auto"/>
        <w:ind w:firstLine="708"/>
        <w:jc w:val="both"/>
        <w:rPr>
          <w:sz w:val="28"/>
          <w:szCs w:val="28"/>
        </w:rPr>
      </w:pPr>
      <w:r w:rsidRPr="00C57494">
        <w:rPr>
          <w:sz w:val="28"/>
          <w:szCs w:val="28"/>
        </w:rPr>
        <w:t xml:space="preserve"> На сьогоднішній день більш ніж 90 національних Конституцій, прийнятих після Загальної Декларації прав людини відтворюють її положення. Цей документ має величезне значення для розвитку держав шляхом демократії і законності.</w:t>
      </w:r>
    </w:p>
    <w:p w:rsidR="004127EF" w:rsidRDefault="00DC7A68" w:rsidP="001524FC">
      <w:pPr>
        <w:spacing w:line="360" w:lineRule="auto"/>
        <w:jc w:val="both"/>
        <w:rPr>
          <w:sz w:val="28"/>
          <w:szCs w:val="28"/>
        </w:rPr>
      </w:pPr>
      <w:r>
        <w:rPr>
          <w:sz w:val="28"/>
          <w:szCs w:val="28"/>
        </w:rPr>
        <w:t xml:space="preserve"> </w:t>
      </w:r>
      <w:r>
        <w:rPr>
          <w:sz w:val="28"/>
          <w:szCs w:val="28"/>
        </w:rPr>
        <w:tab/>
        <w:t xml:space="preserve">Слід зазначити, що права людини мають невичерпний характер, вони  </w:t>
      </w:r>
    </w:p>
    <w:p w:rsidR="004127EF" w:rsidRDefault="004127EF" w:rsidP="004127EF">
      <w:pPr>
        <w:spacing w:line="360" w:lineRule="auto"/>
        <w:jc w:val="center"/>
        <w:rPr>
          <w:sz w:val="28"/>
          <w:szCs w:val="28"/>
        </w:rPr>
      </w:pPr>
      <w:r>
        <w:rPr>
          <w:sz w:val="28"/>
          <w:szCs w:val="28"/>
        </w:rPr>
        <w:t>11</w:t>
      </w:r>
    </w:p>
    <w:p w:rsidR="00DC7A68" w:rsidRPr="00DC7A68" w:rsidRDefault="00DC7A68" w:rsidP="001524FC">
      <w:pPr>
        <w:spacing w:line="360" w:lineRule="auto"/>
        <w:jc w:val="both"/>
        <w:rPr>
          <w:sz w:val="28"/>
          <w:szCs w:val="28"/>
        </w:rPr>
      </w:pPr>
      <w:r>
        <w:rPr>
          <w:sz w:val="28"/>
          <w:szCs w:val="28"/>
        </w:rPr>
        <w:lastRenderedPageBreak/>
        <w:t xml:space="preserve">динамічні, адже вони постійно розвиваються та доповнюються до каталогу прав та свобод людини слідом за суспільними потребами.   </w:t>
      </w:r>
      <w:r w:rsidRPr="00DC7A68">
        <w:rPr>
          <w:sz w:val="28"/>
          <w:szCs w:val="28"/>
        </w:rPr>
        <w:t>Сьогодні в науковій літературі триває дискусія щодо необхідності закріплення</w:t>
      </w:r>
    </w:p>
    <w:p w:rsidR="00DC7A68" w:rsidRPr="00DC7A68" w:rsidRDefault="00DC7A68" w:rsidP="001524FC">
      <w:pPr>
        <w:spacing w:line="360" w:lineRule="auto"/>
        <w:jc w:val="both"/>
        <w:rPr>
          <w:sz w:val="28"/>
          <w:szCs w:val="28"/>
        </w:rPr>
      </w:pPr>
      <w:r w:rsidRPr="00DC7A68">
        <w:rPr>
          <w:sz w:val="28"/>
          <w:szCs w:val="28"/>
        </w:rPr>
        <w:t>нових прав і свобод людини та громадянина: на зміну статі, клонування,</w:t>
      </w:r>
    </w:p>
    <w:p w:rsidR="00C9053D" w:rsidRDefault="00DC7A68" w:rsidP="001524FC">
      <w:pPr>
        <w:spacing w:line="360" w:lineRule="auto"/>
        <w:jc w:val="both"/>
        <w:rPr>
          <w:sz w:val="28"/>
          <w:szCs w:val="28"/>
        </w:rPr>
      </w:pPr>
      <w:r w:rsidRPr="00DC7A68">
        <w:rPr>
          <w:sz w:val="28"/>
          <w:szCs w:val="28"/>
        </w:rPr>
        <w:t>одностатевий шлюб, штучне заплід</w:t>
      </w:r>
      <w:r>
        <w:rPr>
          <w:sz w:val="28"/>
          <w:szCs w:val="28"/>
        </w:rPr>
        <w:t xml:space="preserve">нення, трансплантацію органів, </w:t>
      </w:r>
      <w:proofErr w:type="spellStart"/>
      <w:r>
        <w:rPr>
          <w:sz w:val="28"/>
          <w:szCs w:val="28"/>
        </w:rPr>
        <w:t>е</w:t>
      </w:r>
      <w:r w:rsidRPr="00DC7A68">
        <w:rPr>
          <w:sz w:val="28"/>
          <w:szCs w:val="28"/>
        </w:rPr>
        <w:t>втаназію</w:t>
      </w:r>
      <w:proofErr w:type="spellEnd"/>
      <w:r w:rsidRPr="00DC7A68">
        <w:rPr>
          <w:sz w:val="28"/>
          <w:szCs w:val="28"/>
        </w:rPr>
        <w:t xml:space="preserve"> тощо.</w:t>
      </w:r>
    </w:p>
    <w:p w:rsidR="00DC7A68" w:rsidRDefault="00DC7A68" w:rsidP="001524FC">
      <w:pPr>
        <w:spacing w:line="360" w:lineRule="auto"/>
        <w:jc w:val="both"/>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pPr>
        <w:spacing w:after="200" w:line="276" w:lineRule="auto"/>
        <w:rPr>
          <w:sz w:val="28"/>
          <w:szCs w:val="28"/>
        </w:rPr>
      </w:pPr>
    </w:p>
    <w:p w:rsidR="004127EF" w:rsidRDefault="004127EF" w:rsidP="004127EF">
      <w:pPr>
        <w:spacing w:after="200" w:line="276" w:lineRule="auto"/>
        <w:jc w:val="center"/>
        <w:rPr>
          <w:sz w:val="28"/>
          <w:szCs w:val="28"/>
        </w:rPr>
      </w:pPr>
      <w:r>
        <w:rPr>
          <w:sz w:val="28"/>
          <w:szCs w:val="28"/>
        </w:rPr>
        <w:t>12</w:t>
      </w:r>
    </w:p>
    <w:p w:rsidR="00DC7A68" w:rsidRDefault="00DC7A68" w:rsidP="00DC7A68">
      <w:pPr>
        <w:spacing w:line="360" w:lineRule="auto"/>
        <w:jc w:val="center"/>
        <w:rPr>
          <w:b/>
          <w:sz w:val="28"/>
          <w:szCs w:val="28"/>
        </w:rPr>
      </w:pPr>
      <w:r w:rsidRPr="00DC7A68">
        <w:rPr>
          <w:b/>
          <w:sz w:val="28"/>
          <w:szCs w:val="28"/>
        </w:rPr>
        <w:lastRenderedPageBreak/>
        <w:t>Зобов’язання держави</w:t>
      </w:r>
      <w:r>
        <w:rPr>
          <w:b/>
          <w:sz w:val="28"/>
          <w:szCs w:val="28"/>
        </w:rPr>
        <w:t xml:space="preserve"> та бізнесу у сфері прав людини</w:t>
      </w:r>
    </w:p>
    <w:p w:rsidR="00DC7A68" w:rsidRDefault="00DC7A68" w:rsidP="00DC7A68">
      <w:pPr>
        <w:spacing w:line="360" w:lineRule="auto"/>
        <w:rPr>
          <w:b/>
          <w:sz w:val="28"/>
          <w:szCs w:val="28"/>
        </w:rPr>
      </w:pPr>
    </w:p>
    <w:p w:rsidR="00DC7A68" w:rsidRDefault="00DC7A68" w:rsidP="00AD3123">
      <w:pPr>
        <w:spacing w:line="360" w:lineRule="auto"/>
        <w:jc w:val="both"/>
        <w:rPr>
          <w:sz w:val="28"/>
          <w:szCs w:val="28"/>
        </w:rPr>
      </w:pPr>
      <w:r>
        <w:rPr>
          <w:b/>
          <w:sz w:val="28"/>
          <w:szCs w:val="28"/>
        </w:rPr>
        <w:tab/>
      </w:r>
      <w:r w:rsidR="00AD3123">
        <w:rPr>
          <w:sz w:val="28"/>
          <w:szCs w:val="28"/>
        </w:rPr>
        <w:t>У 1 статті Конвенції з прав людини зазначено, що «</w:t>
      </w:r>
      <w:r w:rsidR="00AD3123" w:rsidRPr="00AD3123">
        <w:rPr>
          <w:sz w:val="28"/>
          <w:szCs w:val="28"/>
        </w:rPr>
        <w:t>Високі Договірні Сторони гарантують кожно</w:t>
      </w:r>
      <w:r w:rsidR="00AD3123">
        <w:rPr>
          <w:sz w:val="28"/>
          <w:szCs w:val="28"/>
        </w:rPr>
        <w:t xml:space="preserve">му, хто перебуває </w:t>
      </w:r>
      <w:r w:rsidR="00AD3123" w:rsidRPr="00AD3123">
        <w:rPr>
          <w:sz w:val="28"/>
          <w:szCs w:val="28"/>
        </w:rPr>
        <w:t>під їхньою юрисдикцією, права і</w:t>
      </w:r>
      <w:r w:rsidR="00AD3123">
        <w:rPr>
          <w:sz w:val="28"/>
          <w:szCs w:val="28"/>
        </w:rPr>
        <w:t xml:space="preserve"> свободи, визначені в розділі I цієї Конвенції», тобто держави зобов’язуються гарантувати повагу та виконання прав людини.  </w:t>
      </w:r>
      <w:r w:rsidR="00A01BE5">
        <w:rPr>
          <w:sz w:val="28"/>
          <w:szCs w:val="28"/>
        </w:rPr>
        <w:t>Така діяльність держави по забезпеченню</w:t>
      </w:r>
      <w:r w:rsidR="00AD3123" w:rsidRPr="00AD3123">
        <w:rPr>
          <w:sz w:val="28"/>
          <w:szCs w:val="28"/>
        </w:rPr>
        <w:t xml:space="preserve"> прав людини пов’язана з видами зобов’язань з боку держав-учасниць Конвенції.</w:t>
      </w:r>
      <w:r w:rsidR="00A01BE5">
        <w:rPr>
          <w:sz w:val="28"/>
          <w:szCs w:val="28"/>
        </w:rPr>
        <w:t xml:space="preserve"> Загалом визначають два види зобов’язань з боку держави, а саме : позитивні та негативні.</w:t>
      </w:r>
    </w:p>
    <w:p w:rsidR="00460A71" w:rsidRDefault="00A01BE5" w:rsidP="00DC7A68">
      <w:pPr>
        <w:spacing w:line="360" w:lineRule="auto"/>
        <w:jc w:val="both"/>
        <w:rPr>
          <w:sz w:val="28"/>
          <w:szCs w:val="28"/>
        </w:rPr>
      </w:pPr>
      <w:r>
        <w:rPr>
          <w:sz w:val="28"/>
          <w:szCs w:val="28"/>
        </w:rPr>
        <w:tab/>
        <w:t xml:space="preserve">Негативні зобов’язання відповідають за охорону прав та свобод людини від втручання держави. </w:t>
      </w:r>
      <w:r w:rsidR="00460A71">
        <w:rPr>
          <w:sz w:val="28"/>
          <w:szCs w:val="28"/>
        </w:rPr>
        <w:t xml:space="preserve">Тобто, такі основоположні права як право на життя, свободу, заборону знаходитися у рабстві, держава не може порушувати або приймати участь у їй  порушенні. </w:t>
      </w:r>
    </w:p>
    <w:p w:rsidR="00FD4C85" w:rsidRDefault="00460A71" w:rsidP="00DC7A68">
      <w:pPr>
        <w:spacing w:line="360" w:lineRule="auto"/>
        <w:jc w:val="both"/>
        <w:rPr>
          <w:sz w:val="28"/>
          <w:szCs w:val="28"/>
        </w:rPr>
      </w:pPr>
      <w:r>
        <w:rPr>
          <w:sz w:val="28"/>
          <w:szCs w:val="28"/>
        </w:rPr>
        <w:tab/>
        <w:t>Позитивні</w:t>
      </w:r>
      <w:r w:rsidR="0053603A">
        <w:rPr>
          <w:sz w:val="28"/>
          <w:szCs w:val="28"/>
        </w:rPr>
        <w:t xml:space="preserve"> зобов’язання</w:t>
      </w:r>
      <w:r>
        <w:rPr>
          <w:sz w:val="28"/>
          <w:szCs w:val="28"/>
        </w:rPr>
        <w:t xml:space="preserve">, навпаки, вимагають від держави активних дій у сфері прав людини, спрямовані на їх утвердження, захист та сприяння реалізації. </w:t>
      </w:r>
      <w:r w:rsidR="0053603A">
        <w:rPr>
          <w:sz w:val="28"/>
          <w:szCs w:val="28"/>
        </w:rPr>
        <w:t xml:space="preserve">Виявом таких дій може слугувати прийняття певного законодавства, що </w:t>
      </w:r>
      <w:r w:rsidR="0053603A" w:rsidRPr="0053603A">
        <w:rPr>
          <w:sz w:val="28"/>
          <w:szCs w:val="28"/>
        </w:rPr>
        <w:t>допоможе забезпечити користування г</w:t>
      </w:r>
      <w:r w:rsidR="0053603A">
        <w:rPr>
          <w:sz w:val="28"/>
          <w:szCs w:val="28"/>
        </w:rPr>
        <w:t>арантованими Конвенцією правами.</w:t>
      </w:r>
    </w:p>
    <w:p w:rsidR="004127EF" w:rsidRDefault="0053603A" w:rsidP="00073C05">
      <w:pPr>
        <w:spacing w:line="360" w:lineRule="auto"/>
        <w:jc w:val="both"/>
        <w:rPr>
          <w:sz w:val="28"/>
          <w:szCs w:val="28"/>
        </w:rPr>
      </w:pPr>
      <w:r>
        <w:rPr>
          <w:sz w:val="28"/>
          <w:szCs w:val="28"/>
        </w:rPr>
        <w:tab/>
        <w:t xml:space="preserve">Позитивні зобов’язання поділяються на субстантивні та процедурні. Субстантивні </w:t>
      </w:r>
      <w:r w:rsidRPr="0053603A">
        <w:rPr>
          <w:sz w:val="28"/>
          <w:szCs w:val="28"/>
        </w:rPr>
        <w:t>зобов’язання – це основні з</w:t>
      </w:r>
      <w:r>
        <w:rPr>
          <w:sz w:val="28"/>
          <w:szCs w:val="28"/>
        </w:rPr>
        <w:t xml:space="preserve">аходи, які </w:t>
      </w:r>
      <w:r w:rsidRPr="0053603A">
        <w:rPr>
          <w:sz w:val="28"/>
          <w:szCs w:val="28"/>
        </w:rPr>
        <w:t>необхідні з боку держави для повного здійс</w:t>
      </w:r>
      <w:r>
        <w:rPr>
          <w:sz w:val="28"/>
          <w:szCs w:val="28"/>
        </w:rPr>
        <w:t xml:space="preserve">нення гарантованих прав людини, </w:t>
      </w:r>
      <w:r w:rsidRPr="0053603A">
        <w:rPr>
          <w:sz w:val="28"/>
          <w:szCs w:val="28"/>
        </w:rPr>
        <w:t>наприклад, встановлення державою ві</w:t>
      </w:r>
      <w:r>
        <w:rPr>
          <w:sz w:val="28"/>
          <w:szCs w:val="28"/>
        </w:rPr>
        <w:t xml:space="preserve">дповідних правил, які регулюють </w:t>
      </w:r>
      <w:r w:rsidRPr="0053603A">
        <w:rPr>
          <w:sz w:val="28"/>
          <w:szCs w:val="28"/>
        </w:rPr>
        <w:t>втру</w:t>
      </w:r>
      <w:r>
        <w:rPr>
          <w:sz w:val="28"/>
          <w:szCs w:val="28"/>
        </w:rPr>
        <w:t>чання з боку поліції, або законів</w:t>
      </w:r>
      <w:r w:rsidRPr="0053603A">
        <w:rPr>
          <w:sz w:val="28"/>
          <w:szCs w:val="28"/>
        </w:rPr>
        <w:t xml:space="preserve">, які </w:t>
      </w:r>
      <w:r>
        <w:rPr>
          <w:sz w:val="28"/>
          <w:szCs w:val="28"/>
        </w:rPr>
        <w:t xml:space="preserve">забороняють жорстоке поводження </w:t>
      </w:r>
      <w:r w:rsidRPr="0053603A">
        <w:rPr>
          <w:sz w:val="28"/>
          <w:szCs w:val="28"/>
        </w:rPr>
        <w:t>або примусову працю тощо.</w:t>
      </w:r>
      <w:r>
        <w:rPr>
          <w:sz w:val="28"/>
          <w:szCs w:val="28"/>
        </w:rPr>
        <w:t xml:space="preserve"> </w:t>
      </w:r>
      <w:r w:rsidR="00073C05" w:rsidRPr="00073C05">
        <w:rPr>
          <w:sz w:val="28"/>
          <w:szCs w:val="28"/>
        </w:rPr>
        <w:t>Процедурні з</w:t>
      </w:r>
      <w:r w:rsidR="00073C05">
        <w:rPr>
          <w:sz w:val="28"/>
          <w:szCs w:val="28"/>
        </w:rPr>
        <w:t xml:space="preserve">обов’язання полягають у </w:t>
      </w:r>
      <w:r w:rsidR="00073C05" w:rsidRPr="00073C05">
        <w:rPr>
          <w:sz w:val="28"/>
          <w:szCs w:val="28"/>
        </w:rPr>
        <w:t>встановленні державою внутрішніх процедур,</w:t>
      </w:r>
      <w:r w:rsidR="00073C05">
        <w:rPr>
          <w:sz w:val="28"/>
          <w:szCs w:val="28"/>
        </w:rPr>
        <w:t xml:space="preserve"> які спрямовані на забезпечення </w:t>
      </w:r>
      <w:r w:rsidR="00073C05" w:rsidRPr="00073C05">
        <w:rPr>
          <w:sz w:val="28"/>
          <w:szCs w:val="28"/>
        </w:rPr>
        <w:t xml:space="preserve">більш ефективного захисту осіб, забезпечення достатніх </w:t>
      </w:r>
      <w:r w:rsidR="00073C05">
        <w:rPr>
          <w:sz w:val="28"/>
          <w:szCs w:val="28"/>
        </w:rPr>
        <w:t>юридич</w:t>
      </w:r>
      <w:r w:rsidR="00073C05" w:rsidRPr="00073C05">
        <w:rPr>
          <w:sz w:val="28"/>
          <w:szCs w:val="28"/>
        </w:rPr>
        <w:t>ни</w:t>
      </w:r>
      <w:r w:rsidR="00073C05">
        <w:rPr>
          <w:sz w:val="28"/>
          <w:szCs w:val="28"/>
        </w:rPr>
        <w:t xml:space="preserve">х засобів реагування на випадки </w:t>
      </w:r>
      <w:r w:rsidR="00073C05" w:rsidRPr="00073C05">
        <w:rPr>
          <w:sz w:val="28"/>
          <w:szCs w:val="28"/>
        </w:rPr>
        <w:t>порушення прав людини.</w:t>
      </w:r>
      <w:r w:rsidR="00073C05">
        <w:rPr>
          <w:sz w:val="28"/>
          <w:szCs w:val="28"/>
        </w:rPr>
        <w:t xml:space="preserve"> Ці зобов'</w:t>
      </w:r>
      <w:r w:rsidR="00073C05" w:rsidRPr="00073C05">
        <w:rPr>
          <w:sz w:val="28"/>
          <w:szCs w:val="28"/>
        </w:rPr>
        <w:t>язання, зокрема, гарантують пр</w:t>
      </w:r>
      <w:r w:rsidR="00073C05">
        <w:rPr>
          <w:sz w:val="28"/>
          <w:szCs w:val="28"/>
        </w:rPr>
        <w:t>оведення ефективного, оператив</w:t>
      </w:r>
      <w:r w:rsidR="00073C05" w:rsidRPr="00073C05">
        <w:rPr>
          <w:sz w:val="28"/>
          <w:szCs w:val="28"/>
        </w:rPr>
        <w:t>ного та невідкладного розслідуванн</w:t>
      </w:r>
      <w:r w:rsidR="00073C05">
        <w:rPr>
          <w:sz w:val="28"/>
          <w:szCs w:val="28"/>
        </w:rPr>
        <w:t xml:space="preserve">я випадків </w:t>
      </w:r>
    </w:p>
    <w:p w:rsidR="0053603A" w:rsidRDefault="00073C05" w:rsidP="00073C05">
      <w:pPr>
        <w:spacing w:line="360" w:lineRule="auto"/>
        <w:jc w:val="both"/>
        <w:rPr>
          <w:sz w:val="28"/>
          <w:szCs w:val="28"/>
        </w:rPr>
      </w:pPr>
      <w:r>
        <w:rPr>
          <w:sz w:val="28"/>
          <w:szCs w:val="28"/>
        </w:rPr>
        <w:t>порушення прав люди</w:t>
      </w:r>
      <w:r w:rsidRPr="00073C05">
        <w:rPr>
          <w:sz w:val="28"/>
          <w:szCs w:val="28"/>
        </w:rPr>
        <w:t>ни нез</w:t>
      </w:r>
      <w:r>
        <w:rPr>
          <w:sz w:val="28"/>
          <w:szCs w:val="28"/>
        </w:rPr>
        <w:t xml:space="preserve">алежними компетентними особами. </w:t>
      </w:r>
    </w:p>
    <w:p w:rsidR="00073C05" w:rsidRDefault="004127EF" w:rsidP="004127EF">
      <w:pPr>
        <w:spacing w:line="360" w:lineRule="auto"/>
        <w:jc w:val="center"/>
        <w:rPr>
          <w:sz w:val="28"/>
          <w:szCs w:val="28"/>
        </w:rPr>
      </w:pPr>
      <w:r>
        <w:rPr>
          <w:sz w:val="28"/>
          <w:szCs w:val="28"/>
        </w:rPr>
        <w:t>13</w:t>
      </w:r>
    </w:p>
    <w:p w:rsidR="00073C05" w:rsidRDefault="00073C05" w:rsidP="00073C05">
      <w:pPr>
        <w:spacing w:line="360" w:lineRule="auto"/>
        <w:ind w:firstLine="708"/>
        <w:jc w:val="both"/>
        <w:rPr>
          <w:sz w:val="28"/>
          <w:szCs w:val="28"/>
        </w:rPr>
      </w:pPr>
      <w:r>
        <w:rPr>
          <w:sz w:val="28"/>
          <w:szCs w:val="28"/>
        </w:rPr>
        <w:lastRenderedPageBreak/>
        <w:t>М</w:t>
      </w:r>
      <w:r w:rsidRPr="00073C05">
        <w:rPr>
          <w:sz w:val="28"/>
          <w:szCs w:val="28"/>
        </w:rPr>
        <w:t>ежа між позитивними та негативними зобов’язаннями держави за Конвенцією не піддається точному визначенню. Тим не менш, застосовні принципи є схожими. Зокрема, в обох контекстах слід брати до уваги справедливий баланс, який необхідно встановити між інтересами окремого індивіда та суспільства в цілому</w:t>
      </w:r>
      <w:r w:rsidR="0025210B">
        <w:rPr>
          <w:sz w:val="28"/>
          <w:szCs w:val="28"/>
        </w:rPr>
        <w:t>.</w:t>
      </w:r>
    </w:p>
    <w:p w:rsidR="003256EA" w:rsidRPr="003256EA" w:rsidRDefault="00BA7856" w:rsidP="00BA7856">
      <w:pPr>
        <w:spacing w:line="360" w:lineRule="auto"/>
        <w:ind w:firstLine="708"/>
        <w:jc w:val="both"/>
        <w:rPr>
          <w:sz w:val="28"/>
          <w:szCs w:val="28"/>
        </w:rPr>
      </w:pPr>
      <w:r>
        <w:rPr>
          <w:sz w:val="28"/>
          <w:szCs w:val="28"/>
        </w:rPr>
        <w:t xml:space="preserve">Поряд з державою, зобов’язання бізнесу у сфері прав людини також є значними. </w:t>
      </w:r>
      <w:r w:rsidR="003256EA" w:rsidRPr="003256EA">
        <w:rPr>
          <w:sz w:val="28"/>
          <w:szCs w:val="28"/>
        </w:rPr>
        <w:t>Питання взаємозв’язку прав людини і бізнесу та його нормативно</w:t>
      </w:r>
      <w:r>
        <w:rPr>
          <w:sz w:val="28"/>
          <w:szCs w:val="28"/>
        </w:rPr>
        <w:t>-</w:t>
      </w:r>
      <w:r w:rsidR="003256EA" w:rsidRPr="003256EA">
        <w:rPr>
          <w:sz w:val="28"/>
          <w:szCs w:val="28"/>
        </w:rPr>
        <w:t>правове регулювання вже тривалий ча</w:t>
      </w:r>
      <w:r>
        <w:rPr>
          <w:sz w:val="28"/>
          <w:szCs w:val="28"/>
        </w:rPr>
        <w:t xml:space="preserve">с є предметом широкого дискурсу </w:t>
      </w:r>
      <w:r w:rsidR="003256EA" w:rsidRPr="003256EA">
        <w:rPr>
          <w:sz w:val="28"/>
          <w:szCs w:val="28"/>
        </w:rPr>
        <w:t>міжнародного рівня, в якому беруть</w:t>
      </w:r>
      <w:r>
        <w:rPr>
          <w:sz w:val="28"/>
          <w:szCs w:val="28"/>
        </w:rPr>
        <w:t xml:space="preserve"> участь міжнародні організації, </w:t>
      </w:r>
      <w:r w:rsidR="003256EA" w:rsidRPr="003256EA">
        <w:rPr>
          <w:sz w:val="28"/>
          <w:szCs w:val="28"/>
        </w:rPr>
        <w:t>національні органи державної влади, суб’</w:t>
      </w:r>
      <w:r>
        <w:rPr>
          <w:sz w:val="28"/>
          <w:szCs w:val="28"/>
        </w:rPr>
        <w:t xml:space="preserve">єкти підприємницької діяльності та їх об’єднання, </w:t>
      </w:r>
      <w:r w:rsidR="003256EA" w:rsidRPr="003256EA">
        <w:rPr>
          <w:sz w:val="28"/>
          <w:szCs w:val="28"/>
        </w:rPr>
        <w:t>академічне співтовариство, правозахисні</w:t>
      </w:r>
      <w:r>
        <w:rPr>
          <w:sz w:val="28"/>
          <w:szCs w:val="28"/>
        </w:rPr>
        <w:t xml:space="preserve"> організації та пересічні люди.</w:t>
      </w:r>
    </w:p>
    <w:p w:rsidR="003256EA" w:rsidRPr="003256EA" w:rsidRDefault="003256EA" w:rsidP="009F7E9D">
      <w:pPr>
        <w:spacing w:line="360" w:lineRule="auto"/>
        <w:ind w:firstLine="708"/>
        <w:jc w:val="both"/>
        <w:rPr>
          <w:sz w:val="28"/>
          <w:szCs w:val="28"/>
        </w:rPr>
      </w:pPr>
      <w:r w:rsidRPr="003256EA">
        <w:rPr>
          <w:sz w:val="28"/>
          <w:szCs w:val="28"/>
        </w:rPr>
        <w:t xml:space="preserve">Організація </w:t>
      </w:r>
      <w:r w:rsidR="00BA7856">
        <w:rPr>
          <w:sz w:val="28"/>
          <w:szCs w:val="28"/>
        </w:rPr>
        <w:t xml:space="preserve">Об'єднаних Націй </w:t>
      </w:r>
      <w:r w:rsidRPr="003256EA">
        <w:rPr>
          <w:sz w:val="28"/>
          <w:szCs w:val="28"/>
        </w:rPr>
        <w:t>у 2008 році схв</w:t>
      </w:r>
      <w:r w:rsidR="00BA7856">
        <w:rPr>
          <w:sz w:val="28"/>
          <w:szCs w:val="28"/>
        </w:rPr>
        <w:t xml:space="preserve">алила Рамкову програму «Захист, </w:t>
      </w:r>
      <w:r w:rsidRPr="003256EA">
        <w:rPr>
          <w:sz w:val="28"/>
          <w:szCs w:val="28"/>
        </w:rPr>
        <w:t>повага та засоби правового захисту» для</w:t>
      </w:r>
      <w:r w:rsidR="00BA7856">
        <w:rPr>
          <w:sz w:val="28"/>
          <w:szCs w:val="28"/>
        </w:rPr>
        <w:t xml:space="preserve"> сфери бізнесу і прав людини </w:t>
      </w:r>
      <w:r w:rsidRPr="003256EA">
        <w:rPr>
          <w:sz w:val="28"/>
          <w:szCs w:val="28"/>
        </w:rPr>
        <w:t>.У 2011 році Рада ООН з прав людини одноголосно резолюцією схвалила Керівні принципи з питань бізнесу та прав людини для держав та</w:t>
      </w:r>
    </w:p>
    <w:p w:rsidR="004127EF" w:rsidRDefault="009F7E9D" w:rsidP="009F7E9D">
      <w:pPr>
        <w:spacing w:line="360" w:lineRule="auto"/>
        <w:jc w:val="both"/>
        <w:rPr>
          <w:sz w:val="28"/>
          <w:szCs w:val="28"/>
        </w:rPr>
      </w:pPr>
      <w:r>
        <w:rPr>
          <w:sz w:val="28"/>
          <w:szCs w:val="28"/>
        </w:rPr>
        <w:t xml:space="preserve">компаній </w:t>
      </w:r>
      <w:r w:rsidR="003256EA" w:rsidRPr="003256EA">
        <w:rPr>
          <w:sz w:val="28"/>
          <w:szCs w:val="28"/>
        </w:rPr>
        <w:t>, які мають ціллю ввести у використання, вищезазначену Рамкову програму ООН.</w:t>
      </w:r>
      <w:r>
        <w:rPr>
          <w:sz w:val="28"/>
          <w:szCs w:val="28"/>
        </w:rPr>
        <w:t xml:space="preserve"> </w:t>
      </w:r>
      <w:r w:rsidR="003256EA" w:rsidRPr="003256EA">
        <w:rPr>
          <w:sz w:val="28"/>
          <w:szCs w:val="28"/>
        </w:rPr>
        <w:t>Вони спрямовані на запобігання та припинення порушень прав людини,</w:t>
      </w:r>
      <w:r>
        <w:rPr>
          <w:sz w:val="28"/>
          <w:szCs w:val="28"/>
        </w:rPr>
        <w:t xml:space="preserve"> </w:t>
      </w:r>
      <w:r w:rsidR="003256EA" w:rsidRPr="003256EA">
        <w:rPr>
          <w:sz w:val="28"/>
          <w:szCs w:val="28"/>
        </w:rPr>
        <w:t>заподіяних в ході чи внаслі</w:t>
      </w:r>
      <w:r>
        <w:rPr>
          <w:sz w:val="28"/>
          <w:szCs w:val="28"/>
        </w:rPr>
        <w:t xml:space="preserve">док підприємницької діяльності. </w:t>
      </w:r>
      <w:r w:rsidR="003256EA" w:rsidRPr="003256EA">
        <w:rPr>
          <w:sz w:val="28"/>
          <w:szCs w:val="28"/>
        </w:rPr>
        <w:t>Статус цих Керівних принципів</w:t>
      </w:r>
      <w:r>
        <w:rPr>
          <w:sz w:val="28"/>
          <w:szCs w:val="28"/>
        </w:rPr>
        <w:t xml:space="preserve"> у системі надбань міжнародного </w:t>
      </w:r>
      <w:r w:rsidR="003256EA" w:rsidRPr="003256EA">
        <w:rPr>
          <w:sz w:val="28"/>
          <w:szCs w:val="28"/>
        </w:rPr>
        <w:t>права, визна</w:t>
      </w:r>
      <w:r w:rsidR="001524FC">
        <w:rPr>
          <w:sz w:val="28"/>
          <w:szCs w:val="28"/>
        </w:rPr>
        <w:t>чається тим, що вони органічно поєднують</w:t>
      </w:r>
      <w:r w:rsidR="003256EA" w:rsidRPr="003256EA">
        <w:rPr>
          <w:sz w:val="28"/>
          <w:szCs w:val="28"/>
        </w:rPr>
        <w:t xml:space="preserve"> в собі засадничі</w:t>
      </w:r>
      <w:r>
        <w:rPr>
          <w:sz w:val="28"/>
          <w:szCs w:val="28"/>
        </w:rPr>
        <w:t xml:space="preserve"> </w:t>
      </w:r>
      <w:r w:rsidR="003256EA" w:rsidRPr="003256EA">
        <w:rPr>
          <w:sz w:val="28"/>
          <w:szCs w:val="28"/>
        </w:rPr>
        <w:t>положення цілого ряду міжнародних загальнообов’язкових актів. Серед них</w:t>
      </w:r>
      <w:r>
        <w:rPr>
          <w:sz w:val="28"/>
          <w:szCs w:val="28"/>
        </w:rPr>
        <w:t xml:space="preserve"> </w:t>
      </w:r>
      <w:r w:rsidR="003256EA" w:rsidRPr="003256EA">
        <w:rPr>
          <w:sz w:val="28"/>
          <w:szCs w:val="28"/>
        </w:rPr>
        <w:t xml:space="preserve">Загальна декларація прав людини </w:t>
      </w:r>
      <w:r>
        <w:rPr>
          <w:sz w:val="28"/>
          <w:szCs w:val="28"/>
        </w:rPr>
        <w:t xml:space="preserve">(1948 р.), Міжнародний пакт про </w:t>
      </w:r>
      <w:r w:rsidR="003256EA" w:rsidRPr="003256EA">
        <w:rPr>
          <w:sz w:val="28"/>
          <w:szCs w:val="28"/>
        </w:rPr>
        <w:t xml:space="preserve">громадянські та політичні права </w:t>
      </w:r>
      <w:r>
        <w:rPr>
          <w:sz w:val="28"/>
          <w:szCs w:val="28"/>
        </w:rPr>
        <w:t xml:space="preserve">(1966 р.), Міжнародний пакт про </w:t>
      </w:r>
      <w:r w:rsidR="003256EA" w:rsidRPr="003256EA">
        <w:rPr>
          <w:sz w:val="28"/>
          <w:szCs w:val="28"/>
        </w:rPr>
        <w:t xml:space="preserve">економічні, соціальні і культурні права </w:t>
      </w:r>
      <w:r>
        <w:rPr>
          <w:sz w:val="28"/>
          <w:szCs w:val="28"/>
        </w:rPr>
        <w:t xml:space="preserve">(1966 р.), Конвенція про захист </w:t>
      </w:r>
      <w:r w:rsidR="003256EA" w:rsidRPr="003256EA">
        <w:rPr>
          <w:sz w:val="28"/>
          <w:szCs w:val="28"/>
        </w:rPr>
        <w:t>прав людини і основоположних свобод (1950 р.), Декларація Міжнародної</w:t>
      </w:r>
      <w:r>
        <w:rPr>
          <w:sz w:val="28"/>
          <w:szCs w:val="28"/>
        </w:rPr>
        <w:t xml:space="preserve"> </w:t>
      </w:r>
      <w:r w:rsidR="003256EA" w:rsidRPr="003256EA">
        <w:rPr>
          <w:sz w:val="28"/>
          <w:szCs w:val="28"/>
        </w:rPr>
        <w:t>організації праці основних принципів та пр</w:t>
      </w:r>
      <w:r>
        <w:rPr>
          <w:sz w:val="28"/>
          <w:szCs w:val="28"/>
        </w:rPr>
        <w:t xml:space="preserve">ав у світі праці (1998 р.), 187 </w:t>
      </w:r>
      <w:r w:rsidR="003256EA" w:rsidRPr="003256EA">
        <w:rPr>
          <w:sz w:val="28"/>
          <w:szCs w:val="28"/>
        </w:rPr>
        <w:t>конвенцій та 198 рекомендацій МО</w:t>
      </w:r>
      <w:r>
        <w:rPr>
          <w:sz w:val="28"/>
          <w:szCs w:val="28"/>
        </w:rPr>
        <w:t xml:space="preserve">П, Тристороння декларація засад </w:t>
      </w:r>
      <w:r w:rsidR="003256EA" w:rsidRPr="003256EA">
        <w:rPr>
          <w:sz w:val="28"/>
          <w:szCs w:val="28"/>
        </w:rPr>
        <w:t>Міжнародної організації праці, котр</w:t>
      </w:r>
      <w:r>
        <w:rPr>
          <w:sz w:val="28"/>
          <w:szCs w:val="28"/>
        </w:rPr>
        <w:t xml:space="preserve">і стосуються багатонаціональних </w:t>
      </w:r>
      <w:r w:rsidR="003256EA" w:rsidRPr="003256EA">
        <w:rPr>
          <w:sz w:val="28"/>
          <w:szCs w:val="28"/>
        </w:rPr>
        <w:t xml:space="preserve">підприємств та соціальної </w:t>
      </w:r>
    </w:p>
    <w:p w:rsidR="004127EF" w:rsidRDefault="004127EF" w:rsidP="004127EF">
      <w:pPr>
        <w:spacing w:line="360" w:lineRule="auto"/>
        <w:jc w:val="center"/>
        <w:rPr>
          <w:sz w:val="28"/>
          <w:szCs w:val="28"/>
        </w:rPr>
      </w:pPr>
      <w:r>
        <w:rPr>
          <w:sz w:val="28"/>
          <w:szCs w:val="28"/>
        </w:rPr>
        <w:t>14</w:t>
      </w:r>
    </w:p>
    <w:p w:rsidR="003256EA" w:rsidRPr="003256EA" w:rsidRDefault="003256EA" w:rsidP="009F7E9D">
      <w:pPr>
        <w:spacing w:line="360" w:lineRule="auto"/>
        <w:jc w:val="both"/>
        <w:rPr>
          <w:sz w:val="28"/>
          <w:szCs w:val="28"/>
        </w:rPr>
      </w:pPr>
      <w:r w:rsidRPr="003256EA">
        <w:rPr>
          <w:sz w:val="28"/>
          <w:szCs w:val="28"/>
        </w:rPr>
        <w:lastRenderedPageBreak/>
        <w:t>політики (1977 р</w:t>
      </w:r>
      <w:r w:rsidR="009F7E9D">
        <w:rPr>
          <w:sz w:val="28"/>
          <w:szCs w:val="28"/>
        </w:rPr>
        <w:t xml:space="preserve">., оновлена в 2000 та 2006 рр.), </w:t>
      </w:r>
      <w:r w:rsidRPr="003256EA">
        <w:rPr>
          <w:sz w:val="28"/>
          <w:szCs w:val="28"/>
        </w:rPr>
        <w:t>Європейська соціальна хартія (1996 р.), Женевські конвенції</w:t>
      </w:r>
      <w:r w:rsidR="009F7E9D">
        <w:rPr>
          <w:sz w:val="28"/>
          <w:szCs w:val="28"/>
        </w:rPr>
        <w:t xml:space="preserve"> </w:t>
      </w:r>
      <w:r w:rsidRPr="003256EA">
        <w:rPr>
          <w:sz w:val="28"/>
          <w:szCs w:val="28"/>
        </w:rPr>
        <w:t>з міжнародного гуманітарного права</w:t>
      </w:r>
      <w:r w:rsidR="009F7E9D">
        <w:rPr>
          <w:sz w:val="28"/>
          <w:szCs w:val="28"/>
        </w:rPr>
        <w:t xml:space="preserve">, Керівні настанови Організації </w:t>
      </w:r>
      <w:r w:rsidRPr="003256EA">
        <w:rPr>
          <w:sz w:val="28"/>
          <w:szCs w:val="28"/>
        </w:rPr>
        <w:t xml:space="preserve">економічного співробітництва та </w:t>
      </w:r>
      <w:r w:rsidR="009F7E9D">
        <w:rPr>
          <w:sz w:val="28"/>
          <w:szCs w:val="28"/>
        </w:rPr>
        <w:t xml:space="preserve">розвитку для багатонаціональних </w:t>
      </w:r>
      <w:r w:rsidRPr="003256EA">
        <w:rPr>
          <w:sz w:val="28"/>
          <w:szCs w:val="28"/>
        </w:rPr>
        <w:t>підприємств  та інші.</w:t>
      </w:r>
    </w:p>
    <w:p w:rsidR="003256EA" w:rsidRPr="003256EA" w:rsidRDefault="009F7E9D" w:rsidP="009F7E9D">
      <w:pPr>
        <w:spacing w:line="360" w:lineRule="auto"/>
        <w:ind w:firstLine="708"/>
        <w:jc w:val="both"/>
        <w:rPr>
          <w:sz w:val="28"/>
          <w:szCs w:val="28"/>
        </w:rPr>
      </w:pPr>
      <w:r>
        <w:rPr>
          <w:sz w:val="28"/>
          <w:szCs w:val="28"/>
        </w:rPr>
        <w:t>З</w:t>
      </w:r>
      <w:r w:rsidR="003256EA" w:rsidRPr="003256EA">
        <w:rPr>
          <w:sz w:val="28"/>
          <w:szCs w:val="28"/>
        </w:rPr>
        <w:t>міст Керівних принципів</w:t>
      </w:r>
      <w:r>
        <w:rPr>
          <w:sz w:val="28"/>
          <w:szCs w:val="28"/>
        </w:rPr>
        <w:t xml:space="preserve"> відображає</w:t>
      </w:r>
      <w:r w:rsidR="003256EA" w:rsidRPr="003256EA">
        <w:rPr>
          <w:sz w:val="28"/>
          <w:szCs w:val="28"/>
        </w:rPr>
        <w:t xml:space="preserve"> три постулати Рамкової програми ООН і містять три розділи, а</w:t>
      </w:r>
      <w:r>
        <w:rPr>
          <w:sz w:val="28"/>
          <w:szCs w:val="28"/>
        </w:rPr>
        <w:t xml:space="preserve"> </w:t>
      </w:r>
      <w:r w:rsidR="003256EA" w:rsidRPr="003256EA">
        <w:rPr>
          <w:sz w:val="28"/>
          <w:szCs w:val="28"/>
        </w:rPr>
        <w:t>саме: «Обов’язок держави захища</w:t>
      </w:r>
      <w:r>
        <w:rPr>
          <w:sz w:val="28"/>
          <w:szCs w:val="28"/>
        </w:rPr>
        <w:t xml:space="preserve">ти права людини», «Корпоративна </w:t>
      </w:r>
      <w:r w:rsidR="003256EA" w:rsidRPr="003256EA">
        <w:rPr>
          <w:sz w:val="28"/>
          <w:szCs w:val="28"/>
        </w:rPr>
        <w:t>відповідальність щодо дотримання пра</w:t>
      </w:r>
      <w:r>
        <w:rPr>
          <w:sz w:val="28"/>
          <w:szCs w:val="28"/>
        </w:rPr>
        <w:t xml:space="preserve">в людини» та «Доступ до засобів </w:t>
      </w:r>
      <w:r w:rsidR="003256EA" w:rsidRPr="003256EA">
        <w:rPr>
          <w:sz w:val="28"/>
          <w:szCs w:val="28"/>
        </w:rPr>
        <w:t>правового захисту». Кожен із них визна</w:t>
      </w:r>
      <w:r>
        <w:rPr>
          <w:sz w:val="28"/>
          <w:szCs w:val="28"/>
        </w:rPr>
        <w:t xml:space="preserve">чає конкретні кроки, які можуть </w:t>
      </w:r>
      <w:r w:rsidR="003256EA" w:rsidRPr="003256EA">
        <w:rPr>
          <w:sz w:val="28"/>
          <w:szCs w:val="28"/>
        </w:rPr>
        <w:t>бути застосовані урядами і суб’єктами підприємництва для реалізації їхніх</w:t>
      </w:r>
      <w:r>
        <w:rPr>
          <w:sz w:val="28"/>
          <w:szCs w:val="28"/>
        </w:rPr>
        <w:t xml:space="preserve"> </w:t>
      </w:r>
      <w:r w:rsidR="003256EA" w:rsidRPr="003256EA">
        <w:rPr>
          <w:sz w:val="28"/>
          <w:szCs w:val="28"/>
        </w:rPr>
        <w:t>обов’язків та відповідальності попереджувати порушення прав людини в</w:t>
      </w:r>
      <w:r>
        <w:rPr>
          <w:sz w:val="28"/>
          <w:szCs w:val="28"/>
        </w:rPr>
        <w:t xml:space="preserve"> </w:t>
      </w:r>
      <w:r w:rsidR="003256EA" w:rsidRPr="003256EA">
        <w:rPr>
          <w:sz w:val="28"/>
          <w:szCs w:val="28"/>
        </w:rPr>
        <w:t>процесі бізнес-діяльності і надавати засоби захисту постраждалим особам,</w:t>
      </w:r>
      <w:r>
        <w:rPr>
          <w:sz w:val="28"/>
          <w:szCs w:val="28"/>
        </w:rPr>
        <w:t xml:space="preserve"> </w:t>
      </w:r>
      <w:r w:rsidR="003256EA" w:rsidRPr="003256EA">
        <w:rPr>
          <w:sz w:val="28"/>
          <w:szCs w:val="28"/>
        </w:rPr>
        <w:t>якщо такі несприятливі явища відбуваються.</w:t>
      </w:r>
    </w:p>
    <w:p w:rsidR="003256EA" w:rsidRPr="003256EA" w:rsidRDefault="003256EA" w:rsidP="009F7E9D">
      <w:pPr>
        <w:spacing w:line="360" w:lineRule="auto"/>
        <w:ind w:firstLine="708"/>
        <w:jc w:val="both"/>
        <w:rPr>
          <w:sz w:val="28"/>
          <w:szCs w:val="28"/>
        </w:rPr>
      </w:pPr>
      <w:r w:rsidRPr="003256EA">
        <w:rPr>
          <w:sz w:val="28"/>
          <w:szCs w:val="28"/>
        </w:rPr>
        <w:t>Керівні принципи однозначно</w:t>
      </w:r>
      <w:r w:rsidR="009F7E9D">
        <w:rPr>
          <w:sz w:val="28"/>
          <w:szCs w:val="28"/>
        </w:rPr>
        <w:t xml:space="preserve"> встановлюють, що відповідно до </w:t>
      </w:r>
      <w:r w:rsidRPr="003256EA">
        <w:rPr>
          <w:sz w:val="28"/>
          <w:szCs w:val="28"/>
        </w:rPr>
        <w:t>міжнародного права прав людини держави зобов’язані захищати кожного,</w:t>
      </w:r>
      <w:r w:rsidR="009F7E9D">
        <w:rPr>
          <w:sz w:val="28"/>
          <w:szCs w:val="28"/>
        </w:rPr>
        <w:t xml:space="preserve"> </w:t>
      </w:r>
      <w:r w:rsidRPr="003256EA">
        <w:rPr>
          <w:sz w:val="28"/>
          <w:szCs w:val="28"/>
        </w:rPr>
        <w:t>хто знаходиться на їхній території та/</w:t>
      </w:r>
      <w:r w:rsidR="009F7E9D">
        <w:rPr>
          <w:sz w:val="28"/>
          <w:szCs w:val="28"/>
        </w:rPr>
        <w:t xml:space="preserve">або під їхньою юрисдикцією, від </w:t>
      </w:r>
      <w:r w:rsidRPr="003256EA">
        <w:rPr>
          <w:sz w:val="28"/>
          <w:szCs w:val="28"/>
        </w:rPr>
        <w:t>порушень прав людини, що можуть бути вчинені бізнес-структурами. Цей</w:t>
      </w:r>
      <w:r w:rsidR="009F7E9D">
        <w:rPr>
          <w:sz w:val="28"/>
          <w:szCs w:val="28"/>
        </w:rPr>
        <w:t xml:space="preserve"> </w:t>
      </w:r>
      <w:r w:rsidRPr="003256EA">
        <w:rPr>
          <w:sz w:val="28"/>
          <w:szCs w:val="28"/>
        </w:rPr>
        <w:t>обов’язок, у першу чергу, означає, що</w:t>
      </w:r>
      <w:r w:rsidR="009F7E9D">
        <w:rPr>
          <w:sz w:val="28"/>
          <w:szCs w:val="28"/>
        </w:rPr>
        <w:t xml:space="preserve"> держави повинні мати ефективне </w:t>
      </w:r>
      <w:r w:rsidRPr="003256EA">
        <w:rPr>
          <w:sz w:val="28"/>
          <w:szCs w:val="28"/>
        </w:rPr>
        <w:t>законодавство та норми регуляторного впливу для запобігання порушенням</w:t>
      </w:r>
      <w:r w:rsidR="009F7E9D">
        <w:rPr>
          <w:sz w:val="28"/>
          <w:szCs w:val="28"/>
        </w:rPr>
        <w:t xml:space="preserve"> </w:t>
      </w:r>
      <w:r w:rsidRPr="003256EA">
        <w:rPr>
          <w:sz w:val="28"/>
          <w:szCs w:val="28"/>
        </w:rPr>
        <w:t>прав людини у сфері підприємницької діяльності, здійснювати державне</w:t>
      </w:r>
      <w:r w:rsidR="009F7E9D">
        <w:rPr>
          <w:sz w:val="28"/>
          <w:szCs w:val="28"/>
        </w:rPr>
        <w:t xml:space="preserve"> </w:t>
      </w:r>
      <w:r w:rsidRPr="003256EA">
        <w:rPr>
          <w:sz w:val="28"/>
          <w:szCs w:val="28"/>
        </w:rPr>
        <w:t>керівництво щодо забезпечення поваги</w:t>
      </w:r>
      <w:r w:rsidR="009F7E9D">
        <w:rPr>
          <w:sz w:val="28"/>
          <w:szCs w:val="28"/>
        </w:rPr>
        <w:t xml:space="preserve"> до прав людини в процесі її </w:t>
      </w:r>
      <w:r w:rsidRPr="003256EA">
        <w:rPr>
          <w:sz w:val="28"/>
          <w:szCs w:val="28"/>
        </w:rPr>
        <w:t>ведення, забезпечити системність розг</w:t>
      </w:r>
      <w:r w:rsidR="009F7E9D">
        <w:rPr>
          <w:sz w:val="28"/>
          <w:szCs w:val="28"/>
        </w:rPr>
        <w:t xml:space="preserve">ляду та реагування на порушення </w:t>
      </w:r>
      <w:r w:rsidRPr="003256EA">
        <w:rPr>
          <w:sz w:val="28"/>
          <w:szCs w:val="28"/>
        </w:rPr>
        <w:t>прав людини та безперешкодний досту</w:t>
      </w:r>
      <w:r w:rsidR="009F7E9D">
        <w:rPr>
          <w:sz w:val="28"/>
          <w:szCs w:val="28"/>
        </w:rPr>
        <w:t xml:space="preserve">п до ефективних засобів захисту </w:t>
      </w:r>
      <w:r w:rsidRPr="003256EA">
        <w:rPr>
          <w:sz w:val="28"/>
          <w:szCs w:val="28"/>
        </w:rPr>
        <w:t>прав для тих, чиї права порушені.</w:t>
      </w:r>
    </w:p>
    <w:p w:rsidR="004127EF" w:rsidRDefault="003256EA" w:rsidP="00D21B39">
      <w:pPr>
        <w:spacing w:line="360" w:lineRule="auto"/>
        <w:ind w:firstLine="708"/>
        <w:jc w:val="both"/>
        <w:rPr>
          <w:sz w:val="28"/>
          <w:szCs w:val="28"/>
        </w:rPr>
      </w:pPr>
      <w:r w:rsidRPr="003256EA">
        <w:rPr>
          <w:sz w:val="28"/>
          <w:szCs w:val="28"/>
        </w:rPr>
        <w:t xml:space="preserve">Керівні принципи також акцентують на відповідальності </w:t>
      </w:r>
      <w:r w:rsidR="00D21B39">
        <w:rPr>
          <w:sz w:val="28"/>
          <w:szCs w:val="28"/>
        </w:rPr>
        <w:t>бізнес-</w:t>
      </w:r>
      <w:r w:rsidR="00D21B39" w:rsidRPr="003256EA">
        <w:rPr>
          <w:sz w:val="28"/>
          <w:szCs w:val="28"/>
        </w:rPr>
        <w:t>структур</w:t>
      </w:r>
      <w:r w:rsidRPr="003256EA">
        <w:rPr>
          <w:sz w:val="28"/>
          <w:szCs w:val="28"/>
        </w:rPr>
        <w:t xml:space="preserve"> щодо дотримання всіх міжнарод</w:t>
      </w:r>
      <w:r w:rsidR="00D21B39">
        <w:rPr>
          <w:sz w:val="28"/>
          <w:szCs w:val="28"/>
        </w:rPr>
        <w:t xml:space="preserve">но визнаних прав людини у їхній </w:t>
      </w:r>
      <w:r w:rsidRPr="003256EA">
        <w:rPr>
          <w:sz w:val="28"/>
          <w:szCs w:val="28"/>
        </w:rPr>
        <w:t>діяльності, незалежно від місця або галузі</w:t>
      </w:r>
      <w:r w:rsidR="00D21B39">
        <w:rPr>
          <w:sz w:val="28"/>
          <w:szCs w:val="28"/>
        </w:rPr>
        <w:t xml:space="preserve"> її ведення, їхнього розміру та </w:t>
      </w:r>
      <w:r w:rsidRPr="003256EA">
        <w:rPr>
          <w:sz w:val="28"/>
          <w:szCs w:val="28"/>
        </w:rPr>
        <w:t>форми власності. Ця відповідальність означає, що суб’єкти господарювання</w:t>
      </w:r>
      <w:r w:rsidR="00D21B39">
        <w:rPr>
          <w:sz w:val="28"/>
          <w:szCs w:val="28"/>
        </w:rPr>
        <w:t xml:space="preserve"> </w:t>
      </w:r>
      <w:r w:rsidRPr="003256EA">
        <w:rPr>
          <w:sz w:val="28"/>
          <w:szCs w:val="28"/>
        </w:rPr>
        <w:t>повинні бути свідомими про свої фактичні чи потенційні негативні впливи</w:t>
      </w:r>
      <w:r w:rsidR="00D21B39">
        <w:rPr>
          <w:sz w:val="28"/>
          <w:szCs w:val="28"/>
        </w:rPr>
        <w:t xml:space="preserve"> </w:t>
      </w:r>
      <w:r w:rsidRPr="003256EA">
        <w:rPr>
          <w:sz w:val="28"/>
          <w:szCs w:val="28"/>
        </w:rPr>
        <w:t xml:space="preserve">на </w:t>
      </w:r>
    </w:p>
    <w:p w:rsidR="0056726E" w:rsidRDefault="0056726E" w:rsidP="0056726E">
      <w:pPr>
        <w:spacing w:line="360" w:lineRule="auto"/>
        <w:ind w:firstLine="708"/>
        <w:jc w:val="center"/>
        <w:rPr>
          <w:sz w:val="28"/>
          <w:szCs w:val="28"/>
        </w:rPr>
      </w:pPr>
      <w:r>
        <w:rPr>
          <w:sz w:val="28"/>
          <w:szCs w:val="28"/>
        </w:rPr>
        <w:t>15</w:t>
      </w:r>
    </w:p>
    <w:p w:rsidR="003256EA" w:rsidRPr="003256EA" w:rsidRDefault="003256EA" w:rsidP="00D21B39">
      <w:pPr>
        <w:spacing w:line="360" w:lineRule="auto"/>
        <w:ind w:firstLine="708"/>
        <w:jc w:val="both"/>
        <w:rPr>
          <w:sz w:val="28"/>
          <w:szCs w:val="28"/>
        </w:rPr>
      </w:pPr>
      <w:r w:rsidRPr="003256EA">
        <w:rPr>
          <w:sz w:val="28"/>
          <w:szCs w:val="28"/>
        </w:rPr>
        <w:lastRenderedPageBreak/>
        <w:t>права людини і, проявляючи належну обачність</w:t>
      </w:r>
      <w:r w:rsidR="00D21B39">
        <w:rPr>
          <w:sz w:val="28"/>
          <w:szCs w:val="28"/>
        </w:rPr>
        <w:t xml:space="preserve">, </w:t>
      </w:r>
      <w:r w:rsidRPr="003256EA">
        <w:rPr>
          <w:sz w:val="28"/>
          <w:szCs w:val="28"/>
        </w:rPr>
        <w:t>попереджувати, зменшувати, усувати будь-які з них, а також - у випадку</w:t>
      </w:r>
      <w:r w:rsidR="00D21B39">
        <w:rPr>
          <w:sz w:val="28"/>
          <w:szCs w:val="28"/>
        </w:rPr>
        <w:t xml:space="preserve"> </w:t>
      </w:r>
      <w:r w:rsidRPr="003256EA">
        <w:rPr>
          <w:sz w:val="28"/>
          <w:szCs w:val="28"/>
        </w:rPr>
        <w:t xml:space="preserve">завдання шкоди, </w:t>
      </w:r>
      <w:r w:rsidR="00D21B39">
        <w:rPr>
          <w:sz w:val="28"/>
          <w:szCs w:val="28"/>
        </w:rPr>
        <w:t>відшкодовувати її постраждалим.</w:t>
      </w:r>
    </w:p>
    <w:p w:rsidR="00190E07" w:rsidRDefault="003256EA" w:rsidP="00190E07">
      <w:pPr>
        <w:spacing w:line="360" w:lineRule="auto"/>
        <w:ind w:firstLine="708"/>
        <w:jc w:val="both"/>
        <w:rPr>
          <w:sz w:val="28"/>
          <w:szCs w:val="28"/>
        </w:rPr>
      </w:pPr>
      <w:r w:rsidRPr="003256EA">
        <w:rPr>
          <w:sz w:val="28"/>
          <w:szCs w:val="28"/>
        </w:rPr>
        <w:t>Керівними принципами ви</w:t>
      </w:r>
      <w:r w:rsidR="00D21B39">
        <w:rPr>
          <w:sz w:val="28"/>
          <w:szCs w:val="28"/>
        </w:rPr>
        <w:t xml:space="preserve">значено три складові компоненти відповідальності, а саме: </w:t>
      </w:r>
    </w:p>
    <w:p w:rsidR="00190E07" w:rsidRDefault="00190E07" w:rsidP="00190E07">
      <w:pPr>
        <w:spacing w:line="360" w:lineRule="auto"/>
        <w:ind w:firstLine="708"/>
        <w:jc w:val="both"/>
        <w:rPr>
          <w:sz w:val="28"/>
          <w:szCs w:val="28"/>
        </w:rPr>
      </w:pPr>
      <w:r>
        <w:rPr>
          <w:sz w:val="28"/>
          <w:szCs w:val="28"/>
        </w:rPr>
        <w:t xml:space="preserve">- </w:t>
      </w:r>
      <w:r w:rsidR="003256EA" w:rsidRPr="00190E07">
        <w:rPr>
          <w:sz w:val="28"/>
          <w:szCs w:val="28"/>
        </w:rPr>
        <w:t>по-перше, кожна бізнес-структура по</w:t>
      </w:r>
      <w:r w:rsidR="00D21B39" w:rsidRPr="00190E07">
        <w:rPr>
          <w:sz w:val="28"/>
          <w:szCs w:val="28"/>
        </w:rPr>
        <w:t xml:space="preserve">винна знати про наявність в неї </w:t>
      </w:r>
      <w:r w:rsidR="003256EA" w:rsidRPr="00190E07">
        <w:rPr>
          <w:sz w:val="28"/>
          <w:szCs w:val="28"/>
        </w:rPr>
        <w:t xml:space="preserve">обов’язку поважати права людини, демонструвати це, у </w:t>
      </w:r>
      <w:proofErr w:type="spellStart"/>
      <w:r w:rsidR="003256EA" w:rsidRPr="00190E07">
        <w:rPr>
          <w:sz w:val="28"/>
          <w:szCs w:val="28"/>
        </w:rPr>
        <w:t>т.ч</w:t>
      </w:r>
      <w:proofErr w:type="spellEnd"/>
      <w:r w:rsidR="003256EA" w:rsidRPr="00190E07">
        <w:rPr>
          <w:sz w:val="28"/>
          <w:szCs w:val="28"/>
        </w:rPr>
        <w:t>. закріплюючи</w:t>
      </w:r>
      <w:r w:rsidR="00D21B39" w:rsidRPr="00190E07">
        <w:rPr>
          <w:sz w:val="28"/>
          <w:szCs w:val="28"/>
        </w:rPr>
        <w:t xml:space="preserve"> </w:t>
      </w:r>
      <w:r w:rsidR="003256EA" w:rsidRPr="00190E07">
        <w:rPr>
          <w:sz w:val="28"/>
          <w:szCs w:val="28"/>
        </w:rPr>
        <w:t>зобов’язання щодо дотримання прав людини у корпоративній політиці та</w:t>
      </w:r>
      <w:r w:rsidR="00D21B39" w:rsidRPr="00190E07">
        <w:rPr>
          <w:sz w:val="28"/>
          <w:szCs w:val="28"/>
        </w:rPr>
        <w:t xml:space="preserve"> </w:t>
      </w:r>
      <w:r w:rsidR="003256EA" w:rsidRPr="00190E07">
        <w:rPr>
          <w:sz w:val="28"/>
          <w:szCs w:val="28"/>
        </w:rPr>
        <w:t>планах її реалізації, і виконувати цей</w:t>
      </w:r>
      <w:r w:rsidR="00D21B39" w:rsidRPr="00190E07">
        <w:rPr>
          <w:sz w:val="28"/>
          <w:szCs w:val="28"/>
        </w:rPr>
        <w:t xml:space="preserve"> «наскрізний» обов’язок у своїй щоденній роботі; </w:t>
      </w:r>
    </w:p>
    <w:p w:rsidR="003256EA" w:rsidRPr="003256EA" w:rsidRDefault="00190E07" w:rsidP="00190E07">
      <w:pPr>
        <w:spacing w:line="360" w:lineRule="auto"/>
        <w:ind w:firstLine="708"/>
        <w:jc w:val="both"/>
        <w:rPr>
          <w:sz w:val="28"/>
          <w:szCs w:val="28"/>
        </w:rPr>
      </w:pPr>
      <w:r>
        <w:rPr>
          <w:sz w:val="28"/>
          <w:szCs w:val="28"/>
        </w:rPr>
        <w:t xml:space="preserve">- </w:t>
      </w:r>
      <w:r w:rsidR="003256EA" w:rsidRPr="003256EA">
        <w:rPr>
          <w:sz w:val="28"/>
          <w:szCs w:val="28"/>
        </w:rPr>
        <w:t xml:space="preserve">по-друге, бізнес-структури повинні </w:t>
      </w:r>
      <w:r w:rsidR="00D21B39">
        <w:rPr>
          <w:sz w:val="28"/>
          <w:szCs w:val="28"/>
        </w:rPr>
        <w:t xml:space="preserve">здійснювати регулярну внутрішню </w:t>
      </w:r>
      <w:r w:rsidR="003256EA" w:rsidRPr="003256EA">
        <w:rPr>
          <w:sz w:val="28"/>
          <w:szCs w:val="28"/>
        </w:rPr>
        <w:t>перевірку дотримання прав людини з</w:t>
      </w:r>
      <w:r w:rsidR="00D21B39">
        <w:rPr>
          <w:sz w:val="28"/>
          <w:szCs w:val="28"/>
        </w:rPr>
        <w:t xml:space="preserve"> метою визначення, запобігання, </w:t>
      </w:r>
      <w:r w:rsidR="003256EA" w:rsidRPr="003256EA">
        <w:rPr>
          <w:sz w:val="28"/>
          <w:szCs w:val="28"/>
        </w:rPr>
        <w:t>пом’якшення та обліку своїх негативних впливів на права людини. Суб’єкти</w:t>
      </w:r>
      <w:r w:rsidR="00D21B39">
        <w:rPr>
          <w:sz w:val="28"/>
          <w:szCs w:val="28"/>
        </w:rPr>
        <w:t xml:space="preserve"> </w:t>
      </w:r>
      <w:r w:rsidR="003256EA" w:rsidRPr="003256EA">
        <w:rPr>
          <w:sz w:val="28"/>
          <w:szCs w:val="28"/>
        </w:rPr>
        <w:t>підприємництва повинні керуватися принципом належної</w:t>
      </w:r>
      <w:r w:rsidR="00D21B39">
        <w:rPr>
          <w:sz w:val="28"/>
          <w:szCs w:val="28"/>
        </w:rPr>
        <w:t xml:space="preserve"> </w:t>
      </w:r>
      <w:r w:rsidR="003256EA" w:rsidRPr="003256EA">
        <w:rPr>
          <w:sz w:val="28"/>
          <w:szCs w:val="28"/>
        </w:rPr>
        <w:t>обачності щодо прав людини, який ві</w:t>
      </w:r>
      <w:r w:rsidR="00D21B39">
        <w:rPr>
          <w:sz w:val="28"/>
          <w:szCs w:val="28"/>
        </w:rPr>
        <w:t xml:space="preserve">дноситься до процесу оцінювання </w:t>
      </w:r>
      <w:r w:rsidR="003256EA" w:rsidRPr="003256EA">
        <w:rPr>
          <w:sz w:val="28"/>
          <w:szCs w:val="28"/>
        </w:rPr>
        <w:t xml:space="preserve">ризиків виникнення негативних впливів на права людини, їх </w:t>
      </w:r>
      <w:r w:rsidR="0029098A">
        <w:rPr>
          <w:sz w:val="28"/>
          <w:szCs w:val="28"/>
        </w:rPr>
        <w:t xml:space="preserve">визначення </w:t>
      </w:r>
      <w:r w:rsidR="003256EA" w:rsidRPr="003256EA">
        <w:rPr>
          <w:sz w:val="28"/>
          <w:szCs w:val="28"/>
        </w:rPr>
        <w:t>та реагування на них у контексті всієї їхньої діяльності.</w:t>
      </w:r>
    </w:p>
    <w:p w:rsidR="00190E07" w:rsidRDefault="00D21B39" w:rsidP="00190E07">
      <w:pPr>
        <w:spacing w:line="360" w:lineRule="auto"/>
        <w:ind w:firstLine="708"/>
        <w:jc w:val="both"/>
        <w:rPr>
          <w:sz w:val="28"/>
          <w:szCs w:val="28"/>
        </w:rPr>
      </w:pPr>
      <w:r>
        <w:rPr>
          <w:sz w:val="28"/>
          <w:szCs w:val="28"/>
        </w:rPr>
        <w:t xml:space="preserve">Керівні принципи </w:t>
      </w:r>
      <w:r w:rsidR="003256EA" w:rsidRPr="003256EA">
        <w:rPr>
          <w:sz w:val="28"/>
          <w:szCs w:val="28"/>
        </w:rPr>
        <w:t>встановлюють, що бізнес-структури</w:t>
      </w:r>
      <w:r w:rsidR="0029098A">
        <w:rPr>
          <w:sz w:val="28"/>
          <w:szCs w:val="28"/>
        </w:rPr>
        <w:t xml:space="preserve"> повинні </w:t>
      </w:r>
      <w:r w:rsidR="003256EA" w:rsidRPr="003256EA">
        <w:rPr>
          <w:sz w:val="28"/>
          <w:szCs w:val="28"/>
        </w:rPr>
        <w:t>проводити постійний моніторинг та ана</w:t>
      </w:r>
      <w:r>
        <w:rPr>
          <w:sz w:val="28"/>
          <w:szCs w:val="28"/>
        </w:rPr>
        <w:t xml:space="preserve">ліз їх зусиль щодо забезпечення </w:t>
      </w:r>
      <w:r w:rsidR="003256EA" w:rsidRPr="003256EA">
        <w:rPr>
          <w:sz w:val="28"/>
          <w:szCs w:val="28"/>
        </w:rPr>
        <w:t>дотримання прав людини. Якщо б</w:t>
      </w:r>
      <w:r>
        <w:rPr>
          <w:sz w:val="28"/>
          <w:szCs w:val="28"/>
        </w:rPr>
        <w:t xml:space="preserve">ізнес-структури визначають факт </w:t>
      </w:r>
      <w:r w:rsidR="003256EA" w:rsidRPr="003256EA">
        <w:rPr>
          <w:sz w:val="28"/>
          <w:szCs w:val="28"/>
        </w:rPr>
        <w:t>спричинення або сприяння спричин</w:t>
      </w:r>
      <w:r>
        <w:rPr>
          <w:sz w:val="28"/>
          <w:szCs w:val="28"/>
        </w:rPr>
        <w:t xml:space="preserve">енню негативних наслідків, вони </w:t>
      </w:r>
      <w:r w:rsidR="003256EA" w:rsidRPr="003256EA">
        <w:rPr>
          <w:sz w:val="28"/>
          <w:szCs w:val="28"/>
        </w:rPr>
        <w:t>повинні співпрацювати з потерпілими у відновленні їхніх прав. Крім того, бізнес-структури повинні бути</w:t>
      </w:r>
      <w:r>
        <w:rPr>
          <w:sz w:val="28"/>
          <w:szCs w:val="28"/>
        </w:rPr>
        <w:t xml:space="preserve"> </w:t>
      </w:r>
      <w:r w:rsidR="003256EA" w:rsidRPr="003256EA">
        <w:rPr>
          <w:sz w:val="28"/>
          <w:szCs w:val="28"/>
        </w:rPr>
        <w:t>готові публічно повідомляти про те</w:t>
      </w:r>
      <w:r w:rsidR="00190E07">
        <w:rPr>
          <w:sz w:val="28"/>
          <w:szCs w:val="28"/>
        </w:rPr>
        <w:t xml:space="preserve">, яким чином вони усувають свої </w:t>
      </w:r>
      <w:r w:rsidR="003256EA" w:rsidRPr="003256EA">
        <w:rPr>
          <w:sz w:val="28"/>
          <w:szCs w:val="28"/>
        </w:rPr>
        <w:t>негативні наслідки щодо прав людини, у тому числі стосовно груп осіб, які,</w:t>
      </w:r>
      <w:r w:rsidR="00190E07">
        <w:rPr>
          <w:sz w:val="28"/>
          <w:szCs w:val="28"/>
        </w:rPr>
        <w:t xml:space="preserve"> </w:t>
      </w:r>
      <w:r w:rsidR="003256EA" w:rsidRPr="003256EA">
        <w:rPr>
          <w:sz w:val="28"/>
          <w:szCs w:val="28"/>
        </w:rPr>
        <w:t>найімовірніше, зазнають цього впливу;</w:t>
      </w:r>
    </w:p>
    <w:p w:rsidR="0056726E" w:rsidRDefault="00190E07" w:rsidP="00190E07">
      <w:pPr>
        <w:spacing w:line="360" w:lineRule="auto"/>
        <w:ind w:firstLine="708"/>
        <w:jc w:val="both"/>
        <w:rPr>
          <w:sz w:val="28"/>
          <w:szCs w:val="28"/>
        </w:rPr>
      </w:pPr>
      <w:r>
        <w:rPr>
          <w:sz w:val="28"/>
          <w:szCs w:val="28"/>
        </w:rPr>
        <w:t xml:space="preserve">- </w:t>
      </w:r>
      <w:r w:rsidR="003256EA" w:rsidRPr="00190E07">
        <w:rPr>
          <w:sz w:val="28"/>
          <w:szCs w:val="28"/>
        </w:rPr>
        <w:t>по-третє, бізнес-структури по</w:t>
      </w:r>
      <w:r w:rsidRPr="00190E07">
        <w:rPr>
          <w:sz w:val="28"/>
          <w:szCs w:val="28"/>
        </w:rPr>
        <w:t xml:space="preserve">винні запровадити процедури, що </w:t>
      </w:r>
      <w:r w:rsidR="003256EA" w:rsidRPr="00190E07">
        <w:rPr>
          <w:sz w:val="28"/>
          <w:szCs w:val="28"/>
        </w:rPr>
        <w:t xml:space="preserve">забезпечать можливість відшкодувати будь-яку шкоду для прав людини, </w:t>
      </w:r>
      <w:r w:rsidRPr="00190E07">
        <w:rPr>
          <w:sz w:val="28"/>
          <w:szCs w:val="28"/>
        </w:rPr>
        <w:t xml:space="preserve"> </w:t>
      </w:r>
      <w:r w:rsidR="003256EA" w:rsidRPr="00190E07">
        <w:rPr>
          <w:sz w:val="28"/>
          <w:szCs w:val="28"/>
        </w:rPr>
        <w:t>яку вони вчинили своїми діями, продукцією чи послугами, навіть якщо ця</w:t>
      </w:r>
      <w:r w:rsidRPr="00190E07">
        <w:rPr>
          <w:sz w:val="28"/>
          <w:szCs w:val="28"/>
        </w:rPr>
        <w:t xml:space="preserve"> </w:t>
      </w:r>
      <w:r w:rsidR="003256EA" w:rsidRPr="00190E07">
        <w:rPr>
          <w:sz w:val="28"/>
          <w:szCs w:val="28"/>
        </w:rPr>
        <w:t xml:space="preserve">шкода </w:t>
      </w:r>
    </w:p>
    <w:p w:rsidR="003256EA" w:rsidRDefault="003256EA" w:rsidP="0056726E">
      <w:pPr>
        <w:spacing w:line="360" w:lineRule="auto"/>
        <w:jc w:val="both"/>
        <w:rPr>
          <w:sz w:val="28"/>
          <w:szCs w:val="28"/>
        </w:rPr>
      </w:pPr>
      <w:r w:rsidRPr="00190E07">
        <w:rPr>
          <w:sz w:val="28"/>
          <w:szCs w:val="28"/>
        </w:rPr>
        <w:t>була спричинена їхніми постачальниками або діловими партнерами.</w:t>
      </w:r>
    </w:p>
    <w:p w:rsidR="0056726E" w:rsidRPr="00190E07" w:rsidRDefault="0056726E" w:rsidP="0056726E">
      <w:pPr>
        <w:spacing w:line="360" w:lineRule="auto"/>
        <w:jc w:val="center"/>
        <w:rPr>
          <w:sz w:val="28"/>
          <w:szCs w:val="28"/>
        </w:rPr>
      </w:pPr>
      <w:r>
        <w:rPr>
          <w:sz w:val="28"/>
          <w:szCs w:val="28"/>
        </w:rPr>
        <w:t>16</w:t>
      </w:r>
    </w:p>
    <w:p w:rsidR="003256EA" w:rsidRDefault="00190E07" w:rsidP="00190E07">
      <w:pPr>
        <w:spacing w:line="360" w:lineRule="auto"/>
        <w:ind w:firstLine="708"/>
        <w:jc w:val="both"/>
        <w:rPr>
          <w:sz w:val="28"/>
          <w:szCs w:val="28"/>
        </w:rPr>
      </w:pPr>
      <w:r>
        <w:rPr>
          <w:sz w:val="28"/>
          <w:szCs w:val="28"/>
        </w:rPr>
        <w:lastRenderedPageBreak/>
        <w:t>В</w:t>
      </w:r>
      <w:r w:rsidR="003256EA" w:rsidRPr="003256EA">
        <w:rPr>
          <w:sz w:val="28"/>
          <w:szCs w:val="28"/>
        </w:rPr>
        <w:t>арто чітко</w:t>
      </w:r>
      <w:r>
        <w:rPr>
          <w:sz w:val="28"/>
          <w:szCs w:val="28"/>
        </w:rPr>
        <w:t xml:space="preserve"> усвідомлювати, що корпоративна</w:t>
      </w:r>
      <w:r w:rsidR="007715D1">
        <w:rPr>
          <w:sz w:val="28"/>
          <w:szCs w:val="28"/>
        </w:rPr>
        <w:t xml:space="preserve"> та державна </w:t>
      </w:r>
      <w:r>
        <w:rPr>
          <w:sz w:val="28"/>
          <w:szCs w:val="28"/>
        </w:rPr>
        <w:t xml:space="preserve"> </w:t>
      </w:r>
      <w:r w:rsidR="003256EA" w:rsidRPr="003256EA">
        <w:rPr>
          <w:sz w:val="28"/>
          <w:szCs w:val="28"/>
        </w:rPr>
        <w:t xml:space="preserve">відповідальність щодо дотримання </w:t>
      </w:r>
      <w:r>
        <w:rPr>
          <w:sz w:val="28"/>
          <w:szCs w:val="28"/>
        </w:rPr>
        <w:t xml:space="preserve">прав людини існує незалежно від </w:t>
      </w:r>
      <w:r w:rsidR="003256EA" w:rsidRPr="003256EA">
        <w:rPr>
          <w:sz w:val="28"/>
          <w:szCs w:val="28"/>
        </w:rPr>
        <w:t>здатності або бажання держав</w:t>
      </w:r>
      <w:r w:rsidR="007715D1">
        <w:rPr>
          <w:sz w:val="28"/>
          <w:szCs w:val="28"/>
        </w:rPr>
        <w:t xml:space="preserve"> та підприємств</w:t>
      </w:r>
      <w:r w:rsidR="003256EA" w:rsidRPr="003256EA">
        <w:rPr>
          <w:sz w:val="28"/>
          <w:szCs w:val="28"/>
        </w:rPr>
        <w:t xml:space="preserve"> виконувати свої обов’язки щодо</w:t>
      </w:r>
      <w:r>
        <w:rPr>
          <w:sz w:val="28"/>
          <w:szCs w:val="28"/>
        </w:rPr>
        <w:t xml:space="preserve"> захисту </w:t>
      </w:r>
      <w:r w:rsidR="003256EA" w:rsidRPr="003256EA">
        <w:rPr>
          <w:sz w:val="28"/>
          <w:szCs w:val="28"/>
        </w:rPr>
        <w:t>прав людини. За державами та</w:t>
      </w:r>
      <w:r>
        <w:rPr>
          <w:sz w:val="28"/>
          <w:szCs w:val="28"/>
        </w:rPr>
        <w:t xml:space="preserve"> бізнесом зберігаються ці чітко </w:t>
      </w:r>
      <w:r w:rsidR="003256EA" w:rsidRPr="003256EA">
        <w:rPr>
          <w:sz w:val="28"/>
          <w:szCs w:val="28"/>
        </w:rPr>
        <w:t>артикульовані обов’язки незалежно від будь-якого контексту.</w:t>
      </w:r>
    </w:p>
    <w:p w:rsidR="003006F2" w:rsidRDefault="003006F2" w:rsidP="00190E07">
      <w:pPr>
        <w:spacing w:line="360" w:lineRule="auto"/>
        <w:ind w:firstLine="708"/>
        <w:jc w:val="both"/>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56726E" w:rsidRDefault="0056726E">
      <w:pPr>
        <w:spacing w:after="200" w:line="276" w:lineRule="auto"/>
        <w:rPr>
          <w:sz w:val="28"/>
          <w:szCs w:val="28"/>
        </w:rPr>
      </w:pPr>
    </w:p>
    <w:p w:rsidR="003006F2" w:rsidRDefault="0056726E" w:rsidP="0056726E">
      <w:pPr>
        <w:spacing w:after="200" w:line="276" w:lineRule="auto"/>
        <w:jc w:val="center"/>
        <w:rPr>
          <w:sz w:val="28"/>
          <w:szCs w:val="28"/>
        </w:rPr>
      </w:pPr>
      <w:r>
        <w:rPr>
          <w:sz w:val="28"/>
          <w:szCs w:val="28"/>
        </w:rPr>
        <w:t>17</w:t>
      </w:r>
      <w:r w:rsidR="003006F2">
        <w:rPr>
          <w:sz w:val="28"/>
          <w:szCs w:val="28"/>
        </w:rPr>
        <w:br w:type="page"/>
      </w:r>
    </w:p>
    <w:p w:rsidR="00190E07" w:rsidRDefault="003006F2" w:rsidP="003006F2">
      <w:pPr>
        <w:spacing w:line="360" w:lineRule="auto"/>
        <w:ind w:firstLine="708"/>
        <w:jc w:val="center"/>
        <w:rPr>
          <w:b/>
          <w:sz w:val="28"/>
          <w:szCs w:val="28"/>
        </w:rPr>
      </w:pPr>
      <w:r w:rsidRPr="003006F2">
        <w:rPr>
          <w:b/>
          <w:sz w:val="28"/>
          <w:szCs w:val="28"/>
        </w:rPr>
        <w:lastRenderedPageBreak/>
        <w:t>Гарантії р</w:t>
      </w:r>
      <w:r>
        <w:rPr>
          <w:b/>
          <w:sz w:val="28"/>
          <w:szCs w:val="28"/>
        </w:rPr>
        <w:t>еалізації і захисту прав людини</w:t>
      </w:r>
    </w:p>
    <w:p w:rsidR="003006F2" w:rsidRDefault="003006F2" w:rsidP="003006F2">
      <w:pPr>
        <w:spacing w:line="360" w:lineRule="auto"/>
        <w:ind w:firstLine="708"/>
        <w:rPr>
          <w:b/>
          <w:sz w:val="28"/>
          <w:szCs w:val="28"/>
        </w:rPr>
      </w:pPr>
    </w:p>
    <w:p w:rsidR="003006F2" w:rsidRDefault="003006F2" w:rsidP="006308AE">
      <w:pPr>
        <w:spacing w:line="360" w:lineRule="auto"/>
        <w:jc w:val="both"/>
        <w:rPr>
          <w:sz w:val="28"/>
          <w:szCs w:val="28"/>
        </w:rPr>
      </w:pPr>
      <w:r>
        <w:rPr>
          <w:b/>
          <w:sz w:val="28"/>
          <w:szCs w:val="28"/>
        </w:rPr>
        <w:tab/>
      </w:r>
      <w:r w:rsidR="006308AE" w:rsidRPr="006308AE">
        <w:rPr>
          <w:sz w:val="28"/>
          <w:szCs w:val="28"/>
        </w:rPr>
        <w:t xml:space="preserve">Права і свободи людини і громадянина та механізм їх захисту одна з важливих </w:t>
      </w:r>
      <w:r w:rsidR="006308AE">
        <w:rPr>
          <w:sz w:val="28"/>
          <w:szCs w:val="28"/>
        </w:rPr>
        <w:t xml:space="preserve">складових у напрямі </w:t>
      </w:r>
      <w:r w:rsidR="006308AE" w:rsidRPr="006308AE">
        <w:rPr>
          <w:sz w:val="28"/>
          <w:szCs w:val="28"/>
        </w:rPr>
        <w:t>внутрішньої та зовнішньої політики кожної держави світу</w:t>
      </w:r>
      <w:r w:rsidR="006308AE">
        <w:rPr>
          <w:sz w:val="28"/>
          <w:szCs w:val="28"/>
        </w:rPr>
        <w:t xml:space="preserve">. Увага до </w:t>
      </w:r>
      <w:r w:rsidR="006308AE" w:rsidRPr="006308AE">
        <w:rPr>
          <w:sz w:val="28"/>
          <w:szCs w:val="28"/>
        </w:rPr>
        <w:t>проблеми забезпечення і практичної реалізації</w:t>
      </w:r>
      <w:r w:rsidR="006308AE">
        <w:rPr>
          <w:sz w:val="28"/>
          <w:szCs w:val="28"/>
        </w:rPr>
        <w:t xml:space="preserve"> прав і свобод людини та пошуку </w:t>
      </w:r>
      <w:r w:rsidR="006308AE" w:rsidRPr="006308AE">
        <w:rPr>
          <w:sz w:val="28"/>
          <w:szCs w:val="28"/>
        </w:rPr>
        <w:t>механізмів їх ефективного захисту на різних рі</w:t>
      </w:r>
      <w:r w:rsidR="006308AE">
        <w:rPr>
          <w:sz w:val="28"/>
          <w:szCs w:val="28"/>
        </w:rPr>
        <w:t xml:space="preserve">внях є одним із фундаментальних </w:t>
      </w:r>
      <w:r w:rsidR="006308AE" w:rsidRPr="006308AE">
        <w:rPr>
          <w:sz w:val="28"/>
          <w:szCs w:val="28"/>
        </w:rPr>
        <w:t>критеріїв оцінювання рівня демократії будь-якої де</w:t>
      </w:r>
      <w:r w:rsidR="006308AE">
        <w:rPr>
          <w:sz w:val="28"/>
          <w:szCs w:val="28"/>
        </w:rPr>
        <w:t xml:space="preserve">ржави та суспільства взагалі на </w:t>
      </w:r>
      <w:r w:rsidR="006308AE" w:rsidRPr="006308AE">
        <w:rPr>
          <w:sz w:val="28"/>
          <w:szCs w:val="28"/>
        </w:rPr>
        <w:t>сучасному етапі.</w:t>
      </w:r>
    </w:p>
    <w:p w:rsidR="006308AE" w:rsidRPr="006308AE" w:rsidRDefault="006308AE" w:rsidP="006308AE">
      <w:pPr>
        <w:spacing w:line="360" w:lineRule="auto"/>
        <w:jc w:val="both"/>
        <w:rPr>
          <w:sz w:val="28"/>
          <w:szCs w:val="28"/>
        </w:rPr>
      </w:pPr>
      <w:r>
        <w:rPr>
          <w:sz w:val="28"/>
          <w:szCs w:val="28"/>
        </w:rPr>
        <w:tab/>
        <w:t xml:space="preserve">Найбільш поширеною точкою зору </w:t>
      </w:r>
      <w:r w:rsidRPr="006308AE">
        <w:rPr>
          <w:sz w:val="28"/>
          <w:szCs w:val="28"/>
        </w:rPr>
        <w:t>на класифі</w:t>
      </w:r>
      <w:r>
        <w:rPr>
          <w:sz w:val="28"/>
          <w:szCs w:val="28"/>
        </w:rPr>
        <w:t xml:space="preserve">кацію та зміст гарантій є думка відповідно до якої всі гарантії </w:t>
      </w:r>
      <w:r w:rsidRPr="006308AE">
        <w:rPr>
          <w:sz w:val="28"/>
          <w:szCs w:val="28"/>
        </w:rPr>
        <w:t xml:space="preserve">прав та свобод прийнято поділяти на </w:t>
      </w:r>
      <w:r>
        <w:rPr>
          <w:sz w:val="28"/>
          <w:szCs w:val="28"/>
        </w:rPr>
        <w:t>загально-</w:t>
      </w:r>
      <w:r w:rsidRPr="006308AE">
        <w:rPr>
          <w:sz w:val="28"/>
          <w:szCs w:val="28"/>
        </w:rPr>
        <w:t>соціальні (загальні) та власне правові, юридичні (спеціальні). Загальні гарантії – це об</w:t>
      </w:r>
      <w:r>
        <w:rPr>
          <w:sz w:val="28"/>
          <w:szCs w:val="28"/>
        </w:rPr>
        <w:t xml:space="preserve">’єктивні матеріальні та духовні </w:t>
      </w:r>
      <w:r w:rsidRPr="006308AE">
        <w:rPr>
          <w:sz w:val="28"/>
          <w:szCs w:val="28"/>
        </w:rPr>
        <w:t>умови реал</w:t>
      </w:r>
      <w:r>
        <w:rPr>
          <w:sz w:val="28"/>
          <w:szCs w:val="28"/>
        </w:rPr>
        <w:t xml:space="preserve">ізації основних прав і законних </w:t>
      </w:r>
      <w:r w:rsidRPr="006308AE">
        <w:rPr>
          <w:sz w:val="28"/>
          <w:szCs w:val="28"/>
        </w:rPr>
        <w:t xml:space="preserve">інтересів людини. До них належать: економічні, політичні, </w:t>
      </w:r>
      <w:r w:rsidR="00217003">
        <w:rPr>
          <w:sz w:val="28"/>
          <w:szCs w:val="28"/>
        </w:rPr>
        <w:t>соціальні та духовні гарантії [10</w:t>
      </w:r>
      <w:r w:rsidRPr="006308AE">
        <w:rPr>
          <w:sz w:val="28"/>
          <w:szCs w:val="28"/>
        </w:rPr>
        <w:t>.С.20-38].У юри</w:t>
      </w:r>
      <w:r>
        <w:rPr>
          <w:sz w:val="28"/>
          <w:szCs w:val="28"/>
        </w:rPr>
        <w:t xml:space="preserve">дичній літературі даються різні </w:t>
      </w:r>
      <w:r w:rsidRPr="006308AE">
        <w:rPr>
          <w:sz w:val="28"/>
          <w:szCs w:val="28"/>
        </w:rPr>
        <w:t>визначен</w:t>
      </w:r>
      <w:r>
        <w:rPr>
          <w:sz w:val="28"/>
          <w:szCs w:val="28"/>
        </w:rPr>
        <w:t xml:space="preserve">ня категорії правових гарантій. </w:t>
      </w:r>
      <w:r w:rsidRPr="006308AE">
        <w:rPr>
          <w:sz w:val="28"/>
          <w:szCs w:val="28"/>
        </w:rPr>
        <w:t>Проан</w:t>
      </w:r>
      <w:r>
        <w:rPr>
          <w:sz w:val="28"/>
          <w:szCs w:val="28"/>
        </w:rPr>
        <w:t xml:space="preserve">алізувавши різні підходи вчених </w:t>
      </w:r>
      <w:r w:rsidRPr="006308AE">
        <w:rPr>
          <w:sz w:val="28"/>
          <w:szCs w:val="28"/>
        </w:rPr>
        <w:t>щодо розуміння правових гарантій</w:t>
      </w:r>
      <w:r>
        <w:rPr>
          <w:sz w:val="28"/>
          <w:szCs w:val="28"/>
        </w:rPr>
        <w:t>, можна с</w:t>
      </w:r>
      <w:r w:rsidRPr="006308AE">
        <w:rPr>
          <w:sz w:val="28"/>
          <w:szCs w:val="28"/>
        </w:rPr>
        <w:t>тверджувати, що більшість із них визначають гар</w:t>
      </w:r>
      <w:r>
        <w:rPr>
          <w:sz w:val="28"/>
          <w:szCs w:val="28"/>
        </w:rPr>
        <w:t xml:space="preserve">антії як систему або сукупність </w:t>
      </w:r>
      <w:r w:rsidRPr="006308AE">
        <w:rPr>
          <w:sz w:val="28"/>
          <w:szCs w:val="28"/>
        </w:rPr>
        <w:t xml:space="preserve">засобів </w:t>
      </w:r>
      <w:r>
        <w:rPr>
          <w:sz w:val="28"/>
          <w:szCs w:val="28"/>
        </w:rPr>
        <w:t xml:space="preserve">та способів, правових норм, які </w:t>
      </w:r>
      <w:r w:rsidRPr="006308AE">
        <w:rPr>
          <w:sz w:val="28"/>
          <w:szCs w:val="28"/>
        </w:rPr>
        <w:t>забезпечують реалізацію прав та свобод.</w:t>
      </w:r>
      <w:r w:rsidR="009369CE">
        <w:rPr>
          <w:sz w:val="28"/>
          <w:szCs w:val="28"/>
        </w:rPr>
        <w:t xml:space="preserve"> Пріоритетним видом юридичних гарантій є нормативно-правові гарантії, тобто система норм щодо реалізації прав та свобод людини і громадянина. Нормативні гарантії знаходять своє об’єктивне відображення в системі чинного законодавства України у сфері прав і свобод людини і громадянина, а саме в Конституції, законах України та підзаконних актах.</w:t>
      </w:r>
    </w:p>
    <w:p w:rsidR="0056726E" w:rsidRDefault="00873816" w:rsidP="00873816">
      <w:pPr>
        <w:spacing w:line="360" w:lineRule="auto"/>
        <w:ind w:firstLine="708"/>
        <w:jc w:val="both"/>
        <w:rPr>
          <w:sz w:val="28"/>
          <w:szCs w:val="28"/>
        </w:rPr>
      </w:pPr>
      <w:r w:rsidRPr="00873816">
        <w:rPr>
          <w:sz w:val="28"/>
          <w:szCs w:val="28"/>
        </w:rPr>
        <w:t>Важливе значення в сфері забезпечення реалізації, о</w:t>
      </w:r>
      <w:r>
        <w:rPr>
          <w:sz w:val="28"/>
          <w:szCs w:val="28"/>
        </w:rPr>
        <w:t xml:space="preserve">хорони та захисту прав і свобод </w:t>
      </w:r>
      <w:r w:rsidRPr="00873816">
        <w:rPr>
          <w:sz w:val="28"/>
          <w:szCs w:val="28"/>
        </w:rPr>
        <w:t xml:space="preserve">людини та громадянина в сучасних умовах розвитку </w:t>
      </w:r>
      <w:r w:rsidR="008B0BD2">
        <w:rPr>
          <w:sz w:val="28"/>
          <w:szCs w:val="28"/>
        </w:rPr>
        <w:t xml:space="preserve">суспільства </w:t>
      </w:r>
      <w:r w:rsidRPr="00873816">
        <w:rPr>
          <w:sz w:val="28"/>
          <w:szCs w:val="28"/>
        </w:rPr>
        <w:t>належить</w:t>
      </w:r>
      <w:r>
        <w:rPr>
          <w:sz w:val="28"/>
          <w:szCs w:val="28"/>
        </w:rPr>
        <w:t xml:space="preserve"> </w:t>
      </w:r>
      <w:r w:rsidRPr="00873816">
        <w:rPr>
          <w:sz w:val="28"/>
          <w:szCs w:val="28"/>
        </w:rPr>
        <w:t>міжнародно-правовим гарантіям, що є різновидом юридичних гарантій і являють собою</w:t>
      </w:r>
      <w:r>
        <w:rPr>
          <w:sz w:val="28"/>
          <w:szCs w:val="28"/>
        </w:rPr>
        <w:t xml:space="preserve"> </w:t>
      </w:r>
      <w:r w:rsidRPr="00873816">
        <w:rPr>
          <w:sz w:val="28"/>
          <w:szCs w:val="28"/>
        </w:rPr>
        <w:t>систему загальновизнаних принципів та норм, що регулюють сферу забезпечення прав і</w:t>
      </w:r>
      <w:r>
        <w:rPr>
          <w:sz w:val="28"/>
          <w:szCs w:val="28"/>
        </w:rPr>
        <w:t xml:space="preserve"> </w:t>
      </w:r>
      <w:r w:rsidRPr="00873816">
        <w:rPr>
          <w:sz w:val="28"/>
          <w:szCs w:val="28"/>
        </w:rPr>
        <w:t xml:space="preserve">свобод окремих індивідів та соціальних </w:t>
      </w:r>
      <w:proofErr w:type="spellStart"/>
      <w:r w:rsidRPr="00873816">
        <w:rPr>
          <w:sz w:val="28"/>
          <w:szCs w:val="28"/>
        </w:rPr>
        <w:t>спільностей</w:t>
      </w:r>
      <w:proofErr w:type="spellEnd"/>
      <w:r w:rsidRPr="00873816">
        <w:rPr>
          <w:sz w:val="28"/>
          <w:szCs w:val="28"/>
        </w:rPr>
        <w:t xml:space="preserve"> (народів, націй), а також міжнародні</w:t>
      </w:r>
      <w:r>
        <w:rPr>
          <w:sz w:val="28"/>
          <w:szCs w:val="28"/>
        </w:rPr>
        <w:t xml:space="preserve"> </w:t>
      </w:r>
      <w:r w:rsidRPr="00873816">
        <w:rPr>
          <w:sz w:val="28"/>
          <w:szCs w:val="28"/>
        </w:rPr>
        <w:t xml:space="preserve">установи і </w:t>
      </w:r>
    </w:p>
    <w:p w:rsidR="0056726E" w:rsidRDefault="0056726E" w:rsidP="0056726E">
      <w:pPr>
        <w:spacing w:line="360" w:lineRule="auto"/>
        <w:jc w:val="center"/>
        <w:rPr>
          <w:sz w:val="28"/>
          <w:szCs w:val="28"/>
        </w:rPr>
      </w:pPr>
      <w:r>
        <w:rPr>
          <w:sz w:val="28"/>
          <w:szCs w:val="28"/>
        </w:rPr>
        <w:t>18</w:t>
      </w:r>
    </w:p>
    <w:p w:rsidR="00873816" w:rsidRDefault="00873816" w:rsidP="0056726E">
      <w:pPr>
        <w:spacing w:line="360" w:lineRule="auto"/>
        <w:jc w:val="both"/>
        <w:rPr>
          <w:sz w:val="28"/>
          <w:szCs w:val="28"/>
        </w:rPr>
      </w:pPr>
      <w:r w:rsidRPr="00873816">
        <w:rPr>
          <w:sz w:val="28"/>
          <w:szCs w:val="28"/>
        </w:rPr>
        <w:lastRenderedPageBreak/>
        <w:t>організації, які наділені відповідними функціями та повноваженнями.</w:t>
      </w:r>
    </w:p>
    <w:p w:rsidR="00873816" w:rsidRDefault="00873816" w:rsidP="00873816">
      <w:pPr>
        <w:spacing w:line="360" w:lineRule="auto"/>
        <w:ind w:firstLine="708"/>
        <w:jc w:val="both"/>
        <w:rPr>
          <w:sz w:val="28"/>
          <w:szCs w:val="28"/>
        </w:rPr>
      </w:pPr>
      <w:r w:rsidRPr="00873816">
        <w:rPr>
          <w:sz w:val="28"/>
          <w:szCs w:val="28"/>
        </w:rPr>
        <w:t>Вони передбачені міжнародними договорами, конвенціями, деклараціями, іншими</w:t>
      </w:r>
      <w:r>
        <w:rPr>
          <w:sz w:val="28"/>
          <w:szCs w:val="28"/>
        </w:rPr>
        <w:t xml:space="preserve"> </w:t>
      </w:r>
      <w:r w:rsidRPr="00873816">
        <w:rPr>
          <w:sz w:val="28"/>
          <w:szCs w:val="28"/>
        </w:rPr>
        <w:t>міжнародними документами і є системою міжнародних норм, принципів, правових і</w:t>
      </w:r>
      <w:r>
        <w:rPr>
          <w:sz w:val="28"/>
          <w:szCs w:val="28"/>
        </w:rPr>
        <w:t xml:space="preserve"> </w:t>
      </w:r>
      <w:r w:rsidRPr="00873816">
        <w:rPr>
          <w:sz w:val="28"/>
          <w:szCs w:val="28"/>
        </w:rPr>
        <w:t>організаційних засобів, умов та вимог</w:t>
      </w:r>
    </w:p>
    <w:p w:rsidR="00873816" w:rsidRDefault="00873816" w:rsidP="00873816">
      <w:pPr>
        <w:spacing w:line="360" w:lineRule="auto"/>
        <w:ind w:firstLine="708"/>
        <w:jc w:val="both"/>
        <w:rPr>
          <w:sz w:val="28"/>
          <w:szCs w:val="28"/>
        </w:rPr>
      </w:pPr>
      <w:r w:rsidRPr="00873816">
        <w:rPr>
          <w:sz w:val="28"/>
          <w:szCs w:val="28"/>
        </w:rPr>
        <w:t>Міжнародні норми, які регулюють сферу за</w:t>
      </w:r>
      <w:r>
        <w:rPr>
          <w:sz w:val="28"/>
          <w:szCs w:val="28"/>
        </w:rPr>
        <w:t xml:space="preserve">безпечення прав і свобод людини </w:t>
      </w:r>
      <w:r w:rsidRPr="00873816">
        <w:rPr>
          <w:sz w:val="28"/>
          <w:szCs w:val="28"/>
        </w:rPr>
        <w:t>формуються шляхом укладення багатосторонніх міжнародних угод. Основний зміст</w:t>
      </w:r>
      <w:r>
        <w:rPr>
          <w:sz w:val="28"/>
          <w:szCs w:val="28"/>
        </w:rPr>
        <w:t xml:space="preserve"> </w:t>
      </w:r>
      <w:r w:rsidRPr="00873816">
        <w:rPr>
          <w:sz w:val="28"/>
          <w:szCs w:val="28"/>
        </w:rPr>
        <w:t>міжнародно-правових гарантій прав і свобод людини знайшов своє відображення в Статуті</w:t>
      </w:r>
      <w:r>
        <w:rPr>
          <w:sz w:val="28"/>
          <w:szCs w:val="28"/>
        </w:rPr>
        <w:t xml:space="preserve"> </w:t>
      </w:r>
      <w:r w:rsidRPr="00873816">
        <w:rPr>
          <w:sz w:val="28"/>
          <w:szCs w:val="28"/>
        </w:rPr>
        <w:t>Організацій Об'єднаних Націй та Міжнародному Біллі про права людини, який включає в</w:t>
      </w:r>
      <w:r>
        <w:rPr>
          <w:sz w:val="28"/>
          <w:szCs w:val="28"/>
        </w:rPr>
        <w:t xml:space="preserve"> </w:t>
      </w:r>
      <w:r w:rsidRPr="00873816">
        <w:rPr>
          <w:sz w:val="28"/>
          <w:szCs w:val="28"/>
        </w:rPr>
        <w:t>себе Загальну декларацію прав людини, Міжнародний пакт про економічні, соціальні та</w:t>
      </w:r>
      <w:r>
        <w:rPr>
          <w:sz w:val="28"/>
          <w:szCs w:val="28"/>
        </w:rPr>
        <w:t xml:space="preserve"> </w:t>
      </w:r>
      <w:r w:rsidRPr="00873816">
        <w:rPr>
          <w:sz w:val="28"/>
          <w:szCs w:val="28"/>
        </w:rPr>
        <w:t>культурні права, Міжнародний пакт про громадянські і політичні права та факультативні</w:t>
      </w:r>
      <w:r>
        <w:rPr>
          <w:sz w:val="28"/>
          <w:szCs w:val="28"/>
        </w:rPr>
        <w:t xml:space="preserve"> </w:t>
      </w:r>
      <w:r w:rsidRPr="00873816">
        <w:rPr>
          <w:sz w:val="28"/>
          <w:szCs w:val="28"/>
        </w:rPr>
        <w:t>протоколи до міжнародного пакту про громадянські і політичні права, головною метою</w:t>
      </w:r>
      <w:r>
        <w:rPr>
          <w:sz w:val="28"/>
          <w:szCs w:val="28"/>
        </w:rPr>
        <w:t xml:space="preserve"> </w:t>
      </w:r>
      <w:r w:rsidRPr="00873816">
        <w:rPr>
          <w:sz w:val="28"/>
          <w:szCs w:val="28"/>
        </w:rPr>
        <w:t>яких є здійснення міжнародного співробітництва у справі вкорінення загальної поваги та</w:t>
      </w:r>
      <w:r>
        <w:rPr>
          <w:sz w:val="28"/>
          <w:szCs w:val="28"/>
        </w:rPr>
        <w:t xml:space="preserve"> </w:t>
      </w:r>
      <w:r w:rsidRPr="00873816">
        <w:rPr>
          <w:sz w:val="28"/>
          <w:szCs w:val="28"/>
        </w:rPr>
        <w:t>дотримання прав люд</w:t>
      </w:r>
      <w:r>
        <w:rPr>
          <w:sz w:val="28"/>
          <w:szCs w:val="28"/>
        </w:rPr>
        <w:t xml:space="preserve">ини і основних свобод для всіх. </w:t>
      </w:r>
    </w:p>
    <w:p w:rsidR="009369CE" w:rsidRDefault="009369CE" w:rsidP="009369CE">
      <w:pPr>
        <w:spacing w:line="360" w:lineRule="auto"/>
        <w:ind w:firstLine="708"/>
        <w:jc w:val="both"/>
        <w:rPr>
          <w:sz w:val="28"/>
          <w:szCs w:val="28"/>
        </w:rPr>
      </w:pPr>
      <w:r w:rsidRPr="009369CE">
        <w:rPr>
          <w:sz w:val="28"/>
          <w:szCs w:val="28"/>
        </w:rPr>
        <w:t>Механізм забезпечення прав людини безпосередньо пов'яз</w:t>
      </w:r>
      <w:r>
        <w:rPr>
          <w:sz w:val="28"/>
          <w:szCs w:val="28"/>
        </w:rPr>
        <w:t xml:space="preserve">аний з вимогами </w:t>
      </w:r>
      <w:r w:rsidRPr="009369CE">
        <w:rPr>
          <w:sz w:val="28"/>
          <w:szCs w:val="28"/>
        </w:rPr>
        <w:t>верховенства права. Права і свободи людини та громадянина, взяті в системній</w:t>
      </w:r>
      <w:r>
        <w:rPr>
          <w:sz w:val="28"/>
          <w:szCs w:val="28"/>
        </w:rPr>
        <w:t xml:space="preserve"> </w:t>
      </w:r>
      <w:r w:rsidRPr="009369CE">
        <w:rPr>
          <w:sz w:val="28"/>
          <w:szCs w:val="28"/>
        </w:rPr>
        <w:t>єдності, визначають їх загальний правовий статус та міру свободи в державі і</w:t>
      </w:r>
      <w:r>
        <w:rPr>
          <w:sz w:val="28"/>
          <w:szCs w:val="28"/>
        </w:rPr>
        <w:t xml:space="preserve"> </w:t>
      </w:r>
      <w:r w:rsidRPr="009369CE">
        <w:rPr>
          <w:sz w:val="28"/>
          <w:szCs w:val="28"/>
        </w:rPr>
        <w:t>суспільстві.</w:t>
      </w:r>
    </w:p>
    <w:p w:rsidR="0056726E" w:rsidRDefault="009369CE" w:rsidP="00295A6E">
      <w:pPr>
        <w:spacing w:line="360" w:lineRule="auto"/>
        <w:ind w:firstLine="708"/>
        <w:jc w:val="both"/>
        <w:rPr>
          <w:sz w:val="28"/>
          <w:szCs w:val="28"/>
        </w:rPr>
      </w:pPr>
      <w:r w:rsidRPr="009369CE">
        <w:rPr>
          <w:sz w:val="28"/>
          <w:szCs w:val="28"/>
        </w:rPr>
        <w:t>Механізм забезпечення прав і с</w:t>
      </w:r>
      <w:r>
        <w:rPr>
          <w:sz w:val="28"/>
          <w:szCs w:val="28"/>
        </w:rPr>
        <w:t xml:space="preserve">вобод особи – це єдине, цілісне, </w:t>
      </w:r>
      <w:r w:rsidRPr="009369CE">
        <w:rPr>
          <w:sz w:val="28"/>
          <w:szCs w:val="28"/>
        </w:rPr>
        <w:t>самостійне явище правової системи, яке</w:t>
      </w:r>
      <w:r>
        <w:rPr>
          <w:sz w:val="28"/>
          <w:szCs w:val="28"/>
        </w:rPr>
        <w:t xml:space="preserve"> є комплексом взаємозв'язаних і </w:t>
      </w:r>
      <w:r w:rsidRPr="009369CE">
        <w:rPr>
          <w:sz w:val="28"/>
          <w:szCs w:val="28"/>
        </w:rPr>
        <w:t>взаємодіючих передумов, засобів та умов, які створюють належні юридичні і</w:t>
      </w:r>
      <w:r>
        <w:rPr>
          <w:sz w:val="28"/>
          <w:szCs w:val="28"/>
        </w:rPr>
        <w:t xml:space="preserve"> </w:t>
      </w:r>
      <w:r w:rsidRPr="009369CE">
        <w:rPr>
          <w:sz w:val="28"/>
          <w:szCs w:val="28"/>
        </w:rPr>
        <w:t>фактичні можливості для повноцінного здійснення кожним своїх прав і свобод.</w:t>
      </w:r>
      <w:r>
        <w:rPr>
          <w:sz w:val="28"/>
          <w:szCs w:val="28"/>
        </w:rPr>
        <w:t xml:space="preserve"> </w:t>
      </w:r>
      <w:r w:rsidRPr="009369CE">
        <w:rPr>
          <w:sz w:val="28"/>
          <w:szCs w:val="28"/>
        </w:rPr>
        <w:t>Складові елементи механізму забезпечення прав і свобод особи, до яких належать</w:t>
      </w:r>
      <w:r>
        <w:rPr>
          <w:sz w:val="28"/>
          <w:szCs w:val="28"/>
        </w:rPr>
        <w:t xml:space="preserve"> </w:t>
      </w:r>
      <w:r w:rsidRPr="009369CE">
        <w:rPr>
          <w:sz w:val="28"/>
          <w:szCs w:val="28"/>
        </w:rPr>
        <w:t xml:space="preserve">правовий статус особи, юридичні гарантії прав і свобод та </w:t>
      </w:r>
      <w:proofErr w:type="spellStart"/>
      <w:r w:rsidRPr="009369CE">
        <w:rPr>
          <w:sz w:val="28"/>
          <w:szCs w:val="28"/>
        </w:rPr>
        <w:t>загальносоціальні</w:t>
      </w:r>
      <w:proofErr w:type="spellEnd"/>
      <w:r>
        <w:rPr>
          <w:sz w:val="28"/>
          <w:szCs w:val="28"/>
        </w:rPr>
        <w:t xml:space="preserve"> </w:t>
      </w:r>
      <w:r w:rsidRPr="009369CE">
        <w:rPr>
          <w:sz w:val="28"/>
          <w:szCs w:val="28"/>
        </w:rPr>
        <w:t>умови, знаходяться між собою не у простих односторонніх зв'язках, їх зв'язки є</w:t>
      </w:r>
      <w:r>
        <w:rPr>
          <w:sz w:val="28"/>
          <w:szCs w:val="28"/>
        </w:rPr>
        <w:t xml:space="preserve"> </w:t>
      </w:r>
      <w:r w:rsidRPr="009369CE">
        <w:rPr>
          <w:sz w:val="28"/>
          <w:szCs w:val="28"/>
        </w:rPr>
        <w:t>взаємними, тобто всі елементи даного механізму взаємно впливають один на</w:t>
      </w:r>
      <w:r>
        <w:rPr>
          <w:sz w:val="28"/>
          <w:szCs w:val="28"/>
        </w:rPr>
        <w:t xml:space="preserve"> </w:t>
      </w:r>
      <w:r w:rsidRPr="009369CE">
        <w:rPr>
          <w:sz w:val="28"/>
          <w:szCs w:val="28"/>
        </w:rPr>
        <w:t xml:space="preserve">одне. При цьому, взаємозв'язок правового статусу особи і </w:t>
      </w:r>
    </w:p>
    <w:p w:rsidR="0056726E" w:rsidRDefault="0056726E" w:rsidP="0056726E">
      <w:pPr>
        <w:spacing w:line="360" w:lineRule="auto"/>
        <w:ind w:firstLine="708"/>
        <w:jc w:val="center"/>
        <w:rPr>
          <w:sz w:val="28"/>
          <w:szCs w:val="28"/>
        </w:rPr>
      </w:pPr>
      <w:r>
        <w:rPr>
          <w:sz w:val="28"/>
          <w:szCs w:val="28"/>
        </w:rPr>
        <w:t>19</w:t>
      </w:r>
    </w:p>
    <w:p w:rsidR="009369CE" w:rsidRPr="009369CE" w:rsidRDefault="009369CE" w:rsidP="0056726E">
      <w:pPr>
        <w:spacing w:line="360" w:lineRule="auto"/>
        <w:jc w:val="both"/>
        <w:rPr>
          <w:sz w:val="28"/>
          <w:szCs w:val="28"/>
        </w:rPr>
      </w:pPr>
      <w:proofErr w:type="spellStart"/>
      <w:r w:rsidRPr="009369CE">
        <w:rPr>
          <w:sz w:val="28"/>
          <w:szCs w:val="28"/>
        </w:rPr>
        <w:lastRenderedPageBreak/>
        <w:t>загальносоціальних</w:t>
      </w:r>
      <w:proofErr w:type="spellEnd"/>
      <w:r w:rsidR="00295A6E">
        <w:rPr>
          <w:sz w:val="28"/>
          <w:szCs w:val="28"/>
        </w:rPr>
        <w:t xml:space="preserve"> </w:t>
      </w:r>
      <w:r w:rsidRPr="009369CE">
        <w:rPr>
          <w:sz w:val="28"/>
          <w:szCs w:val="28"/>
        </w:rPr>
        <w:t>умов забезпечення прав і свобод проявл</w:t>
      </w:r>
      <w:r w:rsidR="00295A6E">
        <w:rPr>
          <w:sz w:val="28"/>
          <w:szCs w:val="28"/>
        </w:rPr>
        <w:t xml:space="preserve">яється в тому, що стан розвитку </w:t>
      </w:r>
      <w:r w:rsidRPr="009369CE">
        <w:rPr>
          <w:sz w:val="28"/>
          <w:szCs w:val="28"/>
        </w:rPr>
        <w:t>суспільства обумовлює наявність певних запитів, необхідних для нормального</w:t>
      </w:r>
      <w:r w:rsidR="00295A6E">
        <w:rPr>
          <w:sz w:val="28"/>
          <w:szCs w:val="28"/>
        </w:rPr>
        <w:t xml:space="preserve"> </w:t>
      </w:r>
      <w:r w:rsidRPr="009369CE">
        <w:rPr>
          <w:sz w:val="28"/>
          <w:szCs w:val="28"/>
        </w:rPr>
        <w:t>існування індивідів, а правовий статус опосередковує юридичні можливості</w:t>
      </w:r>
      <w:r w:rsidR="00295A6E">
        <w:rPr>
          <w:sz w:val="28"/>
          <w:szCs w:val="28"/>
        </w:rPr>
        <w:t xml:space="preserve"> </w:t>
      </w:r>
      <w:r w:rsidRPr="009369CE">
        <w:rPr>
          <w:sz w:val="28"/>
          <w:szCs w:val="28"/>
        </w:rPr>
        <w:t>використовувати соціальні блага, створені в конкретно-історичних умовах.</w:t>
      </w:r>
    </w:p>
    <w:p w:rsidR="009369CE" w:rsidRDefault="009369CE" w:rsidP="00295A6E">
      <w:pPr>
        <w:spacing w:line="360" w:lineRule="auto"/>
        <w:ind w:firstLine="708"/>
        <w:jc w:val="both"/>
        <w:rPr>
          <w:sz w:val="28"/>
          <w:szCs w:val="28"/>
        </w:rPr>
      </w:pPr>
      <w:r w:rsidRPr="009369CE">
        <w:rPr>
          <w:sz w:val="28"/>
          <w:szCs w:val="28"/>
        </w:rPr>
        <w:t>Визнаючи сьогодні державами глобальний</w:t>
      </w:r>
      <w:r w:rsidR="00295A6E">
        <w:rPr>
          <w:sz w:val="28"/>
          <w:szCs w:val="28"/>
        </w:rPr>
        <w:t xml:space="preserve"> характер прав і свобод людини, </w:t>
      </w:r>
      <w:r w:rsidRPr="009369CE">
        <w:rPr>
          <w:sz w:val="28"/>
          <w:szCs w:val="28"/>
        </w:rPr>
        <w:t>пріоритет загальнолюдських цінностей, закріп</w:t>
      </w:r>
      <w:r w:rsidR="00295A6E">
        <w:rPr>
          <w:sz w:val="28"/>
          <w:szCs w:val="28"/>
        </w:rPr>
        <w:t xml:space="preserve">лених у міжнародних правових </w:t>
      </w:r>
      <w:r w:rsidRPr="009369CE">
        <w:rPr>
          <w:sz w:val="28"/>
          <w:szCs w:val="28"/>
        </w:rPr>
        <w:t>актах, у системі механізмів захисту прав і с</w:t>
      </w:r>
      <w:r w:rsidR="00295A6E">
        <w:rPr>
          <w:sz w:val="28"/>
          <w:szCs w:val="28"/>
        </w:rPr>
        <w:t xml:space="preserve">вобод людини наявні два рівні - </w:t>
      </w:r>
      <w:r w:rsidRPr="009369CE">
        <w:rPr>
          <w:sz w:val="28"/>
          <w:szCs w:val="28"/>
        </w:rPr>
        <w:t>внутрідержавний і міжнародний, котр</w:t>
      </w:r>
      <w:r w:rsidR="00295A6E">
        <w:rPr>
          <w:sz w:val="28"/>
          <w:szCs w:val="28"/>
        </w:rPr>
        <w:t xml:space="preserve">і виступають двома самостійними </w:t>
      </w:r>
      <w:r w:rsidRPr="009369CE">
        <w:rPr>
          <w:sz w:val="28"/>
          <w:szCs w:val="28"/>
        </w:rPr>
        <w:t>системами, між якими наявний тісний вза</w:t>
      </w:r>
      <w:r w:rsidR="00295A6E">
        <w:rPr>
          <w:sz w:val="28"/>
          <w:szCs w:val="28"/>
        </w:rPr>
        <w:t xml:space="preserve">ємозв’язок. Основне завдання по </w:t>
      </w:r>
      <w:r w:rsidRPr="009369CE">
        <w:rPr>
          <w:sz w:val="28"/>
          <w:szCs w:val="28"/>
        </w:rPr>
        <w:t>захисту прав і свобод людини лягає на внутрі</w:t>
      </w:r>
      <w:r w:rsidR="00295A6E">
        <w:rPr>
          <w:sz w:val="28"/>
          <w:szCs w:val="28"/>
        </w:rPr>
        <w:t xml:space="preserve">державні механізми, кількість і </w:t>
      </w:r>
      <w:r w:rsidRPr="009369CE">
        <w:rPr>
          <w:sz w:val="28"/>
          <w:szCs w:val="28"/>
        </w:rPr>
        <w:t>функції яких залежать від особливостей національної правової системи. Вони є</w:t>
      </w:r>
      <w:r w:rsidR="00295A6E">
        <w:rPr>
          <w:sz w:val="28"/>
          <w:szCs w:val="28"/>
        </w:rPr>
        <w:t xml:space="preserve"> </w:t>
      </w:r>
      <w:r w:rsidRPr="009369CE">
        <w:rPr>
          <w:sz w:val="28"/>
          <w:szCs w:val="28"/>
        </w:rPr>
        <w:t>гарантом прав і свобод і забезпечують</w:t>
      </w:r>
      <w:r w:rsidR="00295A6E">
        <w:rPr>
          <w:sz w:val="28"/>
          <w:szCs w:val="28"/>
        </w:rPr>
        <w:t xml:space="preserve"> верховенство права в усіх його </w:t>
      </w:r>
      <w:r w:rsidRPr="009369CE">
        <w:rPr>
          <w:sz w:val="28"/>
          <w:szCs w:val="28"/>
        </w:rPr>
        <w:t>аспектах.</w:t>
      </w:r>
    </w:p>
    <w:p w:rsidR="0056726E" w:rsidRDefault="00295A6E" w:rsidP="00F73CDC">
      <w:pPr>
        <w:spacing w:line="360" w:lineRule="auto"/>
        <w:ind w:firstLine="708"/>
        <w:jc w:val="both"/>
        <w:rPr>
          <w:sz w:val="28"/>
          <w:szCs w:val="28"/>
        </w:rPr>
      </w:pPr>
      <w:r>
        <w:rPr>
          <w:sz w:val="28"/>
          <w:szCs w:val="28"/>
        </w:rPr>
        <w:t xml:space="preserve">Для України захист прав людини як складова європейської інтеграції є одним із ключових напрямів її внутрішньої та </w:t>
      </w:r>
      <w:r w:rsidR="007A7898">
        <w:rPr>
          <w:sz w:val="28"/>
          <w:szCs w:val="28"/>
        </w:rPr>
        <w:t>зовнішньої політики, у реалізації якої беруть участь органи місцевого самоврядування, громадськість, наукові установи, судові та правоохоронні органи України. Проте, на жаль, Україна ще не може похвалитися сталим механізмом р</w:t>
      </w:r>
      <w:r w:rsidR="00C0698D">
        <w:rPr>
          <w:sz w:val="28"/>
          <w:szCs w:val="28"/>
        </w:rPr>
        <w:t>еалізації основних прав людини [11</w:t>
      </w:r>
      <w:r w:rsidR="00F73CDC">
        <w:rPr>
          <w:sz w:val="28"/>
          <w:szCs w:val="28"/>
        </w:rPr>
        <w:t>, C.9</w:t>
      </w:r>
      <w:r w:rsidR="00C0698D" w:rsidRPr="00C0698D">
        <w:rPr>
          <w:sz w:val="28"/>
          <w:szCs w:val="28"/>
        </w:rPr>
        <w:t>]</w:t>
      </w:r>
      <w:r w:rsidR="00F73CDC">
        <w:rPr>
          <w:sz w:val="28"/>
          <w:szCs w:val="28"/>
        </w:rPr>
        <w:t>.</w:t>
      </w:r>
    </w:p>
    <w:p w:rsidR="0056726E" w:rsidRDefault="0056726E" w:rsidP="00F73CDC">
      <w:pPr>
        <w:spacing w:line="360" w:lineRule="auto"/>
        <w:ind w:firstLine="708"/>
        <w:jc w:val="both"/>
        <w:rPr>
          <w:sz w:val="28"/>
          <w:szCs w:val="28"/>
        </w:rPr>
      </w:pPr>
    </w:p>
    <w:p w:rsidR="0056726E" w:rsidRDefault="0056726E" w:rsidP="00F73CDC">
      <w:pPr>
        <w:spacing w:line="360" w:lineRule="auto"/>
        <w:ind w:firstLine="708"/>
        <w:jc w:val="both"/>
        <w:rPr>
          <w:sz w:val="28"/>
          <w:szCs w:val="28"/>
        </w:rPr>
      </w:pPr>
    </w:p>
    <w:p w:rsidR="0056726E" w:rsidRDefault="0056726E" w:rsidP="00F73CDC">
      <w:pPr>
        <w:spacing w:line="360" w:lineRule="auto"/>
        <w:ind w:firstLine="708"/>
        <w:jc w:val="both"/>
        <w:rPr>
          <w:sz w:val="28"/>
          <w:szCs w:val="28"/>
        </w:rPr>
      </w:pPr>
    </w:p>
    <w:p w:rsidR="0056726E" w:rsidRDefault="0056726E" w:rsidP="00F73CDC">
      <w:pPr>
        <w:spacing w:line="360" w:lineRule="auto"/>
        <w:ind w:firstLine="708"/>
        <w:jc w:val="both"/>
        <w:rPr>
          <w:sz w:val="28"/>
          <w:szCs w:val="28"/>
        </w:rPr>
      </w:pPr>
    </w:p>
    <w:p w:rsidR="0056726E" w:rsidRDefault="0056726E" w:rsidP="00F73CDC">
      <w:pPr>
        <w:spacing w:line="360" w:lineRule="auto"/>
        <w:ind w:firstLine="708"/>
        <w:jc w:val="both"/>
        <w:rPr>
          <w:sz w:val="28"/>
          <w:szCs w:val="28"/>
        </w:rPr>
      </w:pPr>
    </w:p>
    <w:p w:rsidR="0056726E" w:rsidRDefault="0056726E" w:rsidP="00F73CDC">
      <w:pPr>
        <w:spacing w:line="360" w:lineRule="auto"/>
        <w:ind w:firstLine="708"/>
        <w:jc w:val="both"/>
        <w:rPr>
          <w:sz w:val="28"/>
          <w:szCs w:val="28"/>
        </w:rPr>
      </w:pPr>
    </w:p>
    <w:p w:rsidR="0056726E" w:rsidRDefault="0056726E" w:rsidP="00F73CDC">
      <w:pPr>
        <w:spacing w:line="360" w:lineRule="auto"/>
        <w:ind w:firstLine="708"/>
        <w:jc w:val="both"/>
        <w:rPr>
          <w:sz w:val="28"/>
          <w:szCs w:val="28"/>
        </w:rPr>
      </w:pPr>
    </w:p>
    <w:p w:rsidR="0056726E" w:rsidRDefault="0056726E" w:rsidP="00F73CDC">
      <w:pPr>
        <w:spacing w:line="360" w:lineRule="auto"/>
        <w:ind w:firstLine="708"/>
        <w:jc w:val="both"/>
        <w:rPr>
          <w:sz w:val="28"/>
          <w:szCs w:val="28"/>
        </w:rPr>
      </w:pPr>
    </w:p>
    <w:p w:rsidR="0056726E" w:rsidRDefault="0056726E" w:rsidP="00F73CDC">
      <w:pPr>
        <w:spacing w:line="360" w:lineRule="auto"/>
        <w:ind w:firstLine="708"/>
        <w:jc w:val="both"/>
        <w:rPr>
          <w:sz w:val="28"/>
          <w:szCs w:val="28"/>
        </w:rPr>
      </w:pPr>
    </w:p>
    <w:p w:rsidR="008B0BD2" w:rsidRDefault="0056726E" w:rsidP="0056726E">
      <w:pPr>
        <w:spacing w:line="360" w:lineRule="auto"/>
        <w:ind w:firstLine="708"/>
        <w:jc w:val="center"/>
        <w:rPr>
          <w:sz w:val="28"/>
          <w:szCs w:val="28"/>
        </w:rPr>
      </w:pPr>
      <w:r>
        <w:rPr>
          <w:sz w:val="28"/>
          <w:szCs w:val="28"/>
        </w:rPr>
        <w:t>20</w:t>
      </w:r>
      <w:r w:rsidR="008B0BD2">
        <w:rPr>
          <w:sz w:val="28"/>
          <w:szCs w:val="28"/>
        </w:rPr>
        <w:br w:type="page"/>
      </w:r>
    </w:p>
    <w:p w:rsidR="00295A6E" w:rsidRPr="008B0BD2" w:rsidRDefault="008B0BD2" w:rsidP="008B0BD2">
      <w:pPr>
        <w:spacing w:line="360" w:lineRule="auto"/>
        <w:ind w:firstLine="708"/>
        <w:jc w:val="center"/>
        <w:rPr>
          <w:b/>
          <w:sz w:val="28"/>
          <w:szCs w:val="28"/>
        </w:rPr>
      </w:pPr>
      <w:r w:rsidRPr="008B0BD2">
        <w:rPr>
          <w:b/>
          <w:sz w:val="28"/>
          <w:szCs w:val="28"/>
        </w:rPr>
        <w:lastRenderedPageBreak/>
        <w:t>Висновок</w:t>
      </w:r>
    </w:p>
    <w:p w:rsidR="0010031F" w:rsidRDefault="008B0BD2" w:rsidP="0010031F">
      <w:pPr>
        <w:spacing w:line="360" w:lineRule="auto"/>
        <w:jc w:val="both"/>
        <w:rPr>
          <w:sz w:val="28"/>
          <w:szCs w:val="28"/>
        </w:rPr>
      </w:pPr>
      <w:r>
        <w:rPr>
          <w:sz w:val="28"/>
          <w:szCs w:val="28"/>
        </w:rPr>
        <w:tab/>
      </w:r>
      <w:r w:rsidR="00C750C9" w:rsidRPr="00C750C9">
        <w:rPr>
          <w:sz w:val="28"/>
          <w:szCs w:val="28"/>
        </w:rPr>
        <w:t>Метою дано</w:t>
      </w:r>
      <w:r w:rsidR="00C750C9">
        <w:rPr>
          <w:sz w:val="28"/>
          <w:szCs w:val="28"/>
        </w:rPr>
        <w:t xml:space="preserve">ї курсової роботи є дослідження проблеми прав людини в сучасному світі, їхня гарантія та захист. </w:t>
      </w:r>
      <w:r w:rsidR="00C750C9" w:rsidRPr="00C750C9">
        <w:rPr>
          <w:sz w:val="28"/>
          <w:szCs w:val="28"/>
        </w:rPr>
        <w:t>Провівши</w:t>
      </w:r>
      <w:r w:rsidR="00C750C9">
        <w:rPr>
          <w:sz w:val="28"/>
          <w:szCs w:val="28"/>
        </w:rPr>
        <w:t xml:space="preserve"> всі необхідні наукові вивчення необхідно </w:t>
      </w:r>
      <w:r w:rsidR="00C750C9" w:rsidRPr="00C750C9">
        <w:rPr>
          <w:sz w:val="28"/>
          <w:szCs w:val="28"/>
        </w:rPr>
        <w:t xml:space="preserve">засвоїти </w:t>
      </w:r>
      <w:r w:rsidR="00C750C9">
        <w:rPr>
          <w:sz w:val="28"/>
          <w:szCs w:val="28"/>
        </w:rPr>
        <w:t xml:space="preserve">різні концепції щодо прав людини, питання про одночасну універсальність та чуттєвість до культурних </w:t>
      </w:r>
      <w:proofErr w:type="spellStart"/>
      <w:r w:rsidR="00C750C9">
        <w:rPr>
          <w:sz w:val="28"/>
          <w:szCs w:val="28"/>
        </w:rPr>
        <w:t>різноманітностей</w:t>
      </w:r>
      <w:proofErr w:type="spellEnd"/>
      <w:r w:rsidR="00C750C9">
        <w:rPr>
          <w:sz w:val="28"/>
          <w:szCs w:val="28"/>
        </w:rPr>
        <w:t xml:space="preserve"> у сфері прав людини, виявити зобов’язання держави та бізнесу щодо гарантії та захисту прав людини . </w:t>
      </w:r>
      <w:r w:rsidR="00C750C9" w:rsidRPr="00C750C9">
        <w:rPr>
          <w:sz w:val="28"/>
          <w:szCs w:val="28"/>
        </w:rPr>
        <w:t xml:space="preserve">Отримані знання стануть істотною підмогою в розумінні правової сторони </w:t>
      </w:r>
      <w:r w:rsidR="00C750C9">
        <w:rPr>
          <w:sz w:val="28"/>
          <w:szCs w:val="28"/>
        </w:rPr>
        <w:t>питання з приводу прав людини.</w:t>
      </w:r>
    </w:p>
    <w:p w:rsidR="0010031F" w:rsidRDefault="0010031F" w:rsidP="0010031F">
      <w:pPr>
        <w:spacing w:line="360" w:lineRule="auto"/>
        <w:jc w:val="both"/>
        <w:rPr>
          <w:sz w:val="28"/>
          <w:szCs w:val="28"/>
        </w:rPr>
      </w:pPr>
      <w:r>
        <w:rPr>
          <w:sz w:val="28"/>
          <w:szCs w:val="28"/>
        </w:rPr>
        <w:tab/>
        <w:t xml:space="preserve">Так як права людини є складним та багатогранним явищем, тому, на жаль, викласти всі аспекти даної теми не дозволяє обсяг курсової роботи. Проте спираючись на поставлені завдання вдалося розкрити сутність основних поглядів на права людини, проаналізувати їх історичний розвиток, </w:t>
      </w:r>
      <w:r w:rsidR="004100FC">
        <w:rPr>
          <w:sz w:val="28"/>
          <w:szCs w:val="28"/>
        </w:rPr>
        <w:t>розкрити види фундаментальних прав і свобод людини, охарактеризувати зобов’язання та гарантії щодо прав людини з боку держави та бізнесу.</w:t>
      </w:r>
    </w:p>
    <w:p w:rsidR="004100FC" w:rsidRDefault="004100FC" w:rsidP="0010031F">
      <w:pPr>
        <w:spacing w:line="360" w:lineRule="auto"/>
        <w:jc w:val="both"/>
        <w:rPr>
          <w:sz w:val="28"/>
          <w:szCs w:val="28"/>
        </w:rPr>
      </w:pPr>
      <w:r>
        <w:rPr>
          <w:sz w:val="28"/>
          <w:szCs w:val="28"/>
        </w:rPr>
        <w:tab/>
      </w:r>
      <w:r w:rsidRPr="004100FC">
        <w:rPr>
          <w:sz w:val="28"/>
          <w:szCs w:val="28"/>
        </w:rPr>
        <w:t>Спочатку були розкриті базові речі, що включають опис</w:t>
      </w:r>
      <w:r>
        <w:rPr>
          <w:sz w:val="28"/>
          <w:szCs w:val="28"/>
        </w:rPr>
        <w:t xml:space="preserve"> існуючих концепцій прав людини</w:t>
      </w:r>
      <w:r w:rsidRPr="004100FC">
        <w:rPr>
          <w:sz w:val="28"/>
          <w:szCs w:val="28"/>
        </w:rPr>
        <w:t>. На базі отриманих знань були виявлені</w:t>
      </w:r>
      <w:r>
        <w:rPr>
          <w:sz w:val="28"/>
          <w:szCs w:val="28"/>
        </w:rPr>
        <w:t xml:space="preserve"> основні концепції, а саме природня та </w:t>
      </w:r>
      <w:proofErr w:type="spellStart"/>
      <w:r>
        <w:rPr>
          <w:sz w:val="28"/>
          <w:szCs w:val="28"/>
        </w:rPr>
        <w:t>легістська</w:t>
      </w:r>
      <w:proofErr w:type="spellEnd"/>
      <w:r>
        <w:rPr>
          <w:sz w:val="28"/>
          <w:szCs w:val="28"/>
        </w:rPr>
        <w:t xml:space="preserve"> концепції</w:t>
      </w:r>
      <w:r w:rsidRPr="004100FC">
        <w:rPr>
          <w:sz w:val="28"/>
          <w:szCs w:val="28"/>
        </w:rPr>
        <w:t>. Для завершення повної картини було розкрито питання про</w:t>
      </w:r>
      <w:r w:rsidR="000C3CA3">
        <w:rPr>
          <w:sz w:val="28"/>
          <w:szCs w:val="28"/>
        </w:rPr>
        <w:t xml:space="preserve"> універсальність прав людини , </w:t>
      </w:r>
      <w:r>
        <w:rPr>
          <w:sz w:val="28"/>
          <w:szCs w:val="28"/>
        </w:rPr>
        <w:t>необхідність демонструвати певну чутливість до культурної різноманітності</w:t>
      </w:r>
      <w:r w:rsidR="000C3CA3">
        <w:rPr>
          <w:sz w:val="28"/>
          <w:szCs w:val="28"/>
        </w:rPr>
        <w:t>, та важливість значення міжкультурного діалогу для забезпечення ефективного та надійного інституту прав людини.</w:t>
      </w:r>
    </w:p>
    <w:p w:rsidR="004100FC" w:rsidRDefault="000C3CA3" w:rsidP="00C750C9">
      <w:pPr>
        <w:spacing w:line="360" w:lineRule="auto"/>
        <w:jc w:val="both"/>
        <w:rPr>
          <w:sz w:val="28"/>
          <w:szCs w:val="28"/>
        </w:rPr>
      </w:pPr>
      <w:r>
        <w:rPr>
          <w:sz w:val="28"/>
          <w:szCs w:val="28"/>
        </w:rPr>
        <w:tab/>
        <w:t xml:space="preserve">Також, було виокремлено основні етапи розвитку прав людини, що походять з Античності і до сьогодення.  Разом з цим було опрацьовано питання каталогу прав людини та розкрито зміст фундаментальних прав і свобод, які зазначені у </w:t>
      </w:r>
      <w:r w:rsidRPr="000C3CA3">
        <w:rPr>
          <w:sz w:val="28"/>
          <w:szCs w:val="28"/>
        </w:rPr>
        <w:t>З</w:t>
      </w:r>
      <w:r>
        <w:rPr>
          <w:sz w:val="28"/>
          <w:szCs w:val="28"/>
        </w:rPr>
        <w:t xml:space="preserve">агальній декларація прав людини, яка була прийнята </w:t>
      </w:r>
      <w:r w:rsidRPr="000C3CA3">
        <w:rPr>
          <w:sz w:val="28"/>
          <w:szCs w:val="28"/>
        </w:rPr>
        <w:t>Генеральною Асамблеєю ООН 10 грудня 1948 року.</w:t>
      </w:r>
      <w:r>
        <w:rPr>
          <w:sz w:val="28"/>
          <w:szCs w:val="28"/>
        </w:rPr>
        <w:t xml:space="preserve"> Разом з цим, було зазначено про невичерпний  характер прав людини та їх поступове збагачення у зв’язку з розвитком суспільства.</w:t>
      </w:r>
    </w:p>
    <w:p w:rsidR="0056726E" w:rsidRDefault="00137B9E" w:rsidP="0056726E">
      <w:pPr>
        <w:spacing w:line="360" w:lineRule="auto"/>
        <w:ind w:firstLine="708"/>
        <w:jc w:val="both"/>
        <w:rPr>
          <w:sz w:val="28"/>
          <w:szCs w:val="28"/>
        </w:rPr>
      </w:pPr>
      <w:r>
        <w:rPr>
          <w:sz w:val="28"/>
          <w:szCs w:val="28"/>
        </w:rPr>
        <w:t xml:space="preserve">Далі було охарактеризовано зобов’язання держави у сфері прав </w:t>
      </w:r>
    </w:p>
    <w:p w:rsidR="0056726E" w:rsidRDefault="0056726E" w:rsidP="0056726E">
      <w:pPr>
        <w:spacing w:line="360" w:lineRule="auto"/>
        <w:ind w:firstLine="708"/>
        <w:jc w:val="center"/>
        <w:rPr>
          <w:sz w:val="28"/>
          <w:szCs w:val="28"/>
        </w:rPr>
      </w:pPr>
      <w:r>
        <w:rPr>
          <w:sz w:val="28"/>
          <w:szCs w:val="28"/>
        </w:rPr>
        <w:t>21</w:t>
      </w:r>
    </w:p>
    <w:p w:rsidR="000C3CA3" w:rsidRDefault="00137B9E" w:rsidP="0056726E">
      <w:pPr>
        <w:spacing w:line="360" w:lineRule="auto"/>
        <w:ind w:firstLine="708"/>
        <w:jc w:val="both"/>
        <w:rPr>
          <w:sz w:val="28"/>
          <w:szCs w:val="28"/>
        </w:rPr>
      </w:pPr>
      <w:r>
        <w:rPr>
          <w:sz w:val="28"/>
          <w:szCs w:val="28"/>
        </w:rPr>
        <w:lastRenderedPageBreak/>
        <w:t>людини, а також виокремлено позитивні та негативні зобов’язання та їх зміст.  Разом з тим, було виокремлено п</w:t>
      </w:r>
      <w:r w:rsidRPr="00137B9E">
        <w:rPr>
          <w:sz w:val="28"/>
          <w:szCs w:val="28"/>
        </w:rPr>
        <w:t xml:space="preserve">итання взаємозв’язку прав людини і бізнесу та його нормативно-правове </w:t>
      </w:r>
      <w:r>
        <w:rPr>
          <w:sz w:val="28"/>
          <w:szCs w:val="28"/>
        </w:rPr>
        <w:t xml:space="preserve">за допомогою рамкової програми про </w:t>
      </w:r>
      <w:r w:rsidRPr="00137B9E">
        <w:rPr>
          <w:sz w:val="28"/>
          <w:szCs w:val="28"/>
        </w:rPr>
        <w:t xml:space="preserve"> «Захист, повага та засоби правового захисту» для сфери бізнесу і прав людини</w:t>
      </w:r>
      <w:r>
        <w:rPr>
          <w:sz w:val="28"/>
          <w:szCs w:val="28"/>
        </w:rPr>
        <w:t xml:space="preserve">, яку </w:t>
      </w:r>
      <w:r w:rsidRPr="00137B9E">
        <w:rPr>
          <w:sz w:val="28"/>
          <w:szCs w:val="28"/>
        </w:rPr>
        <w:t xml:space="preserve">Організація Об'єднаних Націй </w:t>
      </w:r>
      <w:r>
        <w:rPr>
          <w:sz w:val="28"/>
          <w:szCs w:val="28"/>
        </w:rPr>
        <w:t xml:space="preserve">схвалила 2008.  Також, було визначено керівні принципи та три основні компоненти відповідальності за порушення прав людини. </w:t>
      </w:r>
    </w:p>
    <w:p w:rsidR="00137B9E" w:rsidRDefault="00FB3A18" w:rsidP="00C750C9">
      <w:pPr>
        <w:spacing w:line="360" w:lineRule="auto"/>
        <w:jc w:val="both"/>
        <w:rPr>
          <w:sz w:val="28"/>
          <w:szCs w:val="28"/>
        </w:rPr>
      </w:pPr>
      <w:r>
        <w:rPr>
          <w:sz w:val="28"/>
          <w:szCs w:val="28"/>
        </w:rPr>
        <w:tab/>
        <w:t xml:space="preserve">В останньому розділі було розглянуто систему гарантій прав людини, </w:t>
      </w:r>
      <w:r w:rsidRPr="00FB3A18">
        <w:t xml:space="preserve"> </w:t>
      </w:r>
      <w:r>
        <w:rPr>
          <w:sz w:val="28"/>
          <w:szCs w:val="28"/>
        </w:rPr>
        <w:t xml:space="preserve">її класифікацію, за якою гарантії щодо прав та свобод поділяються на </w:t>
      </w:r>
      <w:r w:rsidRPr="00FB3A18">
        <w:rPr>
          <w:sz w:val="28"/>
          <w:szCs w:val="28"/>
        </w:rPr>
        <w:t>загально-соціальні (загальні) та власне правові, юридичні (спеціальні)</w:t>
      </w:r>
      <w:r>
        <w:rPr>
          <w:sz w:val="28"/>
          <w:szCs w:val="28"/>
        </w:rPr>
        <w:t xml:space="preserve"> та зазначено їх зміст</w:t>
      </w:r>
      <w:r w:rsidRPr="00FB3A18">
        <w:rPr>
          <w:sz w:val="28"/>
          <w:szCs w:val="28"/>
        </w:rPr>
        <w:t>.</w:t>
      </w:r>
      <w:r>
        <w:rPr>
          <w:sz w:val="28"/>
          <w:szCs w:val="28"/>
        </w:rPr>
        <w:t xml:space="preserve"> Разом з цим, було виокремлено м</w:t>
      </w:r>
      <w:r w:rsidRPr="00FB3A18">
        <w:rPr>
          <w:sz w:val="28"/>
          <w:szCs w:val="28"/>
        </w:rPr>
        <w:t>іжнародні норми, які регулюють сферу забезпечення прав і свобод людини</w:t>
      </w:r>
      <w:r>
        <w:rPr>
          <w:sz w:val="28"/>
          <w:szCs w:val="28"/>
        </w:rPr>
        <w:t>, а також зазначено механізм забезпечення  цих прав.</w:t>
      </w: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56726E" w:rsidRDefault="0056726E" w:rsidP="00C750C9">
      <w:pPr>
        <w:spacing w:line="360" w:lineRule="auto"/>
        <w:jc w:val="both"/>
        <w:rPr>
          <w:sz w:val="28"/>
          <w:szCs w:val="28"/>
        </w:rPr>
      </w:pPr>
    </w:p>
    <w:p w:rsidR="00426CDB" w:rsidRDefault="0056726E" w:rsidP="0056726E">
      <w:pPr>
        <w:spacing w:line="360" w:lineRule="auto"/>
        <w:jc w:val="center"/>
        <w:rPr>
          <w:sz w:val="28"/>
          <w:szCs w:val="28"/>
        </w:rPr>
      </w:pPr>
      <w:r>
        <w:rPr>
          <w:sz w:val="28"/>
          <w:szCs w:val="28"/>
        </w:rPr>
        <w:t>22</w:t>
      </w:r>
    </w:p>
    <w:p w:rsidR="001D56C1" w:rsidRDefault="00426CDB" w:rsidP="00426CDB">
      <w:pPr>
        <w:spacing w:line="360" w:lineRule="auto"/>
        <w:jc w:val="center"/>
        <w:rPr>
          <w:b/>
          <w:sz w:val="28"/>
          <w:szCs w:val="28"/>
        </w:rPr>
      </w:pPr>
      <w:r w:rsidRPr="00426CDB">
        <w:rPr>
          <w:b/>
          <w:sz w:val="28"/>
          <w:szCs w:val="28"/>
        </w:rPr>
        <w:lastRenderedPageBreak/>
        <w:t>Список використаної літератури</w:t>
      </w:r>
    </w:p>
    <w:p w:rsidR="00426CDB" w:rsidRDefault="00E16681" w:rsidP="00E16681">
      <w:pPr>
        <w:spacing w:line="360" w:lineRule="auto"/>
        <w:jc w:val="both"/>
        <w:rPr>
          <w:sz w:val="28"/>
          <w:szCs w:val="28"/>
        </w:rPr>
      </w:pPr>
      <w:r>
        <w:rPr>
          <w:b/>
          <w:sz w:val="28"/>
          <w:szCs w:val="28"/>
        </w:rPr>
        <w:tab/>
      </w:r>
      <w:r w:rsidRPr="00E16681">
        <w:rPr>
          <w:sz w:val="28"/>
          <w:szCs w:val="28"/>
        </w:rPr>
        <w:t>1.</w:t>
      </w:r>
      <w:r>
        <w:rPr>
          <w:sz w:val="28"/>
          <w:szCs w:val="28"/>
        </w:rPr>
        <w:t xml:space="preserve"> </w:t>
      </w:r>
      <w:proofErr w:type="spellStart"/>
      <w:r w:rsidRPr="00E16681">
        <w:rPr>
          <w:sz w:val="28"/>
          <w:szCs w:val="28"/>
        </w:rPr>
        <w:t>Рабінович</w:t>
      </w:r>
      <w:proofErr w:type="spellEnd"/>
      <w:r w:rsidRPr="00E16681">
        <w:rPr>
          <w:sz w:val="28"/>
          <w:szCs w:val="28"/>
        </w:rPr>
        <w:t xml:space="preserve"> П. М. Права людини і громадянина: </w:t>
      </w:r>
      <w:proofErr w:type="spellStart"/>
      <w:r w:rsidRPr="00E16681">
        <w:rPr>
          <w:sz w:val="28"/>
          <w:szCs w:val="28"/>
        </w:rPr>
        <w:t>навч</w:t>
      </w:r>
      <w:proofErr w:type="spellEnd"/>
      <w:r w:rsidRPr="00E16681">
        <w:rPr>
          <w:sz w:val="28"/>
          <w:szCs w:val="28"/>
        </w:rPr>
        <w:t xml:space="preserve">. </w:t>
      </w:r>
      <w:proofErr w:type="spellStart"/>
      <w:r w:rsidRPr="00E16681">
        <w:rPr>
          <w:sz w:val="28"/>
          <w:szCs w:val="28"/>
        </w:rPr>
        <w:t>посіб</w:t>
      </w:r>
      <w:proofErr w:type="spellEnd"/>
      <w:r w:rsidRPr="00E16681">
        <w:rPr>
          <w:sz w:val="28"/>
          <w:szCs w:val="28"/>
        </w:rPr>
        <w:t xml:space="preserve">. / П. М. </w:t>
      </w:r>
      <w:proofErr w:type="spellStart"/>
      <w:r w:rsidRPr="00E16681">
        <w:rPr>
          <w:sz w:val="28"/>
          <w:szCs w:val="28"/>
        </w:rPr>
        <w:t>Рабінович</w:t>
      </w:r>
      <w:proofErr w:type="spellEnd"/>
      <w:r w:rsidRPr="00E16681">
        <w:rPr>
          <w:sz w:val="28"/>
          <w:szCs w:val="28"/>
        </w:rPr>
        <w:t xml:space="preserve">, М. І. Хавронюк. – К.: </w:t>
      </w:r>
      <w:proofErr w:type="spellStart"/>
      <w:r w:rsidRPr="00E16681">
        <w:rPr>
          <w:sz w:val="28"/>
          <w:szCs w:val="28"/>
        </w:rPr>
        <w:t>Атіка</w:t>
      </w:r>
      <w:proofErr w:type="spellEnd"/>
      <w:r w:rsidRPr="00E16681">
        <w:rPr>
          <w:sz w:val="28"/>
          <w:szCs w:val="28"/>
        </w:rPr>
        <w:t>, 2004. – 464 с.</w:t>
      </w:r>
    </w:p>
    <w:p w:rsidR="00E16681" w:rsidRDefault="00E16681" w:rsidP="00E16681">
      <w:pPr>
        <w:spacing w:line="360" w:lineRule="auto"/>
        <w:jc w:val="both"/>
        <w:rPr>
          <w:sz w:val="28"/>
          <w:szCs w:val="28"/>
        </w:rPr>
      </w:pPr>
      <w:r>
        <w:rPr>
          <w:sz w:val="28"/>
          <w:szCs w:val="28"/>
        </w:rPr>
        <w:tab/>
        <w:t xml:space="preserve">2.  </w:t>
      </w:r>
      <w:r w:rsidRPr="00E16681">
        <w:rPr>
          <w:sz w:val="28"/>
          <w:szCs w:val="28"/>
        </w:rPr>
        <w:t xml:space="preserve">Тао </w:t>
      </w:r>
      <w:proofErr w:type="spellStart"/>
      <w:r w:rsidRPr="00E16681">
        <w:rPr>
          <w:sz w:val="28"/>
          <w:szCs w:val="28"/>
        </w:rPr>
        <w:t>Сун</w:t>
      </w:r>
      <w:proofErr w:type="spellEnd"/>
      <w:r w:rsidRPr="00E16681">
        <w:rPr>
          <w:sz w:val="28"/>
          <w:szCs w:val="28"/>
        </w:rPr>
        <w:t xml:space="preserve"> Юнь.</w:t>
      </w:r>
      <w:r w:rsidR="005836A6">
        <w:rPr>
          <w:sz w:val="28"/>
          <w:szCs w:val="28"/>
        </w:rPr>
        <w:t xml:space="preserve"> </w:t>
      </w:r>
      <w:proofErr w:type="spellStart"/>
      <w:r w:rsidRPr="00E16681">
        <w:rPr>
          <w:sz w:val="28"/>
          <w:szCs w:val="28"/>
        </w:rPr>
        <w:t>Сущность</w:t>
      </w:r>
      <w:proofErr w:type="spellEnd"/>
      <w:r w:rsidRPr="00E16681">
        <w:rPr>
          <w:sz w:val="28"/>
          <w:szCs w:val="28"/>
        </w:rPr>
        <w:t xml:space="preserve"> и </w:t>
      </w:r>
      <w:proofErr w:type="spellStart"/>
      <w:r w:rsidRPr="00E16681">
        <w:rPr>
          <w:sz w:val="28"/>
          <w:szCs w:val="28"/>
        </w:rPr>
        <w:t>назначение</w:t>
      </w:r>
      <w:proofErr w:type="spellEnd"/>
      <w:r w:rsidRPr="00E16681">
        <w:rPr>
          <w:sz w:val="28"/>
          <w:szCs w:val="28"/>
        </w:rPr>
        <w:t xml:space="preserve"> прав </w:t>
      </w:r>
      <w:proofErr w:type="spellStart"/>
      <w:r w:rsidRPr="00E16681">
        <w:rPr>
          <w:sz w:val="28"/>
          <w:szCs w:val="28"/>
        </w:rPr>
        <w:t>человека</w:t>
      </w:r>
      <w:proofErr w:type="spellEnd"/>
      <w:r w:rsidRPr="00E16681">
        <w:rPr>
          <w:sz w:val="28"/>
          <w:szCs w:val="28"/>
        </w:rPr>
        <w:t xml:space="preserve"> / Тао </w:t>
      </w:r>
      <w:proofErr w:type="spellStart"/>
      <w:r w:rsidRPr="00E16681">
        <w:rPr>
          <w:sz w:val="28"/>
          <w:szCs w:val="28"/>
        </w:rPr>
        <w:t>Сун</w:t>
      </w:r>
      <w:proofErr w:type="spellEnd"/>
      <w:r w:rsidRPr="00E16681">
        <w:rPr>
          <w:sz w:val="28"/>
          <w:szCs w:val="28"/>
        </w:rPr>
        <w:t xml:space="preserve"> Юнь // </w:t>
      </w:r>
      <w:proofErr w:type="spellStart"/>
      <w:r w:rsidRPr="00E16681">
        <w:rPr>
          <w:sz w:val="28"/>
          <w:szCs w:val="28"/>
        </w:rPr>
        <w:t>Московс-кий</w:t>
      </w:r>
      <w:proofErr w:type="spellEnd"/>
      <w:r w:rsidRPr="00E16681">
        <w:rPr>
          <w:sz w:val="28"/>
          <w:szCs w:val="28"/>
        </w:rPr>
        <w:t xml:space="preserve"> журнал </w:t>
      </w:r>
      <w:proofErr w:type="spellStart"/>
      <w:r w:rsidRPr="00E16681">
        <w:rPr>
          <w:sz w:val="28"/>
          <w:szCs w:val="28"/>
        </w:rPr>
        <w:t>международного</w:t>
      </w:r>
      <w:proofErr w:type="spellEnd"/>
      <w:r w:rsidRPr="00E16681">
        <w:rPr>
          <w:sz w:val="28"/>
          <w:szCs w:val="28"/>
        </w:rPr>
        <w:t xml:space="preserve"> права. – 1999. – № 3. – С. 100–115</w:t>
      </w:r>
      <w:r>
        <w:rPr>
          <w:sz w:val="28"/>
          <w:szCs w:val="28"/>
        </w:rPr>
        <w:t>.</w:t>
      </w:r>
    </w:p>
    <w:p w:rsidR="00E16681" w:rsidRDefault="00E16681" w:rsidP="00E16681">
      <w:pPr>
        <w:spacing w:line="360" w:lineRule="auto"/>
        <w:jc w:val="both"/>
        <w:rPr>
          <w:sz w:val="28"/>
          <w:szCs w:val="28"/>
        </w:rPr>
      </w:pPr>
      <w:r>
        <w:rPr>
          <w:sz w:val="28"/>
          <w:szCs w:val="28"/>
        </w:rPr>
        <w:tab/>
        <w:t xml:space="preserve">3.  </w:t>
      </w:r>
      <w:proofErr w:type="spellStart"/>
      <w:r w:rsidRPr="00E16681">
        <w:rPr>
          <w:sz w:val="28"/>
          <w:szCs w:val="28"/>
        </w:rPr>
        <w:t>Ломанн</w:t>
      </w:r>
      <w:proofErr w:type="spellEnd"/>
      <w:r w:rsidRPr="00E16681">
        <w:rPr>
          <w:sz w:val="28"/>
          <w:szCs w:val="28"/>
        </w:rPr>
        <w:t xml:space="preserve"> Ґ. Права людини між мораллю та правом / Ґ. </w:t>
      </w:r>
      <w:proofErr w:type="spellStart"/>
      <w:r w:rsidRPr="00E16681">
        <w:rPr>
          <w:sz w:val="28"/>
          <w:szCs w:val="28"/>
        </w:rPr>
        <w:t>Ломанн</w:t>
      </w:r>
      <w:proofErr w:type="spellEnd"/>
      <w:r w:rsidRPr="00E16681">
        <w:rPr>
          <w:sz w:val="28"/>
          <w:szCs w:val="28"/>
        </w:rPr>
        <w:t xml:space="preserve"> // Філософія прав людини / за ред. Ш. </w:t>
      </w:r>
      <w:proofErr w:type="spellStart"/>
      <w:r w:rsidRPr="00E16681">
        <w:rPr>
          <w:sz w:val="28"/>
          <w:szCs w:val="28"/>
        </w:rPr>
        <w:t>Ґосепата</w:t>
      </w:r>
      <w:proofErr w:type="spellEnd"/>
      <w:r w:rsidRPr="00E16681">
        <w:rPr>
          <w:sz w:val="28"/>
          <w:szCs w:val="28"/>
        </w:rPr>
        <w:t xml:space="preserve">, Ґ. </w:t>
      </w:r>
      <w:proofErr w:type="spellStart"/>
      <w:r w:rsidRPr="00E16681">
        <w:rPr>
          <w:sz w:val="28"/>
          <w:szCs w:val="28"/>
        </w:rPr>
        <w:t>Ломанна</w:t>
      </w:r>
      <w:proofErr w:type="spellEnd"/>
      <w:r w:rsidRPr="00E16681">
        <w:rPr>
          <w:sz w:val="28"/>
          <w:szCs w:val="28"/>
        </w:rPr>
        <w:t xml:space="preserve">; пер. з нім. О. Юдіна, Л. </w:t>
      </w:r>
      <w:proofErr w:type="spellStart"/>
      <w:r w:rsidRPr="00E16681">
        <w:rPr>
          <w:sz w:val="28"/>
          <w:szCs w:val="28"/>
        </w:rPr>
        <w:t>Доронічевої</w:t>
      </w:r>
      <w:proofErr w:type="spellEnd"/>
      <w:r w:rsidRPr="00E16681">
        <w:rPr>
          <w:sz w:val="28"/>
          <w:szCs w:val="28"/>
        </w:rPr>
        <w:t>. – К.: Ніка-Центр, 2008. – С. 59–86. – (</w:t>
      </w:r>
      <w:r>
        <w:rPr>
          <w:sz w:val="28"/>
          <w:szCs w:val="28"/>
        </w:rPr>
        <w:t xml:space="preserve">Сер. “Зміна парадигми”; </w:t>
      </w:r>
      <w:proofErr w:type="spellStart"/>
      <w:r>
        <w:rPr>
          <w:sz w:val="28"/>
          <w:szCs w:val="28"/>
        </w:rPr>
        <w:t>вип</w:t>
      </w:r>
      <w:proofErr w:type="spellEnd"/>
      <w:r>
        <w:rPr>
          <w:sz w:val="28"/>
          <w:szCs w:val="28"/>
        </w:rPr>
        <w:t>. 13).</w:t>
      </w:r>
    </w:p>
    <w:p w:rsidR="00E16681" w:rsidRDefault="00E16681" w:rsidP="00E16681">
      <w:pPr>
        <w:spacing w:line="360" w:lineRule="auto"/>
        <w:jc w:val="both"/>
        <w:rPr>
          <w:sz w:val="28"/>
          <w:szCs w:val="28"/>
        </w:rPr>
      </w:pPr>
      <w:r>
        <w:rPr>
          <w:sz w:val="28"/>
          <w:szCs w:val="28"/>
        </w:rPr>
        <w:tab/>
        <w:t xml:space="preserve">4. </w:t>
      </w:r>
      <w:r w:rsidRPr="00E16681">
        <w:rPr>
          <w:sz w:val="28"/>
          <w:szCs w:val="28"/>
        </w:rPr>
        <w:t>Максимов С. Універсальність прав людини / С.</w:t>
      </w:r>
      <w:r w:rsidR="005836A6">
        <w:rPr>
          <w:sz w:val="28"/>
          <w:szCs w:val="28"/>
        </w:rPr>
        <w:t xml:space="preserve"> </w:t>
      </w:r>
      <w:r w:rsidRPr="00E16681">
        <w:rPr>
          <w:sz w:val="28"/>
          <w:szCs w:val="28"/>
        </w:rPr>
        <w:t>Максимов // Філософія права і загальна теорія пр</w:t>
      </w:r>
      <w:r>
        <w:rPr>
          <w:sz w:val="28"/>
          <w:szCs w:val="28"/>
        </w:rPr>
        <w:t>ава. – 2013. – №1. – С. 110–117.</w:t>
      </w:r>
    </w:p>
    <w:p w:rsidR="00E16681" w:rsidRDefault="00E16681" w:rsidP="00E16681">
      <w:pPr>
        <w:spacing w:line="360" w:lineRule="auto"/>
        <w:jc w:val="both"/>
        <w:rPr>
          <w:sz w:val="28"/>
          <w:szCs w:val="28"/>
        </w:rPr>
      </w:pPr>
      <w:r>
        <w:rPr>
          <w:sz w:val="28"/>
          <w:szCs w:val="28"/>
        </w:rPr>
        <w:tab/>
        <w:t xml:space="preserve">5. </w:t>
      </w:r>
      <w:r w:rsidRPr="00E16681">
        <w:rPr>
          <w:sz w:val="28"/>
          <w:szCs w:val="28"/>
        </w:rPr>
        <w:t>Гіда Є. О. Деонтологічні засади забезпечення прав і свобод людини та громадянина працівниками міліції у сфері правопорядку: монографія / Є. О. Гіда. – К.: Ф</w:t>
      </w:r>
      <w:r>
        <w:rPr>
          <w:sz w:val="28"/>
          <w:szCs w:val="28"/>
        </w:rPr>
        <w:t xml:space="preserve">ОП О. С. </w:t>
      </w:r>
      <w:proofErr w:type="spellStart"/>
      <w:r>
        <w:rPr>
          <w:sz w:val="28"/>
          <w:szCs w:val="28"/>
        </w:rPr>
        <w:t>Ліпкан</w:t>
      </w:r>
      <w:proofErr w:type="spellEnd"/>
      <w:r>
        <w:rPr>
          <w:sz w:val="28"/>
          <w:szCs w:val="28"/>
        </w:rPr>
        <w:t>, 2011. – 416 с.</w:t>
      </w:r>
    </w:p>
    <w:p w:rsidR="00E16681" w:rsidRDefault="005569DF" w:rsidP="00E16681">
      <w:pPr>
        <w:spacing w:line="360" w:lineRule="auto"/>
        <w:jc w:val="both"/>
        <w:rPr>
          <w:sz w:val="28"/>
          <w:szCs w:val="28"/>
        </w:rPr>
      </w:pPr>
      <w:r>
        <w:rPr>
          <w:sz w:val="28"/>
          <w:szCs w:val="28"/>
        </w:rPr>
        <w:tab/>
        <w:t>6</w:t>
      </w:r>
      <w:r w:rsidR="00E16681">
        <w:rPr>
          <w:sz w:val="28"/>
          <w:szCs w:val="28"/>
        </w:rPr>
        <w:t>.</w:t>
      </w:r>
      <w:r>
        <w:rPr>
          <w:sz w:val="28"/>
          <w:szCs w:val="28"/>
        </w:rPr>
        <w:t xml:space="preserve"> </w:t>
      </w:r>
      <w:r w:rsidR="00E16681">
        <w:rPr>
          <w:sz w:val="28"/>
          <w:szCs w:val="28"/>
        </w:rPr>
        <w:t xml:space="preserve"> </w:t>
      </w:r>
      <w:r w:rsidRPr="005569DF">
        <w:rPr>
          <w:sz w:val="28"/>
          <w:szCs w:val="28"/>
        </w:rPr>
        <w:t xml:space="preserve">Антропологія права: </w:t>
      </w:r>
      <w:proofErr w:type="spellStart"/>
      <w:r w:rsidRPr="005569DF">
        <w:rPr>
          <w:sz w:val="28"/>
          <w:szCs w:val="28"/>
        </w:rPr>
        <w:t>навч</w:t>
      </w:r>
      <w:proofErr w:type="spellEnd"/>
      <w:r w:rsidRPr="005569DF">
        <w:rPr>
          <w:sz w:val="28"/>
          <w:szCs w:val="28"/>
        </w:rPr>
        <w:t xml:space="preserve">. </w:t>
      </w:r>
      <w:proofErr w:type="spellStart"/>
      <w:r w:rsidRPr="005569DF">
        <w:rPr>
          <w:sz w:val="28"/>
          <w:szCs w:val="28"/>
        </w:rPr>
        <w:t>посіб</w:t>
      </w:r>
      <w:proofErr w:type="spellEnd"/>
      <w:r w:rsidRPr="005569DF">
        <w:rPr>
          <w:sz w:val="28"/>
          <w:szCs w:val="28"/>
        </w:rPr>
        <w:t xml:space="preserve">. / В. І. </w:t>
      </w:r>
      <w:proofErr w:type="spellStart"/>
      <w:r w:rsidRPr="005569DF">
        <w:rPr>
          <w:sz w:val="28"/>
          <w:szCs w:val="28"/>
        </w:rPr>
        <w:t>Кушерець</w:t>
      </w:r>
      <w:proofErr w:type="spellEnd"/>
      <w:r w:rsidRPr="005569DF">
        <w:rPr>
          <w:sz w:val="28"/>
          <w:szCs w:val="28"/>
        </w:rPr>
        <w:t xml:space="preserve">, В. М. Кравець, С. О. </w:t>
      </w:r>
      <w:proofErr w:type="spellStart"/>
      <w:r w:rsidRPr="005569DF">
        <w:rPr>
          <w:sz w:val="28"/>
          <w:szCs w:val="28"/>
        </w:rPr>
        <w:t>Мосьондз</w:t>
      </w:r>
      <w:proofErr w:type="spellEnd"/>
      <w:r w:rsidRPr="005569DF">
        <w:rPr>
          <w:sz w:val="28"/>
          <w:szCs w:val="28"/>
        </w:rPr>
        <w:t xml:space="preserve"> та ін.; за ред. В. І. </w:t>
      </w:r>
      <w:proofErr w:type="spellStart"/>
      <w:r w:rsidRPr="005569DF">
        <w:rPr>
          <w:sz w:val="28"/>
          <w:szCs w:val="28"/>
        </w:rPr>
        <w:t>Кушерця</w:t>
      </w:r>
      <w:proofErr w:type="spellEnd"/>
      <w:r w:rsidRPr="005569DF">
        <w:rPr>
          <w:sz w:val="28"/>
          <w:szCs w:val="28"/>
        </w:rPr>
        <w:t>. – К.: Знання України, 2011</w:t>
      </w:r>
      <w:r>
        <w:rPr>
          <w:sz w:val="28"/>
          <w:szCs w:val="28"/>
        </w:rPr>
        <w:t>. – 223 с.</w:t>
      </w:r>
    </w:p>
    <w:p w:rsidR="005569DF" w:rsidRDefault="005569DF" w:rsidP="00E16681">
      <w:pPr>
        <w:spacing w:line="360" w:lineRule="auto"/>
        <w:jc w:val="both"/>
        <w:rPr>
          <w:sz w:val="28"/>
          <w:szCs w:val="28"/>
        </w:rPr>
      </w:pPr>
      <w:r>
        <w:rPr>
          <w:sz w:val="28"/>
          <w:szCs w:val="28"/>
        </w:rPr>
        <w:tab/>
        <w:t xml:space="preserve">7. </w:t>
      </w:r>
      <w:r w:rsidRPr="005569DF">
        <w:rPr>
          <w:sz w:val="28"/>
          <w:szCs w:val="28"/>
        </w:rPr>
        <w:t>Загальна декларація прав людини від 10 грудня 1948 р., Міжнародний пакт про економічні, соціальні і культурні права від 16 грудня 1966 р. і Міжнародний пакт про громадянські і політичні права від 16 грудня 1966 р. //Права людини. Міжнародно-правові договори України, декларації, документи.-К., 1992.-239 с.</w:t>
      </w:r>
    </w:p>
    <w:p w:rsidR="005836A6" w:rsidRDefault="005569DF" w:rsidP="005836A6">
      <w:pPr>
        <w:spacing w:line="360" w:lineRule="auto"/>
        <w:jc w:val="both"/>
        <w:rPr>
          <w:sz w:val="28"/>
          <w:szCs w:val="28"/>
        </w:rPr>
      </w:pPr>
      <w:r>
        <w:rPr>
          <w:sz w:val="28"/>
          <w:szCs w:val="28"/>
        </w:rPr>
        <w:tab/>
        <w:t xml:space="preserve">8. </w:t>
      </w:r>
      <w:r w:rsidR="005836A6">
        <w:rPr>
          <w:sz w:val="28"/>
          <w:szCs w:val="28"/>
        </w:rPr>
        <w:t xml:space="preserve">Христова Г. Позитивні зобов'язання держави </w:t>
      </w:r>
      <w:r w:rsidR="005836A6" w:rsidRPr="005836A6">
        <w:rPr>
          <w:sz w:val="28"/>
          <w:szCs w:val="28"/>
        </w:rPr>
        <w:t>у сфері прав людини як новий напрям дослідже</w:t>
      </w:r>
      <w:r w:rsidR="005836A6">
        <w:rPr>
          <w:sz w:val="28"/>
          <w:szCs w:val="28"/>
        </w:rPr>
        <w:t xml:space="preserve">ння </w:t>
      </w:r>
      <w:r w:rsidR="005836A6" w:rsidRPr="005836A6">
        <w:rPr>
          <w:sz w:val="28"/>
          <w:szCs w:val="28"/>
        </w:rPr>
        <w:t>у вітчизн</w:t>
      </w:r>
      <w:r w:rsidR="005836A6">
        <w:rPr>
          <w:sz w:val="28"/>
          <w:szCs w:val="28"/>
        </w:rPr>
        <w:t xml:space="preserve">яній теоретичній юриспруденції </w:t>
      </w:r>
    </w:p>
    <w:p w:rsidR="005569DF" w:rsidRDefault="005836A6" w:rsidP="00217003">
      <w:pPr>
        <w:spacing w:line="360" w:lineRule="auto"/>
        <w:jc w:val="both"/>
        <w:rPr>
          <w:sz w:val="28"/>
          <w:szCs w:val="28"/>
        </w:rPr>
      </w:pPr>
      <w:r w:rsidRPr="005836A6">
        <w:rPr>
          <w:sz w:val="28"/>
          <w:szCs w:val="28"/>
        </w:rPr>
        <w:t xml:space="preserve">/ </w:t>
      </w:r>
      <w:proofErr w:type="spellStart"/>
      <w:r>
        <w:rPr>
          <w:sz w:val="28"/>
          <w:szCs w:val="28"/>
        </w:rPr>
        <w:t>Г.Христова</w:t>
      </w:r>
      <w:proofErr w:type="spellEnd"/>
      <w:r>
        <w:rPr>
          <w:sz w:val="28"/>
          <w:szCs w:val="28"/>
        </w:rPr>
        <w:t xml:space="preserve">  </w:t>
      </w:r>
      <w:r w:rsidRPr="005836A6">
        <w:rPr>
          <w:sz w:val="28"/>
          <w:szCs w:val="28"/>
        </w:rPr>
        <w:t>//</w:t>
      </w:r>
      <w:r>
        <w:rPr>
          <w:sz w:val="28"/>
          <w:szCs w:val="28"/>
        </w:rPr>
        <w:t xml:space="preserve"> </w:t>
      </w:r>
      <w:r w:rsidR="00217003">
        <w:rPr>
          <w:sz w:val="28"/>
          <w:szCs w:val="28"/>
        </w:rPr>
        <w:t xml:space="preserve">Вісник, 2012 </w:t>
      </w:r>
      <w:r w:rsidR="00217003" w:rsidRPr="00217003">
        <w:rPr>
          <w:sz w:val="28"/>
          <w:szCs w:val="28"/>
        </w:rPr>
        <w:t xml:space="preserve">– </w:t>
      </w:r>
      <w:r w:rsidR="00217003">
        <w:rPr>
          <w:sz w:val="28"/>
          <w:szCs w:val="28"/>
        </w:rPr>
        <w:t xml:space="preserve"> </w:t>
      </w:r>
      <w:r w:rsidRPr="005836A6">
        <w:rPr>
          <w:sz w:val="28"/>
          <w:szCs w:val="28"/>
        </w:rPr>
        <w:t xml:space="preserve">№2 </w:t>
      </w:r>
      <w:r w:rsidR="00217003">
        <w:rPr>
          <w:sz w:val="28"/>
          <w:szCs w:val="28"/>
        </w:rPr>
        <w:t>– С. 30-41.</w:t>
      </w:r>
    </w:p>
    <w:p w:rsidR="0056726E" w:rsidRDefault="00217003" w:rsidP="00217003">
      <w:pPr>
        <w:spacing w:line="360" w:lineRule="auto"/>
        <w:jc w:val="both"/>
        <w:rPr>
          <w:sz w:val="28"/>
          <w:szCs w:val="28"/>
        </w:rPr>
      </w:pPr>
      <w:r>
        <w:rPr>
          <w:sz w:val="28"/>
          <w:szCs w:val="28"/>
        </w:rPr>
        <w:tab/>
        <w:t xml:space="preserve">9. Устименко В.А. </w:t>
      </w:r>
      <w:r w:rsidRPr="00217003">
        <w:rPr>
          <w:sz w:val="28"/>
          <w:szCs w:val="28"/>
        </w:rPr>
        <w:t>Зміцнення засад у сфері бізнесу та прав людини</w:t>
      </w:r>
      <w:r>
        <w:rPr>
          <w:sz w:val="28"/>
          <w:szCs w:val="28"/>
        </w:rPr>
        <w:t xml:space="preserve">: драйвери для України: збірник </w:t>
      </w:r>
      <w:r w:rsidRPr="00217003">
        <w:rPr>
          <w:sz w:val="28"/>
          <w:szCs w:val="28"/>
        </w:rPr>
        <w:t>науково-практичних матеріалів міжнародного проекту. Наук</w:t>
      </w:r>
      <w:r>
        <w:rPr>
          <w:sz w:val="28"/>
          <w:szCs w:val="28"/>
        </w:rPr>
        <w:t xml:space="preserve">. ред. В.А. Устименко. – Київ : </w:t>
      </w:r>
      <w:r w:rsidRPr="00217003">
        <w:rPr>
          <w:sz w:val="28"/>
          <w:szCs w:val="28"/>
        </w:rPr>
        <w:t>НАН України, Інститут економіко-правових досліджень, 2019. – 200 с.</w:t>
      </w:r>
    </w:p>
    <w:p w:rsidR="0056726E" w:rsidRDefault="0056726E" w:rsidP="00217003">
      <w:pPr>
        <w:spacing w:line="360" w:lineRule="auto"/>
        <w:jc w:val="both"/>
        <w:rPr>
          <w:sz w:val="28"/>
          <w:szCs w:val="28"/>
        </w:rPr>
      </w:pPr>
    </w:p>
    <w:p w:rsidR="0056726E" w:rsidRDefault="0056726E" w:rsidP="0056726E">
      <w:pPr>
        <w:spacing w:line="360" w:lineRule="auto"/>
        <w:jc w:val="center"/>
        <w:rPr>
          <w:sz w:val="28"/>
          <w:szCs w:val="28"/>
        </w:rPr>
      </w:pPr>
      <w:r>
        <w:rPr>
          <w:sz w:val="28"/>
          <w:szCs w:val="28"/>
        </w:rPr>
        <w:t>23</w:t>
      </w:r>
    </w:p>
    <w:p w:rsidR="00217003" w:rsidRDefault="00217003" w:rsidP="0056726E">
      <w:pPr>
        <w:spacing w:line="360" w:lineRule="auto"/>
        <w:ind w:firstLine="708"/>
        <w:jc w:val="both"/>
        <w:rPr>
          <w:sz w:val="28"/>
          <w:szCs w:val="28"/>
        </w:rPr>
      </w:pPr>
      <w:r>
        <w:rPr>
          <w:sz w:val="28"/>
          <w:szCs w:val="28"/>
        </w:rPr>
        <w:lastRenderedPageBreak/>
        <w:t xml:space="preserve">10. </w:t>
      </w:r>
      <w:proofErr w:type="spellStart"/>
      <w:r w:rsidRPr="00217003">
        <w:rPr>
          <w:sz w:val="28"/>
          <w:szCs w:val="28"/>
        </w:rPr>
        <w:t>Витрук</w:t>
      </w:r>
      <w:proofErr w:type="spellEnd"/>
      <w:r w:rsidRPr="00217003">
        <w:rPr>
          <w:sz w:val="28"/>
          <w:szCs w:val="28"/>
        </w:rPr>
        <w:t xml:space="preserve"> Н.В. О </w:t>
      </w:r>
      <w:proofErr w:type="spellStart"/>
      <w:r w:rsidRPr="00217003">
        <w:rPr>
          <w:sz w:val="28"/>
          <w:szCs w:val="28"/>
        </w:rPr>
        <w:t>юридических</w:t>
      </w:r>
      <w:proofErr w:type="spellEnd"/>
      <w:r w:rsidRPr="00217003">
        <w:rPr>
          <w:sz w:val="28"/>
          <w:szCs w:val="28"/>
        </w:rPr>
        <w:t xml:space="preserve"> </w:t>
      </w:r>
      <w:proofErr w:type="spellStart"/>
      <w:r w:rsidRPr="00217003">
        <w:rPr>
          <w:sz w:val="28"/>
          <w:szCs w:val="28"/>
        </w:rPr>
        <w:t>средствах</w:t>
      </w:r>
      <w:proofErr w:type="spellEnd"/>
      <w:r w:rsidRPr="00217003">
        <w:rPr>
          <w:sz w:val="28"/>
          <w:szCs w:val="28"/>
        </w:rPr>
        <w:t xml:space="preserve"> </w:t>
      </w:r>
      <w:proofErr w:type="spellStart"/>
      <w:r w:rsidRPr="00217003">
        <w:rPr>
          <w:sz w:val="28"/>
          <w:szCs w:val="28"/>
        </w:rPr>
        <w:t>обеспечения</w:t>
      </w:r>
      <w:proofErr w:type="spellEnd"/>
      <w:r w:rsidRPr="00217003">
        <w:rPr>
          <w:sz w:val="28"/>
          <w:szCs w:val="28"/>
        </w:rPr>
        <w:t xml:space="preserve">, </w:t>
      </w:r>
      <w:proofErr w:type="spellStart"/>
      <w:r w:rsidRPr="00217003">
        <w:rPr>
          <w:sz w:val="28"/>
          <w:szCs w:val="28"/>
        </w:rPr>
        <w:t>реализации</w:t>
      </w:r>
      <w:proofErr w:type="spellEnd"/>
      <w:r w:rsidRPr="00217003">
        <w:rPr>
          <w:sz w:val="28"/>
          <w:szCs w:val="28"/>
        </w:rPr>
        <w:t xml:space="preserve"> и </w:t>
      </w:r>
      <w:proofErr w:type="spellStart"/>
      <w:r w:rsidRPr="00217003">
        <w:rPr>
          <w:sz w:val="28"/>
          <w:szCs w:val="28"/>
        </w:rPr>
        <w:t>охраны</w:t>
      </w:r>
      <w:proofErr w:type="spellEnd"/>
      <w:r w:rsidRPr="00217003">
        <w:rPr>
          <w:sz w:val="28"/>
          <w:szCs w:val="28"/>
        </w:rPr>
        <w:t xml:space="preserve"> прав </w:t>
      </w:r>
      <w:proofErr w:type="spellStart"/>
      <w:r w:rsidRPr="00217003">
        <w:rPr>
          <w:sz w:val="28"/>
          <w:szCs w:val="28"/>
        </w:rPr>
        <w:t>советских</w:t>
      </w:r>
      <w:proofErr w:type="spellEnd"/>
      <w:r w:rsidRPr="00217003">
        <w:rPr>
          <w:sz w:val="28"/>
          <w:szCs w:val="28"/>
        </w:rPr>
        <w:t xml:space="preserve"> </w:t>
      </w:r>
      <w:proofErr w:type="spellStart"/>
      <w:r w:rsidRPr="00217003">
        <w:rPr>
          <w:sz w:val="28"/>
          <w:szCs w:val="28"/>
        </w:rPr>
        <w:t>граждан</w:t>
      </w:r>
      <w:proofErr w:type="spellEnd"/>
      <w:r w:rsidRPr="00217003">
        <w:rPr>
          <w:sz w:val="28"/>
          <w:szCs w:val="28"/>
        </w:rPr>
        <w:t xml:space="preserve">. [Текст] // Н.В. </w:t>
      </w:r>
      <w:proofErr w:type="spellStart"/>
      <w:r w:rsidRPr="00217003">
        <w:rPr>
          <w:sz w:val="28"/>
          <w:szCs w:val="28"/>
        </w:rPr>
        <w:t>Витрук</w:t>
      </w:r>
      <w:proofErr w:type="spellEnd"/>
      <w:r w:rsidRPr="00217003">
        <w:rPr>
          <w:sz w:val="28"/>
          <w:szCs w:val="28"/>
        </w:rPr>
        <w:t xml:space="preserve"> /</w:t>
      </w:r>
      <w:proofErr w:type="spellStart"/>
      <w:r w:rsidRPr="00217003">
        <w:rPr>
          <w:sz w:val="28"/>
          <w:szCs w:val="28"/>
        </w:rPr>
        <w:t>Правоведени</w:t>
      </w:r>
      <w:r>
        <w:rPr>
          <w:sz w:val="28"/>
          <w:szCs w:val="28"/>
        </w:rPr>
        <w:t>е</w:t>
      </w:r>
      <w:proofErr w:type="spellEnd"/>
      <w:r>
        <w:rPr>
          <w:sz w:val="28"/>
          <w:szCs w:val="28"/>
        </w:rPr>
        <w:t>. – 1964. – №4. – С.29-38 (29).</w:t>
      </w:r>
    </w:p>
    <w:p w:rsidR="00217003" w:rsidRDefault="00217003" w:rsidP="00217003">
      <w:pPr>
        <w:spacing w:line="360" w:lineRule="auto"/>
        <w:jc w:val="both"/>
        <w:rPr>
          <w:sz w:val="28"/>
          <w:szCs w:val="28"/>
        </w:rPr>
      </w:pPr>
      <w:r>
        <w:rPr>
          <w:sz w:val="28"/>
          <w:szCs w:val="28"/>
        </w:rPr>
        <w:tab/>
        <w:t>11.</w:t>
      </w:r>
      <w:r w:rsidRPr="00217003">
        <w:t xml:space="preserve"> </w:t>
      </w:r>
      <w:proofErr w:type="spellStart"/>
      <w:r w:rsidRPr="00217003">
        <w:rPr>
          <w:sz w:val="28"/>
          <w:szCs w:val="28"/>
        </w:rPr>
        <w:t>Нелін</w:t>
      </w:r>
      <w:proofErr w:type="spellEnd"/>
      <w:r w:rsidRPr="00217003">
        <w:rPr>
          <w:sz w:val="28"/>
          <w:szCs w:val="28"/>
        </w:rPr>
        <w:t xml:space="preserve"> О. Конституц</w:t>
      </w:r>
      <w:r>
        <w:rPr>
          <w:sz w:val="28"/>
          <w:szCs w:val="28"/>
        </w:rPr>
        <w:t xml:space="preserve">ійний механізм захисту основних </w:t>
      </w:r>
      <w:r w:rsidRPr="00217003">
        <w:rPr>
          <w:sz w:val="28"/>
          <w:szCs w:val="28"/>
        </w:rPr>
        <w:t>прав і свобод людини і г</w:t>
      </w:r>
      <w:r>
        <w:rPr>
          <w:sz w:val="28"/>
          <w:szCs w:val="28"/>
        </w:rPr>
        <w:t xml:space="preserve">ромадянина в правовій доктрині  </w:t>
      </w:r>
      <w:r w:rsidRPr="00217003">
        <w:rPr>
          <w:sz w:val="28"/>
          <w:szCs w:val="28"/>
        </w:rPr>
        <w:t xml:space="preserve">України / О. </w:t>
      </w:r>
      <w:proofErr w:type="spellStart"/>
      <w:r w:rsidRPr="00217003">
        <w:rPr>
          <w:sz w:val="28"/>
          <w:szCs w:val="28"/>
        </w:rPr>
        <w:t>Нелін</w:t>
      </w:r>
      <w:proofErr w:type="spellEnd"/>
      <w:r w:rsidRPr="00217003">
        <w:rPr>
          <w:sz w:val="28"/>
          <w:szCs w:val="28"/>
        </w:rPr>
        <w:t xml:space="preserve"> // Юридична Ук</w:t>
      </w:r>
      <w:r>
        <w:rPr>
          <w:sz w:val="28"/>
          <w:szCs w:val="28"/>
        </w:rPr>
        <w:t>раїна. – 2016. – № 5-6. – С. 9 –</w:t>
      </w:r>
      <w:r w:rsidRPr="00217003">
        <w:rPr>
          <w:sz w:val="28"/>
          <w:szCs w:val="28"/>
        </w:rPr>
        <w:t xml:space="preserve">14. </w:t>
      </w:r>
      <w:r>
        <w:rPr>
          <w:sz w:val="28"/>
          <w:szCs w:val="28"/>
        </w:rPr>
        <w:t xml:space="preserve"> </w:t>
      </w:r>
    </w:p>
    <w:p w:rsidR="001C7E89" w:rsidRDefault="001C7E89" w:rsidP="00217003">
      <w:pPr>
        <w:spacing w:line="360" w:lineRule="auto"/>
        <w:jc w:val="both"/>
        <w:rPr>
          <w:sz w:val="28"/>
          <w:szCs w:val="28"/>
        </w:rPr>
      </w:pPr>
      <w:r>
        <w:rPr>
          <w:sz w:val="28"/>
          <w:szCs w:val="28"/>
        </w:rPr>
        <w:tab/>
        <w:t xml:space="preserve">12. </w:t>
      </w:r>
      <w:r w:rsidRPr="001C7E89">
        <w:rPr>
          <w:sz w:val="28"/>
          <w:szCs w:val="28"/>
        </w:rPr>
        <w:t xml:space="preserve">Конвенція про захист прав людини і основоположних свобод : з поправками, </w:t>
      </w:r>
      <w:proofErr w:type="spellStart"/>
      <w:r w:rsidRPr="001C7E89">
        <w:rPr>
          <w:sz w:val="28"/>
          <w:szCs w:val="28"/>
        </w:rPr>
        <w:t>внесен</w:t>
      </w:r>
      <w:proofErr w:type="spellEnd"/>
      <w:r w:rsidRPr="001C7E89">
        <w:rPr>
          <w:sz w:val="28"/>
          <w:szCs w:val="28"/>
        </w:rPr>
        <w:t>. відповідно до положень Протоколів №№ 11 та 14 з Протоколами №№ 1, 4, 6, 7, 12 та 13) // Право України. – 2010. – № 10. – С. 215–233.</w:t>
      </w:r>
    </w:p>
    <w:p w:rsidR="001C7E89" w:rsidRDefault="001C7E89" w:rsidP="00217003">
      <w:pPr>
        <w:spacing w:line="360" w:lineRule="auto"/>
        <w:jc w:val="both"/>
        <w:rPr>
          <w:sz w:val="28"/>
          <w:szCs w:val="28"/>
        </w:rPr>
      </w:pPr>
      <w:r>
        <w:rPr>
          <w:sz w:val="28"/>
          <w:szCs w:val="28"/>
        </w:rPr>
        <w:tab/>
      </w: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56726E" w:rsidRDefault="0056726E" w:rsidP="00217003">
      <w:pPr>
        <w:spacing w:line="360" w:lineRule="auto"/>
        <w:jc w:val="both"/>
        <w:rPr>
          <w:sz w:val="28"/>
          <w:szCs w:val="28"/>
        </w:rPr>
      </w:pPr>
    </w:p>
    <w:p w:rsidR="001D56C1" w:rsidRPr="006308AE" w:rsidRDefault="0056726E" w:rsidP="0056726E">
      <w:pPr>
        <w:spacing w:line="360" w:lineRule="auto"/>
        <w:jc w:val="center"/>
        <w:rPr>
          <w:sz w:val="28"/>
          <w:szCs w:val="28"/>
        </w:rPr>
      </w:pPr>
      <w:r>
        <w:rPr>
          <w:sz w:val="28"/>
          <w:szCs w:val="28"/>
        </w:rPr>
        <w:t>24</w:t>
      </w:r>
    </w:p>
    <w:sectPr w:rsidR="001D56C1" w:rsidRPr="006308A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ACC" w:rsidRDefault="00483ACC" w:rsidP="004127EF">
      <w:r>
        <w:separator/>
      </w:r>
    </w:p>
  </w:endnote>
  <w:endnote w:type="continuationSeparator" w:id="0">
    <w:p w:rsidR="00483ACC" w:rsidRDefault="00483ACC" w:rsidP="00412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ACC" w:rsidRDefault="00483ACC" w:rsidP="004127EF">
      <w:r>
        <w:separator/>
      </w:r>
    </w:p>
  </w:footnote>
  <w:footnote w:type="continuationSeparator" w:id="0">
    <w:p w:rsidR="00483ACC" w:rsidRDefault="00483ACC" w:rsidP="004127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C25E7F"/>
    <w:multiLevelType w:val="hybridMultilevel"/>
    <w:tmpl w:val="912E1968"/>
    <w:lvl w:ilvl="0" w:tplc="520631EC">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13C1101"/>
    <w:multiLevelType w:val="hybridMultilevel"/>
    <w:tmpl w:val="41363F10"/>
    <w:lvl w:ilvl="0" w:tplc="B178DBA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557C1B"/>
    <w:multiLevelType w:val="hybridMultilevel"/>
    <w:tmpl w:val="529A2FE8"/>
    <w:lvl w:ilvl="0" w:tplc="C380B88C">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C3D"/>
    <w:rsid w:val="00073C05"/>
    <w:rsid w:val="000C3CA3"/>
    <w:rsid w:val="0010031F"/>
    <w:rsid w:val="00137B9E"/>
    <w:rsid w:val="001524FC"/>
    <w:rsid w:val="00180C4A"/>
    <w:rsid w:val="00190E07"/>
    <w:rsid w:val="001C7E89"/>
    <w:rsid w:val="001D56C1"/>
    <w:rsid w:val="00217003"/>
    <w:rsid w:val="0025210B"/>
    <w:rsid w:val="0029098A"/>
    <w:rsid w:val="00295A6E"/>
    <w:rsid w:val="003006F2"/>
    <w:rsid w:val="003256EA"/>
    <w:rsid w:val="004100FC"/>
    <w:rsid w:val="004127EF"/>
    <w:rsid w:val="00426CDB"/>
    <w:rsid w:val="00453E1C"/>
    <w:rsid w:val="00460A71"/>
    <w:rsid w:val="00483ACC"/>
    <w:rsid w:val="004E7F9F"/>
    <w:rsid w:val="0053603A"/>
    <w:rsid w:val="005569DF"/>
    <w:rsid w:val="00562321"/>
    <w:rsid w:val="0056726E"/>
    <w:rsid w:val="005836A6"/>
    <w:rsid w:val="006308AE"/>
    <w:rsid w:val="00683D4F"/>
    <w:rsid w:val="0074060B"/>
    <w:rsid w:val="00753DA9"/>
    <w:rsid w:val="007715D1"/>
    <w:rsid w:val="00784822"/>
    <w:rsid w:val="007A15D1"/>
    <w:rsid w:val="007A2EA1"/>
    <w:rsid w:val="007A4BF6"/>
    <w:rsid w:val="007A7898"/>
    <w:rsid w:val="007F15EB"/>
    <w:rsid w:val="00856BD6"/>
    <w:rsid w:val="00873816"/>
    <w:rsid w:val="00873CF8"/>
    <w:rsid w:val="008B0BD2"/>
    <w:rsid w:val="009369CE"/>
    <w:rsid w:val="009676CA"/>
    <w:rsid w:val="009F7E9D"/>
    <w:rsid w:val="00A01BE5"/>
    <w:rsid w:val="00AD3123"/>
    <w:rsid w:val="00AE494E"/>
    <w:rsid w:val="00B027BF"/>
    <w:rsid w:val="00BA7856"/>
    <w:rsid w:val="00BC274D"/>
    <w:rsid w:val="00C0698D"/>
    <w:rsid w:val="00C41F30"/>
    <w:rsid w:val="00C57494"/>
    <w:rsid w:val="00C750C9"/>
    <w:rsid w:val="00C9053D"/>
    <w:rsid w:val="00C90CDB"/>
    <w:rsid w:val="00C96DAB"/>
    <w:rsid w:val="00D21B39"/>
    <w:rsid w:val="00DC7A68"/>
    <w:rsid w:val="00DE66FE"/>
    <w:rsid w:val="00E16681"/>
    <w:rsid w:val="00E94C3D"/>
    <w:rsid w:val="00EB0503"/>
    <w:rsid w:val="00F73CDC"/>
    <w:rsid w:val="00FB3A18"/>
    <w:rsid w:val="00FD4C85"/>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55DCF1-65D6-427E-873B-B297C787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F9F"/>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7F15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7F9F"/>
    <w:pPr>
      <w:spacing w:after="0" w:line="240" w:lineRule="auto"/>
    </w:pPr>
    <w:rPr>
      <w:rFonts w:eastAsiaTheme="minorHAnsi"/>
      <w:sz w:val="24"/>
      <w:lang w:eastAsia="en-US"/>
    </w:rPr>
  </w:style>
  <w:style w:type="paragraph" w:styleId="a4">
    <w:name w:val="List Paragraph"/>
    <w:basedOn w:val="a"/>
    <w:uiPriority w:val="34"/>
    <w:qFormat/>
    <w:rsid w:val="00190E07"/>
    <w:pPr>
      <w:ind w:left="720"/>
      <w:contextualSpacing/>
    </w:pPr>
  </w:style>
  <w:style w:type="paragraph" w:styleId="a5">
    <w:name w:val="header"/>
    <w:basedOn w:val="a"/>
    <w:link w:val="a6"/>
    <w:uiPriority w:val="99"/>
    <w:unhideWhenUsed/>
    <w:rsid w:val="004127EF"/>
    <w:pPr>
      <w:tabs>
        <w:tab w:val="center" w:pos="4677"/>
        <w:tab w:val="right" w:pos="9355"/>
      </w:tabs>
    </w:pPr>
  </w:style>
  <w:style w:type="character" w:customStyle="1" w:styleId="a6">
    <w:name w:val="Верхний колонтитул Знак"/>
    <w:basedOn w:val="a0"/>
    <w:link w:val="a5"/>
    <w:uiPriority w:val="99"/>
    <w:rsid w:val="004127EF"/>
    <w:rPr>
      <w:rFonts w:ascii="Times New Roman" w:eastAsia="Times New Roman" w:hAnsi="Times New Roman" w:cs="Times New Roman"/>
      <w:sz w:val="24"/>
      <w:szCs w:val="24"/>
      <w:lang w:val="uk-UA" w:eastAsia="ru-RU"/>
    </w:rPr>
  </w:style>
  <w:style w:type="paragraph" w:styleId="a7">
    <w:name w:val="footer"/>
    <w:basedOn w:val="a"/>
    <w:link w:val="a8"/>
    <w:uiPriority w:val="99"/>
    <w:unhideWhenUsed/>
    <w:rsid w:val="004127EF"/>
    <w:pPr>
      <w:tabs>
        <w:tab w:val="center" w:pos="4677"/>
        <w:tab w:val="right" w:pos="9355"/>
      </w:tabs>
    </w:pPr>
  </w:style>
  <w:style w:type="character" w:customStyle="1" w:styleId="a8">
    <w:name w:val="Нижний колонтитул Знак"/>
    <w:basedOn w:val="a0"/>
    <w:link w:val="a7"/>
    <w:uiPriority w:val="99"/>
    <w:rsid w:val="004127EF"/>
    <w:rPr>
      <w:rFonts w:ascii="Times New Roman" w:eastAsia="Times New Roman" w:hAnsi="Times New Roman" w:cs="Times New Roman"/>
      <w:sz w:val="24"/>
      <w:szCs w:val="24"/>
      <w:lang w:val="uk-UA" w:eastAsia="ru-RU"/>
    </w:rPr>
  </w:style>
  <w:style w:type="character" w:customStyle="1" w:styleId="10">
    <w:name w:val="Заголовок 1 Знак"/>
    <w:basedOn w:val="a0"/>
    <w:link w:val="1"/>
    <w:uiPriority w:val="9"/>
    <w:rsid w:val="007F15EB"/>
    <w:rPr>
      <w:rFonts w:asciiTheme="majorHAnsi" w:eastAsiaTheme="majorEastAsia" w:hAnsiTheme="majorHAnsi" w:cstheme="majorBidi"/>
      <w:color w:val="365F91" w:themeColor="accent1" w:themeShade="BF"/>
      <w:sz w:val="32"/>
      <w:szCs w:val="32"/>
      <w:lang w:val="uk-UA" w:eastAsia="ru-RU"/>
    </w:rPr>
  </w:style>
  <w:style w:type="paragraph" w:styleId="a9">
    <w:name w:val="TOC Heading"/>
    <w:basedOn w:val="1"/>
    <w:next w:val="a"/>
    <w:uiPriority w:val="39"/>
    <w:unhideWhenUsed/>
    <w:qFormat/>
    <w:rsid w:val="007F15EB"/>
    <w:pPr>
      <w:spacing w:line="259" w:lineRule="auto"/>
      <w:outlineLvl w:val="9"/>
    </w:pPr>
    <w:rPr>
      <w:lang w:val="ru-RU"/>
    </w:rPr>
  </w:style>
  <w:style w:type="paragraph" w:styleId="11">
    <w:name w:val="toc 1"/>
    <w:basedOn w:val="a"/>
    <w:next w:val="a"/>
    <w:autoRedefine/>
    <w:uiPriority w:val="39"/>
    <w:unhideWhenUsed/>
    <w:rsid w:val="007F15EB"/>
    <w:pPr>
      <w:spacing w:after="100"/>
    </w:pPr>
  </w:style>
  <w:style w:type="character" w:styleId="aa">
    <w:name w:val="Hyperlink"/>
    <w:basedOn w:val="a0"/>
    <w:uiPriority w:val="99"/>
    <w:unhideWhenUsed/>
    <w:rsid w:val="007F15EB"/>
    <w:rPr>
      <w:color w:val="0000FF" w:themeColor="hyperlink"/>
      <w:u w:val="single"/>
    </w:rPr>
  </w:style>
  <w:style w:type="paragraph" w:styleId="2">
    <w:name w:val="toc 2"/>
    <w:basedOn w:val="a"/>
    <w:next w:val="a"/>
    <w:autoRedefine/>
    <w:uiPriority w:val="39"/>
    <w:unhideWhenUsed/>
    <w:rsid w:val="007F15EB"/>
    <w:pPr>
      <w:spacing w:after="100" w:line="259" w:lineRule="auto"/>
      <w:ind w:left="220"/>
    </w:pPr>
    <w:rPr>
      <w:rFonts w:asciiTheme="minorHAnsi" w:eastAsiaTheme="minorEastAsia" w:hAnsiTheme="minorHAnsi"/>
      <w:sz w:val="22"/>
      <w:szCs w:val="22"/>
      <w:lang w:val="ru-RU"/>
    </w:rPr>
  </w:style>
  <w:style w:type="paragraph" w:styleId="3">
    <w:name w:val="toc 3"/>
    <w:basedOn w:val="a"/>
    <w:next w:val="a"/>
    <w:autoRedefine/>
    <w:uiPriority w:val="39"/>
    <w:unhideWhenUsed/>
    <w:rsid w:val="007F15EB"/>
    <w:pPr>
      <w:spacing w:after="100" w:line="259" w:lineRule="auto"/>
      <w:ind w:left="440"/>
    </w:pPr>
    <w:rPr>
      <w:rFonts w:asciiTheme="minorHAnsi" w:eastAsiaTheme="minorEastAsia" w:hAnsiTheme="minorHAns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11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52F19A6-3179-410D-99CC-5E9FB47D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24</Pages>
  <Words>5441</Words>
  <Characters>31019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Даша</cp:lastModifiedBy>
  <cp:revision>24</cp:revision>
  <dcterms:created xsi:type="dcterms:W3CDTF">2020-04-29T20:19:00Z</dcterms:created>
  <dcterms:modified xsi:type="dcterms:W3CDTF">2020-05-01T16:56:00Z</dcterms:modified>
</cp:coreProperties>
</file>