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Міністерство освіти і науки України</w:t>
      </w:r>
    </w:p>
    <w:p w:rsidR="00000000" w:rsidDel="00000000" w:rsidP="00000000" w:rsidRDefault="00000000" w:rsidRPr="00000000" w14:paraId="0000000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Верхньодніпровський коледж </w:t>
      </w:r>
    </w:p>
    <w:p w:rsidR="00000000" w:rsidDel="00000000" w:rsidP="00000000" w:rsidRDefault="00000000" w:rsidRPr="00000000" w14:paraId="0000000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Дніпровського державного аграрно-економічного університету</w:t>
      </w:r>
    </w:p>
    <w:p w:rsidR="00000000" w:rsidDel="00000000" w:rsidP="00000000" w:rsidRDefault="00000000" w:rsidRPr="00000000" w14:paraId="00000004">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Циклова комісія </w:t>
      </w:r>
    </w:p>
    <w:p w:rsidR="00000000" w:rsidDel="00000000" w:rsidP="00000000" w:rsidRDefault="00000000" w:rsidRPr="00000000" w14:paraId="00000007">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загальноосвітніх дисциплін</w:t>
      </w:r>
    </w:p>
    <w:p w:rsidR="00000000" w:rsidDel="00000000" w:rsidP="00000000" w:rsidRDefault="00000000" w:rsidRPr="00000000" w14:paraId="00000008">
      <w:pPr>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Реферат</w:t>
      </w:r>
    </w:p>
    <w:p w:rsidR="00000000" w:rsidDel="00000000" w:rsidP="00000000" w:rsidRDefault="00000000" w:rsidRPr="00000000" w14:paraId="0000000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 дисципліни «Історія України»</w:t>
      </w:r>
    </w:p>
    <w:p w:rsidR="00000000" w:rsidDel="00000000" w:rsidP="00000000" w:rsidRDefault="00000000" w:rsidRPr="00000000" w14:paraId="0000000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на тему</w:t>
      </w:r>
    </w:p>
    <w:p w:rsidR="00000000" w:rsidDel="00000000" w:rsidP="00000000" w:rsidRDefault="00000000" w:rsidRPr="00000000" w14:paraId="0000000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«Українська революція. Боротьба за українську державність (1917 – 1921рр.)»</w:t>
      </w:r>
    </w:p>
    <w:p w:rsidR="00000000" w:rsidDel="00000000" w:rsidP="00000000" w:rsidRDefault="00000000" w:rsidRPr="00000000" w14:paraId="0000000E">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Виконав: </w:t>
      </w:r>
    </w:p>
    <w:p w:rsidR="00000000" w:rsidDel="00000000" w:rsidP="00000000" w:rsidRDefault="00000000" w:rsidRPr="00000000" w14:paraId="00000013">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С.І.Запорожець, студент групи</w:t>
      </w:r>
    </w:p>
    <w:p w:rsidR="00000000" w:rsidDel="00000000" w:rsidP="00000000" w:rsidRDefault="00000000" w:rsidRPr="00000000" w14:paraId="00000014">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О-2020-21</w:t>
      </w:r>
    </w:p>
    <w:p w:rsidR="00000000" w:rsidDel="00000000" w:rsidP="00000000" w:rsidRDefault="00000000" w:rsidRPr="00000000" w14:paraId="00000015">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Перевірив:</w:t>
      </w:r>
    </w:p>
    <w:p w:rsidR="00000000" w:rsidDel="00000000" w:rsidP="00000000" w:rsidRDefault="00000000" w:rsidRPr="00000000" w14:paraId="00000016">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В.М.Зелений, викладач</w:t>
      </w:r>
    </w:p>
    <w:p w:rsidR="00000000" w:rsidDel="00000000" w:rsidP="00000000" w:rsidRDefault="00000000" w:rsidRPr="00000000" w14:paraId="00000017">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Верхньодніпровськ – 2022</w:t>
      </w:r>
    </w:p>
    <w:p w:rsidR="00000000" w:rsidDel="00000000" w:rsidP="00000000" w:rsidRDefault="00000000" w:rsidRPr="00000000" w14:paraId="0000001C">
      <w:pPr>
        <w:spacing w:line="25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D">
      <w:pPr>
        <w:spacing w:line="25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Зміст</w:t>
      </w:r>
    </w:p>
    <w:p w:rsidR="00000000" w:rsidDel="00000000" w:rsidP="00000000" w:rsidRDefault="00000000" w:rsidRPr="00000000" w14:paraId="0000001E">
      <w:pPr>
        <w:spacing w:line="25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Вступ</w:t>
      </w:r>
    </w:p>
    <w:p w:rsidR="00000000" w:rsidDel="00000000" w:rsidP="00000000" w:rsidRDefault="00000000" w:rsidRPr="00000000" w14:paraId="0000001F">
      <w:pPr>
        <w:spacing w:line="25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I. Лютнева революція та утворення ЦР.</w:t>
      </w:r>
    </w:p>
    <w:p w:rsidR="00000000" w:rsidDel="00000000" w:rsidP="00000000" w:rsidRDefault="00000000" w:rsidRPr="00000000" w14:paraId="00000020">
      <w:pPr>
        <w:spacing w:line="25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1.1.</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Лютнева революція 1917 р. та її вплив на Україну.</w:t>
      </w:r>
    </w:p>
    <w:p w:rsidR="00000000" w:rsidDel="00000000" w:rsidP="00000000" w:rsidRDefault="00000000" w:rsidRPr="00000000" w14:paraId="00000021">
      <w:pPr>
        <w:spacing w:line="25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1.2.</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Утворення ЦР. І та ІІ Універсали.</w:t>
      </w:r>
    </w:p>
    <w:p w:rsidR="00000000" w:rsidDel="00000000" w:rsidP="00000000" w:rsidRDefault="00000000" w:rsidRPr="00000000" w14:paraId="00000022">
      <w:pPr>
        <w:spacing w:line="25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II.</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Більшовицький переворот у Петрограді та Українська держава гетьмана П.Скоропадського.</w:t>
      </w:r>
    </w:p>
    <w:p w:rsidR="00000000" w:rsidDel="00000000" w:rsidP="00000000" w:rsidRDefault="00000000" w:rsidRPr="00000000" w14:paraId="00000023">
      <w:pPr>
        <w:spacing w:line="25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2.1. Більшовицький переворот у Петрограді в жовтні 1917 р. та боротьба за владу в Україні.</w:t>
      </w:r>
    </w:p>
    <w:p w:rsidR="00000000" w:rsidDel="00000000" w:rsidP="00000000" w:rsidRDefault="00000000" w:rsidRPr="00000000" w14:paraId="00000024">
      <w:pPr>
        <w:spacing w:line="25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2.2.</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Українська держава гетьмана П.Скоропадського.</w:t>
      </w:r>
    </w:p>
    <w:p w:rsidR="00000000" w:rsidDel="00000000" w:rsidP="00000000" w:rsidRDefault="00000000" w:rsidRPr="00000000" w14:paraId="00000025">
      <w:pPr>
        <w:spacing w:line="25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III. Директорія УНР та борьба за владу.</w:t>
      </w:r>
    </w:p>
    <w:p w:rsidR="00000000" w:rsidDel="00000000" w:rsidP="00000000" w:rsidRDefault="00000000" w:rsidRPr="00000000" w14:paraId="00000026">
      <w:pPr>
        <w:spacing w:line="25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3.1.</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Директорія її політика і наслідки.</w:t>
      </w:r>
    </w:p>
    <w:p w:rsidR="00000000" w:rsidDel="00000000" w:rsidP="00000000" w:rsidRDefault="00000000" w:rsidRPr="00000000" w14:paraId="00000027">
      <w:pPr>
        <w:spacing w:line="25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3.2. </w:t>
      </w:r>
      <w:r w:rsidDel="00000000" w:rsidR="00000000" w:rsidRPr="00000000">
        <w:rPr>
          <w:rFonts w:ascii="Times New Roman" w:cs="Times New Roman" w:eastAsia="Times New Roman" w:hAnsi="Times New Roman"/>
          <w:color w:val="292b2c"/>
          <w:sz w:val="28"/>
          <w:szCs w:val="28"/>
          <w:highlight w:val="white"/>
          <w:rtl w:val="0"/>
        </w:rPr>
        <w:t xml:space="preserve">Боротьба за владу в Україні у 1919-1920рр. Причини поразки української революції.</w:t>
      </w:r>
      <w:r w:rsidDel="00000000" w:rsidR="00000000" w:rsidRPr="00000000">
        <w:rPr>
          <w:rtl w:val="0"/>
        </w:rPr>
      </w:r>
    </w:p>
    <w:p w:rsidR="00000000" w:rsidDel="00000000" w:rsidP="00000000" w:rsidRDefault="00000000" w:rsidRPr="00000000" w14:paraId="00000028">
      <w:pPr>
        <w:spacing w:line="25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Висновок </w:t>
      </w:r>
    </w:p>
    <w:p w:rsidR="00000000" w:rsidDel="00000000" w:rsidP="00000000" w:rsidRDefault="00000000" w:rsidRPr="00000000" w14:paraId="00000029">
      <w:pPr>
        <w:spacing w:line="25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Література</w:t>
      </w:r>
    </w:p>
    <w:p w:rsidR="00000000" w:rsidDel="00000000" w:rsidP="00000000" w:rsidRDefault="00000000" w:rsidRPr="00000000" w14:paraId="0000002A">
      <w:pPr>
        <w:rPr>
          <w:rFonts w:ascii="Times New Roman" w:cs="Times New Roman" w:eastAsia="Times New Roman" w:hAnsi="Times New Roman"/>
          <w:sz w:val="28"/>
          <w:szCs w:val="28"/>
        </w:rPr>
      </w:pPr>
      <w:bookmarkStart w:colFirst="0" w:colLast="0" w:name="_gjdgxs" w:id="0"/>
      <w:bookmarkEnd w:id="0"/>
      <w:r w:rsidDel="00000000" w:rsidR="00000000" w:rsidRPr="00000000">
        <w:rPr>
          <w:rFonts w:ascii="Times New Roman" w:cs="Times New Roman" w:eastAsia="Times New Roman" w:hAnsi="Times New Roman"/>
          <w:sz w:val="28"/>
          <w:szCs w:val="28"/>
          <w:rtl w:val="0"/>
        </w:rPr>
        <w:t xml:space="preserve">Додаток</w:t>
      </w:r>
    </w:p>
    <w:p w:rsidR="00000000" w:rsidDel="00000000" w:rsidP="00000000" w:rsidRDefault="00000000" w:rsidRPr="00000000" w14:paraId="0000002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Вступ</w:t>
      </w:r>
    </w:p>
    <w:p w:rsidR="00000000" w:rsidDel="00000000" w:rsidP="00000000" w:rsidRDefault="00000000" w:rsidRPr="00000000" w14:paraId="0000002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Російський царизм не витримав випробувань Першої світової війни. Загострення суперечностей привзело до лютневої 1917р. демократичної революції. Самодержавство було знищене. Влада перейшла до рук Тимчасового уряду й Рад робітничих і солдатських депутатів. Активними в петроградських подіях були і українці – солдати Волинського полку. Згодом у Петрограді на початку березня 1917р. утворився Тимчасовий український революційний комітет. Повідомлення з північної столиці в Україні сприймалося по-різному. Позбувшись шоку, поступово починають включатися в політичне життя різні групи й партії, які формують нові революційні органи. Серед перших була Рада об’єднаних громадських організацій (голова М.Страдомський). На периферії створюються губернські і повітові комісаріати. Обираються Ради робітничих та селянських депутатів на чолі з меншовиками й есерами. Не залишились осторонь і представники українських політичних партій. Вони, за ініціативою Товариства українських поступовців, створюють у Києві Центральну Раду. Формування Центральної Ради. Цей політичний орган був започаткований 4 березня 1917р. До Ради ввійшли представники багатьох українських партій, наукових, освітніх, кооперативних, студентських і військових організацій. Головою було обрано М.Грушевського (у цей час він знаходився в Москві). Заступниками голови стали: Ф.Крижанівський, Д.Дорошенко, Д.Антонович. Провідна роль у Центральній Раді належала українським партіям соціалістичної орієнтації – соціалістам-революціонерам (есерам), соціал-демократам та іншим. 20 березня 1917р. Центральна Рада надсилає привітання голові Тимчасового уряду князю Львову, а вже 22 березня вперше у своїй діяльності видає відозву до українців, закликаючи їх творити нове вільне життя, домагатися всіх прав, зробивши наголос на впровадженні української мови в усі сфери суспільного життя. Для чіткого визначення основних стратегічних гасел М.Грушевський наприкінці березня – у першій половині квітня 1917р. публікує серію статей під назвою “Велика хвиля”, в якій пропонує серйозно поставитися до політичних вимог і на перше місце висуває питання національно-територіальної автономії України у складі демократичної федеративної Росії, автономії на демократичних засадах із міцним забезпеченням прав національних меншостей України.</w:t>
      </w:r>
    </w:p>
    <w:p w:rsidR="00000000" w:rsidDel="00000000" w:rsidP="00000000" w:rsidRDefault="00000000" w:rsidRPr="00000000" w14:paraId="0000002F">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3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I. Лютнева революція та утворення ЦР.</w:t>
      </w:r>
    </w:p>
    <w:p w:rsidR="00000000" w:rsidDel="00000000" w:rsidP="00000000" w:rsidRDefault="00000000" w:rsidRPr="00000000" w14:paraId="0000003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Лютнева революція 1917 р. та її вплив на Україну.</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Основними факторами, які зумовили революційну ситуацію, були: війна (тривала Перша світова, під час якої Російська імперія втратила частину територій), соціально-економічні проблеми, складна ситуація на фронті. А головне – криза влади. Із січня 1916 року до лютого 1917-го в імперії змінилося три прем’єр-міністри, три міністри оборони та шість міністрів внутрішніх справ. На відміну від царського оточення, суспільство було позбавлене можливості впливати на цей процес. Уособленням деструктивної діяльності монаршого оточення став «розпалювач царських лампад» Григорій Распутін. Сучасники по-різному оцінювали ступінь його впливу на імператора та імператрицю, проте безперечним було те, що він дискредитував владу. Зневірившись у можливості усунути Распутіна, політики-консерватори вбили його, однак загалом це мало змінило ситуацію. 21 лютого (6 березня) в Петрограді через погодні умови та проблеми на залізничному транспорті виникли перебої з постачанням хліба. Відтак почалися соціальні заворушення, які вже 23 лютого (8 березня) переросли в масові акції протесту під політичними гаслами та загальний страйк. Оскільки 3,5 тисячі петроградських поліцейських не вистачало для наведення ладу, то до наведення порядку залучили армію. 25 лютого (10 березня) Микола ІІ, який перебував у Ставці головнокомандувача, наказав начальнику столичного гарнізону «уже завтра покласти край безладам, які неприпустимі у важких умовах війни». Голова Державної думи Михайло Родзянко закликав імператора «негайно доручити особі, яка має довіру країни, сформувати новий уряд». Передбачалось, що цей уряд буде відповідальний не лише перед монархом, а й перед Держдумою. У відповідь Микола ІІ видав указ про перерву в засіданнях Державної думи до квітня. 26 лютого (11 березня) військові, розганяючи масові акції протесту, відкривають вогонь. Загинуло близько 40 протестувальників. Увечері того ж дня унтер-офіцер Волинського полку Тимофій Кірпічніков намовляє інших солдатів свого підрозділу відмовитися від участі у придушенні масових протестів. Наступного ранку солдати Волинського полку, вбивши офіцера, пішли від казарми до казарми піднімати на повстання інші полки. Вже увечері 27 лютого (12 березня) майже все місто опинилося під контролем повсталих солдатів та озброєних протестувальників. Наступного дня революція поширилася на найближчі до Петрограда гарнізони. 1 (14) березня імператор погодився на формування нового уряду, проте голова Держдуми заявив, що час для такого рішення вже втрачено і закликав монарха відмовитися від престолу. 2 (15) березня під тиском військових Микола ІІ зрікся престолу. Насправді, Волинський полк, як і більшість підрозділів російської імператорської армії, не формувався за національним принципом. Унтер-офіцер Тимофій Кірпічніков, який підбурив солдатів на повстання, був росіянином – уродженцем Саранського повіту Пензенської губернії. Малоросом себе називав голова Державної думи – уродженець Катеринославської губернії Михайло Родзянко, проте в його діях національний чинник не відігравав помітної ролі. Після зречення Миколи ІІ в російській імперії виникли абсолютно нові політичні реалії. Замість жорсткої вертикалі влади утворилося двовладдя: Тимчасовий уряд та Петроградська рада не могли між собою поділити повноваження. Відтак уже 4 (17 березня) українські громадсько-політичні діячі в Києві створили Українську Центральну раду, яка попервах виступила репрезентантом українських політичних сил, а невдовзі стала українським революційним передпарламентом, який поступово перебрав на себе владу.</w:t>
      </w:r>
    </w:p>
    <w:p w:rsidR="00000000" w:rsidDel="00000000" w:rsidP="00000000" w:rsidRDefault="00000000" w:rsidRPr="00000000" w14:paraId="0000003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3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Утворення ЦР. І та ІІ Універсали.</w:t>
      </w:r>
    </w:p>
    <w:p w:rsidR="00000000" w:rsidDel="00000000" w:rsidP="00000000" w:rsidRDefault="00000000" w:rsidRPr="00000000" w14:paraId="0000003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революції на територію України поширюється як влада центральних міністерств, так і вплив новостворених революційних органів народовладдя. До середини березня 1917 року Ради робітничих депутатів були обрані в Києві, Одесі, Харкові , Сумах , Лебедині та інших містах і містечках України. Окремо від них почали виникати Ради солдатських депутатів, багато яких незабаром об’єднались із Радами робітничих депутатів. Одночасно, а інколи й раніше , поряд із Радами робітничих і солдатських депутатів та призначеними комісарами Тимчасового уряду, на місцях виникали різноманітні представницькі організації , що мали різні назви : комітети громадської безпеки, комітети громадських організацій , комітети народної влади тощо., за якими незабаром закріпилась єдина назва – громадські виконавчі комітети. Наприкінці березня – початку квітня 1917 року в Україні відбулась ціла низка з’їздів, наслідком роботи яких стало відновлення діяльності національних партій. Так 25 – 26 березня один із ініціаторів утворення Центральної Ради – Товариство українських поступовців, реорганізувавшись у Союз автономістів – федералістів, приймає рішення “всіма засобами творити автономія України , вжити всіх заходів, щоб надати їй як найбільшого авторитету”. На початку квітня 1917 року офіційно сформувалась Українська партія соціалістів – революціонерів. Делегати установчого з’їзду партії визнали “найбільшою потребою українського народу негайне проведення в життя широкої національно-територіальної автономії із забезпеченням прав національних меншостей і негайне скликання Української установчої ради для вироблення основ і форм автономії”. З’їзд також визнав , що єдиною формою устрою Російської держави є федеративно-демократична республіка. Визначивши свій державницький ідеал у формі автономної України , що є складовою Російської федеративної республіки , українські політичні партії в його основу поклали принцип природного права українського народу на створення власної державності. Доречно зазначити , що українські соціал-демократи, виступаючи поборниками робітництва , стояли на класових позиціях. На наш погляд , політичні орієнтири партії не могли сприяти консолідації української спільноти . Відразу після звістки про події в Петрограді розпочався процес об’єднання національних українських сил. З ініціативи Товариства українських поступовців представники української демократичної інтелігенції соціалістичної спрямованості, створили політично – координаційний центр революційних сил української спільноти – Центральну Раду. З ініціативи Центральної Ради проводились губернські та повітові національні з’їзди, а також всеукраїнські – селянські , військові , робітничі, професійні, громадських організацій. Виходячи із цього, Центральна Рада поставила перед собою завдання “звернутись до всього українського народу із закликом організуватися та приступити до негайного закладення фундаменту автономного ладу на Україні. Власне це відповідало резолюції 3 ) Національного конгресу, прийнятої до того за дві місяці. Реалізація резолюції відбулась через прийняття Першого Універсалу. Цей акт, проголошений на площі перед Софіївським собором і супроводжений церковним молебнем і військовим парадом , був зустрінутий із величезним піднесенням. Правова основа Універсалу зумовлювалась ідеєю народного суверенітету й принципом природного права української нації на незалежне існування. Автори документа всіляко намагалися політичний авторитет інституції, від імені якої було видано Універсал, її загальнонародний представницький характер, визначити на основі принципу природного права. Це виражалось у необхідності творення нового ладу вільної автономної України. Оголошуючи себе виразником волі “виборних людей” українського народу, Центральна Рада визнавала, що тільки “народ український на своїй землі має право сам порядкувати своїм життям ” через обрані, на демократичних засадах Всенародні Українські збори (Сейм). Разом із тим , Універсал проголошував, що своє державне життя Україна влаштовує “не одділяючись від усієї Росії”. Таким чином стверджувався федеративний устрій Російської держави, при якому “Всі закони, що повинні дати той лад тут у нас , на Україні, мають право видавати тільки наші Українські збори”. У той же час, прерогативою Всеросійського парламенту є видання законів “що мають лад давати по всій Російській державі”.</w:t>
      </w:r>
    </w:p>
    <w:p w:rsidR="00000000" w:rsidDel="00000000" w:rsidP="00000000" w:rsidRDefault="00000000" w:rsidRPr="00000000" w14:paraId="0000003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Універсал визначив пріоритети і напрямки державотворчих процесів пов’язаних із встановленням автономного устрою в Україні. Звернення відобразило новий підхід правлячих кіл Росії до українського питання. Якщо до цього центральна влада вважала недоцільним розв’язання українського питання до скликання Всеросійських Установчих зборів, то після проголошення І Універсалу, який засвідчив прагнення української революційної демократії до створення правових основ національно-територіальної автономії України , зрештою змусило владу вдатись до певних заходів. Опираючись на досягнуті домовленості з Тимчасовим урядом, Центральна Рада 3 липня 1917 року оприлюднила текст ІІ Універсалу. Цим актом Рада оголошувала своє прагнення поповнити свій склад представниками національностей, що проживали в Україні. Новий склад Центральної Ради, у свою чергу , повинен був створити відповідальний перед нею орган – новий Генеральний Секретаріат, що мав стати носієм вищої крайовою влади Тимчасового уряду в Україні. Повідомлялося також про підготовку Центральною Радою, за згодою з представниками національних меншостей , проекту автономного устрою України , який мав бути внесений на затвердження Всеросійськими Установчими зборами. Поряд із тим, в Універсалі зазначалося, що Центральна Рада , будучи противником відокремлення від Росії, виступає проти самочинного “здійснення автономії України до Всеросійських Установчих зборів”. Зміст ІІ Універсалу змусив лідерів Центральної Ради зосередити свою увагу на правових аспектах управління, тобто освоювати нове для себе поле діяльності. Але ця зміна відносин розвитку революції становила для Центральної Ради величезні труднощі. У першу чергу вони були зумовлені тим , що процес консолідації української нації, чітке усвідомлення політичних і правових пріоритетів революції , основним із яких було утвердження власної державності, не був завершений. Іншою важливою проблемою, яка визначала зміст протиріч революційних процесів, залишались відносини з центральною владою.</w:t>
      </w:r>
    </w:p>
    <w:p w:rsidR="00000000" w:rsidDel="00000000" w:rsidP="00000000" w:rsidRDefault="00000000" w:rsidRPr="00000000" w14:paraId="00000038">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3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II.  Більшовицький переворот у Петрограді та Українська держава гетьмана П.Скоропадського.</w:t>
      </w:r>
    </w:p>
    <w:p w:rsidR="00000000" w:rsidDel="00000000" w:rsidP="00000000" w:rsidRDefault="00000000" w:rsidRPr="00000000" w14:paraId="0000003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Більшовицький переворот у Петрограді в жовтні 1917 р. та боротьба за владу в Україні.</w:t>
      </w:r>
    </w:p>
    <w:p w:rsidR="00000000" w:rsidDel="00000000" w:rsidP="00000000" w:rsidRDefault="00000000" w:rsidRPr="00000000" w14:paraId="0000003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кінцевому підсумку , органам державної влади Російської республіки не вдалося вплинути на перебіг подій. Використовуючи невдоволення трудящих мас своїм соціально-економічним становищем, більшовицька партія наприкінці жовтня 1917 року , в результаті успішного збройного повстання, домоглася від ІІ Всеросійського з’їзду Рад робітничих і солдатських депутатів проголошення радянської влади в країні. Із перемогою більшовиків відбувається докорінна зміна форми і змісту революційних процесів. Адже Центральна Рада і Генеральний Секретаріат, як орган тимчасового представництва краю , що досі належав до складу Російської держави , визнавали Тимчасовий уряд за вищий орган державного управління. Основні засади нового державно-правового становища України визначились ІІІ Універсалом. Проголосивши утворення Української Народної Республіки (УНР), відносини якої з Росією повинні були будуватись на засадах федералізму, Універсал надавав Центральній Раді функцій вищого законодавчого органу влади. Обов’язки виконавчої влади покладались на Генеральний Секретаріат. Ствердивши своє бажання на творення незалежної української держави, Центральна Рада , враховуючи досвід боротьби за незалежність, характер революційних процесів у Росії , висловила сумніви щодо доцільності участі української спільноти у виборах до Всеросійських Установчих зборів. Характерною особливістю ІІІ Універсалу , порівняно з двома попередніми, було те , що в ньому декларувалася програма соціально-економічних перетворень, направлених на задоволення потреб знедоленої частини українського суспільства. Це дає нам підстави зробити висновок про те , що серед лідерів Української революції завершився процес трансформації поглядів у напрямку домінування соціально-економічних альтернатив розвитку революції над національно-державними. І Всеукраїнський з’їзд рад , що відбувся у Києві, підтримав Центральну Раду . Тому група делегатів – більшовиків прибула до Харкова, де 11-13 грудня було інсценовано альтернативний з’їзд Рад. З’їзд вітав повстання у Петрограді , політику Раднаркому, проголосив встановлення радянської влади на Україні, обрав Центральний виконавчий комітет Рад України. Останній, у свою чергу, створив Народний Секретаріат – радянський уряд України. З другої половини січня розпочався наступ радянських військ на Київ. 25 січня члени Малої ради та Ради міністрів (таку назву дістав Генеральний Секретаріат після проголошення ІV Універсалу ) залишили Київ. Ситуація склалася так , що доля Центральної Ради залежала від допомоги іноземних держав. 9 січня 1918 року Центральна Рада прийняла ІV Універсал. Його текст був затверджений не на пленарному засіданні Ради , а членами її президії. Ця обставина була зумовлена намаганням лідерів Ради якомога швидше проголосити незалежну , суверенну Українську Народну Республіку .Така поспішність була викликана швидким наступом радянських військ на Київ. ІV Універсал проголошував повну державну незалежність України. Опираючись на здобуття Україною нового державно-правового статусу , Центральна Рада доручала уряду, Раді народних міністрів, завершити розпочаті переговори з країнами Четвертного союзу. Разом із тим, Універсал проголошував необхідність скликання Установчих зборів. Що правда, конкретний термін їх скликання не був визначений. Таким чином, після жовтневого перевороту в Петрограді , політична ситуація як в Росії , так і в Україні, докорінно змінилась. Власне було перервано загальну тенденцію розвитку революції, пов’язану зі скликанням Установчих зборів, основне завдання яких полягало у визначенні державного ладу.Наступного дня Центральна Рада зібралась на своє чергове засідання , яке стало останнім. Тут було одобрено проект Конституції Української Народної Республіки. Того ж дня Всеукраїнським з’їздом хліборобів було обрано гетьмана України. Ним став нащадок древнього козацького роду П. Скоропадський.</w:t>
      </w:r>
    </w:p>
    <w:p w:rsidR="00000000" w:rsidDel="00000000" w:rsidP="00000000" w:rsidRDefault="00000000" w:rsidRPr="00000000" w14:paraId="0000003C">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3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Українська держава гетьмана П.Скоропадського.</w:t>
      </w:r>
    </w:p>
    <w:p w:rsidR="00000000" w:rsidDel="00000000" w:rsidP="00000000" w:rsidRDefault="00000000" w:rsidRPr="00000000" w14:paraId="0000003E">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П.Скоропадський, нащадок старовинного козацького роду Скоропадських, народився у 1873р. Дитячі роки провів у родинному маєтку на Полтавщині, був наближений до царського двору, в роки Першої світової війни почергово командував полком, дивізією, армійським корпусом, був організатором в Україні Вільного козацтва. В ніч на 30 квітня 1918р. під його контроль перейшли всі найважливіші урядові інституції. Тоді ж П.Скоропадський підписав “Грамоту до всього українського народу”, в якій проголошувалась його ідеологічна платформа. Нею ліквідовувалася Центральна Рада, її уряд, земельні комітети. Українська Народна Республіка перейменовувалася на “Українську державу”. В “Грамоті” було зазначено, що переворот дав можливість побудови нової за формою української держави, яка встановить стабільний політичний лад, що ґрунтується на засадах приватної власності і зуміє забезпечити національне відродження. Державно-політичний устрій найближчим часом мав вирішувати український Сейм. А на початках законодавча й виконавча влада мала належати гетьманові. Прерогативи його влади були розписані в “Законі про тимчасовий державний устрій України”. Гетьман призначав отамана (голову) Ради міністрів, затверджував і скасовував склад уряду, виступав найвищою посадовою особою у зовнішньополітичних справах, верховним воєначальником. Він мав право оголошувати амністію, а також воєнний чи особливий стан. Це свідчило, що на зміну демократичній формі управління приходить авторитарна. Гетьману вдалося сформувати кабінет міністрів, головою якого було призначено Федора Лизогуба - голову земства Полтавської губернії, міністром закордонних справ – Дмитра Дорошенка (історика, який у роки Першої світової війни був генерал-губернатором Галичини та Буковини, а згодом членом Центральної Ради), міністром освіти та мистецтва – кадета Миколу Василенка, міністерство юстиції очолив син етнографа П.Чубинського, професор криміналістики Харківського університету М. Чубинський. Внутрішня та зовнішня політика П.Скоропадського. В Україні була відроджена російська схема територіально – адміністративного устрою, посади губернаторів замінено на губернських і повітових старостів, міську і повітову міліцію замінено на державну варту, перевибори до органів місцевого самоврядування проводились на підставі майнового цензу. Було переформовано військові частини. Найбоєздатнішими були окрема Запорізька і Сердюцька дивізії, переформований полк Січових Стрільців, дивізія Сірожупанників, йшов подальший процес організації козацтва. У липні 1918р. міністерство морських справ ухвалило закони про уніформу і військові прапори українського флоту. Так було сформовано 60-тисячну регулярну армію. Павло Скоропадський запровадив гривню, заснував низку українських банків. За доби гетьманату посилено дисципліну на виробництві, скасовано 8-годинний робочий день. Певних успіхів було досягнуто в культурі та освіті: функціонувало понад 150 українських шкіл; створено державні університети у Києві і Кам’янець-Подільському (ректор І.Огієнко); відкрито Державний український архів, Національну галерею мистецтв, Український історичний музей, театр драми й опери та ін. 14 листопада відбулася урочиста церемонія відкриття Української академії наук, президентом якої став В.Вернадський. Було також проголошено закон про Українську автокефальну православну церкву. Уряд Павла Скоропадського розширив міжнародні контакти з Німеччиною, Австро-Угорщиною, Швейцарією, Туреччиною, Польщею, скандинавськими країнами, Францією, Англією, Росією. Водночас розпочався наступ на революційну демократію, була проведена консервативна аграрна реформа, зорієнтована на великих землевласників і буржуазію. Це відштовхнуло від влади селян, національну інтелігенцію, робітників, які розпочали активну боротьбу як проти німців, так і проти П.Скоропадського. Чаша терпіння опозиції переповнилась після 14 листопада 1918р., коли гетьман опублікував грамоту про федерацію України з небільшовицькою Росією. Для виконання цього завдання було створено уряд проросійської орієнтації. Подібні дії ще більше загострили ситуацію в Україні і привели до краху Гетьманщини в грудні 1918р.</w:t>
      </w:r>
    </w:p>
    <w:p w:rsidR="00000000" w:rsidDel="00000000" w:rsidP="00000000" w:rsidRDefault="00000000" w:rsidRPr="00000000" w14:paraId="00000040">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4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III. Директорія УНР та борьба за владу.</w:t>
      </w:r>
    </w:p>
    <w:p w:rsidR="00000000" w:rsidDel="00000000" w:rsidP="00000000" w:rsidRDefault="00000000" w:rsidRPr="00000000" w14:paraId="0000004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 Директорія її політика і наслідки.</w:t>
      </w:r>
    </w:p>
    <w:p w:rsidR="00000000" w:rsidDel="00000000" w:rsidP="00000000" w:rsidRDefault="00000000" w:rsidRPr="00000000" w14:paraId="0000004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Директорія та її політика. Восени 1918р. в умовах загострення кризи, активізували свою діяльність українські політичні партії. Ще в серпні 1918р. вони організували Український національний союз (УНС), головою якого став В.Винниченко. На базі УНС для боротьби з гетьманом 14 листопада у Києві була утворена Директорія (В.Винниченко – голова, С.Петлюра, Ф.Швець, А.Макаренко, О.Андрієвський). Вона і розпочала підготовку до повстання, звернувшись до населення із відозвою підніматися на боротьбу проти П.Скоропадського. На бік повстанців переходили війська гетьмана, їх армія поповнювалась селянськими загонами. Розгортанню наступу сприяло невтручання німецьких військ. Після підписання 17 листопада 1918р. угоди між Директорією та німцями, останні дотримувалися нейтралітету. Залучившись підтримкою у Білій Церкві корпусу Січових Стрільців, який очолював Євген Коновалець, війська Директорії 18 листопада 1918р. в бою під Мотовилівкою ( за 30 км від Києва) завдали поразки гетьманським частинам. Після перемоги сили повстанців швидко зростали і просувались до столиці. 14 грудня 1918 р. вони вступили до Києва, а П. Скоропадський разом з німцями назавжди залишив Україну. Згодом переможці на Софіївському майдані провели військовий парад. Згідно домовленості Директорія після перемоги формально повинна була скласти свої повноваження. Але, відновивши Українську Народну Республіку, вона відмовилась від передачі влади Центральній Раді, мотивуючи це тим, що остання скомпрометувала себе і втратила підтримку народних мас. 26 грудня 1918 р. Директорія прийняла Декларацію, в якій проголосила себе тимчасовою революційною верховною владою. Згідно Декларації розпускались органи місцевого самоврядування, скасовувалися всі закони і постанови гетьманщини. Водночас відновлюється республіканська форма правління, призначається Рада Народних Міністрів на чолі з соціал-демократом В.Чехівським (відомо п’ять урядів Директорії; окрім уряду В.Чеховського, існували ще уряди С.Остапенка, Б.Мартоса, І.Мазепи і В.Прокоповича). В країні запроваджується право на страйки і маніфестації, на укладання колективних трудових договорів, встановлюється 8-годинний робочий день, проводиться аграрна реформа, було відновлено національно-персональну автономію. В основу розбудови країни покладено так званий трудовий принцип, згідно з яким влада на місцях мала належати трудовим радам робітників та інтелігенції без участі багатих. В.Винниченко на “Державній нараді” 16 січня 1919 р. визначив курс на шлях державного будівництва , серед основних його напрямків були:</w:t>
      </w:r>
    </w:p>
    <w:p w:rsidR="00000000" w:rsidDel="00000000" w:rsidP="00000000" w:rsidRDefault="00000000" w:rsidRPr="00000000" w14:paraId="0000004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курс Директорії на скликання Трудового конгресу;</w:t>
      </w:r>
    </w:p>
    <w:p w:rsidR="00000000" w:rsidDel="00000000" w:rsidP="00000000" w:rsidRDefault="00000000" w:rsidRPr="00000000" w14:paraId="0000004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встановлення диктатури пролетаріату у вигляді рад;</w:t>
      </w:r>
    </w:p>
    <w:p w:rsidR="00000000" w:rsidDel="00000000" w:rsidP="00000000" w:rsidRDefault="00000000" w:rsidRPr="00000000" w14:paraId="0000004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встановлення військової диктатури .</w:t>
      </w:r>
    </w:p>
    <w:p w:rsidR="00000000" w:rsidDel="00000000" w:rsidP="00000000" w:rsidRDefault="00000000" w:rsidRPr="00000000" w14:paraId="0000004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Питання диктатури викликало суперечки між багатьма політичними і військовими діячами УНР. С.Петлюра висловився і проти диктатур, і проти рад. Більшість підтримала створення Трудового конгресу. Політичні розбіжності, що мали місце на початку діяльності Директорії, особливо між її лідерами В.Винниченком і С. Петлюрою, відсутність єдиних поглядів у політичних партіях, а також національний і соціальний максималізм Директорії наприкінці 1918 – на початку 1919р. виклакали значні труднощі і проблеми у житті країни у майбутньому. Оскільки, ні заяви Директорії, ні дипломатична місія УНР на чолі з С. Мазуренком до Москви не дали позитивних результатів, Директорія проголосила 16 січня 1919 р. стан війни з Росією. Поки тривали перемовини, радянські війська успішно просувалися на захід. І навіть підписана мирна угода між обома державами, проти умов якої виступив С.Петлюра, не дала УНР позитивних результатів. 5 лютого 1919 р. Червона армія вдруге заволоділа Києвом. Директорія покинула столицю, залишаючи місто за містом. Антанта і УНР. Спроба налагодити стосунки з Антантою і отримати від неї допомогу у боротьбі з більшовиками не мала результатів. Остання орієнтувалася на відновлення “єдиної і неподільної” Росії і висунула українцям свої вимоги. Французи, які знаходилися в Одесі, домагалися, щоб українську армію підпорядкувати їхньому мандуванню, під контроль Франції повинні були перейти фінанси і транспорт, потрібно було оновити склад Директорії, звільнити соціал-демократів, в тому числі В.Винниченка і С.Петлюру, вирішити справу державної незалежності України на Паризькій конференції, а на час війни – перейти під протекторат Франції. Це було грубим втручанням у внутрішні справи УНР, а усунення цих діячів привело б до самоліквідації Директорії.В таких умовах українська справа заходила все більше у глухий кут. Оточена ворогами з усіх боків, без жодного союзника у світі, Україна втрачала позиції. Відмовившись від займаних посад, від’їздять за кордон В.Винниченко, М.Грушевський та багато інших. Наодинці з проблемами залишився С.Петлюра, який очолив Директорію і щоб не ускладнювати відносин з Антантою, виходить з лав УСДРП. Таким чином він стає не тільки центральною постаттю українського політикуму, а й символом боротьби за збереження Української держави. Він послідовно дотримувався принципу, що тільки у суверенній державі можна створити вільне життя зі справедливим політичним та економічним порядком. Але сили Директорії танули, зростало дезертирство, занепадала дисципліна у військах, командування Антанти, на яку зробив ставку новий уряд С.Остапенка, не давало допомоги, висуваючи нові вимоги. В цих умовах уряд С.Остапенка, як антантофільський, втратив сенс існування і постало питання його замінити через те,що він не приніс користі українському народові. Зробивши ставку на французів, він обійшов стороною радикалізацію народних мас, не використав їх у боротьбі з більшовиками, які відкинули Директорію аж на волинські землі, де дуже швидко з’являться польські війська. Рівненський період Директорії. Зупинившись у Рівному, С.Петлюра реорганізовує Директорію. Є.Петрушевич і П.Андрієвський переїхали до Станіслава. . Вийшов зі складу Директорії і Ф.Швець. В ній залишилися С.Петлюра, А.Макаренко, один представник від ЗУНР і по одному члену від УСДРП і УПРС. Визначалися функції Директорії та її відносини з новим урядом Б.Мартоса, що почав працювати у Рівному з 9 квітня 1919 р. Це була не тільки зміна влади, а відчутна зміна політичного курсу. Б.Мартос відмовився від допомоги Антанти і звернувся з декларацією до українського народу стати на захист рідної землі від російських зазіхань. Але невдоволені політикою уряду С.Петлюри, В.Оскілко і його оточення стягували до міста війська і 29 квітня 1919 р. підняли заколот. Натомість армія не підтримала заколотників. Незважаючи на це, Директорія евакуювалася до Здолбунова, а згодом до Радивилова. Все ж таки сили українського війська танули. Йому довелося воювати на два фронти – проти більшовиків і поляків, які захопили значну частину Волині. Не в кращому становищі перебували галичани, які відступили під ударами поляків у трикутник між Збручем і Дністром. Але, здійснивши реорганізацію армії, війська Директорії зуміли вирватися з оточення, перейти в контрнаступ на червоних і досягти лінії Проскурів-Староконстантинів-Кам’янець-Подільський. Згодом, армія УНР об’єдналася з Українською Галицькою Армією і спільними зусиллями 12 серпня 1919 р. розпочала наступ на Київ, який 30 серпня 1919 р. було визволено. Але наступного дня до столиці зі сходу зайшло білогвардійське військо Денікіна. Щоб не загострювати ситуацію і уникнути кровопролиття, Директорія покинула Київ. Вона сподівалася на майбутню спільну з Денікіним боротьбу проти більшовиків.</w:t>
      </w:r>
    </w:p>
    <w:p w:rsidR="00000000" w:rsidDel="00000000" w:rsidP="00000000" w:rsidRDefault="00000000" w:rsidRPr="00000000" w14:paraId="0000004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4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 Боротьба за владу в Україні у 1919-1920рр. Причини поразки української революції.</w:t>
      </w:r>
    </w:p>
    <w:p w:rsidR="00000000" w:rsidDel="00000000" w:rsidP="00000000" w:rsidRDefault="00000000" w:rsidRPr="00000000" w14:paraId="0000004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проголошення в Харкові 6 січня 1919 р. Української Соціалістичної Радянської Республіки (УРСР) і остаточного встановлення радянської форми державності України, на III Всеукраїнському з'їзді рад у Харкові (6-10 березня 1919 р.), другий український уряд протримався близько 7 місяців, проводячи політику, без урахування місцевих обставин – політику “воєнного комунізму”. Вона включала: диктатура комуністичної партії, утворення надзвичайних органів влади ревкомів і комбідів;</w:t>
      </w:r>
    </w:p>
    <w:p w:rsidR="00000000" w:rsidDel="00000000" w:rsidP="00000000" w:rsidRDefault="00000000" w:rsidRPr="00000000" w14:paraId="0000004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націоналізація промисловості, фінансів, зв'язку ; </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сувора централізація управління виробництвом і розподілом товарів;</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державна монополія на промислові товари, заборона приватної торгівлі і перехід до прямого товарообміну;</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загальна трудова повинність;</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карткова система, розподіл продуктів за класовою ознакою (робітникам -' більше);</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запровадження продрозкладки, що означало перехід до примусового вилучення у селян необхідного державі продовольства. Для проведення хлібозаготівель створювалися продовольчі загони, які діяли каральними методами;</w:t>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"червоний терор " проти реальних і потенційних противників більшовизму. Ф Політика "воєнного комунізму" була викликана не лише надзвичайно складними обставинами, що виникли в ході громадянської війни, а й планами більшовиків швидко здійснити світову революцію і перейти від товарно-грошових відносин до економіки без ринку і грошей.</w:t>
      </w:r>
    </w:p>
    <w:p w:rsidR="00000000" w:rsidDel="00000000" w:rsidP="00000000" w:rsidRDefault="00000000" w:rsidRPr="00000000" w14:paraId="0000005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Свідченням цього був «похід по хліб»; коли 3 .тисячі робітників із Москви й Петрограда відбирали, зерно в українських селян. Помилковою була політика цього уряду і стосовно впровадження колективних господарств, що відвернуло від нього не тільки середняків, а навіть частину бідноти, які і стали соціальною опорою махновського та інших рухів. Ці –селянські рухи виступили проти більшовиків ще й тому, що прихильні до них політичні сили—партії боротьбистів та українських соціал-демократів перестали підтримувати уряд X. Раковського через його помилкове ставлення до української інтелігенції, української культури. (Повністю були проігноровані права української мови як державної). Остаточно дискредитував себе цей уряд, коли для боротьби з «контрреволюцією» в Україні було створено на початку 1919 р. Всеукраїнську надзвичайну комісію (ВУЧК) на чолі з Лацисом, яка діяла особливо жорстоко. Лише в Києві дими «чекістами» було розстріляно 3000 невинних людей. А всього за кілька місяців перебування більшовиків у Києві в 1919 р. загальна кількість загиблих від рук чекістів становить не менше 12900 чоловік. Після приходу більшовиків до Одеси третій раз у 1920 р. було наказано евакуювати всіх галичан. Коли ті зібралися на товарну станцію з дружинами і дітьми, їх стали розстрілювати з кулеметів. У Харкові напередодні приходу денікінців комендант ЧК Саєнко власноручно замучив сотні людей. У червні 1919 р. Лівобережну Україну затопили війська Денікіна. Одночасно пішла в наступ 35-тисячна армія Петлюри на Правобережжі та 50-тисячна Українська Галицька армія. За наказом Леніна більшовика ліквідували другий український радянський уряд. 30 серпня 1919 р. Київ зайняли війська Петлюри, а 31 серпня — війська Денікіна, які повели себе жорстоко, стали поновлювати поміщицькі землеволодіння. Така політика Денікіна відштовхнула від нього народні маси і зміцнила знову позиції більшовиків, які на початку липня 1919 р. для керівництва діяльністю підпільних більшовицьких організацій на зайнятій військами Денікіна території створили в Кременчуці зафронтове бюро ЦК КП(б)У. Великих масштабів досяг і повстансько-партизанський рух, особливо на Катеринославщині, де діяв Н. Махно. Він тричі воював на боці Червоної Армії, але Троцький своїми підступними наказами про передислокацію військ Махна перетворив його із союзника у боротьбі проти Денікіна на ворога. В результаті такої злочинної політики Троцького та його оточення в Україні були пролиті ріки крові, зокрема у боротьбі з Махном, рух якого тривав в Україні аж до серпня 192І р. Через названі вище причини, денікінці не могли тривалий час володіти Україною і вже у жовтні 1919 р. були розгромлені більшовицькими військами під Кремами, 15 грудням залишили Київ, а на початку 1920р. покинули територію України. В Україні знову відновилася радянська влада, яка проводила вже більш продуману політику. Про це свідчила резолюція Восьмої Всеросійської партконференції (2—4 грудня 1919 р.) «Про радянську владу на Україні», у першому пункті якої проголошувалося, що «РКП стоїть на точці зору визнання самостійності УРСР». Гнучкішою стала аграрна політика, було припинено колективізацію. Опір населення уже не був таким, як раніше, хоча селянський повстанський рух, особливо заможних селян, продовжував боротьбу під проводам Махина та багатьох інших аж до початку 1921р.</w:t>
      </w:r>
    </w:p>
    <w:p w:rsidR="00000000" w:rsidDel="00000000" w:rsidP="00000000" w:rsidRDefault="00000000" w:rsidRPr="00000000" w14:paraId="00000056">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5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Висновк</w:t>
      </w:r>
    </w:p>
    <w:p w:rsidR="00000000" w:rsidDel="00000000" w:rsidP="00000000" w:rsidRDefault="00000000" w:rsidRPr="00000000" w14:paraId="0000005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Українська революція 1917–1921 років розпочалася в умовах революційних потрясінь, які охопили Російську імперію у березні 1917-го. Проте вона стала самодостатнім історичним явищем із самобутніми специфічними рисами. Революція носила характер національно- та соціально-визвольний. Ключовим її рушієм був український народ і його політична еліта, що зазнала еволюції від ідей політичної автономії та федерації до усвідомлення необхідності утвердження власної державної незалежності. Українська революція має чіткі хронологічні рамки. Її нижня часова межа пов’язана зі створенням у березні 1917 року Української Центральної Ради (далі – УЦР) на чолі з Михайлом Грушевським. За короткий час вона перетворилася з представницького органу українського громадського руху на повноцінний парламент Української Народної Республіки (далі – УНР). Верхня межа Української революції – жовтень–листопад 1921-го, коли масовий антибільшовицький повстанський рух ослаб після поразки Другого Зимового походу армії УНР. У ході революції український народ уперше в ХХ сторіччі створив незалежну національну державу, яка у формі різних утворень мала всі ознаки незалежної держави: територію, кордони, символи, органи влади, військо, гроші, мову. Вперше після століть бездержавності відбулось об’єднання в одній соборній державі східних і західних українських земель. Революція була явищем загальноукраїнським. У всіх регіонах країни розвивався національний рух, створювалися та діяли українські органи влади, політичні партії та громадські інституції, відроджувалася культура. Досвід самостійної соборної України відіграв вирішальну роль у подальшій визвольній боротьбі Українського народу. Розуміння здобутків революції та усвідомлення причин її поразки має стати важливим уроком для сучасної розбудови незалежної України.</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Підсумком Української Революції для наступних поколінь стала необхідність ретельного аналізу помилок минулого і категорична неможливість їх повтору у майбутньому.</w:t>
      </w:r>
    </w:p>
    <w:p w:rsidR="00000000" w:rsidDel="00000000" w:rsidP="00000000" w:rsidRDefault="00000000" w:rsidRPr="00000000" w14:paraId="00000059">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5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Література </w:t>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r:id="rId6">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https://uinp.gov.ua/aktualni-temy/ukrayinska-revolyuciya-1917-1921-rokiv</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r:id="rId7">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https://esu.com.ua/search_articles.php?id=33971</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Дорошенко Д. Історія України 1917—1923 рр. — Т. II. — Ужгород, 1930. — С. 275.</w:t>
      </w:r>
    </w:p>
    <w:p w:rsidR="00000000" w:rsidDel="00000000" w:rsidP="00000000" w:rsidRDefault="00000000" w:rsidRPr="00000000" w14:paraId="0000005E">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Додаткок</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3602413" cy="4928101"/>
            <wp:effectExtent b="0" l="0" r="0" t="0"/>
            <wp:docPr descr="C:\Users\murch\Downloads\250px-Pavlo_Skoropadsky_portrait,_colorized_by_Ruslan_Habanets.jpg" id="1" name="image1.jpg"/>
            <a:graphic>
              <a:graphicData uri="http://schemas.openxmlformats.org/drawingml/2006/picture">
                <pic:pic>
                  <pic:nvPicPr>
                    <pic:cNvPr descr="C:\Users\murch\Downloads\250px-Pavlo_Skoropadsky_portrait,_colorized_by_Ruslan_Habanets.jpg" id="0" name="image1.jpg"/>
                    <pic:cNvPicPr preferRelativeResize="0"/>
                  </pic:nvPicPr>
                  <pic:blipFill>
                    <a:blip r:embed="rId8"/>
                    <a:srcRect b="0" l="0" r="0" t="0"/>
                    <a:stretch>
                      <a:fillRect/>
                    </a:stretch>
                  </pic:blipFill>
                  <pic:spPr>
                    <a:xfrm>
                      <a:off x="0" y="0"/>
                      <a:ext cx="3602413" cy="4928101"/>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Скоропадський Павло Петрович – гетьман України</w:t>
      </w:r>
    </w:p>
    <w:sectPr>
      <w:pgSz w:h="15840" w:w="12240"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uinp.gov.ua/aktualni-temy/ukrayinska-revolyuciya-1917-1921-rokiv" TargetMode="External"/><Relationship Id="rId7" Type="http://schemas.openxmlformats.org/officeDocument/2006/relationships/hyperlink" Target="https://esu.com.ua/search_articles.php?id=33971"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