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rPr>
          <w:rFonts w:ascii="PT Astra Sans" w:hAnsi="PT Astra Sans"/>
        </w:rPr>
      </w:pPr>
      <w:r>
        <w:rPr>
          <w:rFonts w:ascii="PT Astra Sans" w:hAnsi="PT Astra Sans"/>
        </w:rPr>
        <w:t xml:space="preserve">Описание </w:t>
      </w:r>
    </w:p>
    <w:p w14:paraId="02000000">
      <w:pPr>
        <w:pStyle w:val="Style_2"/>
        <w:rPr>
          <w:rFonts w:ascii="PT Astra Sans" w:hAnsi="PT Astra Sans"/>
        </w:rPr>
      </w:pPr>
    </w:p>
    <w:p w14:paraId="03000000">
      <w:pPr>
        <w:pStyle w:val="Style_2"/>
        <w:rPr>
          <w:rFonts w:ascii="PT Astra Sans" w:hAnsi="PT Astra Sans"/>
        </w:rPr>
      </w:pPr>
      <w:r>
        <w:rPr>
          <w:rFonts w:ascii="PT Astra Sans" w:hAnsi="PT Astra Sans"/>
        </w:rPr>
        <w:t xml:space="preserve">Женский </w:t>
      </w:r>
      <w:r>
        <w:rPr>
          <w:rFonts w:ascii="PT Astra Sans" w:hAnsi="PT Astra Sans"/>
          <w:b w:val="1"/>
        </w:rPr>
        <w:t>пробиотик</w:t>
      </w:r>
      <w:r>
        <w:rPr>
          <w:rFonts w:ascii="PT Astra Sans" w:hAnsi="PT Astra Sans"/>
        </w:rPr>
        <w:t xml:space="preserve"> (БАД) от «Green Leaf Formula WOMEN'S BIOLACTONORM» производитель – </w:t>
      </w:r>
      <w:r>
        <w:rPr>
          <w:rFonts w:ascii="PT Astra Sans" w:hAnsi="PT Astra Sans"/>
          <w:b w:val="1"/>
        </w:rPr>
        <w:t xml:space="preserve">Россия. </w:t>
      </w:r>
      <w:r>
        <w:rPr>
          <w:rFonts w:ascii="PT Astra Sans" w:hAnsi="PT Astra Sans"/>
          <w:b w:val="0"/>
        </w:rPr>
        <w:t>Р</w:t>
      </w:r>
      <w:r>
        <w:rPr>
          <w:rFonts w:ascii="PT Astra Sans" w:hAnsi="PT Astra Sans"/>
          <w:b w:val="0"/>
        </w:rPr>
        <w:t>азработаны</w:t>
      </w:r>
      <w:r>
        <w:rPr>
          <w:rFonts w:ascii="PT Astra Sans" w:hAnsi="PT Astra Sans"/>
        </w:rPr>
        <w:t xml:space="preserve"> специально для поддержки внутренней микрофлоры </w:t>
      </w:r>
      <w:r>
        <w:rPr>
          <w:rFonts w:ascii="PT Astra Sans" w:hAnsi="PT Astra Sans"/>
          <w:b w:val="1"/>
        </w:rPr>
        <w:t>кишечника</w:t>
      </w:r>
      <w:r>
        <w:rPr>
          <w:rFonts w:ascii="PT Astra Sans" w:hAnsi="PT Astra Sans"/>
          <w:b w:val="0"/>
        </w:rPr>
        <w:t xml:space="preserve"> и</w:t>
      </w:r>
      <w:r>
        <w:rPr>
          <w:rFonts w:ascii="PT Astra Sans" w:hAnsi="PT Astra Sans"/>
          <w:b w:val="1"/>
        </w:rPr>
        <w:t xml:space="preserve"> </w:t>
      </w:r>
      <w:r>
        <w:rPr>
          <w:rFonts w:ascii="PT Astra Sans" w:hAnsi="PT Astra Sans"/>
          <w:b w:val="0"/>
        </w:rPr>
        <w:t>влагалища</w:t>
      </w:r>
      <w:r>
        <w:rPr>
          <w:rFonts w:ascii="PT Astra Sans" w:hAnsi="PT Astra Sans"/>
          <w:b w:val="1"/>
        </w:rPr>
        <w:t xml:space="preserve"> </w:t>
      </w:r>
      <w:r>
        <w:rPr>
          <w:rFonts w:ascii="PT Astra Sans" w:hAnsi="PT Astra Sans"/>
        </w:rPr>
        <w:t xml:space="preserve">женщин. Вся наша продукция экологически чистая и натуральная. Наш продукт– наше лицо и мы не позволяем себе выпускать некачественный продукт, поэтому абсолютно вся наша продукция сделана с ответсвенным подходом и рассчитана на помощь клиенту справиться с его проблемой. Наш продукт никогда не оставит вас в беде и бросит все силы на подавление вашего дискомфорта. Причины его возникновения могут быть разнообразными: неправильно подобранные контрацептивы, диеты, любые возрастные изменения, некачественные средства гигиены– у всего этого есть одно решение. Витаминная добавка поможет вам с решением многих ваших проблем и будет поддерживать ваш организм в тонусе. БАДы не позволяют развиваться болезням и вагинальным воспалениям. Так же способствуют похудению и улучшению процессов </w:t>
      </w:r>
      <w:r>
        <w:rPr>
          <w:rFonts w:ascii="PT Astra Sans" w:hAnsi="PT Astra Sans"/>
          <w:b w:val="1"/>
        </w:rPr>
        <w:t>желудочно-кишечного тракта.</w:t>
      </w:r>
      <w:r>
        <w:rPr>
          <w:rFonts w:ascii="PT Astra Sans" w:hAnsi="PT Astra Sans"/>
        </w:rPr>
        <w:t xml:space="preserve">  Такие пробиотики с легкотью поддерживают иммунитет и снижают дискомфорт, связанный с дисбалансом микрофлоры. Они содержат в себе живые бактерии, самые распространенные это Lactobacillus и Bfidobacteium. Над составом тщательно работает большое количество специалистов, чтоб избежать возможных ошибок, это является большим плюсом, так как изначально все делается под женский организм, с большим наклоном на поддержку микрофлоры влагалища и его гигиены, и кишечника. Научно доказано, что состояние </w:t>
      </w:r>
      <w:r>
        <w:rPr>
          <w:rFonts w:ascii="PT Astra Sans" w:hAnsi="PT Astra Sans"/>
          <w:b w:val="1"/>
        </w:rPr>
        <w:t>ЖКТ</w:t>
      </w:r>
      <w:r>
        <w:rPr>
          <w:rFonts w:ascii="PT Astra Sans" w:hAnsi="PT Astra Sans"/>
        </w:rPr>
        <w:t xml:space="preserve"> часто влияет на мозг и ваше психическое здоровье, поэтому это полезно не только для физического здоровья, но и морального. Облегчает проблемы с </w:t>
      </w:r>
      <w:r>
        <w:rPr>
          <w:rFonts w:ascii="PT Astra Sans" w:hAnsi="PT Astra Sans"/>
          <w:b w:val="1"/>
        </w:rPr>
        <w:t>сердечно сосудистой системой.</w:t>
      </w:r>
      <w:r>
        <w:rPr>
          <w:rFonts w:ascii="PT Astra Sans" w:hAnsi="PT Astra Sans"/>
        </w:rPr>
        <w:t xml:space="preserve"> Информация ниже поможет вам понимать, как пользоваться препаратом и обращаться с ним. Хотим предупредить, что БАДы не являются лекарственным средством и используются как добавки или витамины.</w:t>
      </w:r>
    </w:p>
    <w:p w14:paraId="04000000">
      <w:pPr>
        <w:pStyle w:val="Style_2"/>
        <w:rPr>
          <w:rFonts w:ascii="PT Astra Sans" w:hAnsi="PT Astra Sans"/>
        </w:rPr>
      </w:pPr>
    </w:p>
    <w:p w14:paraId="05000000">
      <w:pPr>
        <w:pStyle w:val="Style_2"/>
        <w:rPr>
          <w:rFonts w:ascii="PT Astra Sans" w:hAnsi="PT Astra Sans"/>
        </w:rPr>
      </w:pPr>
      <w:r>
        <w:rPr>
          <w:rFonts w:ascii="PT Astra Sans" w:hAnsi="PT Astra Sans"/>
        </w:rPr>
        <w:t xml:space="preserve">Наш организм содержит намного больше бактерий, чем клеток, поэтому на самом деле важно поддерживать их баланс, особенно женщинам. При приеме препаратов нужно сбалансированно питаться, чтоб обеспечить оптимальную среду для здоровья </w:t>
      </w:r>
      <w:r>
        <w:rPr>
          <w:rFonts w:ascii="PT Astra Sans" w:hAnsi="PT Astra Sans"/>
          <w:b w:val="1"/>
        </w:rPr>
        <w:t>желудочно-кишечного тракта</w:t>
      </w:r>
      <w:r>
        <w:rPr>
          <w:rFonts w:ascii="PT Astra Sans" w:hAnsi="PT Astra Sans"/>
        </w:rPr>
        <w:t>, влагалища и кожи.</w:t>
      </w:r>
    </w:p>
    <w:p w14:paraId="06000000">
      <w:pPr>
        <w:pStyle w:val="Style_3"/>
      </w:pPr>
      <w:r>
        <w:t xml:space="preserve">Наши </w:t>
      </w:r>
      <w:r>
        <w:t xml:space="preserve">добавки </w:t>
      </w:r>
      <w:r>
        <w:t>можно приобрести разными способами:</w:t>
      </w:r>
    </w:p>
    <w:p w14:paraId="07000000">
      <w:pPr>
        <w:pStyle w:val="Style_2"/>
        <w:numPr>
          <w:numId w:val="1"/>
        </w:numPr>
        <w:rPr>
          <w:rFonts w:ascii="PT Astra Sans" w:hAnsi="PT Astra Sans"/>
          <w:b w:val="0"/>
        </w:rPr>
      </w:pPr>
      <w:r>
        <w:rPr>
          <w:rFonts w:ascii="PT Astra Sans" w:hAnsi="PT Astra Sans"/>
          <w:b w:val="0"/>
        </w:rPr>
        <w:t xml:space="preserve">Отложить, добавив в </w:t>
      </w:r>
      <w:r>
        <w:rPr>
          <w:rFonts w:ascii="PT Astra Sans" w:hAnsi="PT Astra Sans"/>
          <w:b w:val="1"/>
        </w:rPr>
        <w:t>корзину</w:t>
      </w:r>
      <w:r>
        <w:rPr>
          <w:rFonts w:ascii="PT Astra Sans" w:hAnsi="PT Astra Sans"/>
          <w:b w:val="0"/>
        </w:rPr>
        <w:t xml:space="preserve"> </w:t>
      </w:r>
    </w:p>
    <w:p w14:paraId="08000000">
      <w:pPr>
        <w:pStyle w:val="Style_2"/>
        <w:numPr>
          <w:numId w:val="1"/>
        </w:numPr>
        <w:rPr>
          <w:rFonts w:ascii="PT Astra Sans" w:hAnsi="PT Astra Sans"/>
          <w:b w:val="0"/>
        </w:rPr>
      </w:pPr>
      <w:r>
        <w:rPr>
          <w:rFonts w:ascii="PT Astra Sans" w:hAnsi="PT Astra Sans"/>
          <w:b w:val="0"/>
        </w:rPr>
        <w:t xml:space="preserve">Заказать в </w:t>
      </w:r>
      <w:r>
        <w:rPr>
          <w:rFonts w:ascii="PT Astra Sans" w:hAnsi="PT Astra Sans"/>
          <w:b w:val="1"/>
        </w:rPr>
        <w:t>интернет</w:t>
      </w:r>
      <w:r>
        <w:rPr>
          <w:rFonts w:ascii="PT Astra Sans" w:hAnsi="PT Astra Sans"/>
          <w:b w:val="0"/>
        </w:rPr>
        <w:t xml:space="preserve">, на </w:t>
      </w:r>
      <w:r>
        <w:rPr>
          <w:rFonts w:ascii="PT Astra Sans" w:hAnsi="PT Astra Sans"/>
          <w:b w:val="1"/>
        </w:rPr>
        <w:t>сайте</w:t>
      </w:r>
      <w:r>
        <w:rPr>
          <w:rFonts w:ascii="PT Astra Sans" w:hAnsi="PT Astra Sans"/>
          <w:b w:val="0"/>
        </w:rPr>
        <w:t xml:space="preserve"> Bionmax</w:t>
      </w:r>
    </w:p>
    <w:p w14:paraId="09000000">
      <w:pPr>
        <w:pStyle w:val="Style_2"/>
        <w:rPr>
          <w:rFonts w:ascii="PT Astra Sans" w:hAnsi="PT Astra Sans"/>
          <w:b w:val="0"/>
        </w:rPr>
      </w:pPr>
      <w:r>
        <w:rPr>
          <w:rFonts w:ascii="PT Astra Sans" w:hAnsi="PT Astra Sans"/>
          <w:b w:val="0"/>
        </w:rPr>
        <w:t xml:space="preserve">Доступно 60 штук капсул за 516 рублей </w:t>
      </w:r>
    </w:p>
    <w:p w14:paraId="0A000000">
      <w:pPr>
        <w:pStyle w:val="Style_2"/>
        <w:rPr>
          <w:rFonts w:ascii="PT Astra Sans" w:hAnsi="PT Astra Sans"/>
        </w:rPr>
      </w:pPr>
    </w:p>
    <w:p w14:paraId="0B000000">
      <w:pPr>
        <w:pStyle w:val="Style_1"/>
        <w:rPr>
          <w:rFonts w:ascii="PT Astra Sans" w:hAnsi="PT Astra Sans"/>
        </w:rPr>
      </w:pPr>
      <w:r>
        <w:rPr>
          <w:rFonts w:ascii="PT Astra Sans" w:hAnsi="PT Astra Sans"/>
        </w:rPr>
        <w:t>Состав</w:t>
      </w:r>
    </w:p>
    <w:p w14:paraId="0C000000">
      <w:pPr>
        <w:pStyle w:val="Style_2"/>
        <w:rPr>
          <w:rFonts w:ascii="PT Astra Sans" w:hAnsi="PT Astra Sans"/>
        </w:rPr>
      </w:pPr>
    </w:p>
    <w:p w14:paraId="0D000000">
      <w:pPr>
        <w:pStyle w:val="Style_2"/>
        <w:rPr>
          <w:rFonts w:ascii="PT Astra Sans" w:hAnsi="PT Astra Sans"/>
        </w:rPr>
      </w:pPr>
      <w:r>
        <w:rPr>
          <w:rFonts w:ascii="PT Astra Sans" w:hAnsi="PT Astra Sans"/>
          <w:b w:val="1"/>
        </w:rPr>
        <w:t>БАДы</w:t>
      </w:r>
      <w:r>
        <w:rPr>
          <w:rFonts w:ascii="PT Astra Sans" w:hAnsi="PT Astra Sans"/>
        </w:rPr>
        <w:t xml:space="preserve"> включают в себя различные витамины, </w:t>
      </w:r>
      <w:r>
        <w:rPr>
          <w:rFonts w:ascii="PT Astra Sans" w:hAnsi="PT Astra Sans"/>
          <w:b w:val="1"/>
        </w:rPr>
        <w:t>полезные бактерии</w:t>
      </w:r>
      <w:r>
        <w:rPr>
          <w:rFonts w:ascii="PT Astra Sans" w:hAnsi="PT Astra Sans"/>
        </w:rPr>
        <w:t xml:space="preserve"> и микроорганизмы, основным компонентом нашего является Витамин Е. И так, вот важные составляющие женского пробиотика:</w:t>
      </w:r>
    </w:p>
    <w:p w14:paraId="0E000000">
      <w:pPr>
        <w:pStyle w:val="Style_2"/>
        <w:rPr>
          <w:rFonts w:ascii="PT Astra Sans" w:hAnsi="PT Astra Sans"/>
        </w:rPr>
      </w:pPr>
    </w:p>
    <w:p w14:paraId="0F000000">
      <w:pPr>
        <w:pStyle w:val="Style_2"/>
        <w:numPr>
          <w:numId w:val="2"/>
        </w:numPr>
        <w:rPr>
          <w:rFonts w:ascii="PT Astra Sans" w:hAnsi="PT Astra Sans"/>
        </w:rPr>
      </w:pPr>
      <w:r>
        <w:rPr>
          <w:rFonts w:ascii="PT Astra Sans" w:hAnsi="PT Astra Sans"/>
          <w:b w:val="0"/>
        </w:rPr>
        <w:t>Пребиотики</w:t>
      </w:r>
      <w:r>
        <w:rPr>
          <w:rFonts w:ascii="PT Astra Sans" w:hAnsi="PT Astra Sans"/>
        </w:rPr>
        <w:t>. Это волокна, что служат пищей для полезных бактерий и способствуют их размножению. Из них со временем формируется прочная защита от воспалений и многих других неприятостей</w:t>
      </w:r>
    </w:p>
    <w:p w14:paraId="10000000">
      <w:pPr>
        <w:pStyle w:val="Style_2"/>
        <w:rPr>
          <w:rFonts w:ascii="PT Astra Sans" w:hAnsi="PT Astra Sans"/>
        </w:rPr>
      </w:pPr>
    </w:p>
    <w:p w14:paraId="11000000">
      <w:pPr>
        <w:pStyle w:val="Style_2"/>
        <w:numPr>
          <w:numId w:val="3"/>
        </w:numPr>
        <w:rPr>
          <w:rFonts w:ascii="PT Astra Sans" w:hAnsi="PT Astra Sans"/>
        </w:rPr>
      </w:pPr>
      <w:r>
        <w:rPr>
          <w:rFonts w:ascii="PT Astra Sans" w:hAnsi="PT Astra Sans"/>
        </w:rPr>
        <w:t>Витамины. Очень часто пребиотики содержат в себе полезные витамины, которые укрепляют общее здоровье, вот некоторые из них:</w:t>
      </w:r>
    </w:p>
    <w:p w14:paraId="12000000">
      <w:pPr>
        <w:pStyle w:val="Style_2"/>
        <w:rPr>
          <w:rFonts w:ascii="PT Astra Sans" w:hAnsi="PT Astra Sans"/>
        </w:rPr>
      </w:pPr>
    </w:p>
    <w:p w14:paraId="13000000">
      <w:pPr>
        <w:pStyle w:val="Style_2"/>
        <w:numPr>
          <w:numId w:val="4"/>
        </w:numPr>
        <w:rPr>
          <w:rFonts w:ascii="PT Astra Sans" w:hAnsi="PT Astra Sans"/>
        </w:rPr>
      </w:pPr>
      <w:r>
        <w:rPr>
          <w:rFonts w:ascii="PT Astra Sans" w:hAnsi="PT Astra Sans"/>
        </w:rPr>
        <w:t xml:space="preserve">Витамин C: Поддерживают иммунную систему и способствуют размножению лейкоцитов, уменьшает симптомы гриппа и простуд, контролирует состояние сосудов </w:t>
      </w:r>
    </w:p>
    <w:p w14:paraId="14000000">
      <w:pPr>
        <w:pStyle w:val="Style_2"/>
        <w:rPr>
          <w:rFonts w:ascii="PT Astra Sans" w:hAnsi="PT Astra Sans"/>
        </w:rPr>
      </w:pPr>
    </w:p>
    <w:p w14:paraId="15000000">
      <w:pPr>
        <w:pStyle w:val="Style_2"/>
        <w:numPr>
          <w:numId w:val="4"/>
        </w:numPr>
        <w:rPr>
          <w:rFonts w:ascii="PT Astra Sans" w:hAnsi="PT Astra Sans"/>
        </w:rPr>
      </w:pPr>
      <w:r>
        <w:rPr>
          <w:rFonts w:ascii="PT Astra Sans" w:hAnsi="PT Astra Sans"/>
        </w:rPr>
        <w:t xml:space="preserve">Витамин D: Очень важен для здоровья костей, помогает регулировать и усваивать уровень фосфора и кальция в крови. Является биологически активным веществом </w:t>
      </w:r>
    </w:p>
    <w:p w14:paraId="16000000">
      <w:pPr>
        <w:pStyle w:val="Style_2"/>
        <w:rPr>
          <w:rFonts w:ascii="PT Astra Sans" w:hAnsi="PT Astra Sans"/>
        </w:rPr>
      </w:pPr>
    </w:p>
    <w:p w14:paraId="17000000">
      <w:pPr>
        <w:pStyle w:val="Style_2"/>
        <w:numPr>
          <w:numId w:val="4"/>
        </w:numPr>
        <w:rPr>
          <w:rFonts w:ascii="PT Astra Sans" w:hAnsi="PT Astra Sans"/>
        </w:rPr>
      </w:pPr>
      <w:r>
        <w:rPr>
          <w:rFonts w:ascii="PT Astra Sans" w:hAnsi="PT Astra Sans"/>
        </w:rPr>
        <w:t xml:space="preserve">Витамин Е: Является «щитом» для клеток от различных повреждений. Влияет на свёртываемость крови, помогает от образования тромбов, улучшает эластичность сосудов </w:t>
      </w:r>
    </w:p>
    <w:p w14:paraId="18000000">
      <w:pPr>
        <w:pStyle w:val="Style_2"/>
        <w:rPr>
          <w:rFonts w:ascii="PT Astra Sans" w:hAnsi="PT Astra Sans"/>
        </w:rPr>
      </w:pPr>
    </w:p>
    <w:p w14:paraId="19000000">
      <w:pPr>
        <w:pStyle w:val="Style_2"/>
        <w:numPr>
          <w:numId w:val="5"/>
        </w:numPr>
        <w:rPr>
          <w:rFonts w:ascii="PT Astra Sans" w:hAnsi="PT Astra Sans"/>
        </w:rPr>
      </w:pPr>
      <w:r>
        <w:rPr>
          <w:rFonts w:ascii="PT Astra Sans" w:hAnsi="PT Astra Sans"/>
        </w:rPr>
        <w:t xml:space="preserve">Фолиевая кислота: важна для беременных женщин, так как способствует нормальному развитию плода. Поддерживает </w:t>
      </w:r>
      <w:r>
        <w:rPr>
          <w:rFonts w:ascii="PT Astra Sans" w:hAnsi="PT Astra Sans"/>
          <w:b w:val="1"/>
        </w:rPr>
        <w:t>здоровье</w:t>
      </w:r>
      <w:r>
        <w:rPr>
          <w:rFonts w:ascii="PT Astra Sans" w:hAnsi="PT Astra Sans"/>
        </w:rPr>
        <w:t xml:space="preserve"> сердца. Обеспечивает процесс образования эритроцитов </w:t>
      </w:r>
    </w:p>
    <w:p w14:paraId="1A000000">
      <w:pPr>
        <w:pStyle w:val="Style_2"/>
        <w:rPr>
          <w:rFonts w:ascii="PT Astra Sans" w:hAnsi="PT Astra Sans"/>
        </w:rPr>
      </w:pPr>
    </w:p>
    <w:p w14:paraId="1B000000">
      <w:pPr>
        <w:pStyle w:val="Style_2"/>
        <w:numPr>
          <w:numId w:val="6"/>
        </w:numPr>
        <w:rPr>
          <w:rFonts w:ascii="PT Astra Sans" w:hAnsi="PT Astra Sans"/>
        </w:rPr>
      </w:pPr>
      <w:r>
        <w:rPr>
          <w:rFonts w:ascii="PT Astra Sans" w:hAnsi="PT Astra Sans"/>
        </w:rPr>
        <w:t xml:space="preserve">Кальций: укрепляет кости и зубы. Если не принимать добавку вместе с пищей, организм будет брать кальций из костей, из-за чего начнет развиваться остеопороз. </w:t>
      </w:r>
    </w:p>
    <w:p w14:paraId="1C000000">
      <w:pPr>
        <w:pStyle w:val="Style_2"/>
        <w:rPr>
          <w:rFonts w:ascii="PT Astra Sans" w:hAnsi="PT Astra Sans"/>
        </w:rPr>
      </w:pPr>
      <w:r>
        <w:rPr>
          <w:rFonts w:ascii="PT Astra Sans" w:hAnsi="PT Astra Sans"/>
        </w:rPr>
        <w:t xml:space="preserve">Выше описаны основные составляющие. Чтоб получить нужный вам продукт внимательно изучите инструкцию. Выбирать желательно вместе с врачом, учитывая ваши особенности (про них будет описано ниже), он сможет </w:t>
      </w:r>
      <w:r>
        <w:rPr>
          <w:rFonts w:ascii="PT Astra Sans" w:hAnsi="PT Astra Sans"/>
          <w:b w:val="1"/>
        </w:rPr>
        <w:t>выбрать</w:t>
      </w:r>
      <w:r>
        <w:rPr>
          <w:rFonts w:ascii="PT Astra Sans" w:hAnsi="PT Astra Sans"/>
        </w:rPr>
        <w:t xml:space="preserve"> вам правильное </w:t>
      </w:r>
      <w:r>
        <w:rPr>
          <w:rFonts w:ascii="PT Astra Sans" w:hAnsi="PT Astra Sans"/>
          <w:b w:val="1"/>
        </w:rPr>
        <w:t xml:space="preserve">лечение. </w:t>
      </w:r>
    </w:p>
    <w:p w14:paraId="1D000000">
      <w:pPr>
        <w:pStyle w:val="Style_2"/>
        <w:rPr>
          <w:rFonts w:ascii="PT Astra Sans" w:hAnsi="PT Astra Sans"/>
        </w:rPr>
      </w:pPr>
    </w:p>
    <w:p w14:paraId="1E000000">
      <w:pPr>
        <w:pStyle w:val="Style_1"/>
        <w:rPr>
          <w:rFonts w:ascii="PT Astra Sans" w:hAnsi="PT Astra Sans"/>
        </w:rPr>
      </w:pPr>
      <w:r>
        <w:rPr>
          <w:rFonts w:ascii="PT Astra Sans" w:hAnsi="PT Astra Sans"/>
        </w:rPr>
        <w:t>Содержание веществ</w:t>
      </w:r>
    </w:p>
    <w:p w14:paraId="1F000000">
      <w:pPr>
        <w:pStyle w:val="Style_2"/>
        <w:rPr>
          <w:rFonts w:ascii="PT Astra Sans" w:hAnsi="PT Astra Sans"/>
        </w:rPr>
      </w:pPr>
    </w:p>
    <w:p w14:paraId="20000000">
      <w:pPr>
        <w:pStyle w:val="Style_2"/>
        <w:numPr>
          <w:numId w:val="7"/>
        </w:numPr>
        <w:rPr>
          <w:rFonts w:ascii="PT Astra Sans" w:hAnsi="PT Astra Sans"/>
        </w:rPr>
      </w:pPr>
      <w:r>
        <w:rPr>
          <w:rFonts w:ascii="PT Astra Sans" w:hAnsi="PT Astra Sans"/>
          <w:b w:val="1"/>
        </w:rPr>
        <w:t>Пребиотики</w:t>
      </w:r>
      <w:r>
        <w:rPr>
          <w:rFonts w:ascii="PT Astra Sans" w:hAnsi="PT Astra Sans"/>
        </w:rPr>
        <w:t>:</w:t>
      </w:r>
    </w:p>
    <w:p w14:paraId="21000000">
      <w:pPr>
        <w:pStyle w:val="Style_2"/>
        <w:rPr>
          <w:rFonts w:ascii="PT Astra Sans" w:hAnsi="PT Astra Sans"/>
        </w:rPr>
      </w:pPr>
    </w:p>
    <w:p w14:paraId="22000000">
      <w:pPr>
        <w:pStyle w:val="Style_2"/>
        <w:numPr>
          <w:numId w:val="8"/>
        </w:numPr>
        <w:rPr>
          <w:rFonts w:ascii="PT Astra Sans" w:hAnsi="PT Astra Sans"/>
        </w:rPr>
      </w:pPr>
      <w:r>
        <w:rPr>
          <w:rFonts w:ascii="PT Astra Sans" w:hAnsi="PT Astra Sans"/>
        </w:rPr>
        <w:t>Инулин (благотворно влияет на пищеварительную систему) 100 мг</w:t>
      </w:r>
    </w:p>
    <w:p w14:paraId="23000000">
      <w:pPr>
        <w:pStyle w:val="Style_2"/>
        <w:rPr>
          <w:rFonts w:ascii="PT Astra Sans" w:hAnsi="PT Astra Sans"/>
        </w:rPr>
      </w:pPr>
    </w:p>
    <w:p w14:paraId="24000000">
      <w:pPr>
        <w:pStyle w:val="Style_2"/>
        <w:numPr>
          <w:numId w:val="8"/>
        </w:numPr>
        <w:rPr>
          <w:rFonts w:ascii="PT Astra Sans" w:hAnsi="PT Astra Sans"/>
        </w:rPr>
      </w:pPr>
      <w:r>
        <w:rPr>
          <w:rFonts w:ascii="PT Astra Sans" w:hAnsi="PT Astra Sans"/>
        </w:rPr>
        <w:t>Фруктово олигосахариды (поддерживает минеральный баланс)  50 мг</w:t>
      </w:r>
    </w:p>
    <w:p w14:paraId="25000000">
      <w:pPr>
        <w:pStyle w:val="Style_2"/>
        <w:rPr>
          <w:rFonts w:ascii="PT Astra Sans" w:hAnsi="PT Astra Sans"/>
        </w:rPr>
      </w:pPr>
    </w:p>
    <w:p w14:paraId="26000000">
      <w:pPr>
        <w:pStyle w:val="Style_2"/>
        <w:numPr>
          <w:numId w:val="9"/>
        </w:numPr>
        <w:rPr>
          <w:rFonts w:ascii="PT Astra Sans" w:hAnsi="PT Astra Sans"/>
        </w:rPr>
      </w:pPr>
      <w:r>
        <w:rPr>
          <w:rFonts w:ascii="PT Astra Sans" w:hAnsi="PT Astra Sans"/>
        </w:rPr>
        <w:t>Минералы:</w:t>
      </w:r>
    </w:p>
    <w:p w14:paraId="27000000">
      <w:pPr>
        <w:pStyle w:val="Style_2"/>
        <w:rPr>
          <w:rFonts w:ascii="PT Astra Sans" w:hAnsi="PT Astra Sans"/>
        </w:rPr>
      </w:pPr>
    </w:p>
    <w:p w14:paraId="28000000">
      <w:pPr>
        <w:pStyle w:val="Style_2"/>
        <w:numPr>
          <w:numId w:val="10"/>
        </w:numPr>
        <w:rPr>
          <w:rFonts w:ascii="PT Astra Sans" w:hAnsi="PT Astra Sans"/>
        </w:rPr>
      </w:pPr>
      <w:r>
        <w:rPr>
          <w:rFonts w:ascii="PT Astra Sans" w:hAnsi="PT Astra Sans"/>
        </w:rPr>
        <w:t>Железо (доставка кислорода к органам) 8 мг</w:t>
      </w:r>
    </w:p>
    <w:p w14:paraId="29000000">
      <w:pPr>
        <w:pStyle w:val="Style_2"/>
        <w:rPr>
          <w:rFonts w:ascii="PT Astra Sans" w:hAnsi="PT Astra Sans"/>
        </w:rPr>
      </w:pPr>
    </w:p>
    <w:p w14:paraId="2A000000">
      <w:pPr>
        <w:pStyle w:val="Style_2"/>
        <w:numPr>
          <w:numId w:val="10"/>
        </w:numPr>
        <w:rPr>
          <w:rFonts w:ascii="PT Astra Sans" w:hAnsi="PT Astra Sans"/>
        </w:rPr>
      </w:pPr>
      <w:r>
        <w:rPr>
          <w:rFonts w:ascii="PT Astra Sans" w:hAnsi="PT Astra Sans"/>
        </w:rPr>
        <w:t>Кальций  100 мг</w:t>
      </w:r>
    </w:p>
    <w:p w14:paraId="2B000000">
      <w:pPr>
        <w:pStyle w:val="Style_2"/>
        <w:rPr>
          <w:rFonts w:ascii="PT Astra Sans" w:hAnsi="PT Astra Sans"/>
        </w:rPr>
      </w:pPr>
    </w:p>
    <w:p w14:paraId="2C000000">
      <w:pPr>
        <w:pStyle w:val="Style_2"/>
        <w:numPr>
          <w:numId w:val="10"/>
        </w:numPr>
        <w:rPr>
          <w:rFonts w:ascii="PT Astra Sans" w:hAnsi="PT Astra Sans"/>
        </w:rPr>
      </w:pPr>
      <w:r>
        <w:rPr>
          <w:rFonts w:ascii="PT Astra Sans" w:hAnsi="PT Astra Sans"/>
        </w:rPr>
        <w:t>Изофлавоны сои (положительно влияют на цикл и улучшают состояние во время менопаузы) 40 мг</w:t>
      </w:r>
    </w:p>
    <w:p w14:paraId="2D000000">
      <w:pPr>
        <w:pStyle w:val="Style_2"/>
        <w:rPr>
          <w:rFonts w:ascii="PT Astra Sans" w:hAnsi="PT Astra Sans"/>
        </w:rPr>
      </w:pPr>
    </w:p>
    <w:p w14:paraId="2E000000">
      <w:pPr>
        <w:pStyle w:val="Style_2"/>
        <w:numPr>
          <w:numId w:val="11"/>
        </w:numPr>
        <w:rPr>
          <w:rFonts w:ascii="PT Astra Sans" w:hAnsi="PT Astra Sans"/>
        </w:rPr>
      </w:pPr>
      <w:r>
        <w:rPr>
          <w:rFonts w:ascii="PT Astra Sans" w:hAnsi="PT Astra Sans"/>
        </w:rPr>
        <w:t>Витамины:</w:t>
      </w:r>
    </w:p>
    <w:p w14:paraId="2F000000">
      <w:pPr>
        <w:pStyle w:val="Style_2"/>
        <w:rPr>
          <w:rFonts w:ascii="PT Astra Sans" w:hAnsi="PT Astra Sans"/>
        </w:rPr>
      </w:pPr>
    </w:p>
    <w:p w14:paraId="30000000">
      <w:pPr>
        <w:pStyle w:val="Style_2"/>
        <w:numPr>
          <w:numId w:val="12"/>
        </w:numPr>
        <w:rPr>
          <w:rFonts w:ascii="PT Astra Sans" w:hAnsi="PT Astra Sans"/>
        </w:rPr>
      </w:pPr>
      <w:r>
        <w:rPr>
          <w:rFonts w:ascii="PT Astra Sans" w:hAnsi="PT Astra Sans"/>
        </w:rPr>
        <w:t>Витамин В-комплекс ( B1, B2, B3, B5, B6, B7, B9, B12) в сумме 15 мг</w:t>
      </w:r>
    </w:p>
    <w:p w14:paraId="31000000">
      <w:pPr>
        <w:pStyle w:val="Style_2"/>
        <w:numPr>
          <w:numId w:val="12"/>
        </w:numPr>
        <w:rPr>
          <w:rFonts w:ascii="PT Astra Sans" w:hAnsi="PT Astra Sans"/>
        </w:rPr>
      </w:pPr>
      <w:r>
        <w:rPr>
          <w:rFonts w:ascii="PT Astra Sans" w:hAnsi="PT Astra Sans"/>
        </w:rPr>
        <w:t>Витамин Е  5,3 мг</w:t>
      </w:r>
    </w:p>
    <w:p w14:paraId="32000000">
      <w:pPr>
        <w:pStyle w:val="Style_2"/>
        <w:rPr>
          <w:rFonts w:ascii="PT Astra Sans" w:hAnsi="PT Astra Sans"/>
        </w:rPr>
      </w:pPr>
    </w:p>
    <w:p w14:paraId="33000000">
      <w:pPr>
        <w:pStyle w:val="Style_2"/>
        <w:numPr>
          <w:numId w:val="13"/>
        </w:numPr>
        <w:rPr>
          <w:rFonts w:ascii="PT Astra Sans" w:hAnsi="PT Astra Sans"/>
        </w:rPr>
      </w:pPr>
      <w:r>
        <w:rPr>
          <w:rFonts w:ascii="PT Astra Sans" w:hAnsi="PT Astra Sans"/>
        </w:rPr>
        <w:t>Другие компоненты</w:t>
      </w:r>
    </w:p>
    <w:p w14:paraId="34000000">
      <w:pPr>
        <w:pStyle w:val="Style_2"/>
        <w:rPr>
          <w:rFonts w:ascii="PT Astra Sans" w:hAnsi="PT Astra Sans"/>
        </w:rPr>
      </w:pPr>
    </w:p>
    <w:p w14:paraId="35000000">
      <w:pPr>
        <w:pStyle w:val="Style_2"/>
        <w:numPr>
          <w:numId w:val="14"/>
        </w:numPr>
        <w:rPr>
          <w:rFonts w:ascii="PT Astra Sans" w:hAnsi="PT Astra Sans"/>
        </w:rPr>
      </w:pPr>
      <w:r>
        <w:rPr>
          <w:rFonts w:ascii="PT Astra Sans" w:hAnsi="PT Astra Sans"/>
        </w:rPr>
        <w:t>Цинк   5 мг</w:t>
      </w:r>
    </w:p>
    <w:p w14:paraId="36000000">
      <w:pPr>
        <w:pStyle w:val="Style_2"/>
        <w:rPr>
          <w:rFonts w:ascii="PT Astra Sans" w:hAnsi="PT Astra Sans"/>
        </w:rPr>
      </w:pPr>
    </w:p>
    <w:p w14:paraId="37000000">
      <w:pPr>
        <w:pStyle w:val="Style_2"/>
        <w:numPr>
          <w:numId w:val="14"/>
        </w:numPr>
        <w:rPr>
          <w:rFonts w:ascii="PT Astra Sans" w:hAnsi="PT Astra Sans"/>
        </w:rPr>
      </w:pPr>
      <w:r>
        <w:rPr>
          <w:rFonts w:ascii="PT Astra Sans" w:hAnsi="PT Astra Sans"/>
        </w:rPr>
        <w:t>Магний  50 мг</w:t>
      </w:r>
    </w:p>
    <w:p w14:paraId="38000000">
      <w:pPr>
        <w:pStyle w:val="Style_2"/>
        <w:rPr>
          <w:rFonts w:ascii="PT Astra Sans" w:hAnsi="PT Astra Sans"/>
        </w:rPr>
      </w:pPr>
    </w:p>
    <w:p w14:paraId="39000000">
      <w:pPr>
        <w:pStyle w:val="Style_1"/>
        <w:rPr>
          <w:rFonts w:ascii="PT Astra Sans" w:hAnsi="PT Astra Sans"/>
        </w:rPr>
      </w:pPr>
      <w:r>
        <w:rPr>
          <w:rFonts w:ascii="PT Astra Sans" w:hAnsi="PT Astra Sans"/>
        </w:rPr>
        <w:t>Положительные эффекты</w:t>
      </w:r>
    </w:p>
    <w:p w14:paraId="3A000000">
      <w:pPr>
        <w:pStyle w:val="Style_2"/>
        <w:rPr>
          <w:rFonts w:ascii="PT Astra Sans" w:hAnsi="PT Astra Sans"/>
        </w:rPr>
      </w:pPr>
    </w:p>
    <w:p w14:paraId="3B000000">
      <w:pPr>
        <w:pStyle w:val="Style_2"/>
        <w:rPr>
          <w:rFonts w:ascii="PT Astra Sans" w:hAnsi="PT Astra Sans"/>
        </w:rPr>
      </w:pPr>
      <w:r>
        <w:rPr>
          <w:rFonts w:ascii="PT Astra Sans" w:hAnsi="PT Astra Sans"/>
        </w:rPr>
        <w:t xml:space="preserve">У женских пробиотиков куча плюсов и они станут вашим помощником, если правильно подобрать состав, принимать по нужным дням и дозировкам. </w:t>
      </w:r>
    </w:p>
    <w:p w14:paraId="3C000000">
      <w:pPr>
        <w:pStyle w:val="Style_2"/>
        <w:rPr>
          <w:rFonts w:ascii="PT Astra Sans" w:hAnsi="PT Astra Sans"/>
        </w:rPr>
      </w:pPr>
    </w:p>
    <w:p w14:paraId="3D000000">
      <w:pPr>
        <w:pStyle w:val="Style_2"/>
        <w:rPr>
          <w:rFonts w:ascii="PT Astra Sans" w:hAnsi="PT Astra Sans"/>
        </w:rPr>
      </w:pPr>
      <w:r>
        <w:rPr>
          <w:rFonts w:ascii="PT Astra Sans" w:hAnsi="PT Astra Sans"/>
        </w:rPr>
        <w:t>Если вы делали все по инструкции,  то теперь вы ежедневно получаете сбалансированные, разнообразные  микроорганизмы и автоматически поддерживаете естественное равновесие. Магний и цинк помогают вашим мышцам нормально функционировать. Инулин и фруктово полисахариды обеспечивают активный прирост полезных бактерий в кишечнике, благодаря этому улучшатся пищеварение. Лактобациллины поддерживают кислотную среду во влагалище,  а так же укрепляют защитные функции слизистой оболочки, тем самым предотвращает рост патогенных микроорганизмов. Употребление по способствует улучшению качества кожи, уменьшает риски появления акне и других проблем. БАДы отлично стимулируют нервную систему, а так же укрепляют её, что значительно сказывается на вашем ментальном здоровье (естественно положительно). Нормализирует гормональный фон, способствует улучшению функциональности яичников. Если витамины назначил вам врач при беременности, то они продотвращают вероятность задержки плода и стимулируют работу молочных желез. Советуется применять данную добавку, если вы: наблюдаете у себя дискомфорт в вагинальной области, при планировании беременности (это поможет подготовить ваш организм к будущему плоду), при анемии.</w:t>
      </w:r>
    </w:p>
    <w:p w14:paraId="3E000000">
      <w:pPr>
        <w:pStyle w:val="Style_2"/>
        <w:rPr>
          <w:rFonts w:ascii="PT Astra Sans" w:hAnsi="PT Astra Sans"/>
        </w:rPr>
      </w:pPr>
    </w:p>
    <w:p w14:paraId="3F000000">
      <w:pPr>
        <w:pStyle w:val="Style_2"/>
        <w:rPr>
          <w:rFonts w:ascii="PT Astra Sans" w:hAnsi="PT Astra Sans"/>
        </w:rPr>
      </w:pPr>
      <w:r>
        <w:rPr>
          <w:rFonts w:ascii="PT Astra Sans" w:hAnsi="PT Astra Sans"/>
        </w:rPr>
        <w:t xml:space="preserve">Если вы беременны, то прием подходящих пробиотиков облегчит роды и обеспечит здорового новорождённого малыша. </w:t>
      </w:r>
    </w:p>
    <w:p w14:paraId="40000000">
      <w:pPr>
        <w:pStyle w:val="Style_2"/>
        <w:rPr>
          <w:rFonts w:ascii="PT Astra Sans" w:hAnsi="PT Astra Sans"/>
        </w:rPr>
      </w:pPr>
    </w:p>
    <w:p w14:paraId="41000000">
      <w:pPr>
        <w:pStyle w:val="Style_1"/>
        <w:rPr>
          <w:rFonts w:ascii="PT Astra Sans" w:hAnsi="PT Astra Sans"/>
        </w:rPr>
      </w:pPr>
      <w:r>
        <w:rPr>
          <w:rFonts w:ascii="PT Astra Sans" w:hAnsi="PT Astra Sans"/>
        </w:rPr>
        <w:t>Как употреблять</w:t>
      </w:r>
    </w:p>
    <w:p w14:paraId="42000000">
      <w:pPr>
        <w:pStyle w:val="Style_2"/>
        <w:rPr>
          <w:rFonts w:ascii="PT Astra Sans" w:hAnsi="PT Astra Sans"/>
        </w:rPr>
      </w:pPr>
    </w:p>
    <w:p w14:paraId="43000000">
      <w:pPr>
        <w:pStyle w:val="Style_2"/>
        <w:rPr>
          <w:rFonts w:ascii="PT Astra Sans" w:hAnsi="PT Astra Sans"/>
        </w:rPr>
      </w:pPr>
      <w:r>
        <w:rPr>
          <w:rFonts w:ascii="PT Astra Sans" w:hAnsi="PT Astra Sans"/>
        </w:rPr>
        <w:t>Вы обязательно должны ознакомиться с инструкцией препарата, чтоб знать точную информацию по вашему весу и разным особенностям, но вот несколько полезных советов, которые могут вам помочь:</w:t>
      </w:r>
    </w:p>
    <w:p w14:paraId="44000000">
      <w:pPr>
        <w:pStyle w:val="Style_2"/>
        <w:rPr>
          <w:rFonts w:ascii="PT Astra Sans" w:hAnsi="PT Astra Sans"/>
        </w:rPr>
      </w:pPr>
    </w:p>
    <w:p w14:paraId="45000000">
      <w:pPr>
        <w:pStyle w:val="Style_2"/>
        <w:rPr>
          <w:rFonts w:ascii="PT Astra Sans" w:hAnsi="PT Astra Sans"/>
        </w:rPr>
      </w:pPr>
      <w:r>
        <w:rPr>
          <w:rFonts w:ascii="PT Astra Sans" w:hAnsi="PT Astra Sans"/>
        </w:rPr>
        <w:t>Принимать вместе с пищей: это поможет таблетке более эффективно проникнуть в кишечник и начать активную работу сразу же.</w:t>
      </w:r>
    </w:p>
    <w:p w14:paraId="46000000">
      <w:pPr>
        <w:pStyle w:val="Style_2"/>
        <w:rPr>
          <w:rFonts w:ascii="PT Astra Sans" w:hAnsi="PT Astra Sans"/>
        </w:rPr>
      </w:pPr>
    </w:p>
    <w:p w14:paraId="47000000">
      <w:pPr>
        <w:pStyle w:val="Style_2"/>
        <w:rPr>
          <w:rFonts w:ascii="PT Astra Sans" w:hAnsi="PT Astra Sans"/>
        </w:rPr>
      </w:pPr>
      <w:r>
        <w:rPr>
          <w:rFonts w:ascii="PT Astra Sans" w:hAnsi="PT Astra Sans"/>
        </w:rPr>
        <w:t xml:space="preserve">Регулярность: старайтесь пить пробиотики регулярно,  чтоб поддерживать стабильное состояние микрофлоры. </w:t>
      </w:r>
    </w:p>
    <w:p w14:paraId="48000000">
      <w:pPr>
        <w:pStyle w:val="Style_2"/>
        <w:rPr>
          <w:rFonts w:ascii="PT Astra Sans" w:hAnsi="PT Astra Sans"/>
        </w:rPr>
      </w:pPr>
    </w:p>
    <w:p w14:paraId="49000000">
      <w:pPr>
        <w:pStyle w:val="Style_2"/>
        <w:rPr>
          <w:rFonts w:ascii="PT Astra Sans" w:hAnsi="PT Astra Sans"/>
        </w:rPr>
      </w:pPr>
      <w:r>
        <w:rPr>
          <w:rFonts w:ascii="PT Astra Sans" w:hAnsi="PT Astra Sans"/>
        </w:rPr>
        <w:t xml:space="preserve">Консультация с врачом: перед тем как начать принимать пробиотики посоветуйтесь с врачом, он призначит вам наиболее подходящие, это может зависеть от  хронических заболеваний или если вы уже принимаете какие-то </w:t>
      </w:r>
      <w:r>
        <w:rPr>
          <w:rFonts w:ascii="PT Astra Sans" w:hAnsi="PT Astra Sans"/>
          <w:b w:val="1"/>
        </w:rPr>
        <w:t>лекарства</w:t>
      </w:r>
      <w:r>
        <w:rPr>
          <w:rFonts w:ascii="PT Astra Sans" w:hAnsi="PT Astra Sans"/>
        </w:rPr>
        <w:t>.</w:t>
      </w:r>
    </w:p>
    <w:p w14:paraId="4A000000">
      <w:pPr>
        <w:pStyle w:val="Style_2"/>
        <w:rPr>
          <w:rFonts w:ascii="PT Astra Sans" w:hAnsi="PT Astra Sans"/>
        </w:rPr>
      </w:pPr>
    </w:p>
    <w:p w14:paraId="4B000000">
      <w:pPr>
        <w:pStyle w:val="Style_2"/>
        <w:rPr>
          <w:rFonts w:ascii="PT Astra Sans" w:hAnsi="PT Astra Sans"/>
        </w:rPr>
      </w:pPr>
      <w:r>
        <w:rPr>
          <w:rFonts w:ascii="PT Astra Sans" w:hAnsi="PT Astra Sans"/>
        </w:rPr>
        <w:t xml:space="preserve">Не превышайте рекомендованную дозу: строго соблюдайте вашу дозировку </w:t>
      </w:r>
      <w:r>
        <w:rPr>
          <w:rFonts w:ascii="PT Astra Sans" w:hAnsi="PT Astra Sans"/>
        </w:rPr>
        <w:t>(написанную в инструкции или которую написал врач). Это важно и передозировка так же может повлекти за собой нежелательные последствия</w:t>
      </w:r>
    </w:p>
    <w:p w14:paraId="4C000000">
      <w:pPr>
        <w:pStyle w:val="Style_2"/>
        <w:rPr>
          <w:rFonts w:ascii="PT Astra Sans" w:hAnsi="PT Astra Sans"/>
        </w:rPr>
      </w:pPr>
    </w:p>
    <w:p w14:paraId="4D000000">
      <w:pPr>
        <w:pStyle w:val="Style_2"/>
        <w:rPr>
          <w:rFonts w:ascii="PT Astra Sans" w:hAnsi="PT Astra Sans"/>
        </w:rPr>
      </w:pPr>
      <w:r>
        <w:rPr>
          <w:rFonts w:ascii="PT Astra Sans" w:hAnsi="PT Astra Sans"/>
        </w:rPr>
        <w:t>Так же их можно запивать водой 200-250 мл</w:t>
      </w:r>
    </w:p>
    <w:p w14:paraId="4E000000">
      <w:pPr>
        <w:pStyle w:val="Style_2"/>
        <w:rPr>
          <w:rFonts w:ascii="PT Astra Sans" w:hAnsi="PT Astra Sans"/>
        </w:rPr>
      </w:pPr>
    </w:p>
    <w:p w14:paraId="4F000000">
      <w:pPr>
        <w:pStyle w:val="Style_2"/>
        <w:rPr>
          <w:rFonts w:ascii="PT Astra Sans" w:hAnsi="PT Astra Sans"/>
        </w:rPr>
      </w:pPr>
      <w:r>
        <w:rPr>
          <w:rFonts w:ascii="PT Astra Sans" w:hAnsi="PT Astra Sans"/>
        </w:rPr>
        <w:t xml:space="preserve">Взрослым по 1 капсуле 1-3 раза, рекомендовано принимать во время еды </w:t>
      </w:r>
    </w:p>
    <w:p w14:paraId="50000000">
      <w:pPr>
        <w:pStyle w:val="Style_2"/>
        <w:rPr>
          <w:rFonts w:ascii="PT Astra Sans" w:hAnsi="PT Astra Sans"/>
        </w:rPr>
      </w:pPr>
    </w:p>
    <w:p w14:paraId="51000000">
      <w:pPr>
        <w:pStyle w:val="Style_2"/>
        <w:rPr>
          <w:rFonts w:ascii="PT Astra Sans" w:hAnsi="PT Astra Sans"/>
        </w:rPr>
      </w:pPr>
      <w:r>
        <w:rPr>
          <w:rFonts w:ascii="PT Astra Sans" w:hAnsi="PT Astra Sans"/>
          <w:b w:val="1"/>
        </w:rPr>
        <w:t xml:space="preserve">Прием </w:t>
      </w:r>
      <w:r>
        <w:rPr>
          <w:rFonts w:ascii="PT Astra Sans" w:hAnsi="PT Astra Sans"/>
          <w:b w:val="0"/>
        </w:rPr>
        <w:t>осуществляется</w:t>
      </w:r>
      <w:r>
        <w:rPr>
          <w:rFonts w:ascii="PT Astra Sans" w:hAnsi="PT Astra Sans"/>
          <w:b w:val="1"/>
        </w:rPr>
        <w:t xml:space="preserve"> внутрь </w:t>
      </w:r>
      <w:r>
        <w:rPr>
          <w:rFonts w:ascii="PT Astra Sans" w:hAnsi="PT Astra Sans"/>
        </w:rPr>
        <w:t>(орально)</w:t>
      </w:r>
    </w:p>
    <w:p w14:paraId="52000000">
      <w:pPr>
        <w:pStyle w:val="Style_2"/>
        <w:rPr>
          <w:rFonts w:ascii="PT Astra Sans" w:hAnsi="PT Astra Sans"/>
        </w:rPr>
      </w:pPr>
    </w:p>
    <w:p w14:paraId="53000000">
      <w:pPr>
        <w:pStyle w:val="Style_2"/>
        <w:rPr>
          <w:rFonts w:ascii="PT Astra Sans" w:hAnsi="PT Astra Sans"/>
        </w:rPr>
      </w:pPr>
    </w:p>
    <w:p w14:paraId="54000000">
      <w:pPr>
        <w:pStyle w:val="Style_1"/>
        <w:rPr>
          <w:rFonts w:ascii="PT Astra Sans" w:hAnsi="PT Astra Sans"/>
        </w:rPr>
      </w:pPr>
      <w:r>
        <w:rPr>
          <w:rFonts w:ascii="PT Astra Sans" w:hAnsi="PT Astra Sans"/>
        </w:rPr>
        <w:t>Противопоказания</w:t>
      </w:r>
    </w:p>
    <w:p w14:paraId="55000000">
      <w:pPr>
        <w:pStyle w:val="Style_2"/>
        <w:rPr>
          <w:rFonts w:ascii="PT Astra Sans" w:hAnsi="PT Astra Sans"/>
        </w:rPr>
      </w:pPr>
    </w:p>
    <w:p w14:paraId="56000000">
      <w:pPr>
        <w:pStyle w:val="Style_2"/>
        <w:rPr>
          <w:rFonts w:ascii="PT Astra Sans" w:hAnsi="PT Astra Sans"/>
        </w:rPr>
      </w:pPr>
      <w:r>
        <w:rPr>
          <w:rFonts w:ascii="PT Astra Sans" w:hAnsi="PT Astra Sans"/>
        </w:rPr>
        <w:t xml:space="preserve">БАДы противопоказаны для </w:t>
      </w:r>
      <w:r>
        <w:rPr>
          <w:rFonts w:ascii="PT Astra Sans" w:hAnsi="PT Astra Sans"/>
          <w:b w:val="1"/>
        </w:rPr>
        <w:t>детей</w:t>
      </w:r>
      <w:r>
        <w:rPr>
          <w:rFonts w:ascii="PT Astra Sans" w:hAnsi="PT Astra Sans"/>
        </w:rPr>
        <w:t xml:space="preserve"> до 3х </w:t>
      </w:r>
      <w:r>
        <w:rPr>
          <w:rFonts w:ascii="PT Astra Sans" w:hAnsi="PT Astra Sans"/>
          <w:b w:val="1"/>
        </w:rPr>
        <w:t>лет</w:t>
      </w:r>
      <w:r>
        <w:rPr>
          <w:rFonts w:ascii="PT Astra Sans" w:hAnsi="PT Astra Sans"/>
        </w:rPr>
        <w:t>, лучше использовать препараты, предназначенные специально для детей. Перед началом приема пробиотиков ОБЯЗАТЕЛЬНО нужно проконсультироваться с врачом, если у вас присутствует что-то из перечисленного:</w:t>
      </w:r>
    </w:p>
    <w:p w14:paraId="57000000">
      <w:pPr>
        <w:pStyle w:val="Style_2"/>
        <w:rPr>
          <w:rFonts w:ascii="PT Astra Sans" w:hAnsi="PT Astra Sans"/>
        </w:rPr>
      </w:pPr>
    </w:p>
    <w:p w14:paraId="58000000">
      <w:pPr>
        <w:pStyle w:val="Style_2"/>
        <w:numPr>
          <w:numId w:val="15"/>
        </w:numPr>
        <w:rPr>
          <w:rFonts w:ascii="PT Astra Sans" w:hAnsi="PT Astra Sans"/>
        </w:rPr>
      </w:pPr>
      <w:r>
        <w:rPr>
          <w:rFonts w:ascii="PT Astra Sans" w:hAnsi="PT Astra Sans"/>
        </w:rPr>
        <w:t>Серьезные заболевания кишечника (Колит, болезнь Крона, Полип)</w:t>
      </w:r>
    </w:p>
    <w:p w14:paraId="59000000">
      <w:pPr>
        <w:pStyle w:val="Style_2"/>
        <w:rPr>
          <w:rFonts w:ascii="PT Astra Sans" w:hAnsi="PT Astra Sans"/>
        </w:rPr>
      </w:pPr>
    </w:p>
    <w:p w14:paraId="5A000000">
      <w:pPr>
        <w:pStyle w:val="Style_2"/>
        <w:numPr>
          <w:numId w:val="16"/>
        </w:numPr>
        <w:rPr>
          <w:rFonts w:ascii="PT Astra Sans" w:hAnsi="PT Astra Sans"/>
        </w:rPr>
      </w:pPr>
      <w:r>
        <w:rPr>
          <w:rFonts w:ascii="PT Astra Sans" w:hAnsi="PT Astra Sans"/>
        </w:rPr>
        <w:t>Хронические проблемы со здоровьем</w:t>
      </w:r>
    </w:p>
    <w:p w14:paraId="5B000000">
      <w:pPr>
        <w:pStyle w:val="Style_2"/>
        <w:rPr>
          <w:rFonts w:ascii="PT Astra Sans" w:hAnsi="PT Astra Sans"/>
        </w:rPr>
      </w:pPr>
    </w:p>
    <w:p w14:paraId="5C000000">
      <w:pPr>
        <w:pStyle w:val="Style_2"/>
        <w:numPr>
          <w:numId w:val="17"/>
        </w:numPr>
        <w:rPr>
          <w:rFonts w:ascii="PT Astra Sans" w:hAnsi="PT Astra Sans"/>
        </w:rPr>
      </w:pPr>
      <w:r>
        <w:rPr>
          <w:rFonts w:ascii="PT Astra Sans" w:hAnsi="PT Astra Sans"/>
          <w:b w:val="1"/>
        </w:rPr>
        <w:t>Аллергия</w:t>
      </w:r>
      <w:r>
        <w:rPr>
          <w:rFonts w:ascii="PT Astra Sans" w:hAnsi="PT Astra Sans"/>
        </w:rPr>
        <w:t xml:space="preserve"> на различные препараты ( которые используются в БАДах)</w:t>
      </w:r>
    </w:p>
    <w:p w14:paraId="5D000000">
      <w:pPr>
        <w:pStyle w:val="Style_2"/>
        <w:numPr>
          <w:numId w:val="17"/>
        </w:numPr>
        <w:rPr>
          <w:rFonts w:ascii="PT Astra Sans" w:hAnsi="PT Astra Sans"/>
        </w:rPr>
      </w:pPr>
      <w:r>
        <w:rPr>
          <w:rFonts w:ascii="PT Astra Sans" w:hAnsi="PT Astra Sans"/>
        </w:rPr>
        <w:t>Если вы принимаете антибиотики.  Их одновременных прием может уничтожить как полезные, так и вредные бактерии</w:t>
      </w:r>
    </w:p>
    <w:p w14:paraId="5E000000">
      <w:pPr>
        <w:pStyle w:val="Style_2"/>
        <w:rPr>
          <w:rFonts w:ascii="PT Astra Sans" w:hAnsi="PT Astra Sans"/>
        </w:rPr>
      </w:pPr>
    </w:p>
    <w:p w14:paraId="5F000000">
      <w:pPr>
        <w:pStyle w:val="Style_2"/>
        <w:numPr>
          <w:numId w:val="18"/>
        </w:numPr>
        <w:rPr>
          <w:rFonts w:ascii="PT Astra Sans" w:hAnsi="PT Astra Sans"/>
        </w:rPr>
      </w:pPr>
      <w:r>
        <w:rPr>
          <w:rFonts w:ascii="PT Astra Sans" w:hAnsi="PT Astra Sans"/>
        </w:rPr>
        <w:t>Сахарный диабет</w:t>
      </w:r>
    </w:p>
    <w:p w14:paraId="60000000">
      <w:pPr>
        <w:pStyle w:val="Style_2"/>
        <w:rPr>
          <w:rFonts w:ascii="PT Astra Sans" w:hAnsi="PT Astra Sans"/>
        </w:rPr>
      </w:pPr>
    </w:p>
    <w:p w14:paraId="61000000">
      <w:pPr>
        <w:pStyle w:val="Style_2"/>
        <w:numPr>
          <w:numId w:val="19"/>
        </w:numPr>
        <w:rPr>
          <w:rFonts w:ascii="PT Astra Sans" w:hAnsi="PT Astra Sans"/>
        </w:rPr>
      </w:pPr>
      <w:r>
        <w:rPr>
          <w:rFonts w:ascii="PT Astra Sans" w:hAnsi="PT Astra Sans"/>
        </w:rPr>
        <w:t>Беременность или кормление грудью. БАДы меняют гормональный фон женщины, что может негативно сказаться на беременности и плоде</w:t>
      </w:r>
    </w:p>
    <w:p w14:paraId="62000000">
      <w:pPr>
        <w:pStyle w:val="Style_2"/>
        <w:rPr>
          <w:rFonts w:ascii="PT Astra Sans" w:hAnsi="PT Astra Sans"/>
        </w:rPr>
      </w:pPr>
    </w:p>
    <w:p w14:paraId="63000000">
      <w:pPr>
        <w:pStyle w:val="Style_2"/>
        <w:rPr>
          <w:rFonts w:ascii="PT Astra Sans" w:hAnsi="PT Astra Sans"/>
        </w:rPr>
      </w:pPr>
      <w:r>
        <w:rPr>
          <w:rFonts w:ascii="PT Astra Sans" w:hAnsi="PT Astra Sans"/>
        </w:rPr>
        <w:t xml:space="preserve">Лучше не рисковать своим здоровьем и не полениться сходить к врачу, чем потом кучу времени избавляться от побочек. Очень важно обезопасить себя и попросить </w:t>
      </w:r>
      <w:r>
        <w:rPr>
          <w:rFonts w:ascii="PT Astra Sans" w:hAnsi="PT Astra Sans"/>
          <w:b w:val="1"/>
        </w:rPr>
        <w:t>помощь</w:t>
      </w:r>
      <w:r>
        <w:rPr>
          <w:rFonts w:ascii="PT Astra Sans" w:hAnsi="PT Astra Sans"/>
        </w:rPr>
        <w:t xml:space="preserve"> у квалифицированного специалиста, только он сможет поспособствовать легкому лечению/оздоровлению/диеты и сделать результат максимально желанным и без побочных эффектов</w:t>
      </w:r>
    </w:p>
    <w:p w14:paraId="64000000">
      <w:pPr>
        <w:pStyle w:val="Style_2"/>
        <w:rPr>
          <w:rFonts w:ascii="PT Astra Sans" w:hAnsi="PT Astra Sans"/>
        </w:rPr>
      </w:pPr>
    </w:p>
    <w:p w14:paraId="65000000">
      <w:pPr>
        <w:pStyle w:val="Style_1"/>
        <w:rPr>
          <w:rFonts w:ascii="PT Astra Sans" w:hAnsi="PT Astra Sans"/>
        </w:rPr>
      </w:pPr>
      <w:r>
        <w:rPr>
          <w:rFonts w:ascii="PT Astra Sans" w:hAnsi="PT Astra Sans"/>
        </w:rPr>
        <w:t>Условия хранения</w:t>
      </w:r>
    </w:p>
    <w:p w14:paraId="66000000">
      <w:pPr>
        <w:pStyle w:val="Style_2"/>
        <w:rPr>
          <w:rFonts w:ascii="PT Astra Sans" w:hAnsi="PT Astra Sans"/>
        </w:rPr>
      </w:pPr>
    </w:p>
    <w:p w14:paraId="67000000">
      <w:pPr>
        <w:pStyle w:val="Style_2"/>
        <w:rPr>
          <w:rFonts w:ascii="PT Sans" w:hAnsi="PT Sans"/>
        </w:rPr>
      </w:pPr>
      <w:r>
        <w:rPr>
          <w:rFonts w:ascii="PT Astra Sans" w:hAnsi="PT Astra Sans"/>
        </w:rPr>
        <w:t>Храните в недоступном для детей месте, оно должно быть сухим и прохладным (не выше 25 градусов и влажность воздуха не более 75 процентов) , на пробиотик не должны попадать солнечные лучи (т.к они очень чувствительны к ним). Плотно закрывайте упаковку, это поможет вам сохранить их свежесть. Заботьтесь о своем здоровье и не позволяйте вредным бактериям вас сломить</w:t>
      </w:r>
      <w:r>
        <w:rPr>
          <w:rFonts w:ascii="PT Astra Sans" w:hAnsi="PT Astra Sans"/>
        </w:rPr>
        <w:t xml:space="preserve">! </w:t>
      </w: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4">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8">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9">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0">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1">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2">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3">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4">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5">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6">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7">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8">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line="240" w:lineRule="auto"/>
      <w:ind/>
      <w:jc w:val="both"/>
    </w:pPr>
    <w:rPr>
      <w:rFonts w:ascii="XO Thames" w:hAnsi="XO Thames"/>
      <w:sz w:val="28"/>
    </w:rPr>
  </w:style>
  <w:style w:default="1" w:styleId="Style_2_ch" w:type="character">
    <w:name w:val="Normal"/>
    <w:link w:val="Style_2"/>
    <w:rPr>
      <w:rFonts w:ascii="XO Thames" w:hAnsi="XO Thames"/>
      <w:sz w:val="28"/>
    </w:rPr>
  </w:style>
  <w:style w:styleId="Style_4" w:type="paragraph">
    <w:name w:val="toc 2"/>
    <w:next w:val="Style_2"/>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2"/>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3" w:type="paragraph">
    <w:name w:val="heading 3"/>
    <w:next w:val="Style_2"/>
    <w:link w:val="Style_3_ch"/>
    <w:uiPriority w:val="9"/>
    <w:qFormat/>
    <w:pPr>
      <w:spacing w:after="120" w:before="120"/>
      <w:ind/>
      <w:jc w:val="both"/>
      <w:outlineLvl w:val="2"/>
    </w:pPr>
    <w:rPr>
      <w:rFonts w:ascii="XO Thames" w:hAnsi="XO Thames"/>
      <w:b w:val="1"/>
      <w:sz w:val="26"/>
    </w:rPr>
  </w:style>
  <w:style w:styleId="Style_3_ch" w:type="character">
    <w:name w:val="heading 3"/>
    <w:link w:val="Style_3"/>
    <w:rPr>
      <w:rFonts w:ascii="XO Thames" w:hAnsi="XO Thames"/>
      <w:b w:val="1"/>
      <w:sz w:val="26"/>
    </w:rPr>
  </w:style>
  <w:style w:styleId="Style_9" w:type="paragraph">
    <w:name w:val="toc 3"/>
    <w:next w:val="Style_2"/>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2"/>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2"/>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2"/>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toc 9"/>
    <w:next w:val="Style_2"/>
    <w:link w:val="Style_16_ch"/>
    <w:uiPriority w:val="39"/>
    <w:pPr>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2"/>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2"/>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2"/>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2"/>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2"/>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1" w:type="paragraph">
    <w:name w:val="heading 2"/>
    <w:next w:val="Style_2"/>
    <w:link w:val="Style_1_ch"/>
    <w:uiPriority w:val="9"/>
    <w:qFormat/>
    <w:pPr>
      <w:spacing w:after="120" w:before="120"/>
      <w:ind/>
      <w:jc w:val="both"/>
      <w:outlineLvl w:val="1"/>
    </w:pPr>
    <w:rPr>
      <w:rFonts w:ascii="XO Thames" w:hAnsi="XO Thames"/>
      <w:b w:val="1"/>
      <w:sz w:val="28"/>
    </w:rPr>
  </w:style>
  <w:style w:styleId="Style_1_ch" w:type="character">
    <w:name w:val="heading 2"/>
    <w:link w:val="Style_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MyOffice-CoreFramework-Android/31-1191.801.8978.819.1@3a1110cd217cfef7bfaea0d80df387ac68f3aaa9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2024-02-15T20:48:57Z</dcterms:modified>
</cp:coreProperties>
</file>