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9CF" w:rsidRPr="002F69CF" w:rsidRDefault="002F69CF" w:rsidP="002F69CF">
      <w:pPr>
        <w:rPr>
          <w:rFonts w:ascii="Times New Roman" w:hAnsi="Times New Roman" w:cs="Times New Roman"/>
          <w:sz w:val="28"/>
          <w:szCs w:val="28"/>
          <w:lang w:val="uk-UA"/>
        </w:rPr>
      </w:pPr>
      <w:r w:rsidRPr="002F69CF">
        <w:rPr>
          <w:rFonts w:ascii="Times New Roman" w:hAnsi="Times New Roman" w:cs="Times New Roman"/>
          <w:sz w:val="28"/>
          <w:szCs w:val="28"/>
          <w:lang w:val="uk-UA"/>
        </w:rPr>
        <w:t>Розвиток економіки країни після війни</w:t>
      </w:r>
    </w:p>
    <w:p w:rsidR="002F69CF" w:rsidRPr="002F69CF" w:rsidRDefault="002F69CF" w:rsidP="002F69CF">
      <w:pPr>
        <w:ind w:firstLine="708"/>
        <w:rPr>
          <w:rFonts w:ascii="Times New Roman" w:hAnsi="Times New Roman" w:cs="Times New Roman"/>
          <w:sz w:val="28"/>
          <w:szCs w:val="28"/>
          <w:lang w:val="uk-UA"/>
        </w:rPr>
      </w:pPr>
      <w:r w:rsidRPr="002F69CF">
        <w:rPr>
          <w:rFonts w:ascii="Times New Roman" w:hAnsi="Times New Roman" w:cs="Times New Roman"/>
          <w:sz w:val="28"/>
          <w:szCs w:val="28"/>
          <w:lang w:val="uk-UA"/>
        </w:rPr>
        <w:t>Після війни процес відновлення економіки країни є важливим завданням, яке вимагає систематичного та цілеспрямованого підходу. Війна може спричинити серйозне зрушення в економічному ландшафті країни, руйнування інфраструктури, втрату робочих місць, спад виробництва та низьку довіру інвесторів. Однак, зрозуміння причин і належне планування можуть сприяти швидкому та стійкому відновленню економіки після війни.</w:t>
      </w:r>
    </w:p>
    <w:p w:rsidR="002F69CF" w:rsidRPr="002F69CF" w:rsidRDefault="002F69CF" w:rsidP="002F69CF">
      <w:pPr>
        <w:ind w:firstLine="708"/>
        <w:rPr>
          <w:rFonts w:ascii="Times New Roman" w:hAnsi="Times New Roman" w:cs="Times New Roman"/>
          <w:sz w:val="28"/>
          <w:szCs w:val="28"/>
          <w:lang w:val="uk-UA"/>
        </w:rPr>
      </w:pPr>
      <w:r w:rsidRPr="002F69CF">
        <w:rPr>
          <w:rFonts w:ascii="Times New Roman" w:hAnsi="Times New Roman" w:cs="Times New Roman"/>
          <w:sz w:val="28"/>
          <w:szCs w:val="28"/>
          <w:lang w:val="uk-UA"/>
        </w:rPr>
        <w:t>Однією з найважливіших складових успішного розвитку економіки після війни є відновлення та реконструкція інфраструктури. Це включає відновлення доріг, мостів, залізниць, енергетичних систем, комунікацій та інших важливих об'єктів. Цей процес може бути складним та вимагати значних інвестицій, але він є фундаментом для відновлення виробництва та розвитку інших секторів економіки.</w:t>
      </w:r>
    </w:p>
    <w:p w:rsidR="002F69CF" w:rsidRPr="002F69CF" w:rsidRDefault="002F69CF" w:rsidP="002F69CF">
      <w:pPr>
        <w:ind w:firstLine="708"/>
        <w:rPr>
          <w:rFonts w:ascii="Times New Roman" w:hAnsi="Times New Roman" w:cs="Times New Roman"/>
          <w:sz w:val="28"/>
          <w:szCs w:val="28"/>
          <w:lang w:val="uk-UA"/>
        </w:rPr>
      </w:pPr>
      <w:r w:rsidRPr="002F69CF">
        <w:rPr>
          <w:rFonts w:ascii="Times New Roman" w:hAnsi="Times New Roman" w:cs="Times New Roman"/>
          <w:sz w:val="28"/>
          <w:szCs w:val="28"/>
          <w:lang w:val="uk-UA"/>
        </w:rPr>
        <w:t>Додатково, важливим елементом розвитку економіки після війни є підтримка підприємництва та стимулювання бізнес-середовища. Це може включати створення сприятливих умов для підприємницької діяльності, спрощення процедур реєстрації бізнесу, надання пільг та підтримки для нових підприємств та створення робочих місць. Залучення інвесторів та пошук нових ринків для експорту також можуть сприяти розвитку економіки після війни.</w:t>
      </w:r>
    </w:p>
    <w:p w:rsidR="002F69CF" w:rsidRPr="002F69CF" w:rsidRDefault="002F69CF" w:rsidP="002F69CF">
      <w:pPr>
        <w:ind w:firstLine="708"/>
        <w:rPr>
          <w:rFonts w:ascii="Times New Roman" w:hAnsi="Times New Roman" w:cs="Times New Roman"/>
          <w:sz w:val="28"/>
          <w:szCs w:val="28"/>
          <w:lang w:val="uk-UA"/>
        </w:rPr>
      </w:pPr>
      <w:r w:rsidRPr="002F69CF">
        <w:rPr>
          <w:rFonts w:ascii="Times New Roman" w:hAnsi="Times New Roman" w:cs="Times New Roman"/>
          <w:sz w:val="28"/>
          <w:szCs w:val="28"/>
          <w:lang w:val="uk-UA"/>
        </w:rPr>
        <w:t>Потрібно також враховувати соціальну компоненту відновлення економіки. Після війни багато людей можуть втрати роботу та опору, а також зазнавати травматичних наслідків. Тому важливо надати підтримку і ресурси для соціальної реабілітації та психологічного відновлення постраждалих. Це може включати доступ до медичної допомоги, програми професійного навчання та перекваліфікації, а також психологічну підтримку та консультування.</w:t>
      </w:r>
    </w:p>
    <w:p w:rsidR="002F69CF" w:rsidRPr="002F69CF" w:rsidRDefault="002F69CF" w:rsidP="003B66B8">
      <w:pPr>
        <w:ind w:firstLine="708"/>
        <w:rPr>
          <w:rFonts w:ascii="Times New Roman" w:hAnsi="Times New Roman" w:cs="Times New Roman"/>
          <w:sz w:val="28"/>
          <w:szCs w:val="28"/>
          <w:lang w:val="uk-UA"/>
        </w:rPr>
      </w:pPr>
      <w:r w:rsidRPr="002F69CF">
        <w:rPr>
          <w:rFonts w:ascii="Times New Roman" w:hAnsi="Times New Roman" w:cs="Times New Roman"/>
          <w:sz w:val="28"/>
          <w:szCs w:val="28"/>
          <w:lang w:val="uk-UA"/>
        </w:rPr>
        <w:t>Розвиток освіти є ще однією ключовою складовою відновлення економіки після війни. Інвестиції в освіту та навчання мають довгостроковий ефект, сприяючи розвитку людського капіталу, підвищенню кваліфікації працівників і створенню нових можливостей для розвитку суспільства. Розширення доступу до якісної освіти, розвиток професійних навичок та наукових досліджень можуть стимулювати інновації, залучення інвестицій та розвиток нових секторів економіки.</w:t>
      </w:r>
    </w:p>
    <w:p w:rsidR="002F69CF" w:rsidRPr="002F69CF" w:rsidRDefault="002F69CF" w:rsidP="003B66B8">
      <w:pPr>
        <w:ind w:firstLine="708"/>
        <w:rPr>
          <w:rFonts w:ascii="Times New Roman" w:hAnsi="Times New Roman" w:cs="Times New Roman"/>
          <w:sz w:val="28"/>
          <w:szCs w:val="28"/>
          <w:lang w:val="uk-UA"/>
        </w:rPr>
      </w:pPr>
      <w:r w:rsidRPr="002F69CF">
        <w:rPr>
          <w:rFonts w:ascii="Times New Roman" w:hAnsi="Times New Roman" w:cs="Times New Roman"/>
          <w:sz w:val="28"/>
          <w:szCs w:val="28"/>
          <w:lang w:val="uk-UA"/>
        </w:rPr>
        <w:t xml:space="preserve">Важливим аспектом розвитку економіки після війни є також забезпечення стабільності, правопорядку та довіри. Ефективна система </w:t>
      </w:r>
      <w:r w:rsidRPr="002F69CF">
        <w:rPr>
          <w:rFonts w:ascii="Times New Roman" w:hAnsi="Times New Roman" w:cs="Times New Roman"/>
          <w:sz w:val="28"/>
          <w:szCs w:val="28"/>
          <w:lang w:val="uk-UA"/>
        </w:rPr>
        <w:lastRenderedPageBreak/>
        <w:t xml:space="preserve">правосуддя, боротьба з корупцією, створення законодавчої бази для бізнесу та інвестицій можуть покращити інвестиційний клімат, залучити іноземні інвестиції та забезпечити стійкість економічного розвитку. Крім того, забезпечення соціальної справедливості та </w:t>
      </w:r>
      <w:proofErr w:type="spellStart"/>
      <w:r w:rsidRPr="002F69CF">
        <w:rPr>
          <w:rFonts w:ascii="Times New Roman" w:hAnsi="Times New Roman" w:cs="Times New Roman"/>
          <w:sz w:val="28"/>
          <w:szCs w:val="28"/>
          <w:lang w:val="uk-UA"/>
        </w:rPr>
        <w:t>включеності</w:t>
      </w:r>
      <w:proofErr w:type="spellEnd"/>
      <w:r w:rsidRPr="002F69CF">
        <w:rPr>
          <w:rFonts w:ascii="Times New Roman" w:hAnsi="Times New Roman" w:cs="Times New Roman"/>
          <w:sz w:val="28"/>
          <w:szCs w:val="28"/>
          <w:lang w:val="uk-UA"/>
        </w:rPr>
        <w:t>, запобігання дискримінації та забезпечення рівних можливостей для всіх верств суспільства є важливими факторами розвитку економіки після війни.</w:t>
      </w:r>
    </w:p>
    <w:p w:rsidR="002F69CF" w:rsidRPr="002F69CF" w:rsidRDefault="002F69CF" w:rsidP="002F69CF">
      <w:pPr>
        <w:rPr>
          <w:rFonts w:ascii="Times New Roman" w:hAnsi="Times New Roman" w:cs="Times New Roman"/>
          <w:sz w:val="28"/>
          <w:szCs w:val="28"/>
          <w:lang w:val="uk-UA"/>
        </w:rPr>
      </w:pPr>
      <w:r w:rsidRPr="002F69CF">
        <w:rPr>
          <w:rFonts w:ascii="Times New Roman" w:hAnsi="Times New Roman" w:cs="Times New Roman"/>
          <w:sz w:val="28"/>
          <w:szCs w:val="28"/>
          <w:lang w:val="uk-UA"/>
        </w:rPr>
        <w:t>У підсумку, відновлення економіки після війни - це складний та багатогранний процес, який вимагає багато ресурсів, планування та співпраці. Однак, історія показує, що країни можуть пройти успішний шлях відновлення та розвитку після війни.</w:t>
      </w:r>
    </w:p>
    <w:sectPr w:rsidR="002F69CF" w:rsidRPr="002F69CF" w:rsidSect="00AB77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F69CF"/>
    <w:rsid w:val="002F69CF"/>
    <w:rsid w:val="003B66B8"/>
    <w:rsid w:val="00AB77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7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69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F69C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F69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5205205">
      <w:bodyDiv w:val="1"/>
      <w:marLeft w:val="0"/>
      <w:marRight w:val="0"/>
      <w:marTop w:val="0"/>
      <w:marBottom w:val="0"/>
      <w:divBdr>
        <w:top w:val="none" w:sz="0" w:space="0" w:color="auto"/>
        <w:left w:val="none" w:sz="0" w:space="0" w:color="auto"/>
        <w:bottom w:val="none" w:sz="0" w:space="0" w:color="auto"/>
        <w:right w:val="none" w:sz="0" w:space="0" w:color="auto"/>
      </w:divBdr>
      <w:divsChild>
        <w:div w:id="1337612169">
          <w:marLeft w:val="0"/>
          <w:marRight w:val="0"/>
          <w:marTop w:val="0"/>
          <w:marBottom w:val="0"/>
          <w:divBdr>
            <w:top w:val="single" w:sz="2" w:space="0" w:color="auto"/>
            <w:left w:val="single" w:sz="2" w:space="0" w:color="auto"/>
            <w:bottom w:val="single" w:sz="6" w:space="0" w:color="auto"/>
            <w:right w:val="single" w:sz="2" w:space="0" w:color="auto"/>
          </w:divBdr>
          <w:divsChild>
            <w:div w:id="1964996295">
              <w:marLeft w:val="0"/>
              <w:marRight w:val="0"/>
              <w:marTop w:val="100"/>
              <w:marBottom w:val="100"/>
              <w:divBdr>
                <w:top w:val="single" w:sz="2" w:space="0" w:color="D9D9E3"/>
                <w:left w:val="single" w:sz="2" w:space="0" w:color="D9D9E3"/>
                <w:bottom w:val="single" w:sz="2" w:space="0" w:color="D9D9E3"/>
                <w:right w:val="single" w:sz="2" w:space="0" w:color="D9D9E3"/>
              </w:divBdr>
              <w:divsChild>
                <w:div w:id="132409388">
                  <w:marLeft w:val="0"/>
                  <w:marRight w:val="0"/>
                  <w:marTop w:val="0"/>
                  <w:marBottom w:val="0"/>
                  <w:divBdr>
                    <w:top w:val="single" w:sz="2" w:space="0" w:color="D9D9E3"/>
                    <w:left w:val="single" w:sz="2" w:space="0" w:color="D9D9E3"/>
                    <w:bottom w:val="single" w:sz="2" w:space="0" w:color="D9D9E3"/>
                    <w:right w:val="single" w:sz="2" w:space="0" w:color="D9D9E3"/>
                  </w:divBdr>
                  <w:divsChild>
                    <w:div w:id="1818913379">
                      <w:marLeft w:val="0"/>
                      <w:marRight w:val="0"/>
                      <w:marTop w:val="0"/>
                      <w:marBottom w:val="0"/>
                      <w:divBdr>
                        <w:top w:val="single" w:sz="2" w:space="0" w:color="D9D9E3"/>
                        <w:left w:val="single" w:sz="2" w:space="0" w:color="D9D9E3"/>
                        <w:bottom w:val="single" w:sz="2" w:space="0" w:color="D9D9E3"/>
                        <w:right w:val="single" w:sz="2" w:space="0" w:color="D9D9E3"/>
                      </w:divBdr>
                      <w:divsChild>
                        <w:div w:id="1674649261">
                          <w:marLeft w:val="0"/>
                          <w:marRight w:val="0"/>
                          <w:marTop w:val="0"/>
                          <w:marBottom w:val="0"/>
                          <w:divBdr>
                            <w:top w:val="single" w:sz="2" w:space="0" w:color="D9D9E3"/>
                            <w:left w:val="single" w:sz="2" w:space="0" w:color="D9D9E3"/>
                            <w:bottom w:val="single" w:sz="2" w:space="0" w:color="D9D9E3"/>
                            <w:right w:val="single" w:sz="2" w:space="0" w:color="D9D9E3"/>
                          </w:divBdr>
                          <w:divsChild>
                            <w:div w:id="17002036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346055830">
          <w:marLeft w:val="0"/>
          <w:marRight w:val="0"/>
          <w:marTop w:val="0"/>
          <w:marBottom w:val="0"/>
          <w:divBdr>
            <w:top w:val="single" w:sz="2" w:space="0" w:color="auto"/>
            <w:left w:val="single" w:sz="2" w:space="0" w:color="auto"/>
            <w:bottom w:val="single" w:sz="6" w:space="0" w:color="auto"/>
            <w:right w:val="single" w:sz="2" w:space="0" w:color="auto"/>
          </w:divBdr>
          <w:divsChild>
            <w:div w:id="648440328">
              <w:marLeft w:val="0"/>
              <w:marRight w:val="0"/>
              <w:marTop w:val="100"/>
              <w:marBottom w:val="100"/>
              <w:divBdr>
                <w:top w:val="single" w:sz="2" w:space="0" w:color="D9D9E3"/>
                <w:left w:val="single" w:sz="2" w:space="0" w:color="D9D9E3"/>
                <w:bottom w:val="single" w:sz="2" w:space="0" w:color="D9D9E3"/>
                <w:right w:val="single" w:sz="2" w:space="0" w:color="D9D9E3"/>
              </w:divBdr>
              <w:divsChild>
                <w:div w:id="1535390559">
                  <w:marLeft w:val="0"/>
                  <w:marRight w:val="0"/>
                  <w:marTop w:val="0"/>
                  <w:marBottom w:val="0"/>
                  <w:divBdr>
                    <w:top w:val="single" w:sz="2" w:space="0" w:color="D9D9E3"/>
                    <w:left w:val="single" w:sz="2" w:space="0" w:color="D9D9E3"/>
                    <w:bottom w:val="single" w:sz="2" w:space="0" w:color="D9D9E3"/>
                    <w:right w:val="single" w:sz="2" w:space="0" w:color="D9D9E3"/>
                  </w:divBdr>
                  <w:divsChild>
                    <w:div w:id="930819121">
                      <w:marLeft w:val="0"/>
                      <w:marRight w:val="0"/>
                      <w:marTop w:val="0"/>
                      <w:marBottom w:val="0"/>
                      <w:divBdr>
                        <w:top w:val="single" w:sz="2" w:space="0" w:color="D9D9E3"/>
                        <w:left w:val="single" w:sz="2" w:space="0" w:color="D9D9E3"/>
                        <w:bottom w:val="single" w:sz="2" w:space="0" w:color="D9D9E3"/>
                        <w:right w:val="single" w:sz="2" w:space="0" w:color="D9D9E3"/>
                      </w:divBdr>
                      <w:divsChild>
                        <w:div w:id="14622678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8996514">
                  <w:marLeft w:val="0"/>
                  <w:marRight w:val="0"/>
                  <w:marTop w:val="0"/>
                  <w:marBottom w:val="0"/>
                  <w:divBdr>
                    <w:top w:val="single" w:sz="2" w:space="0" w:color="D9D9E3"/>
                    <w:left w:val="single" w:sz="2" w:space="0" w:color="D9D9E3"/>
                    <w:bottom w:val="single" w:sz="2" w:space="0" w:color="D9D9E3"/>
                    <w:right w:val="single" w:sz="2" w:space="0" w:color="D9D9E3"/>
                  </w:divBdr>
                  <w:divsChild>
                    <w:div w:id="1414085429">
                      <w:marLeft w:val="0"/>
                      <w:marRight w:val="0"/>
                      <w:marTop w:val="0"/>
                      <w:marBottom w:val="0"/>
                      <w:divBdr>
                        <w:top w:val="single" w:sz="2" w:space="0" w:color="D9D9E3"/>
                        <w:left w:val="single" w:sz="2" w:space="0" w:color="D9D9E3"/>
                        <w:bottom w:val="single" w:sz="2" w:space="0" w:color="D9D9E3"/>
                        <w:right w:val="single" w:sz="2" w:space="0" w:color="D9D9E3"/>
                      </w:divBdr>
                      <w:divsChild>
                        <w:div w:id="1667972035">
                          <w:marLeft w:val="0"/>
                          <w:marRight w:val="0"/>
                          <w:marTop w:val="0"/>
                          <w:marBottom w:val="0"/>
                          <w:divBdr>
                            <w:top w:val="single" w:sz="2" w:space="0" w:color="D9D9E3"/>
                            <w:left w:val="single" w:sz="2" w:space="0" w:color="D9D9E3"/>
                            <w:bottom w:val="single" w:sz="2" w:space="0" w:color="D9D9E3"/>
                            <w:right w:val="single" w:sz="2" w:space="0" w:color="D9D9E3"/>
                          </w:divBdr>
                          <w:divsChild>
                            <w:div w:id="12478067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012072548">
          <w:marLeft w:val="0"/>
          <w:marRight w:val="0"/>
          <w:marTop w:val="0"/>
          <w:marBottom w:val="0"/>
          <w:divBdr>
            <w:top w:val="single" w:sz="2" w:space="0" w:color="auto"/>
            <w:left w:val="single" w:sz="2" w:space="0" w:color="auto"/>
            <w:bottom w:val="single" w:sz="6" w:space="0" w:color="auto"/>
            <w:right w:val="single" w:sz="2" w:space="0" w:color="auto"/>
          </w:divBdr>
          <w:divsChild>
            <w:div w:id="1074232881">
              <w:marLeft w:val="0"/>
              <w:marRight w:val="0"/>
              <w:marTop w:val="100"/>
              <w:marBottom w:val="100"/>
              <w:divBdr>
                <w:top w:val="single" w:sz="2" w:space="0" w:color="D9D9E3"/>
                <w:left w:val="single" w:sz="2" w:space="0" w:color="D9D9E3"/>
                <w:bottom w:val="single" w:sz="2" w:space="0" w:color="D9D9E3"/>
                <w:right w:val="single" w:sz="2" w:space="0" w:color="D9D9E3"/>
              </w:divBdr>
              <w:divsChild>
                <w:div w:id="1121418213">
                  <w:marLeft w:val="0"/>
                  <w:marRight w:val="0"/>
                  <w:marTop w:val="0"/>
                  <w:marBottom w:val="0"/>
                  <w:divBdr>
                    <w:top w:val="single" w:sz="2" w:space="0" w:color="D9D9E3"/>
                    <w:left w:val="single" w:sz="2" w:space="0" w:color="D9D9E3"/>
                    <w:bottom w:val="single" w:sz="2" w:space="0" w:color="D9D9E3"/>
                    <w:right w:val="single" w:sz="2" w:space="0" w:color="D9D9E3"/>
                  </w:divBdr>
                  <w:divsChild>
                    <w:div w:id="1831284177">
                      <w:marLeft w:val="0"/>
                      <w:marRight w:val="0"/>
                      <w:marTop w:val="0"/>
                      <w:marBottom w:val="0"/>
                      <w:divBdr>
                        <w:top w:val="single" w:sz="2" w:space="0" w:color="D9D9E3"/>
                        <w:left w:val="single" w:sz="2" w:space="0" w:color="D9D9E3"/>
                        <w:bottom w:val="single" w:sz="2" w:space="0" w:color="D9D9E3"/>
                        <w:right w:val="single" w:sz="2" w:space="0" w:color="D9D9E3"/>
                      </w:divBdr>
                      <w:divsChild>
                        <w:div w:id="12248775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3747259">
                  <w:marLeft w:val="0"/>
                  <w:marRight w:val="0"/>
                  <w:marTop w:val="0"/>
                  <w:marBottom w:val="0"/>
                  <w:divBdr>
                    <w:top w:val="single" w:sz="2" w:space="0" w:color="D9D9E3"/>
                    <w:left w:val="single" w:sz="2" w:space="0" w:color="D9D9E3"/>
                    <w:bottom w:val="single" w:sz="2" w:space="0" w:color="D9D9E3"/>
                    <w:right w:val="single" w:sz="2" w:space="0" w:color="D9D9E3"/>
                  </w:divBdr>
                  <w:divsChild>
                    <w:div w:id="612051477">
                      <w:marLeft w:val="0"/>
                      <w:marRight w:val="0"/>
                      <w:marTop w:val="0"/>
                      <w:marBottom w:val="0"/>
                      <w:divBdr>
                        <w:top w:val="single" w:sz="2" w:space="0" w:color="D9D9E3"/>
                        <w:left w:val="single" w:sz="2" w:space="0" w:color="D9D9E3"/>
                        <w:bottom w:val="single" w:sz="2" w:space="0" w:color="D9D9E3"/>
                        <w:right w:val="single" w:sz="2" w:space="0" w:color="D9D9E3"/>
                      </w:divBdr>
                      <w:divsChild>
                        <w:div w:id="1198930735">
                          <w:marLeft w:val="0"/>
                          <w:marRight w:val="0"/>
                          <w:marTop w:val="0"/>
                          <w:marBottom w:val="0"/>
                          <w:divBdr>
                            <w:top w:val="single" w:sz="2" w:space="0" w:color="D9D9E3"/>
                            <w:left w:val="single" w:sz="2" w:space="0" w:color="D9D9E3"/>
                            <w:bottom w:val="single" w:sz="2" w:space="0" w:color="D9D9E3"/>
                            <w:right w:val="single" w:sz="2" w:space="0" w:color="D9D9E3"/>
                          </w:divBdr>
                          <w:divsChild>
                            <w:div w:id="9295805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320428633">
          <w:marLeft w:val="0"/>
          <w:marRight w:val="0"/>
          <w:marTop w:val="0"/>
          <w:marBottom w:val="0"/>
          <w:divBdr>
            <w:top w:val="single" w:sz="2" w:space="0" w:color="auto"/>
            <w:left w:val="single" w:sz="2" w:space="0" w:color="auto"/>
            <w:bottom w:val="single" w:sz="6" w:space="0" w:color="auto"/>
            <w:right w:val="single" w:sz="2" w:space="0" w:color="auto"/>
          </w:divBdr>
          <w:divsChild>
            <w:div w:id="657003710">
              <w:marLeft w:val="0"/>
              <w:marRight w:val="0"/>
              <w:marTop w:val="100"/>
              <w:marBottom w:val="100"/>
              <w:divBdr>
                <w:top w:val="single" w:sz="2" w:space="0" w:color="D9D9E3"/>
                <w:left w:val="single" w:sz="2" w:space="0" w:color="D9D9E3"/>
                <w:bottom w:val="single" w:sz="2" w:space="0" w:color="D9D9E3"/>
                <w:right w:val="single" w:sz="2" w:space="0" w:color="D9D9E3"/>
              </w:divBdr>
              <w:divsChild>
                <w:div w:id="2113864973">
                  <w:marLeft w:val="0"/>
                  <w:marRight w:val="0"/>
                  <w:marTop w:val="0"/>
                  <w:marBottom w:val="0"/>
                  <w:divBdr>
                    <w:top w:val="single" w:sz="2" w:space="0" w:color="D9D9E3"/>
                    <w:left w:val="single" w:sz="2" w:space="0" w:color="D9D9E3"/>
                    <w:bottom w:val="single" w:sz="2" w:space="0" w:color="D9D9E3"/>
                    <w:right w:val="single" w:sz="2" w:space="0" w:color="D9D9E3"/>
                  </w:divBdr>
                  <w:divsChild>
                    <w:div w:id="712728653">
                      <w:marLeft w:val="0"/>
                      <w:marRight w:val="0"/>
                      <w:marTop w:val="0"/>
                      <w:marBottom w:val="0"/>
                      <w:divBdr>
                        <w:top w:val="single" w:sz="2" w:space="0" w:color="D9D9E3"/>
                        <w:left w:val="single" w:sz="2" w:space="0" w:color="D9D9E3"/>
                        <w:bottom w:val="single" w:sz="2" w:space="0" w:color="D9D9E3"/>
                        <w:right w:val="single" w:sz="2" w:space="0" w:color="D9D9E3"/>
                      </w:divBdr>
                      <w:divsChild>
                        <w:div w:id="547441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473251393">
                  <w:marLeft w:val="0"/>
                  <w:marRight w:val="0"/>
                  <w:marTop w:val="0"/>
                  <w:marBottom w:val="0"/>
                  <w:divBdr>
                    <w:top w:val="single" w:sz="2" w:space="0" w:color="D9D9E3"/>
                    <w:left w:val="single" w:sz="2" w:space="0" w:color="D9D9E3"/>
                    <w:bottom w:val="single" w:sz="2" w:space="0" w:color="D9D9E3"/>
                    <w:right w:val="single" w:sz="2" w:space="0" w:color="D9D9E3"/>
                  </w:divBdr>
                  <w:divsChild>
                    <w:div w:id="1748769596">
                      <w:marLeft w:val="0"/>
                      <w:marRight w:val="0"/>
                      <w:marTop w:val="0"/>
                      <w:marBottom w:val="0"/>
                      <w:divBdr>
                        <w:top w:val="single" w:sz="2" w:space="0" w:color="D9D9E3"/>
                        <w:left w:val="single" w:sz="2" w:space="0" w:color="D9D9E3"/>
                        <w:bottom w:val="single" w:sz="2" w:space="0" w:color="D9D9E3"/>
                        <w:right w:val="single" w:sz="2" w:space="0" w:color="D9D9E3"/>
                      </w:divBdr>
                      <w:divsChild>
                        <w:div w:id="1034692013">
                          <w:marLeft w:val="0"/>
                          <w:marRight w:val="0"/>
                          <w:marTop w:val="0"/>
                          <w:marBottom w:val="0"/>
                          <w:divBdr>
                            <w:top w:val="single" w:sz="2" w:space="0" w:color="D9D9E3"/>
                            <w:left w:val="single" w:sz="2" w:space="0" w:color="D9D9E3"/>
                            <w:bottom w:val="single" w:sz="2" w:space="0" w:color="D9D9E3"/>
                            <w:right w:val="single" w:sz="2" w:space="0" w:color="D9D9E3"/>
                          </w:divBdr>
                          <w:divsChild>
                            <w:div w:id="14823849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274753640">
          <w:marLeft w:val="0"/>
          <w:marRight w:val="0"/>
          <w:marTop w:val="0"/>
          <w:marBottom w:val="0"/>
          <w:divBdr>
            <w:top w:val="single" w:sz="2" w:space="0" w:color="auto"/>
            <w:left w:val="single" w:sz="2" w:space="0" w:color="auto"/>
            <w:bottom w:val="single" w:sz="6" w:space="0" w:color="auto"/>
            <w:right w:val="single" w:sz="2" w:space="0" w:color="auto"/>
          </w:divBdr>
          <w:divsChild>
            <w:div w:id="1215040381">
              <w:marLeft w:val="0"/>
              <w:marRight w:val="0"/>
              <w:marTop w:val="100"/>
              <w:marBottom w:val="100"/>
              <w:divBdr>
                <w:top w:val="single" w:sz="2" w:space="0" w:color="D9D9E3"/>
                <w:left w:val="single" w:sz="2" w:space="0" w:color="D9D9E3"/>
                <w:bottom w:val="single" w:sz="2" w:space="0" w:color="D9D9E3"/>
                <w:right w:val="single" w:sz="2" w:space="0" w:color="D9D9E3"/>
              </w:divBdr>
              <w:divsChild>
                <w:div w:id="1128595582">
                  <w:marLeft w:val="0"/>
                  <w:marRight w:val="0"/>
                  <w:marTop w:val="0"/>
                  <w:marBottom w:val="0"/>
                  <w:divBdr>
                    <w:top w:val="single" w:sz="2" w:space="0" w:color="D9D9E3"/>
                    <w:left w:val="single" w:sz="2" w:space="0" w:color="D9D9E3"/>
                    <w:bottom w:val="single" w:sz="2" w:space="0" w:color="D9D9E3"/>
                    <w:right w:val="single" w:sz="2" w:space="0" w:color="D9D9E3"/>
                  </w:divBdr>
                  <w:divsChild>
                    <w:div w:id="1794210499">
                      <w:marLeft w:val="0"/>
                      <w:marRight w:val="0"/>
                      <w:marTop w:val="0"/>
                      <w:marBottom w:val="0"/>
                      <w:divBdr>
                        <w:top w:val="single" w:sz="2" w:space="0" w:color="D9D9E3"/>
                        <w:left w:val="single" w:sz="2" w:space="0" w:color="D9D9E3"/>
                        <w:bottom w:val="single" w:sz="2" w:space="0" w:color="D9D9E3"/>
                        <w:right w:val="single" w:sz="2" w:space="0" w:color="D9D9E3"/>
                      </w:divBdr>
                      <w:divsChild>
                        <w:div w:id="18647121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29188999">
                  <w:marLeft w:val="0"/>
                  <w:marRight w:val="0"/>
                  <w:marTop w:val="0"/>
                  <w:marBottom w:val="0"/>
                  <w:divBdr>
                    <w:top w:val="single" w:sz="2" w:space="0" w:color="D9D9E3"/>
                    <w:left w:val="single" w:sz="2" w:space="0" w:color="D9D9E3"/>
                    <w:bottom w:val="single" w:sz="2" w:space="0" w:color="D9D9E3"/>
                    <w:right w:val="single" w:sz="2" w:space="0" w:color="D9D9E3"/>
                  </w:divBdr>
                  <w:divsChild>
                    <w:div w:id="1819227896">
                      <w:marLeft w:val="0"/>
                      <w:marRight w:val="0"/>
                      <w:marTop w:val="0"/>
                      <w:marBottom w:val="0"/>
                      <w:divBdr>
                        <w:top w:val="single" w:sz="2" w:space="0" w:color="D9D9E3"/>
                        <w:left w:val="single" w:sz="2" w:space="0" w:color="D9D9E3"/>
                        <w:bottom w:val="single" w:sz="2" w:space="0" w:color="D9D9E3"/>
                        <w:right w:val="single" w:sz="2" w:space="0" w:color="D9D9E3"/>
                      </w:divBdr>
                      <w:divsChild>
                        <w:div w:id="702437839">
                          <w:marLeft w:val="0"/>
                          <w:marRight w:val="0"/>
                          <w:marTop w:val="0"/>
                          <w:marBottom w:val="0"/>
                          <w:divBdr>
                            <w:top w:val="single" w:sz="2" w:space="0" w:color="D9D9E3"/>
                            <w:left w:val="single" w:sz="2" w:space="0" w:color="D9D9E3"/>
                            <w:bottom w:val="single" w:sz="2" w:space="0" w:color="D9D9E3"/>
                            <w:right w:val="single" w:sz="2" w:space="0" w:color="D9D9E3"/>
                          </w:divBdr>
                          <w:divsChild>
                            <w:div w:id="17151518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434</Words>
  <Characters>2478</Characters>
  <Application>Microsoft Office Word</Application>
  <DocSecurity>0</DocSecurity>
  <Lines>20</Lines>
  <Paragraphs>5</Paragraphs>
  <ScaleCrop>false</ScaleCrop>
  <Company/>
  <LinksUpToDate>false</LinksUpToDate>
  <CharactersWithSpaces>2907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2023-06-21T09:57:00Z</dcterms:created>
  <dcterms:modified xsi:type="dcterms:W3CDTF">2023-06-21T10:01:00Z</dcterms:modified>
</cp:coreProperties>
</file>