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31" w:rsidRDefault="00891691" w:rsidP="0089169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691">
        <w:rPr>
          <w:rFonts w:ascii="Times New Roman" w:hAnsi="Times New Roman" w:cs="Times New Roman"/>
          <w:b/>
          <w:sz w:val="28"/>
          <w:szCs w:val="28"/>
        </w:rPr>
        <w:t>Впровадженння інтерактивних методів навчання в сучасних школах.</w:t>
      </w:r>
    </w:p>
    <w:p w:rsidR="00891691" w:rsidRDefault="00891691" w:rsidP="0089169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1691" w:rsidRDefault="00891691" w:rsidP="00891691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3B3AC0">
        <w:rPr>
          <w:rFonts w:ascii="Times New Roman" w:hAnsi="Times New Roman"/>
          <w:b/>
          <w:sz w:val="28"/>
          <w:szCs w:val="28"/>
        </w:rPr>
        <w:t>Abstract</w:t>
      </w:r>
    </w:p>
    <w:p w:rsidR="00891691" w:rsidRDefault="00891691" w:rsidP="008916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91691">
        <w:rPr>
          <w:rFonts w:ascii="Times New Roman" w:hAnsi="Times New Roman" w:cs="Times New Roman"/>
          <w:sz w:val="28"/>
          <w:szCs w:val="28"/>
        </w:rPr>
        <w:t xml:space="preserve">учасне суспільство висуває нові умови для освіти, однією з яких є підготовка людей, здатних висловлювати критичні думки, знаходити спосіб спілкування на новій території, які ефективно встановлюють нові зв’язки в швидкоплинній реальності.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91691">
        <w:rPr>
          <w:rFonts w:ascii="Times New Roman" w:hAnsi="Times New Roman" w:cs="Times New Roman"/>
          <w:sz w:val="28"/>
          <w:szCs w:val="28"/>
        </w:rPr>
        <w:t>апруженість,</w:t>
      </w:r>
      <w:r>
        <w:rPr>
          <w:rFonts w:ascii="Times New Roman" w:hAnsi="Times New Roman" w:cs="Times New Roman"/>
          <w:sz w:val="28"/>
          <w:szCs w:val="28"/>
        </w:rPr>
        <w:t xml:space="preserve"> активність,</w:t>
      </w:r>
      <w:r w:rsidRPr="00891691">
        <w:rPr>
          <w:rFonts w:ascii="Times New Roman" w:hAnsi="Times New Roman" w:cs="Times New Roman"/>
          <w:sz w:val="28"/>
          <w:szCs w:val="28"/>
        </w:rPr>
        <w:t xml:space="preserve"> незалежність, креативність, здатність пристосовуватися до швидких змін - ці риси особистості стають найважливішими на нинішньому етапі розвитку літератури, і їх формування вимагає застосування нових підходів до процесу навчання грамоти.</w:t>
      </w:r>
    </w:p>
    <w:p w:rsidR="00891691" w:rsidRDefault="00891691" w:rsidP="008916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Тому метою</w:t>
      </w:r>
      <w:r w:rsidRPr="00542BFA">
        <w:rPr>
          <w:rFonts w:ascii="Times New Roman" w:hAnsi="Times New Roman"/>
          <w:sz w:val="28"/>
          <w:szCs w:val="28"/>
        </w:rPr>
        <w:t xml:space="preserve"> </w:t>
      </w:r>
      <w:r w:rsidRPr="003D5BB3">
        <w:rPr>
          <w:rFonts w:ascii="Times New Roman" w:hAnsi="Times New Roman"/>
          <w:sz w:val="28"/>
          <w:szCs w:val="28"/>
        </w:rPr>
        <w:t>статті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стало </w:t>
      </w:r>
      <w:r w:rsidRPr="003B3AC0">
        <w:rPr>
          <w:rFonts w:ascii="Times New Roman" w:hAnsi="Times New Roman"/>
          <w:sz w:val="28"/>
          <w:szCs w:val="28"/>
        </w:rPr>
        <w:t>з’ясування</w:t>
      </w:r>
      <w:r>
        <w:rPr>
          <w:rFonts w:ascii="Times New Roman" w:hAnsi="Times New Roman"/>
          <w:sz w:val="28"/>
          <w:szCs w:val="28"/>
        </w:rPr>
        <w:t xml:space="preserve"> розвитку </w:t>
      </w:r>
      <w:r w:rsidRPr="000B4E61">
        <w:rPr>
          <w:rFonts w:ascii="Times New Roman" w:hAnsi="Times New Roman" w:cs="Times New Roman"/>
          <w:sz w:val="28"/>
          <w:szCs w:val="28"/>
        </w:rPr>
        <w:t>використання інноваційних, нестандартних, а також таких, що розвивають кри</w:t>
      </w:r>
      <w:r>
        <w:rPr>
          <w:rFonts w:ascii="Times New Roman" w:hAnsi="Times New Roman" w:cs="Times New Roman"/>
          <w:sz w:val="28"/>
          <w:szCs w:val="28"/>
        </w:rPr>
        <w:t>тичне мислення методів навчання та навчання в сучасних школах.</w:t>
      </w:r>
    </w:p>
    <w:p w:rsidR="00891691" w:rsidRDefault="00891691" w:rsidP="008916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Методами написання статті стали аналіз, синтез, узагальнення пояснення та кваліфікація даних.</w:t>
      </w:r>
      <w:r w:rsidRPr="00891691">
        <w:t xml:space="preserve"> </w:t>
      </w:r>
      <w:r w:rsidRPr="00891691">
        <w:rPr>
          <w:rFonts w:ascii="Times New Roman" w:hAnsi="Times New Roman"/>
          <w:sz w:val="28"/>
          <w:szCs w:val="28"/>
        </w:rPr>
        <w:t xml:space="preserve">Дослідженню проблеми інтерактивних методів навчання приділяли увагу та вагомий внесок зробили видатні сучасні та зарубіжні вчені: O. Pometun, L. Pyrozhenko, as well as V. Bespalko, V. Monakhova,які </w:t>
      </w:r>
      <w:r w:rsidR="00FE570A">
        <w:rPr>
          <w:rFonts w:ascii="Times New Roman" w:hAnsi="Times New Roman"/>
          <w:sz w:val="28"/>
          <w:szCs w:val="28"/>
        </w:rPr>
        <w:t xml:space="preserve">новації </w:t>
      </w:r>
      <w:r w:rsidRPr="00891691">
        <w:rPr>
          <w:rFonts w:ascii="Times New Roman" w:hAnsi="Times New Roman"/>
          <w:sz w:val="28"/>
          <w:szCs w:val="28"/>
        </w:rPr>
        <w:t xml:space="preserve">у навчанні пояснюють як </w:t>
      </w:r>
      <w:r w:rsidR="00FE570A">
        <w:rPr>
          <w:rFonts w:ascii="Times New Roman" w:hAnsi="Times New Roman"/>
          <w:sz w:val="28"/>
          <w:szCs w:val="28"/>
        </w:rPr>
        <w:t xml:space="preserve">можливість </w:t>
      </w:r>
      <w:r w:rsidRPr="00891691">
        <w:rPr>
          <w:rFonts w:ascii="Times New Roman" w:hAnsi="Times New Roman"/>
          <w:sz w:val="28"/>
          <w:szCs w:val="28"/>
        </w:rPr>
        <w:t>до взаємодії, перебування в режимі бесіди, діалогу, дії. А також їхні дослідження</w:t>
      </w:r>
      <w:r w:rsidR="008108D8">
        <w:rPr>
          <w:rFonts w:ascii="Times New Roman" w:hAnsi="Times New Roman"/>
          <w:sz w:val="28"/>
          <w:szCs w:val="28"/>
        </w:rPr>
        <w:t xml:space="preserve"> показують</w:t>
      </w:r>
      <w:r w:rsidRPr="00891691">
        <w:rPr>
          <w:rFonts w:ascii="Times New Roman" w:hAnsi="Times New Roman"/>
          <w:sz w:val="28"/>
          <w:szCs w:val="28"/>
        </w:rPr>
        <w:t xml:space="preserve">, що інтерактивне навчання дозволяє </w:t>
      </w:r>
      <w:r w:rsidR="008108D8">
        <w:rPr>
          <w:rFonts w:ascii="Times New Roman" w:hAnsi="Times New Roman"/>
          <w:sz w:val="28"/>
          <w:szCs w:val="28"/>
        </w:rPr>
        <w:t xml:space="preserve">значно </w:t>
      </w:r>
      <w:r w:rsidRPr="00891691">
        <w:rPr>
          <w:rFonts w:ascii="Times New Roman" w:hAnsi="Times New Roman"/>
          <w:sz w:val="28"/>
          <w:szCs w:val="28"/>
        </w:rPr>
        <w:t>збільшити відсоток засвоєння матеріалу, оскільки впливає не лише на свідомість учня, а й на його почуття. Розробку елементів інтерактивного навчання можна знайти в працях</w:t>
      </w:r>
      <w:r w:rsidR="007E77FD" w:rsidRPr="007E77FD">
        <w:t xml:space="preserve"> </w:t>
      </w:r>
      <w:r w:rsidR="007E77FD" w:rsidRPr="007E77FD">
        <w:rPr>
          <w:rFonts w:ascii="Times New Roman" w:hAnsi="Times New Roman"/>
          <w:sz w:val="28"/>
          <w:szCs w:val="28"/>
        </w:rPr>
        <w:t>V. Sukhomlynskyi</w:t>
      </w:r>
      <w:r w:rsidRPr="00891691">
        <w:rPr>
          <w:rFonts w:ascii="Times New Roman" w:hAnsi="Times New Roman"/>
          <w:sz w:val="28"/>
          <w:szCs w:val="28"/>
        </w:rPr>
        <w:t>, творчості вчителів-новаторів 70-80-х рр. (</w:t>
      </w:r>
      <w:r w:rsidR="007E77FD" w:rsidRPr="007E77FD">
        <w:rPr>
          <w:rFonts w:ascii="Times New Roman" w:hAnsi="Times New Roman"/>
          <w:sz w:val="28"/>
          <w:szCs w:val="28"/>
        </w:rPr>
        <w:t>V. Shatalov, E. Ilyin, S. Lysenkova, Sh. Amonashvili and others.</w:t>
      </w:r>
      <w:r w:rsidRPr="00891691">
        <w:rPr>
          <w:rFonts w:ascii="Times New Roman" w:hAnsi="Times New Roman"/>
          <w:sz w:val="28"/>
          <w:szCs w:val="28"/>
        </w:rPr>
        <w:t>), теорії розвивального навчання .</w:t>
      </w:r>
    </w:p>
    <w:p w:rsidR="007E77FD" w:rsidRDefault="007E77FD" w:rsidP="0089169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E77FD" w:rsidRDefault="007E77FD" w:rsidP="0089169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3B3AC0">
        <w:rPr>
          <w:rFonts w:ascii="Times New Roman" w:hAnsi="Times New Roman"/>
          <w:b/>
          <w:sz w:val="28"/>
          <w:szCs w:val="28"/>
        </w:rPr>
        <w:t>Ключові слова: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освіта, майбутнє покоління, сучасні школи, еволюція освіти, інноваційні методи.</w:t>
      </w:r>
    </w:p>
    <w:p w:rsidR="007E77FD" w:rsidRDefault="007E77FD" w:rsidP="00891691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Introduction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Сучасне </w:t>
      </w:r>
      <w:r w:rsidRPr="007E77FD">
        <w:rPr>
          <w:rFonts w:ascii="Times New Roman" w:hAnsi="Times New Roman" w:cs="Times New Roman"/>
          <w:sz w:val="28"/>
          <w:szCs w:val="28"/>
        </w:rPr>
        <w:t>суспільство висуває нові умови для освіти, однією з яких є підготовка людей, здатних висловлювати критичні думки, знаходити спосіб спілкування на новій території, які ефективно встановлюють нові зв’язки в швидкоплинній реальності. напруженість, незалежність, креативність, здатність пристосовуватися до швидких змін - ці риси особистості стають найважливішими на нинішньому етапі розвитку літератури, і їх формування вимагає застосування нових підходів до процесу навчання грамоти.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>У зв’язку з цим особливого значення набуває п</w:t>
      </w:r>
      <w:r w:rsidR="008108D8">
        <w:rPr>
          <w:rFonts w:ascii="Times New Roman" w:hAnsi="Times New Roman" w:cs="Times New Roman"/>
          <w:sz w:val="28"/>
          <w:szCs w:val="28"/>
        </w:rPr>
        <w:t>итання</w:t>
      </w:r>
      <w:r w:rsidRPr="007E77FD">
        <w:rPr>
          <w:rFonts w:ascii="Times New Roman" w:hAnsi="Times New Roman" w:cs="Times New Roman"/>
          <w:sz w:val="28"/>
          <w:szCs w:val="28"/>
        </w:rPr>
        <w:t xml:space="preserve"> використання інноваційних, нестандартних, а також тих, що розвивають критичне мислення, стилів грамотності.</w:t>
      </w:r>
    </w:p>
    <w:p w:rsidR="008108D8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E77FD">
        <w:rPr>
          <w:rFonts w:ascii="Times New Roman" w:hAnsi="Times New Roman" w:cs="Times New Roman"/>
          <w:sz w:val="28"/>
          <w:szCs w:val="28"/>
        </w:rPr>
        <w:t xml:space="preserve">ому в Концепції Нової української школи визначено важливість використання тьюторських стилів» У тьюторському процесі будуть використовуватися стилі, які виховують самостійно робити вибір, </w:t>
      </w:r>
      <w:r w:rsidRPr="007E77FD">
        <w:rPr>
          <w:rFonts w:ascii="Times New Roman" w:hAnsi="Times New Roman" w:cs="Times New Roman"/>
          <w:sz w:val="28"/>
          <w:szCs w:val="28"/>
        </w:rPr>
        <w:lastRenderedPageBreak/>
        <w:t xml:space="preserve">пов’язувати навчене з практичним життям, враховують індивідуальність учня. 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 xml:space="preserve">Для досягнення </w:t>
      </w:r>
      <w:r w:rsidR="008108D8">
        <w:rPr>
          <w:rFonts w:ascii="Times New Roman" w:hAnsi="Times New Roman" w:cs="Times New Roman"/>
          <w:sz w:val="28"/>
          <w:szCs w:val="28"/>
        </w:rPr>
        <w:t xml:space="preserve">значних </w:t>
      </w:r>
      <w:r w:rsidRPr="007E77FD">
        <w:rPr>
          <w:rFonts w:ascii="Times New Roman" w:hAnsi="Times New Roman" w:cs="Times New Roman"/>
          <w:sz w:val="28"/>
          <w:szCs w:val="28"/>
        </w:rPr>
        <w:t>ефективних результатів у процесі засвоєння знань та їх практичного використання в ультрасучасних семінаріях широко впроваджуються інтерактивні стилі навчання студентів початкових класів. Інтерактивні стилі в абетівській академії розглядаються як спосіб організації навчально-пізнавальних навантажень учених, який забезпечує засвоєння ними змісту навчання та досягнення претензій на грамотність під час виконання певних завдань.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>Використання інтерактивних стилів, стилів і вправ у завданнях і поза уроками допомагає вченим у інтригуючій та активній освітній манері здобувати нові знання, набувати життєво важливих навичок і здібностей, сприяє конформації важливих здібностей і розвитку наскрізного характеру. відбивні, визначені в Державному стандарті початкової освіти.</w:t>
      </w:r>
      <w:r w:rsidR="0089474E">
        <w:rPr>
          <w:rFonts w:ascii="Times New Roman" w:hAnsi="Times New Roman" w:cs="Times New Roman"/>
          <w:sz w:val="28"/>
          <w:szCs w:val="28"/>
        </w:rPr>
        <w:t>(</w:t>
      </w:r>
      <w:r w:rsidR="0089474E" w:rsidRPr="0089474E">
        <w:rPr>
          <w:rFonts w:ascii="Times New Roman" w:hAnsi="Times New Roman" w:cs="Times New Roman"/>
          <w:sz w:val="28"/>
          <w:szCs w:val="28"/>
        </w:rPr>
        <w:t xml:space="preserve"> Innovative technologies in primary school</w:t>
      </w:r>
      <w:r w:rsidR="0089474E">
        <w:rPr>
          <w:rFonts w:ascii="Times New Roman" w:hAnsi="Times New Roman" w:cs="Times New Roman"/>
          <w:sz w:val="28"/>
          <w:szCs w:val="28"/>
        </w:rPr>
        <w:t>)</w:t>
      </w:r>
    </w:p>
    <w:p w:rsid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>Інтерактивна грамотність – це особлива форма об’єднання зусиль, спрямована на створення комфортних умов грамотності, в яких кожен учень відчуває себе успішним та інтелектуальним. Навчальний процес відбувається в умовах постійної, активної взаємодії всіх учених і вчителя.</w:t>
      </w:r>
    </w:p>
    <w:p w:rsid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3AC0">
        <w:rPr>
          <w:rFonts w:ascii="Times New Roman" w:hAnsi="Times New Roman"/>
          <w:b/>
          <w:sz w:val="28"/>
          <w:szCs w:val="28"/>
        </w:rPr>
        <w:t>Метою статті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E77FD">
        <w:rPr>
          <w:rFonts w:ascii="Times New Roman" w:hAnsi="Times New Roman"/>
          <w:sz w:val="28"/>
          <w:szCs w:val="28"/>
        </w:rPr>
        <w:t xml:space="preserve">розкрити </w:t>
      </w:r>
      <w:r w:rsidR="008108D8">
        <w:rPr>
          <w:rFonts w:ascii="Times New Roman" w:hAnsi="Times New Roman"/>
          <w:sz w:val="28"/>
          <w:szCs w:val="28"/>
        </w:rPr>
        <w:t xml:space="preserve">значення </w:t>
      </w:r>
      <w:r w:rsidRPr="007E77FD">
        <w:rPr>
          <w:rFonts w:ascii="Times New Roman" w:hAnsi="Times New Roman"/>
          <w:sz w:val="28"/>
          <w:szCs w:val="28"/>
        </w:rPr>
        <w:t>і особливості використання інтерактивних методів навчання на уроках у навчальних закладах, а також дослідити, уточнити та обґрунтувати особливості їх застосування та впевнитись чи це ефективно.</w:t>
      </w:r>
    </w:p>
    <w:p w:rsidR="007E77FD" w:rsidRDefault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8C1">
        <w:rPr>
          <w:rFonts w:ascii="Times New Roman" w:hAnsi="Times New Roman" w:cs="Times New Roman"/>
          <w:b/>
          <w:sz w:val="28"/>
          <w:szCs w:val="28"/>
        </w:rPr>
        <w:t>Literature Review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>Вчені та інтерпретатори відзначають, що приєднання знань, формування навичок і здібностей, розвиток окремих темпів, приєднання певних здібностей особистості учня є найефективнішими, якщо в навчальному процесі використовуються інтерактивні стилі та форми навчання грамоти. .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>Педагогічний словник дає такий опис: «Інтерактивна грамотність (від лат. Interaction — торгівля) — грамотність, заснована на взаємодії вчених з освітньою територією, освітньою сферою, яка служить сферою доступу до знань».</w:t>
      </w:r>
    </w:p>
    <w:p w:rsidR="007E77FD" w:rsidRP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>Однією з абстрактних засад створення Нової української школи є перехід від «наповнення» дитини знаннями до компетентної освіти. Виконання цього завдання значною мірою пов'язане з використанням подібних стилів, які заохочують до порівняння, розбиття на дужки, аналізу, уявлення про результати свого обумовлення тощо. Подібні стилі є інтерактивними стилями навчання молодих учених.</w:t>
      </w:r>
      <w:r w:rsidR="0089474E">
        <w:rPr>
          <w:rFonts w:ascii="Times New Roman" w:hAnsi="Times New Roman" w:cs="Times New Roman"/>
          <w:sz w:val="28"/>
          <w:szCs w:val="28"/>
        </w:rPr>
        <w:t>(</w:t>
      </w:r>
      <w:r w:rsidR="0089474E" w:rsidRPr="0089474E">
        <w:rPr>
          <w:rFonts w:ascii="Times New Roman" w:hAnsi="Times New Roman" w:cs="Times New Roman"/>
          <w:sz w:val="28"/>
          <w:szCs w:val="28"/>
        </w:rPr>
        <w:t xml:space="preserve"> Gadkevich L. "Interactive technologies"</w:t>
      </w:r>
      <w:r w:rsidR="0089474E">
        <w:rPr>
          <w:rFonts w:ascii="Times New Roman" w:hAnsi="Times New Roman" w:cs="Times New Roman"/>
          <w:sz w:val="28"/>
          <w:szCs w:val="28"/>
        </w:rPr>
        <w:t>)</w:t>
      </w:r>
    </w:p>
    <w:p w:rsidR="007E77FD" w:rsidRDefault="007E77FD" w:rsidP="007E77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77FD">
        <w:rPr>
          <w:rFonts w:ascii="Times New Roman" w:hAnsi="Times New Roman" w:cs="Times New Roman"/>
          <w:sz w:val="28"/>
          <w:szCs w:val="28"/>
        </w:rPr>
        <w:t xml:space="preserve">Інтерактивні стилі – це стилі навчання грамоти, в процесі яких учень і вчитель перебувають у режимі дискусії, діалогу між собою. Це співпраця, колективне навчання грамоти вчитель-учень, учень-учень. При цьому </w:t>
      </w:r>
      <w:r w:rsidRPr="007E77FD">
        <w:rPr>
          <w:rFonts w:ascii="Times New Roman" w:hAnsi="Times New Roman" w:cs="Times New Roman"/>
          <w:sz w:val="28"/>
          <w:szCs w:val="28"/>
        </w:rPr>
        <w:lastRenderedPageBreak/>
        <w:t>вчитель і учень є рівноправними суб'єктами виховання. Інтерактивна комерція виключає домінування однієї сторони навчального процесу над іншою, однієї думки над іншою. Під час подібного спілкування вчені вчаться бути популярними, спілкуватися з іншими людьми, критично міркувати та висловлювати обґрунтовані думки.</w:t>
      </w:r>
    </w:p>
    <w:p w:rsidR="007E77FD" w:rsidRDefault="007E77FD" w:rsidP="007E7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Метою інтерактивної взаємодії є:</w:t>
      </w:r>
    </w:p>
    <w:p w:rsidR="007E77FD" w:rsidRDefault="007E77FD" w:rsidP="007E7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Створення умов для залучення всіх учасників до пізнання</w:t>
      </w:r>
      <w:r w:rsidR="008108D8">
        <w:rPr>
          <w:rFonts w:ascii="Times New Roman" w:hAnsi="Times New Roman" w:cs="Times New Roman"/>
          <w:sz w:val="28"/>
          <w:szCs w:val="28"/>
        </w:rPr>
        <w:t xml:space="preserve"> процесу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7FD" w:rsidRDefault="007E77FD" w:rsidP="007E7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Надання можливості кожному слухачеві розуміти і рефлексувати з приводу того, що він знає і думає.</w:t>
      </w:r>
    </w:p>
    <w:p w:rsidR="007E77FD" w:rsidRDefault="007E77FD" w:rsidP="007E7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Створення атмосфери</w:t>
      </w:r>
      <w:r w:rsidR="008108D8">
        <w:rPr>
          <w:rFonts w:ascii="Times New Roman" w:hAnsi="Times New Roman" w:cs="Times New Roman"/>
          <w:sz w:val="28"/>
          <w:szCs w:val="28"/>
        </w:rPr>
        <w:t xml:space="preserve"> праці</w:t>
      </w:r>
      <w:r>
        <w:rPr>
          <w:rFonts w:ascii="Times New Roman" w:hAnsi="Times New Roman" w:cs="Times New Roman"/>
          <w:sz w:val="28"/>
          <w:szCs w:val="28"/>
        </w:rPr>
        <w:t>, взаємодії, кооперації.</w:t>
      </w:r>
    </w:p>
    <w:p w:rsidR="007E77FD" w:rsidRDefault="007E77FD" w:rsidP="007E7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Забезпечення комфортних умов навчання, які б викликали у кожного </w:t>
      </w:r>
      <w:r w:rsidR="0017561E">
        <w:rPr>
          <w:rFonts w:ascii="Times New Roman" w:hAnsi="Times New Roman" w:cs="Times New Roman"/>
          <w:sz w:val="28"/>
          <w:szCs w:val="28"/>
        </w:rPr>
        <w:t xml:space="preserve">учасника </w:t>
      </w:r>
      <w:r>
        <w:rPr>
          <w:rFonts w:ascii="Times New Roman" w:hAnsi="Times New Roman" w:cs="Times New Roman"/>
          <w:sz w:val="28"/>
          <w:szCs w:val="28"/>
        </w:rPr>
        <w:t xml:space="preserve">відчуття успішності, </w:t>
      </w:r>
      <w:r w:rsidR="0017561E">
        <w:rPr>
          <w:rFonts w:ascii="Times New Roman" w:hAnsi="Times New Roman" w:cs="Times New Roman"/>
          <w:sz w:val="28"/>
          <w:szCs w:val="28"/>
        </w:rPr>
        <w:t xml:space="preserve">спроможності, </w:t>
      </w:r>
      <w:r>
        <w:rPr>
          <w:rFonts w:ascii="Times New Roman" w:hAnsi="Times New Roman" w:cs="Times New Roman"/>
          <w:sz w:val="28"/>
          <w:szCs w:val="28"/>
        </w:rPr>
        <w:t>інтелектуальної захищеності, значущості.</w:t>
      </w:r>
    </w:p>
    <w:p w:rsidR="007E77FD" w:rsidRPr="009F6E35" w:rsidRDefault="007E77FD" w:rsidP="007E77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Продуктивне навчання, постійний взаємозв’язок з життям, застосуванням отриманих знань у практичній діяльності та повсякденні.</w:t>
      </w:r>
      <w:r w:rsidR="0089474E">
        <w:rPr>
          <w:rFonts w:ascii="Times New Roman" w:hAnsi="Times New Roman" w:cs="Times New Roman"/>
          <w:sz w:val="28"/>
          <w:szCs w:val="28"/>
        </w:rPr>
        <w:t>(</w:t>
      </w:r>
      <w:r w:rsidR="0089474E" w:rsidRPr="0089474E">
        <w:rPr>
          <w:rFonts w:ascii="Times New Roman" w:hAnsi="Times New Roman" w:cs="Times New Roman"/>
          <w:sz w:val="28"/>
          <w:szCs w:val="28"/>
        </w:rPr>
        <w:t xml:space="preserve"> Use of interactive teaching methods</w:t>
      </w:r>
      <w:r w:rsidR="0089474E">
        <w:rPr>
          <w:rFonts w:ascii="Times New Roman" w:hAnsi="Times New Roman" w:cs="Times New Roman"/>
          <w:sz w:val="28"/>
          <w:szCs w:val="28"/>
        </w:rPr>
        <w:t>)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Учень і вчитель, перебуваючи в інтерактивній комерції, є рівноправними, самобутніми суб'єктами освітнього процесу. Вони узгоджено визначають мету навантаження, об'єкт, предмет, засоби навантаження, завдання навчання. Під час такого спільного полювання змінюються думки, знання, стилі роботи, в результаті чого відбувається рефлексія та оцінка досягнутих результатів. вчені усвідомлюють, чого вони досягли в певній позиції знання, що вони знають, як вони виражають своє емоційне ставлення до об'єкта грамотності, як вони зберігають оцінні судження, як був змінений їхній особливий досвід творчих зусиль.</w:t>
      </w:r>
    </w:p>
    <w:p w:rsidR="007E77F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Інтерактивні стилі не можуть бути «мистецтвом заради мистецтва», вони повинні легко реалізовувати мету завдання, повинні просто приводити до очікуваних результатів. З іншого боку, справжня сутність інтерактивності вносить елемент непередбачуваності. Отже, результат – це, з одного боку, вплив ліків з боку керівника (тренера), а з іншого боку, це результат цілого комплексу реакцій, які виникають під час виконання завдання. Навчальна група – це не просто сукупність індивідуальностей, для яких керівник веде заняття завдяки цим стилям, група створює нову творчу освітню якість.</w:t>
      </w:r>
    </w:p>
    <w:p w:rsid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064BD" w:rsidRDefault="005064BD" w:rsidP="005064BD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32B0F">
        <w:rPr>
          <w:rFonts w:ascii="Times New Roman" w:hAnsi="Times New Roman"/>
          <w:b/>
          <w:sz w:val="28"/>
          <w:szCs w:val="28"/>
          <w:lang w:val="en-US"/>
        </w:rPr>
        <w:t>Results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Інтерактивні стилі навчання грамоти є цікавими для дітей, продуктивними, розвивають творчі здібності школярів, пізнавальні інтереси. У завданнях з використанням інтерактивних стилів репетиторства є нагода звільнитися від ускладнень школярів із низьким рівнем навчальних досягнень. Навчальним матеріалом можна заінтригувати школярів і тим самим подарувати їм радість від власних успіхів. На подібних завданнях діти наполегливо сперечаються, спілкуються, намагаються довести свою правоту. школярі вчаться працювати в групі, а також розвивають свої комунікативні здібності.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Об’єднання навчання в НУШ</w:t>
      </w:r>
      <w:r w:rsidRPr="005064BD">
        <w:rPr>
          <w:rFonts w:ascii="Times New Roman" w:hAnsi="Times New Roman" w:cs="Times New Roman"/>
          <w:sz w:val="28"/>
          <w:szCs w:val="28"/>
        </w:rPr>
        <w:t xml:space="preserve"> за допомогою інтерактивних стилів передбачає моделювання життєвих ситуацій, використання спільних ігор, опрацювання загальної проблеми на основі аналізу обставин і відповідної ситуації тощо. Інтерактивні стилі навчання грамоти загалом поділяються на дві групи – груповий та передовий. Ці стилі використовуються в різних завданнях, етапах того чи іншого завдання, з різними претензіями і є найбільш використовуваним моментом.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До групових стилів належать «Робота в діадах», «Робота в трійках», «Змінні трійки», «Карусель», «Робота в малих групах», «Акваріум».</w:t>
      </w:r>
    </w:p>
    <w:p w:rsid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Суть інтерактивної системи «Робота в діадах», як</w:t>
      </w:r>
      <w:r>
        <w:rPr>
          <w:rFonts w:ascii="Times New Roman" w:hAnsi="Times New Roman" w:cs="Times New Roman"/>
          <w:sz w:val="28"/>
          <w:szCs w:val="28"/>
        </w:rPr>
        <w:t>а активно використовується в НУШ</w:t>
      </w:r>
      <w:r w:rsidRPr="005064BD">
        <w:rPr>
          <w:rFonts w:ascii="Times New Roman" w:hAnsi="Times New Roman" w:cs="Times New Roman"/>
          <w:sz w:val="28"/>
          <w:szCs w:val="28"/>
        </w:rPr>
        <w:t>, полягає в тому, що школярі працюють у двоє, виконуючи завдання. Робота зі скобками вимагає обміну ідеями та дозволяє вам швидко виконувати вправи, які забирають багато часу або нерозв’язні за звичайних умов (агітування події, есе, інформації в цілому, повторення завдання, подій тощо, опитування один одного, опитування товариш). Після цього один із товаришів доповідає класу про результати.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Система «Робота в трійках» - це складна робота в діадах. Вести дискусію, обмін думками, підсумовувати чи, на негатив, розрізняти різні думки втрьох – це стильно.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«Карусель» — один із сумнозвісних інтерактивних стилів, який використовується в кольорових завданнях у початковій школі. вчені сидять двома колами — внутрішнім і зовнішнім. Внутрішнє коло нерухоме, зовнішня кістка рухається. Є два варіанти використання системи – для дискусії (є «парні аргументи» один з одним, і кожен учасник внутрішнього кола має своє, унікальне обґрунтування), або для обміну інформацією (вчені із зовнішнього кола, рухаючись, збирати дані).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Інтерактивна система «Робота в малих групах» передбачає розподіл місць «доповідач» лідер групи (дотримується регламенту під час обговорення, зачитує завдання, визначає доповідача, заохочує групу до роботи), «діловод» (веде облік). результатів роботи, допомагає в узагальненні результатів та їх вимові), «посередник» (спостерігає за часом, спонукає групу до роботи), «доповідач» (легко висловлює думку групи, доповідає про результати роботи групи) 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Є можливість обрати експертну групу з більш сильних вчених. Вони працюють поодинці, а коли результати оприлюднюються, вони переглядають і згущують інформацію.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Окрім перерахованих нижче інтерактивних стилів, система «Акваріум» займає чільне місце в інтерактивній грамотності та комерції. У цій системі одна мікрогрупа працює самостійно, в центрі класу, після обговорення представляє результат, а решта груп слухають без підгляду. Після цього групи виїзного гуртка оцінюють виступи групи та власні досягнення.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Одними з найвідоміших стилів початкової грамоти є стилі «Велике коло», «Мікрофон», «Безгоризонтні постанови», «Мозковий штурм», «Мозаїка».</w:t>
      </w:r>
    </w:p>
    <w:p w:rsid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lastRenderedPageBreak/>
        <w:t xml:space="preserve">«Велике коло» та «Мікрофон» є відносно аналогічними стилями інтерактивної грамотності. Суть системи «Велике коло» полягає в тому, що вчені сідають у коло і по черзі висловлюються з певного питання. Дискусія триває, поки є бажаючі висловитися. Учитель після обговорення може взяти нижню. </w:t>
      </w:r>
    </w:p>
    <w:p w:rsid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А система «Мікрофон» — це, по суті, своєрідне велике коло. Учні різко по черзі говорять про проблему, передаючи один одному уявний «мікрофон».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Добрим складним тлумаченням великого кола є система «безгоризонтних правил». Відповідь учня — це довговічність необробленого судження, схоже на «можна зробити наступний висновок», «Я це зрозумів».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«Мозковий штурм» — відома інтерактивна система, суть якої полягає в тому, що всі вчені по черзі висловлюють абсолютно всі, навіть помилкові, думки щодо проблеми. Те, що сказано, не звинувачується і не обвинувачується до кінця висловлювань.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«Мозаїка» - це система, яка поєднує в собі як групову, так і передову роботу. Малі групи працюють над різнокольоровими завданнями, після чого їх реформують таким чином, щоб у кожній нещодавно створеній групі були експерти з кожного аспекту проблеми (для ілюстрації кожна первинна група анатомувала один вірш Т. Шевченка, після реформування перша нова група повинна втілювати мотиви всіх досліджуваних рун, альтернатива – ідейний вантаж, третя – образи, четверта – форма).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Накопичений раніше досвід в Україні та за кордоном переконливо доводить, що інтерактивні стилі сприяють інтенсифікації та оптимізації навчального процесу. Вони дають змогу вченим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змащувати процес засвоєння знань;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розбирати навчальну інформацію, творчо підходити до засвоєння навчального матеріалу;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вчитися формулювати власну думку, правильно її висловлювати, обґрунтовувати свою точку зору, сперечатися та бити;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удавати різні соціальні ситуації та збагачувати власний соціальний досвід через доповнення в різних життєвих ситуаціях;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слухати іншу людину, захоплюватися неодмінною думкою, прагнути до діалогу;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вчити формувати зв'язки в групі, визначати своє місце в ній, уникати конфліктів, рішучості, прагнути до переговорів;</w:t>
      </w:r>
    </w:p>
    <w:p w:rsid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- знаходити спільний результат проблем, розвивати навички проектування, самостійної роботи, виконання творчої майстерні.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Виділяють наступні при</w:t>
      </w:r>
      <w:r>
        <w:rPr>
          <w:rFonts w:ascii="Times New Roman" w:hAnsi="Times New Roman" w:cs="Times New Roman"/>
          <w:sz w:val="28"/>
          <w:szCs w:val="28"/>
        </w:rPr>
        <w:t>нципи інтерактивної грамотності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Принцип навантаження. Для досягнення поставлених претензій кожен учень повинен наполегливо брати участь у процесі спілкування і наполегливо взаємодіяти з іншими.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 xml:space="preserve">Принцип відкритого зворотного зв'язку. надання членам групи нагоди висловити свої думки, ідеї чи заклики до поставлених завдань. Саме завдяки </w:t>
      </w:r>
      <w:r w:rsidR="0017561E">
        <w:rPr>
          <w:rFonts w:ascii="Times New Roman" w:hAnsi="Times New Roman" w:cs="Times New Roman"/>
          <w:sz w:val="28"/>
          <w:szCs w:val="28"/>
        </w:rPr>
        <w:t xml:space="preserve">постійному </w:t>
      </w:r>
      <w:r w:rsidRPr="005064BD">
        <w:rPr>
          <w:rFonts w:ascii="Times New Roman" w:hAnsi="Times New Roman" w:cs="Times New Roman"/>
          <w:sz w:val="28"/>
          <w:szCs w:val="28"/>
        </w:rPr>
        <w:t xml:space="preserve">використанню зворотного зв'язку учасники групи дізнаються, як </w:t>
      </w:r>
      <w:r w:rsidRPr="005064BD">
        <w:rPr>
          <w:rFonts w:ascii="Times New Roman" w:hAnsi="Times New Roman" w:cs="Times New Roman"/>
          <w:sz w:val="28"/>
          <w:szCs w:val="28"/>
        </w:rPr>
        <w:lastRenderedPageBreak/>
        <w:t>інші люди сприймають їх манеру спілкування, допустимий стиль, особливості поведінки.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Принцип судового розгляду. обмерзання, що вчені наполегливо шукають нові ідеї та шляхи розриву завдань. Цей принцип справді важливий і як ілюстрація стратегії geste в реальному житті, і як мотивація для розвитку творчості та індивідуальних дій.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Принцип довіри у спілкуванні. Це саме те, що особлива асоціація групового простору під час завдань спрямована на загальновживану моду розміщення учня та вчителя в колі один навпроти одного, щоб змінити заїжджені позиції вчених та уявлення про те, як повинні проводитись заняття. проводити та організовувати, і в яких має брати участь учитель.</w:t>
      </w:r>
    </w:p>
    <w:p w:rsid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Принцип еквівалентності посад. Це означає, що вчитель не прагне звалити навчання на вчених, а діє з ними разом і на рівних. У свою чергу кожен учень має можливість виступити в ролі організатора та лідера.</w:t>
      </w:r>
    </w:p>
    <w:p w:rsidR="005064BD" w:rsidRPr="005064BD" w:rsidRDefault="005064BD" w:rsidP="005064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Відпрацювання навичок включає такі етапи:</w:t>
      </w:r>
    </w:p>
    <w:p w:rsidR="005064BD" w:rsidRPr="005064BD" w:rsidRDefault="005064BD" w:rsidP="00DD33D4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пояснення учасникам алгоритму дій;</w:t>
      </w:r>
    </w:p>
    <w:p w:rsidR="005064BD" w:rsidRPr="005064BD" w:rsidRDefault="005064BD" w:rsidP="00DD33D4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демонстрування прикладу, як виконувати ці дії;</w:t>
      </w:r>
    </w:p>
    <w:p w:rsidR="005064BD" w:rsidRPr="005064BD" w:rsidRDefault="005064BD" w:rsidP="00DD33D4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відпрацювання послідовності дій у парах (малих групах);</w:t>
      </w:r>
    </w:p>
    <w:p w:rsidR="005064BD" w:rsidRPr="005064BD" w:rsidRDefault="005064BD" w:rsidP="00DD33D4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 xml:space="preserve">демонстрування </w:t>
      </w:r>
      <w:r w:rsidR="0017561E">
        <w:rPr>
          <w:rFonts w:ascii="Times New Roman" w:hAnsi="Times New Roman" w:cs="Times New Roman"/>
          <w:sz w:val="28"/>
          <w:szCs w:val="28"/>
        </w:rPr>
        <w:t xml:space="preserve">роботи </w:t>
      </w:r>
      <w:r w:rsidRPr="005064BD">
        <w:rPr>
          <w:rFonts w:ascii="Times New Roman" w:hAnsi="Times New Roman" w:cs="Times New Roman"/>
          <w:sz w:val="28"/>
          <w:szCs w:val="28"/>
        </w:rPr>
        <w:t>однієї-двох пар/груп (за бажанням);</w:t>
      </w:r>
    </w:p>
    <w:p w:rsidR="005064BD" w:rsidRPr="005064BD" w:rsidRDefault="005064BD" w:rsidP="00DD33D4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>підтримка, констатація успіхів учасників;</w:t>
      </w:r>
    </w:p>
    <w:p w:rsidR="005064BD" w:rsidRDefault="005064BD" w:rsidP="00DD33D4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64BD">
        <w:rPr>
          <w:rFonts w:ascii="Times New Roman" w:hAnsi="Times New Roman" w:cs="Times New Roman"/>
          <w:sz w:val="28"/>
          <w:szCs w:val="28"/>
        </w:rPr>
        <w:t xml:space="preserve">закріплення досвіду в домашніх завданнях, на </w:t>
      </w:r>
      <w:r w:rsidR="0017561E">
        <w:rPr>
          <w:rFonts w:ascii="Times New Roman" w:hAnsi="Times New Roman" w:cs="Times New Roman"/>
          <w:sz w:val="28"/>
          <w:szCs w:val="28"/>
        </w:rPr>
        <w:t xml:space="preserve">інших </w:t>
      </w:r>
      <w:r w:rsidRPr="005064BD">
        <w:rPr>
          <w:rFonts w:ascii="Times New Roman" w:hAnsi="Times New Roman" w:cs="Times New Roman"/>
          <w:sz w:val="28"/>
          <w:szCs w:val="28"/>
        </w:rPr>
        <w:t>заняттях.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Демонстрацію майстерності може проводити тренер або навчені особи, іноді її можна замінити демонстрацією відеозапис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Після того, як навички підвищуються та візуально демонструються, іншим учасникам слід дати можливість почергово застосувати цю навичку. Це можна робити двома, утрьох або невеликими групами, щоб у кож</w:t>
      </w:r>
      <w:r>
        <w:rPr>
          <w:rFonts w:ascii="Times New Roman" w:hAnsi="Times New Roman" w:cs="Times New Roman"/>
          <w:sz w:val="28"/>
          <w:szCs w:val="28"/>
        </w:rPr>
        <w:t>ної сторони був час для вправи.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Після виконання вправи тренер пропонує акторам доброзичливо і підбадьорливо відзначити переваги і недоліки, які вони помітили під час відпрацювання майстерності. Він сам також бере участь в дискусії, як правило, завершує її, доповнює і уз</w:t>
      </w:r>
      <w:r>
        <w:rPr>
          <w:rFonts w:ascii="Times New Roman" w:hAnsi="Times New Roman" w:cs="Times New Roman"/>
          <w:sz w:val="28"/>
          <w:szCs w:val="28"/>
        </w:rPr>
        <w:t>агальнює висновки дійових осіб.</w:t>
      </w:r>
    </w:p>
    <w:p w:rsidR="005064BD" w:rsidRPr="005064BD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Для закріплення навички можна дати завдання застосувати навичку протягом наступного тижня в різних ситуаціях і розібрати свою поведінку та її результати.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Бесіди можна проводити всім класом. тим не менш, вони набагато ефективніші, коли виконуються в групах, особливо якщ</w:t>
      </w:r>
      <w:r>
        <w:rPr>
          <w:rFonts w:ascii="Times New Roman" w:hAnsi="Times New Roman" w:cs="Times New Roman"/>
          <w:sz w:val="28"/>
          <w:szCs w:val="28"/>
        </w:rPr>
        <w:t>о клас великий і час обмежений.</w:t>
      </w:r>
    </w:p>
    <w:p w:rsidR="005064BD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 xml:space="preserve">Групове обговорення максимізує зусилля та пожертвування кожної сторони. Обговорення допомагає вченим прояснити свої ідеї, усвідомити пристрасті та станції. Обговорення в групах </w:t>
      </w:r>
      <w:r w:rsidR="0017561E">
        <w:rPr>
          <w:rFonts w:ascii="Times New Roman" w:hAnsi="Times New Roman" w:cs="Times New Roman"/>
          <w:sz w:val="28"/>
          <w:szCs w:val="28"/>
        </w:rPr>
        <w:t>на</w:t>
      </w:r>
      <w:r w:rsidRPr="00DD33D4">
        <w:rPr>
          <w:rFonts w:ascii="Times New Roman" w:hAnsi="Times New Roman" w:cs="Times New Roman"/>
          <w:sz w:val="28"/>
          <w:szCs w:val="28"/>
        </w:rPr>
        <w:t xml:space="preserve">дає змогу більше дізнатися один про одного, стимулює вільний обмін ідеями, підвищує відповідальність за те, що </w:t>
      </w:r>
      <w:r w:rsidR="0017561E">
        <w:rPr>
          <w:rFonts w:ascii="Times New Roman" w:hAnsi="Times New Roman" w:cs="Times New Roman"/>
          <w:sz w:val="28"/>
          <w:szCs w:val="28"/>
        </w:rPr>
        <w:t xml:space="preserve">учні </w:t>
      </w:r>
      <w:r w:rsidRPr="00DD33D4">
        <w:rPr>
          <w:rFonts w:ascii="Times New Roman" w:hAnsi="Times New Roman" w:cs="Times New Roman"/>
          <w:sz w:val="28"/>
          <w:szCs w:val="28"/>
        </w:rPr>
        <w:t>краще розумітимуть пристрасті та позиції інших і приділятимуть їм увагу. Робота в групах розвиває навички активного слухання, емпатії, співпраці, впевненого жесту та витримки.</w:t>
      </w: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Методика </w:t>
      </w:r>
      <w:r w:rsidRPr="00DD33D4">
        <w:rPr>
          <w:rFonts w:ascii="Times New Roman" w:hAnsi="Times New Roman" w:cs="Times New Roman"/>
          <w:sz w:val="28"/>
          <w:szCs w:val="28"/>
        </w:rPr>
        <w:t>«рівний-рівному» — це навчання рівному (наприклад, підлітки навчають своїх однолітків). Такий підхід найбільш ефективний в молодіжному середовищі. Адже підлітки мають великий авторитет у однолітків. схожі інструктори мають аналогічні життєві здібності, спільні інтереси та приблизно однаковий вік. таким чином, їм загалом більше довіряють, до їх думки прислухаються.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Цикл рівного навчання має три етапи: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Перший етап — відбір і підготовка інструкторів.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Другий етап — проведення навченими інструкторами занять у своїх цільових групах.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Третій етап — проведення моніторингу діял</w:t>
      </w:r>
      <w:r w:rsidR="0017561E">
        <w:rPr>
          <w:rFonts w:ascii="Times New Roman" w:hAnsi="Times New Roman" w:cs="Times New Roman"/>
          <w:sz w:val="28"/>
          <w:szCs w:val="28"/>
        </w:rPr>
        <w:t>ьності інструкторів і додаткові відбори</w:t>
      </w:r>
      <w:r w:rsidRPr="00DD33D4">
        <w:rPr>
          <w:rFonts w:ascii="Times New Roman" w:hAnsi="Times New Roman" w:cs="Times New Roman"/>
          <w:sz w:val="28"/>
          <w:szCs w:val="28"/>
        </w:rPr>
        <w:t xml:space="preserve"> нових інструкторів.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Вихователі-волонтери проводять заняття в інтерактивних стилях, зокрема, використовують ігри за учас</w:t>
      </w:r>
      <w:r>
        <w:rPr>
          <w:rFonts w:ascii="Times New Roman" w:hAnsi="Times New Roman" w:cs="Times New Roman"/>
          <w:sz w:val="28"/>
          <w:szCs w:val="28"/>
        </w:rPr>
        <w:t>тю та розбір життєвих ситуацій.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Для проведення окремих занять вчитель основ здоров'я може залучати спеціально підготовлених вчених з числа вчених ВНЗ або вчених педагогічних вузів. Також збори з числа учнів класу можуть допомогти вчителеві проводити наочні демонстрації, організовувати спільні ігри, записувати пропозиції під час мозкового штурму, проводити перевірки та п</w:t>
      </w:r>
      <w:r>
        <w:rPr>
          <w:rFonts w:ascii="Times New Roman" w:hAnsi="Times New Roman" w:cs="Times New Roman"/>
          <w:sz w:val="28"/>
          <w:szCs w:val="28"/>
        </w:rPr>
        <w:t>ідраховувати думки учених тощо.</w:t>
      </w:r>
      <w:r w:rsidR="0089474E">
        <w:rPr>
          <w:rFonts w:ascii="Times New Roman" w:hAnsi="Times New Roman" w:cs="Times New Roman"/>
          <w:sz w:val="28"/>
          <w:szCs w:val="28"/>
        </w:rPr>
        <w:t>(</w:t>
      </w:r>
      <w:r w:rsidR="0089474E" w:rsidRPr="0089474E">
        <w:rPr>
          <w:rFonts w:ascii="Times New Roman" w:hAnsi="Times New Roman" w:cs="Times New Roman"/>
          <w:sz w:val="28"/>
          <w:szCs w:val="28"/>
        </w:rPr>
        <w:t xml:space="preserve"> The principle "Equal to equal</w:t>
      </w:r>
      <w:r w:rsidR="0089474E">
        <w:rPr>
          <w:rFonts w:ascii="Times New Roman" w:hAnsi="Times New Roman" w:cs="Times New Roman"/>
          <w:sz w:val="28"/>
          <w:szCs w:val="28"/>
        </w:rPr>
        <w:t>)</w:t>
      </w: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Для того, щоб ефективно допомагати вчителю, вчителі повинні пройти тренінги – кілька тренінгів, які дозволять їм навчитися точно чути, розуміти пристрасті інших</w:t>
      </w:r>
      <w:r w:rsidR="0017561E">
        <w:rPr>
          <w:rFonts w:ascii="Times New Roman" w:hAnsi="Times New Roman" w:cs="Times New Roman"/>
          <w:sz w:val="28"/>
          <w:szCs w:val="28"/>
        </w:rPr>
        <w:t xml:space="preserve"> особистостей</w:t>
      </w:r>
      <w:r w:rsidRPr="00DD33D4">
        <w:rPr>
          <w:rFonts w:ascii="Times New Roman" w:hAnsi="Times New Roman" w:cs="Times New Roman"/>
          <w:sz w:val="28"/>
          <w:szCs w:val="28"/>
        </w:rPr>
        <w:t>, заохочувати і підтримувати їх висловлювати свою думку, брати участь у розмовах. Залучаючи однолітків-інструкторів, учитель повинен переконатися, що вони належним чином налаштовані, визначити їхню роль і завдання в завданні, а після завдання – показати, як вони з ними справилися.</w:t>
      </w: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CFE">
        <w:rPr>
          <w:rFonts w:ascii="Times New Roman" w:hAnsi="Times New Roman" w:cs="Times New Roman"/>
          <w:b/>
          <w:sz w:val="28"/>
          <w:szCs w:val="28"/>
        </w:rPr>
        <w:t>Discussion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Вчені й інтерпретатори відзначають, що приєднання знань, формування здібностей, розвиток окремих темпів, приєднання певних з</w:t>
      </w:r>
      <w:r w:rsidR="0017561E">
        <w:rPr>
          <w:rFonts w:ascii="Times New Roman" w:hAnsi="Times New Roman" w:cs="Times New Roman"/>
          <w:sz w:val="28"/>
          <w:szCs w:val="28"/>
        </w:rPr>
        <w:t xml:space="preserve">дібностей особистості учня є </w:t>
      </w:r>
      <w:r w:rsidRPr="00DD33D4">
        <w:rPr>
          <w:rFonts w:ascii="Times New Roman" w:hAnsi="Times New Roman" w:cs="Times New Roman"/>
          <w:sz w:val="28"/>
          <w:szCs w:val="28"/>
        </w:rPr>
        <w:t>ефективнішими, якщо в освітньому процесі використовуються інтерактивні форми і стилі.</w:t>
      </w:r>
    </w:p>
    <w:p w:rsidR="00DD33D4" w:rsidRP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За допомогою інтера</w:t>
      </w:r>
      <w:r>
        <w:rPr>
          <w:rFonts w:ascii="Times New Roman" w:hAnsi="Times New Roman" w:cs="Times New Roman"/>
          <w:sz w:val="28"/>
          <w:szCs w:val="28"/>
        </w:rPr>
        <w:t>ктивних технологій учні можуть: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аналізувати навчальну інформацію, творчо підходити до вивчення навчального матеріалу і таким чином робити засвоєння знань доступнішим;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вчити формулювати власну думку, правильно її висловлювати, доводити свою позицію, сперечатися та дискутувати;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навчитися слухати іншу людину, поважати альтернативну думку;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моделювати різні ситуації, збагачувати власний соціальний досвід через включення в різноманітні життєві ситуації, їх моделювання;</w:t>
      </w:r>
    </w:p>
    <w:p w:rsidR="00DD33D4" w:rsidRPr="00DD33D4" w:rsidRDefault="00DD33D4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lastRenderedPageBreak/>
        <w:t>вчити будувати конструктивні стосунки в групі, уникати конфліктів, вирішувати їх, шукати компроміси, прагнути до діалогу та консенсусу;</w:t>
      </w:r>
    </w:p>
    <w:p w:rsidR="00DD33D4" w:rsidRDefault="0017561E" w:rsidP="00DD33D4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покращувати та розвивати </w:t>
      </w:r>
      <w:r w:rsidR="00DD33D4" w:rsidRPr="00DD33D4">
        <w:rPr>
          <w:rFonts w:ascii="Times New Roman" w:hAnsi="Times New Roman" w:cs="Times New Roman"/>
          <w:sz w:val="28"/>
          <w:szCs w:val="28"/>
        </w:rPr>
        <w:t>навички проектної діяльності, самостійної роботи, виконання творчих робіт.</w:t>
      </w: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Дослідження,</w:t>
      </w:r>
      <w:r w:rsidR="0017561E">
        <w:rPr>
          <w:rFonts w:ascii="Times New Roman" w:hAnsi="Times New Roman" w:cs="Times New Roman"/>
          <w:sz w:val="28"/>
          <w:szCs w:val="28"/>
        </w:rPr>
        <w:t xml:space="preserve"> які були </w:t>
      </w:r>
      <w:r w:rsidRPr="00DD33D4">
        <w:rPr>
          <w:rFonts w:ascii="Times New Roman" w:hAnsi="Times New Roman" w:cs="Times New Roman"/>
          <w:sz w:val="28"/>
          <w:szCs w:val="28"/>
        </w:rPr>
        <w:t xml:space="preserve"> проведені Національним навчальним центром (Меріленд, США) у 1980-х роках, показують, що інтерактивна грамотність дозволяє різко підвищити шанс засвоєння матеріалу, оскільки вона впливає не лише на знання учня, а й на його бажання та волю. Результати цих досліджень зображено на ілюстрації під назвою «Навчальний агрегат».</w:t>
      </w:r>
    </w:p>
    <w:p w:rsidR="00BD1322" w:rsidRDefault="00BD1322" w:rsidP="00BD1322"/>
    <w:tbl>
      <w:tblPr>
        <w:tblW w:w="0" w:type="auto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3"/>
      </w:tblGrid>
      <w:tr w:rsidR="00BD1322" w:rsidTr="00BD1322">
        <w:tblPrEx>
          <w:tblCellMar>
            <w:top w:w="0" w:type="dxa"/>
            <w:bottom w:w="0" w:type="dxa"/>
          </w:tblCellMar>
        </w:tblPrEx>
        <w:trPr>
          <w:trHeight w:val="6138"/>
          <w:jc w:val="center"/>
        </w:trPr>
        <w:tc>
          <w:tcPr>
            <w:tcW w:w="5553" w:type="dxa"/>
          </w:tcPr>
          <w:p w:rsidR="00BD1322" w:rsidRDefault="00BD1322" w:rsidP="007542A5">
            <w:pPr>
              <w:ind w:left="587"/>
            </w:pPr>
            <w:bookmarkStart w:id="0" w:name="_GoBack"/>
          </w:p>
          <w:p w:rsidR="00BD1322" w:rsidRPr="00971A4E" w:rsidRDefault="00BD1322" w:rsidP="007542A5">
            <w:pPr>
              <w:ind w:left="5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Lecture-5%</w:t>
            </w:r>
          </w:p>
          <w:p w:rsidR="00BD1322" w:rsidRPr="00971A4E" w:rsidRDefault="00BD1322" w:rsidP="007542A5">
            <w:pPr>
              <w:ind w:left="5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Reading-10%</w:t>
            </w:r>
          </w:p>
          <w:p w:rsidR="00BD1322" w:rsidRPr="00971A4E" w:rsidRDefault="00BD1322" w:rsidP="007542A5">
            <w:pPr>
              <w:ind w:left="5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Visual and auditory perception-20%</w:t>
            </w:r>
          </w:p>
          <w:p w:rsidR="00BD1322" w:rsidRPr="00971A4E" w:rsidRDefault="00BD1322" w:rsidP="007542A5">
            <w:pPr>
              <w:ind w:left="5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Demonstration-30%</w:t>
            </w:r>
          </w:p>
          <w:p w:rsidR="00BD1322" w:rsidRPr="00971A4E" w:rsidRDefault="00BD1322" w:rsidP="007542A5">
            <w:pPr>
              <w:ind w:left="5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Group Discussion-50%</w:t>
            </w:r>
          </w:p>
          <w:p w:rsidR="00BD1322" w:rsidRPr="00971A4E" w:rsidRDefault="00BD1322" w:rsidP="007542A5">
            <w:pPr>
              <w:ind w:left="5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Practical exercises-75%</w:t>
            </w:r>
          </w:p>
          <w:p w:rsidR="00BD1322" w:rsidRDefault="00BD1322" w:rsidP="007542A5">
            <w:pPr>
              <w:ind w:left="587"/>
              <w:jc w:val="both"/>
            </w:pPr>
            <w:r w:rsidRPr="00971A4E">
              <w:rPr>
                <w:rFonts w:ascii="Times New Roman" w:hAnsi="Times New Roman" w:cs="Times New Roman"/>
                <w:sz w:val="28"/>
                <w:szCs w:val="28"/>
              </w:rPr>
              <w:t>Teaching others (practical) -90%</w:t>
            </w:r>
          </w:p>
        </w:tc>
      </w:tr>
      <w:bookmarkEnd w:id="0"/>
    </w:tbl>
    <w:p w:rsidR="00BD1322" w:rsidRPr="00971A4E" w:rsidRDefault="00BD1322" w:rsidP="00BD1322">
      <w:pPr>
        <w:rPr>
          <w:rFonts w:ascii="Times New Roman" w:hAnsi="Times New Roman" w:cs="Times New Roman"/>
          <w:sz w:val="28"/>
          <w:szCs w:val="28"/>
        </w:rPr>
      </w:pPr>
    </w:p>
    <w:p w:rsidR="0089474E" w:rsidRPr="00DD33D4" w:rsidRDefault="0089474E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D33D4">
        <w:rPr>
          <w:rFonts w:ascii="Times New Roman" w:hAnsi="Times New Roman" w:cs="Times New Roman"/>
          <w:sz w:val="28"/>
          <w:szCs w:val="28"/>
        </w:rPr>
        <w:t>Як бачимо із зведеної схеми, найменших результатів можна досягти за умов нестійкої грамотності (лекція – 5, читання – 10, зорове та слухове сприйняття – 20, демонстрація – 30), а найвищих – інтерактивної (групова дискусія). - 50), практичні заняття - 75, навчання іншим або безпосереднє оперування знаннями - 90). Це середні стаціонарні дані, тому в окремих випадках результати можуть відрізнятися, але в середньому кожен учитель може простежити цю закономірність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3D4" w:rsidRDefault="00DD33D4" w:rsidP="00DD33D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474E" w:rsidRDefault="0089474E" w:rsidP="00DD33D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3B3AC0">
        <w:rPr>
          <w:rFonts w:ascii="Times New Roman" w:hAnsi="Times New Roman"/>
          <w:b/>
          <w:sz w:val="28"/>
          <w:szCs w:val="28"/>
        </w:rPr>
        <w:t>Conclusions</w:t>
      </w:r>
    </w:p>
    <w:p w:rsid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 xml:space="preserve">Аналіз надсучасної педагогічної літератури дозволив дійти подібних висновків, що особлива цінність інтерактивних стилів навчання полягає в </w:t>
      </w:r>
      <w:r w:rsidRPr="0089474E">
        <w:rPr>
          <w:rFonts w:ascii="Times New Roman" w:hAnsi="Times New Roman" w:cs="Times New Roman"/>
          <w:sz w:val="28"/>
          <w:szCs w:val="28"/>
        </w:rPr>
        <w:lastRenderedPageBreak/>
        <w:t xml:space="preserve">тому, що вчені вчаться ефективній співпраці та оптимізації навчального процесу. 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З іншого боку, інтерактивні стилі грамотності є частиною орієнтаційної грамотності, оскільки вони сприяють соціалізації сущого, усвідомленню себе як частини взводу, своєї частини та можливостей. У процесі інтерактивного навчання грамоти вчитель виступає лише вихователем і анотатором результатів учнів. основну роботу учні виконують поодинці, розраховуючи на власний досвід торгівлі в групах, а також на здатність висловлювати власну думку та аналізувати думки однокласників.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Крім того, використання інтерактивних стилів ̶ дозволяє досягти такої атмосфери в класі, яка стильно сприяє співпраці, розумінню та доброзичливості, а також застосовувати грамотне спілкування.</w:t>
      </w:r>
    </w:p>
    <w:p w:rsid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Подальші дослідження планується проводити в напрямку подальшого ґрунтовного вивчення питання «функціонування інтерактивних стилів навчання на практиці».</w:t>
      </w:r>
    </w:p>
    <w:p w:rsid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474E" w:rsidRDefault="0089474E" w:rsidP="0089474E">
      <w:pPr>
        <w:spacing w:after="0" w:line="360" w:lineRule="auto"/>
        <w:ind w:left="851" w:hanging="851"/>
        <w:jc w:val="center"/>
        <w:rPr>
          <w:rFonts w:ascii="Times New Roman" w:hAnsi="Times New Roman"/>
          <w:b/>
          <w:sz w:val="28"/>
          <w:szCs w:val="28"/>
        </w:rPr>
      </w:pPr>
      <w:r w:rsidRPr="003B3AC0">
        <w:rPr>
          <w:rFonts w:ascii="Times New Roman" w:hAnsi="Times New Roman"/>
          <w:b/>
          <w:sz w:val="28"/>
          <w:szCs w:val="28"/>
        </w:rPr>
        <w:t>Literature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1. Use of interactive teaching methods [Electronic resource] / O. M. Kovalova, N. A. Safargalina-Kornilova, N. M. Gerasimchuk, O. A. Kochubei. – 2016.— Access mode: http://www.refs.in.ua/m-kochubej-o-a-vikoristannya-interaktivnih-metodiv-navchannya.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2. Gadkevich L. "Interactive technologies" // Head teacher. - 2004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3. Galitsina L. "Adult games. Interactive teaching methods" - K.: Ed.. general. 2005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4. Honcharenko S. Ukrainian pedagogical dictionary. Kyiv: Lybid, 1997. 376p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5. Concept of the New Ukrainian School [Electronic resource] / L. Hrynevych. – 2016.— Access mode: http://mon.gov.ua/activity/ education/zagalna-serednya/ ua-sch-2016/ konczepcziya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6. Innovative technologies in primary school.-K.: Shk. svit, 2008.-112p.- ("School World" Library).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7. Interactive teaching methods: Education. manual. / In general ed. P. Shevchuk and P. Fenrich - Szczecin: WSAP Publishing House, 2005. - 170 p.</w:t>
      </w:r>
    </w:p>
    <w:p w:rsidR="0089474E" w:rsidRP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8. Pometun O., Pyrozhenko L. Interactive learning technologies: theory, practice, experience. Kyiv, 2011. 135 p.</w:t>
      </w:r>
    </w:p>
    <w:p w:rsidR="0089474E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474E">
        <w:rPr>
          <w:rFonts w:ascii="Times New Roman" w:hAnsi="Times New Roman" w:cs="Times New Roman"/>
          <w:sz w:val="28"/>
          <w:szCs w:val="28"/>
        </w:rPr>
        <w:t>9. The principle "Equal to equal. Access mode: http://www.y-peer.kg/peer</w:t>
      </w:r>
    </w:p>
    <w:p w:rsidR="0089474E" w:rsidRPr="00DD33D4" w:rsidRDefault="0089474E" w:rsidP="0089474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9474E" w:rsidRPr="00DD33D4" w:rsidSect="0089169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5604B"/>
    <w:multiLevelType w:val="multilevel"/>
    <w:tmpl w:val="F69E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26D70"/>
    <w:multiLevelType w:val="hybridMultilevel"/>
    <w:tmpl w:val="4A423F56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C4004B1"/>
    <w:multiLevelType w:val="hybridMultilevel"/>
    <w:tmpl w:val="8076C35A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91"/>
    <w:rsid w:val="0017561E"/>
    <w:rsid w:val="005064BD"/>
    <w:rsid w:val="00517731"/>
    <w:rsid w:val="007E77FD"/>
    <w:rsid w:val="008108D8"/>
    <w:rsid w:val="00891691"/>
    <w:rsid w:val="0089474E"/>
    <w:rsid w:val="00BD1322"/>
    <w:rsid w:val="00DD33D4"/>
    <w:rsid w:val="00F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5064BD"/>
    <w:rPr>
      <w:i/>
      <w:iCs/>
    </w:rPr>
  </w:style>
  <w:style w:type="paragraph" w:styleId="a5">
    <w:name w:val="List Paragraph"/>
    <w:basedOn w:val="a"/>
    <w:uiPriority w:val="34"/>
    <w:qFormat/>
    <w:rsid w:val="005064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74E"/>
    <w:rPr>
      <w:rFonts w:ascii="Tahoma" w:hAnsi="Tahoma" w:cs="Tahoma"/>
      <w:noProof/>
      <w:sz w:val="16"/>
      <w:szCs w:val="16"/>
    </w:rPr>
  </w:style>
  <w:style w:type="character" w:styleId="a8">
    <w:name w:val="Hyperlink"/>
    <w:basedOn w:val="a0"/>
    <w:uiPriority w:val="99"/>
    <w:unhideWhenUsed/>
    <w:rsid w:val="008947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5064BD"/>
    <w:rPr>
      <w:i/>
      <w:iCs/>
    </w:rPr>
  </w:style>
  <w:style w:type="paragraph" w:styleId="a5">
    <w:name w:val="List Paragraph"/>
    <w:basedOn w:val="a"/>
    <w:uiPriority w:val="34"/>
    <w:qFormat/>
    <w:rsid w:val="005064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4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74E"/>
    <w:rPr>
      <w:rFonts w:ascii="Tahoma" w:hAnsi="Tahoma" w:cs="Tahoma"/>
      <w:noProof/>
      <w:sz w:val="16"/>
      <w:szCs w:val="16"/>
    </w:rPr>
  </w:style>
  <w:style w:type="character" w:styleId="a8">
    <w:name w:val="Hyperlink"/>
    <w:basedOn w:val="a0"/>
    <w:uiPriority w:val="99"/>
    <w:unhideWhenUsed/>
    <w:rsid w:val="008947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6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13671</Words>
  <Characters>7794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5</cp:revision>
  <dcterms:created xsi:type="dcterms:W3CDTF">2023-02-21T12:26:00Z</dcterms:created>
  <dcterms:modified xsi:type="dcterms:W3CDTF">2023-02-22T11:36:00Z</dcterms:modified>
</cp:coreProperties>
</file>