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1BD" w:rsidRDefault="006811BD" w:rsidP="006811BD">
      <w:pPr>
        <w:spacing w:line="240" w:lineRule="auto"/>
        <w:jc w:val="both"/>
        <w:rPr>
          <w:sz w:val="24"/>
          <w:szCs w:val="24"/>
          <w:lang w:val="uk-UA"/>
        </w:rPr>
      </w:pPr>
      <w:r w:rsidRPr="006811BD">
        <w:rPr>
          <w:sz w:val="24"/>
          <w:szCs w:val="24"/>
          <w:lang w:val="uk-UA"/>
        </w:rPr>
        <w:t xml:space="preserve">Батьки зобов’язані в рівній мірі </w:t>
      </w:r>
      <w:r>
        <w:rPr>
          <w:sz w:val="24"/>
          <w:szCs w:val="24"/>
          <w:lang w:val="uk-UA"/>
        </w:rPr>
        <w:t>піклуватися про власних</w:t>
      </w:r>
      <w:r w:rsidR="00D737C3">
        <w:rPr>
          <w:sz w:val="24"/>
          <w:szCs w:val="24"/>
          <w:lang w:val="uk-UA"/>
        </w:rPr>
        <w:t xml:space="preserve"> дітей та дбати про їх фінансовий добробут</w:t>
      </w:r>
      <w:r w:rsidRPr="006811BD">
        <w:rPr>
          <w:sz w:val="24"/>
          <w:szCs w:val="24"/>
          <w:lang w:val="uk-UA"/>
        </w:rPr>
        <w:t>. Однак часто після розлучення той із подружжя, з яким залишилися проживати непов</w:t>
      </w:r>
      <w:r w:rsidR="00144072">
        <w:rPr>
          <w:sz w:val="24"/>
          <w:szCs w:val="24"/>
          <w:lang w:val="uk-UA"/>
        </w:rPr>
        <w:t>нолітні, стикається з проблем</w:t>
      </w:r>
      <w:r w:rsidR="00144072" w:rsidRPr="00490151">
        <w:rPr>
          <w:sz w:val="24"/>
          <w:szCs w:val="24"/>
          <w:lang w:val="uk-UA"/>
        </w:rPr>
        <w:t>ою</w:t>
      </w:r>
      <w:r w:rsidRPr="006811BD">
        <w:rPr>
          <w:sz w:val="24"/>
          <w:szCs w:val="24"/>
          <w:lang w:val="uk-UA"/>
        </w:rPr>
        <w:t xml:space="preserve"> ухилення від виплати аліментів. В такому випадку потрібно захищати свої права через суд та органи державної виконавчої служби.</w:t>
      </w:r>
    </w:p>
    <w:p w:rsidR="00D0223C" w:rsidRPr="00115750" w:rsidRDefault="00D0223C" w:rsidP="00115750">
      <w:pPr>
        <w:pStyle w:val="2"/>
        <w:rPr>
          <w:rFonts w:ascii="Calibri Light" w:hAnsi="Calibri Light"/>
          <w:sz w:val="32"/>
          <w:szCs w:val="32"/>
          <w:lang w:val="uk-UA"/>
        </w:rPr>
      </w:pPr>
      <w:r w:rsidRPr="00115750">
        <w:rPr>
          <w:rFonts w:ascii="Calibri Light" w:hAnsi="Calibri Light"/>
          <w:sz w:val="32"/>
          <w:szCs w:val="32"/>
          <w:lang w:val="uk-UA"/>
        </w:rPr>
        <w:t xml:space="preserve">З чого розпочати </w:t>
      </w:r>
    </w:p>
    <w:p w:rsidR="00D0223C" w:rsidRDefault="00D0223C" w:rsidP="006811BD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Якщо самостійно домовитися </w:t>
      </w:r>
      <w:r w:rsidR="001D3350">
        <w:rPr>
          <w:sz w:val="24"/>
          <w:szCs w:val="24"/>
          <w:lang w:val="uk-UA"/>
        </w:rPr>
        <w:t>не вдається, слід</w:t>
      </w:r>
      <w:r w:rsidR="00D561A4">
        <w:rPr>
          <w:sz w:val="24"/>
          <w:szCs w:val="24"/>
          <w:lang w:val="uk-UA"/>
        </w:rPr>
        <w:t xml:space="preserve"> готуватися до судового </w:t>
      </w:r>
      <w:r w:rsidR="00D561A4" w:rsidRPr="00144072">
        <w:rPr>
          <w:sz w:val="24"/>
          <w:szCs w:val="24"/>
          <w:lang w:val="uk-UA"/>
        </w:rPr>
        <w:t>процесу</w:t>
      </w:r>
      <w:r w:rsidR="001D3350">
        <w:rPr>
          <w:sz w:val="24"/>
          <w:szCs w:val="24"/>
          <w:lang w:val="uk-UA"/>
        </w:rPr>
        <w:t>. Той із батьків, з ким залишилися діти, повинен скласти заяву про стягнення аліментів. Документ подається до місцевого суду за місцем проживання заявника. Розгляд може проходити у формі позовного або наказного провадження. Другий варіант характеризується спрощеною процедурою. Згідно ст. 161 ЦПК судовий наказ видається особі, яка заявила вимогу щодо</w:t>
      </w:r>
      <w:r w:rsidR="00986076">
        <w:rPr>
          <w:sz w:val="24"/>
          <w:szCs w:val="24"/>
          <w:lang w:val="uk-UA"/>
        </w:rPr>
        <w:t xml:space="preserve"> стягнення аліментних платежів</w:t>
      </w:r>
      <w:r w:rsidR="001D3350">
        <w:rPr>
          <w:sz w:val="24"/>
          <w:szCs w:val="24"/>
          <w:lang w:val="uk-UA"/>
        </w:rPr>
        <w:t>:</w:t>
      </w:r>
    </w:p>
    <w:p w:rsidR="001D3350" w:rsidRPr="00115750" w:rsidRDefault="00D561A4" w:rsidP="0011575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  <w:lang w:val="uk-UA"/>
        </w:rPr>
      </w:pPr>
      <w:r w:rsidRPr="00115750">
        <w:rPr>
          <w:sz w:val="24"/>
          <w:szCs w:val="24"/>
          <w:lang w:val="uk-UA"/>
        </w:rPr>
        <w:t>у вигляді частки</w:t>
      </w:r>
      <w:r w:rsidR="001D3350" w:rsidRPr="00115750">
        <w:rPr>
          <w:sz w:val="24"/>
          <w:szCs w:val="24"/>
          <w:lang w:val="uk-UA"/>
        </w:rPr>
        <w:t xml:space="preserve"> отриманої заробітної плати (на 1 дитину </w:t>
      </w:r>
      <w:r w:rsidR="00986076" w:rsidRPr="00115750">
        <w:rPr>
          <w:sz w:val="24"/>
          <w:szCs w:val="24"/>
          <w:lang w:val="uk-UA"/>
        </w:rPr>
        <w:t>¼ д</w:t>
      </w:r>
      <w:r w:rsidR="001D3350" w:rsidRPr="00115750">
        <w:rPr>
          <w:sz w:val="24"/>
          <w:szCs w:val="24"/>
          <w:lang w:val="uk-UA"/>
        </w:rPr>
        <w:t>оходу, на 2 –</w:t>
      </w:r>
      <w:r w:rsidR="00986076" w:rsidRPr="00115750">
        <w:rPr>
          <w:sz w:val="24"/>
          <w:szCs w:val="24"/>
          <w:lang w:val="uk-UA"/>
        </w:rPr>
        <w:t xml:space="preserve"> ⅓ </w:t>
      </w:r>
      <w:r w:rsidR="001D3350" w:rsidRPr="00115750">
        <w:rPr>
          <w:sz w:val="24"/>
          <w:szCs w:val="24"/>
          <w:lang w:val="uk-UA"/>
        </w:rPr>
        <w:t>доходу</w:t>
      </w:r>
      <w:r w:rsidR="00986076" w:rsidRPr="00115750">
        <w:rPr>
          <w:sz w:val="24"/>
          <w:szCs w:val="24"/>
          <w:lang w:val="uk-UA"/>
        </w:rPr>
        <w:t>, на 3 – ½, але не більше</w:t>
      </w:r>
      <w:r w:rsidR="001D3350" w:rsidRPr="00115750">
        <w:rPr>
          <w:sz w:val="24"/>
          <w:szCs w:val="24"/>
          <w:lang w:val="uk-UA"/>
        </w:rPr>
        <w:t xml:space="preserve"> </w:t>
      </w:r>
      <w:r w:rsidR="00986076" w:rsidRPr="00115750">
        <w:rPr>
          <w:sz w:val="24"/>
          <w:szCs w:val="24"/>
          <w:lang w:val="uk-UA"/>
        </w:rPr>
        <w:t>10 прожиткових мінімумів на одного неповнолітнього</w:t>
      </w:r>
      <w:r w:rsidR="001D3350" w:rsidRPr="00115750">
        <w:rPr>
          <w:sz w:val="24"/>
          <w:szCs w:val="24"/>
          <w:lang w:val="uk-UA"/>
        </w:rPr>
        <w:t>)</w:t>
      </w:r>
      <w:r w:rsidR="00986076" w:rsidRPr="00115750">
        <w:rPr>
          <w:sz w:val="24"/>
          <w:szCs w:val="24"/>
          <w:lang w:val="uk-UA"/>
        </w:rPr>
        <w:t>;</w:t>
      </w:r>
    </w:p>
    <w:p w:rsidR="00986076" w:rsidRPr="00115750" w:rsidRDefault="00986076" w:rsidP="0011575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  <w:lang w:val="uk-UA"/>
        </w:rPr>
      </w:pPr>
      <w:r w:rsidRPr="00115750">
        <w:rPr>
          <w:sz w:val="24"/>
          <w:szCs w:val="24"/>
          <w:lang w:val="uk-UA"/>
        </w:rPr>
        <w:t xml:space="preserve">у твердій грошовій сумі, яка дорівнює половині </w:t>
      </w:r>
      <w:r w:rsidR="00144072" w:rsidRPr="00115750">
        <w:rPr>
          <w:sz w:val="24"/>
          <w:szCs w:val="24"/>
          <w:lang w:val="uk-UA"/>
        </w:rPr>
        <w:t xml:space="preserve">суми </w:t>
      </w:r>
      <w:r w:rsidRPr="00115750">
        <w:rPr>
          <w:sz w:val="24"/>
          <w:szCs w:val="24"/>
          <w:lang w:val="uk-UA"/>
        </w:rPr>
        <w:t>прожиткового мінімуму на дитину відповідного віку.</w:t>
      </w:r>
    </w:p>
    <w:p w:rsidR="00986076" w:rsidRDefault="00986076" w:rsidP="006811BD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Призначення фіксованого розміру відрахування </w:t>
      </w:r>
      <w:r w:rsidR="00BB760D">
        <w:rPr>
          <w:sz w:val="24"/>
          <w:szCs w:val="24"/>
          <w:lang w:val="uk-UA"/>
        </w:rPr>
        <w:t>встановлюється</w:t>
      </w:r>
      <w:r>
        <w:rPr>
          <w:sz w:val="24"/>
          <w:szCs w:val="24"/>
          <w:lang w:val="uk-UA"/>
        </w:rPr>
        <w:t xml:space="preserve"> тоді, коли </w:t>
      </w:r>
      <w:r w:rsidR="00D561A4">
        <w:rPr>
          <w:sz w:val="24"/>
          <w:szCs w:val="24"/>
          <w:lang w:val="uk-UA"/>
        </w:rPr>
        <w:t>боржник не працевлаштований</w:t>
      </w:r>
      <w:r w:rsidR="00144072">
        <w:rPr>
          <w:sz w:val="24"/>
          <w:szCs w:val="24"/>
          <w:lang w:val="uk-UA"/>
        </w:rPr>
        <w:t xml:space="preserve"> або</w:t>
      </w:r>
      <w:r>
        <w:rPr>
          <w:sz w:val="24"/>
          <w:szCs w:val="24"/>
          <w:lang w:val="uk-UA"/>
        </w:rPr>
        <w:t xml:space="preserve"> не отримує </w:t>
      </w:r>
      <w:r w:rsidR="00144072">
        <w:rPr>
          <w:sz w:val="24"/>
          <w:szCs w:val="24"/>
          <w:lang w:val="uk-UA"/>
        </w:rPr>
        <w:t>офіційних</w:t>
      </w:r>
      <w:r>
        <w:rPr>
          <w:sz w:val="24"/>
          <w:szCs w:val="24"/>
          <w:lang w:val="uk-UA"/>
        </w:rPr>
        <w:t xml:space="preserve"> доходів. В іншому випадку гроші на утримання дитини відраховуються із заробітку батька</w:t>
      </w:r>
      <w:r w:rsidR="00144072">
        <w:rPr>
          <w:sz w:val="24"/>
          <w:szCs w:val="24"/>
          <w:lang w:val="uk-UA"/>
        </w:rPr>
        <w:t xml:space="preserve"> чи матері</w:t>
      </w:r>
      <w:r>
        <w:rPr>
          <w:sz w:val="24"/>
          <w:szCs w:val="24"/>
          <w:lang w:val="uk-UA"/>
        </w:rPr>
        <w:t>. До речі, КМУ в Постанові №146 від 26.02.1993 закріпив перелік усіх типів фін</w:t>
      </w:r>
      <w:r w:rsidR="00080C12">
        <w:rPr>
          <w:sz w:val="24"/>
          <w:szCs w:val="24"/>
          <w:lang w:val="uk-UA"/>
        </w:rPr>
        <w:t xml:space="preserve">ансових надходжень, з яких повинні перераховуватися відсотки на </w:t>
      </w:r>
      <w:r w:rsidR="00144072">
        <w:rPr>
          <w:sz w:val="24"/>
          <w:szCs w:val="24"/>
          <w:lang w:val="uk-UA"/>
        </w:rPr>
        <w:t>матеріальне забезпечення</w:t>
      </w:r>
      <w:r w:rsidR="00080C12">
        <w:rPr>
          <w:sz w:val="24"/>
          <w:szCs w:val="24"/>
          <w:lang w:val="uk-UA"/>
        </w:rPr>
        <w:t xml:space="preserve"> неповнолітнього.</w:t>
      </w:r>
    </w:p>
    <w:p w:rsidR="00D561A4" w:rsidRPr="00115750" w:rsidRDefault="00D561A4" w:rsidP="00115750">
      <w:pPr>
        <w:pStyle w:val="2"/>
        <w:rPr>
          <w:rFonts w:ascii="Calibri Light" w:hAnsi="Calibri Light"/>
          <w:sz w:val="32"/>
          <w:szCs w:val="32"/>
          <w:lang w:val="uk-UA"/>
        </w:rPr>
      </w:pPr>
      <w:r w:rsidRPr="00115750">
        <w:rPr>
          <w:rFonts w:ascii="Calibri Light" w:hAnsi="Calibri Light"/>
          <w:sz w:val="32"/>
          <w:szCs w:val="32"/>
          <w:lang w:val="uk-UA"/>
        </w:rPr>
        <w:t>Як правильно скласти заяву</w:t>
      </w:r>
    </w:p>
    <w:p w:rsidR="00D561A4" w:rsidRDefault="00D561A4" w:rsidP="006811BD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Як</w:t>
      </w:r>
      <w:r w:rsidR="004F640E">
        <w:rPr>
          <w:sz w:val="24"/>
          <w:szCs w:val="24"/>
          <w:lang w:val="uk-UA"/>
        </w:rPr>
        <w:t xml:space="preserve">що справа </w:t>
      </w:r>
      <w:r w:rsidR="00115750">
        <w:rPr>
          <w:sz w:val="24"/>
          <w:szCs w:val="24"/>
          <w:lang w:val="uk-UA"/>
        </w:rPr>
        <w:t>буде слухатися</w:t>
      </w:r>
      <w:r w:rsidR="004F640E">
        <w:rPr>
          <w:sz w:val="24"/>
          <w:szCs w:val="24"/>
          <w:lang w:val="uk-UA"/>
        </w:rPr>
        <w:t xml:space="preserve"> в наказному</w:t>
      </w:r>
      <w:r>
        <w:rPr>
          <w:sz w:val="24"/>
          <w:szCs w:val="24"/>
          <w:lang w:val="uk-UA"/>
        </w:rPr>
        <w:t xml:space="preserve"> провадженні, то заявник</w:t>
      </w:r>
      <w:r w:rsidR="004F640E">
        <w:rPr>
          <w:sz w:val="24"/>
          <w:szCs w:val="24"/>
          <w:lang w:val="uk-UA"/>
        </w:rPr>
        <w:t>у слід</w:t>
      </w:r>
      <w:r>
        <w:rPr>
          <w:sz w:val="24"/>
          <w:szCs w:val="24"/>
          <w:lang w:val="uk-UA"/>
        </w:rPr>
        <w:t xml:space="preserve"> написати заяву про видачу судового наказу. Документ повинен включати:</w:t>
      </w:r>
    </w:p>
    <w:p w:rsidR="00D561A4" w:rsidRPr="00115750" w:rsidRDefault="00D561A4" w:rsidP="00115750">
      <w:pPr>
        <w:pStyle w:val="a3"/>
        <w:numPr>
          <w:ilvl w:val="0"/>
          <w:numId w:val="3"/>
        </w:numPr>
        <w:spacing w:line="240" w:lineRule="auto"/>
        <w:jc w:val="both"/>
        <w:rPr>
          <w:sz w:val="24"/>
          <w:szCs w:val="24"/>
          <w:lang w:val="uk-UA"/>
        </w:rPr>
      </w:pPr>
      <w:r w:rsidRPr="00115750">
        <w:rPr>
          <w:sz w:val="24"/>
          <w:szCs w:val="24"/>
          <w:lang w:val="uk-UA"/>
        </w:rPr>
        <w:t xml:space="preserve">вступну частину із зазначенням повної назви суду, персональних даних </w:t>
      </w:r>
      <w:proofErr w:type="spellStart"/>
      <w:r w:rsidRPr="00115750">
        <w:rPr>
          <w:sz w:val="24"/>
          <w:szCs w:val="24"/>
          <w:lang w:val="uk-UA"/>
        </w:rPr>
        <w:t>стягувача</w:t>
      </w:r>
      <w:proofErr w:type="spellEnd"/>
      <w:r w:rsidRPr="00115750">
        <w:rPr>
          <w:sz w:val="24"/>
          <w:szCs w:val="24"/>
          <w:lang w:val="uk-UA"/>
        </w:rPr>
        <w:t xml:space="preserve"> і боржника;</w:t>
      </w:r>
    </w:p>
    <w:p w:rsidR="00D561A4" w:rsidRPr="00115750" w:rsidRDefault="00D561A4" w:rsidP="00115750">
      <w:pPr>
        <w:pStyle w:val="a3"/>
        <w:numPr>
          <w:ilvl w:val="0"/>
          <w:numId w:val="3"/>
        </w:numPr>
        <w:spacing w:line="240" w:lineRule="auto"/>
        <w:jc w:val="both"/>
        <w:rPr>
          <w:sz w:val="24"/>
          <w:szCs w:val="24"/>
          <w:lang w:val="uk-UA"/>
        </w:rPr>
      </w:pPr>
      <w:r w:rsidRPr="00115750">
        <w:rPr>
          <w:sz w:val="24"/>
          <w:szCs w:val="24"/>
          <w:lang w:val="uk-UA"/>
        </w:rPr>
        <w:t xml:space="preserve">основну частину, яка </w:t>
      </w:r>
      <w:r w:rsidR="004F640E" w:rsidRPr="00115750">
        <w:rPr>
          <w:sz w:val="24"/>
          <w:szCs w:val="24"/>
          <w:lang w:val="uk-UA"/>
        </w:rPr>
        <w:t>вміщає короткий опис подій та підстав звернення;</w:t>
      </w:r>
    </w:p>
    <w:p w:rsidR="004F640E" w:rsidRPr="00115750" w:rsidRDefault="004F640E" w:rsidP="00115750">
      <w:pPr>
        <w:pStyle w:val="a3"/>
        <w:numPr>
          <w:ilvl w:val="0"/>
          <w:numId w:val="3"/>
        </w:numPr>
        <w:spacing w:line="240" w:lineRule="auto"/>
        <w:jc w:val="both"/>
        <w:rPr>
          <w:sz w:val="24"/>
          <w:szCs w:val="24"/>
          <w:lang w:val="uk-UA"/>
        </w:rPr>
      </w:pPr>
      <w:r w:rsidRPr="00115750">
        <w:rPr>
          <w:sz w:val="24"/>
          <w:szCs w:val="24"/>
          <w:lang w:val="uk-UA"/>
        </w:rPr>
        <w:t>кінцівку із переліком вимог, датою підписання та особистим підписом.</w:t>
      </w:r>
    </w:p>
    <w:p w:rsidR="006E55A7" w:rsidRDefault="004F640E" w:rsidP="006811BD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При наявності спірних моментів справа призначається до розгляду в рамках позовного провадження, що передбачає підготовку і подачу позову. </w:t>
      </w:r>
      <w:r w:rsidR="006E55A7">
        <w:rPr>
          <w:sz w:val="24"/>
          <w:szCs w:val="24"/>
          <w:lang w:val="uk-UA"/>
        </w:rPr>
        <w:t xml:space="preserve">Вимоги до такого типу звернення передбачені ст. 175 ЦПК. При оформленні позовної заяви обов’язкове посилання на статті </w:t>
      </w:r>
      <w:r w:rsidR="00BB760D">
        <w:rPr>
          <w:sz w:val="24"/>
          <w:szCs w:val="24"/>
          <w:lang w:val="uk-UA"/>
        </w:rPr>
        <w:t>чинних</w:t>
      </w:r>
      <w:r w:rsidR="00821493">
        <w:rPr>
          <w:sz w:val="24"/>
          <w:szCs w:val="24"/>
          <w:lang w:val="uk-UA"/>
        </w:rPr>
        <w:t xml:space="preserve"> </w:t>
      </w:r>
      <w:r w:rsidR="006E55A7">
        <w:rPr>
          <w:sz w:val="24"/>
          <w:szCs w:val="24"/>
          <w:lang w:val="uk-UA"/>
        </w:rPr>
        <w:t xml:space="preserve">кодексів та законів. </w:t>
      </w:r>
    </w:p>
    <w:p w:rsidR="004F640E" w:rsidRDefault="006E55A7" w:rsidP="006811BD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Позивачі у справах щодо погашення аліментних платежів звільняються від сплати судового збору. Відповідне правило закріплене в п. 3 ч. 1 ст. 5 ЗУ №3674-</w:t>
      </w:r>
      <w:r>
        <w:rPr>
          <w:sz w:val="24"/>
          <w:szCs w:val="24"/>
          <w:lang w:val="en-US"/>
        </w:rPr>
        <w:t>VI</w:t>
      </w:r>
      <w:r>
        <w:rPr>
          <w:sz w:val="24"/>
          <w:szCs w:val="24"/>
          <w:lang w:val="uk-UA"/>
        </w:rPr>
        <w:t>.</w:t>
      </w:r>
    </w:p>
    <w:p w:rsidR="006E55A7" w:rsidRPr="00115750" w:rsidRDefault="006E55A7" w:rsidP="00115750">
      <w:pPr>
        <w:pStyle w:val="2"/>
        <w:rPr>
          <w:rFonts w:ascii="Calibri Light" w:hAnsi="Calibri Light"/>
          <w:sz w:val="32"/>
          <w:szCs w:val="32"/>
          <w:lang w:val="uk-UA"/>
        </w:rPr>
      </w:pPr>
      <w:r w:rsidRPr="00115750">
        <w:rPr>
          <w:rFonts w:ascii="Calibri Light" w:hAnsi="Calibri Light"/>
          <w:sz w:val="32"/>
          <w:szCs w:val="32"/>
          <w:lang w:val="uk-UA"/>
        </w:rPr>
        <w:t>Справу виграно – що далі</w:t>
      </w:r>
    </w:p>
    <w:p w:rsidR="006E55A7" w:rsidRDefault="006E55A7" w:rsidP="006811BD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Після </w:t>
      </w:r>
      <w:r w:rsidR="00144072">
        <w:rPr>
          <w:sz w:val="24"/>
          <w:szCs w:val="24"/>
          <w:lang w:val="uk-UA"/>
        </w:rPr>
        <w:t xml:space="preserve">винесення </w:t>
      </w:r>
      <w:r w:rsidR="00821493">
        <w:rPr>
          <w:sz w:val="24"/>
          <w:szCs w:val="24"/>
          <w:lang w:val="uk-UA"/>
        </w:rPr>
        <w:t xml:space="preserve">служителями Феміди </w:t>
      </w:r>
      <w:r w:rsidR="00144072">
        <w:rPr>
          <w:sz w:val="24"/>
          <w:szCs w:val="24"/>
          <w:lang w:val="uk-UA"/>
        </w:rPr>
        <w:t xml:space="preserve">позитивного рішення </w:t>
      </w:r>
      <w:r>
        <w:rPr>
          <w:sz w:val="24"/>
          <w:szCs w:val="24"/>
          <w:lang w:val="uk-UA"/>
        </w:rPr>
        <w:t>необхідно отримати виконавчий документ, яким може бути:</w:t>
      </w:r>
    </w:p>
    <w:p w:rsidR="006E55A7" w:rsidRPr="00115750" w:rsidRDefault="006E55A7" w:rsidP="00115750">
      <w:pPr>
        <w:pStyle w:val="a3"/>
        <w:numPr>
          <w:ilvl w:val="0"/>
          <w:numId w:val="4"/>
        </w:numPr>
        <w:spacing w:line="240" w:lineRule="auto"/>
        <w:jc w:val="both"/>
        <w:rPr>
          <w:sz w:val="24"/>
          <w:szCs w:val="24"/>
          <w:lang w:val="uk-UA"/>
        </w:rPr>
      </w:pPr>
      <w:r w:rsidRPr="00115750">
        <w:rPr>
          <w:sz w:val="24"/>
          <w:szCs w:val="24"/>
          <w:lang w:val="uk-UA"/>
        </w:rPr>
        <w:t>судовий наказ;</w:t>
      </w:r>
    </w:p>
    <w:p w:rsidR="006E55A7" w:rsidRPr="00115750" w:rsidRDefault="006E55A7" w:rsidP="00115750">
      <w:pPr>
        <w:pStyle w:val="a3"/>
        <w:numPr>
          <w:ilvl w:val="0"/>
          <w:numId w:val="4"/>
        </w:numPr>
        <w:spacing w:line="240" w:lineRule="auto"/>
        <w:jc w:val="both"/>
        <w:rPr>
          <w:sz w:val="24"/>
          <w:szCs w:val="24"/>
          <w:lang w:val="uk-UA"/>
        </w:rPr>
      </w:pPr>
      <w:r w:rsidRPr="00115750">
        <w:rPr>
          <w:sz w:val="24"/>
          <w:szCs w:val="24"/>
          <w:lang w:val="uk-UA"/>
        </w:rPr>
        <w:t>виконавчий лист.</w:t>
      </w:r>
    </w:p>
    <w:p w:rsidR="006E55A7" w:rsidRDefault="006E55A7" w:rsidP="006811BD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Оригінал потрібно передати для подальшого виконання в відділ виконавчої служби за адресою </w:t>
      </w:r>
      <w:r w:rsidR="00080AC7">
        <w:rPr>
          <w:sz w:val="24"/>
          <w:szCs w:val="24"/>
          <w:lang w:val="uk-UA"/>
        </w:rPr>
        <w:t xml:space="preserve">місця проживання боржника. Якщо ж останній працевлаштований, можна звернутися у ДВС за місцем праці </w:t>
      </w:r>
      <w:r w:rsidR="00144072">
        <w:rPr>
          <w:sz w:val="24"/>
          <w:szCs w:val="24"/>
          <w:lang w:val="uk-UA"/>
        </w:rPr>
        <w:t>платника</w:t>
      </w:r>
      <w:r w:rsidR="00080AC7">
        <w:rPr>
          <w:sz w:val="24"/>
          <w:szCs w:val="24"/>
          <w:lang w:val="uk-UA"/>
        </w:rPr>
        <w:t>, на якого суд поклав матеріальні зобов’язання.</w:t>
      </w:r>
    </w:p>
    <w:p w:rsidR="00144072" w:rsidRDefault="00BB760D" w:rsidP="006811BD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Крім виконавчого документа заявник повинен</w:t>
      </w:r>
      <w:r w:rsidR="0032572A">
        <w:rPr>
          <w:sz w:val="24"/>
          <w:szCs w:val="24"/>
          <w:lang w:val="uk-UA"/>
        </w:rPr>
        <w:t xml:space="preserve"> подати наступні папери:</w:t>
      </w:r>
    </w:p>
    <w:p w:rsidR="0032572A" w:rsidRPr="00566F20" w:rsidRDefault="0032572A" w:rsidP="00566F20">
      <w:pPr>
        <w:pStyle w:val="a3"/>
        <w:numPr>
          <w:ilvl w:val="0"/>
          <w:numId w:val="5"/>
        </w:numPr>
        <w:spacing w:line="240" w:lineRule="auto"/>
        <w:jc w:val="both"/>
        <w:rPr>
          <w:sz w:val="24"/>
          <w:szCs w:val="24"/>
          <w:lang w:val="uk-UA"/>
        </w:rPr>
      </w:pPr>
      <w:r w:rsidRPr="00566F20">
        <w:rPr>
          <w:sz w:val="24"/>
          <w:szCs w:val="24"/>
          <w:lang w:val="uk-UA"/>
        </w:rPr>
        <w:t xml:space="preserve">заяву </w:t>
      </w:r>
      <w:r w:rsidR="00821493" w:rsidRPr="00566F20">
        <w:rPr>
          <w:sz w:val="24"/>
          <w:szCs w:val="24"/>
          <w:lang w:val="uk-UA"/>
        </w:rPr>
        <w:t xml:space="preserve">про відкриття виконавчого провадження </w:t>
      </w:r>
      <w:r w:rsidRPr="00566F20">
        <w:rPr>
          <w:sz w:val="24"/>
          <w:szCs w:val="24"/>
          <w:lang w:val="uk-UA"/>
        </w:rPr>
        <w:t>(бланк нададуть в службі);</w:t>
      </w:r>
    </w:p>
    <w:p w:rsidR="0032572A" w:rsidRPr="00566F20" w:rsidRDefault="0032572A" w:rsidP="00566F20">
      <w:pPr>
        <w:pStyle w:val="a3"/>
        <w:numPr>
          <w:ilvl w:val="0"/>
          <w:numId w:val="5"/>
        </w:numPr>
        <w:spacing w:line="240" w:lineRule="auto"/>
        <w:jc w:val="both"/>
        <w:rPr>
          <w:sz w:val="24"/>
          <w:szCs w:val="24"/>
          <w:lang w:val="uk-UA"/>
        </w:rPr>
      </w:pPr>
      <w:r w:rsidRPr="00566F20">
        <w:rPr>
          <w:sz w:val="24"/>
          <w:szCs w:val="24"/>
          <w:lang w:val="uk-UA"/>
        </w:rPr>
        <w:t>копію паспорта;</w:t>
      </w:r>
    </w:p>
    <w:p w:rsidR="0032572A" w:rsidRPr="00566F20" w:rsidRDefault="00490151" w:rsidP="00566F20">
      <w:pPr>
        <w:pStyle w:val="a3"/>
        <w:numPr>
          <w:ilvl w:val="0"/>
          <w:numId w:val="5"/>
        </w:numPr>
        <w:spacing w:line="240" w:lineRule="auto"/>
        <w:jc w:val="both"/>
        <w:rPr>
          <w:sz w:val="24"/>
          <w:szCs w:val="24"/>
          <w:lang w:val="uk-UA"/>
        </w:rPr>
      </w:pPr>
      <w:r w:rsidRPr="00566F20">
        <w:rPr>
          <w:sz w:val="24"/>
          <w:szCs w:val="24"/>
          <w:lang w:val="uk-UA"/>
        </w:rPr>
        <w:t>реквізити банківського рахунку для перерахування коштів.</w:t>
      </w:r>
    </w:p>
    <w:p w:rsidR="00490151" w:rsidRDefault="00BB760D" w:rsidP="006811BD">
      <w:pPr>
        <w:spacing w:line="240" w:lineRule="auto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С</w:t>
      </w:r>
      <w:r w:rsidR="00490151">
        <w:rPr>
          <w:sz w:val="24"/>
          <w:szCs w:val="24"/>
          <w:lang w:val="uk-UA"/>
        </w:rPr>
        <w:t>тягувач</w:t>
      </w:r>
      <w:proofErr w:type="spellEnd"/>
      <w:r w:rsidR="0049015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також </w:t>
      </w:r>
      <w:r w:rsidR="00490151">
        <w:rPr>
          <w:sz w:val="24"/>
          <w:szCs w:val="24"/>
          <w:lang w:val="uk-UA"/>
        </w:rPr>
        <w:t>вправі повідомити чиновникам усю наявну інформацію щодо боржника, наприклад, місце фактичного проживання, місце працевлаштування, наявність рухомого або нерухомого майна.</w:t>
      </w:r>
    </w:p>
    <w:p w:rsidR="00490151" w:rsidRPr="00566F20" w:rsidRDefault="00490151" w:rsidP="00566F20">
      <w:pPr>
        <w:pStyle w:val="2"/>
        <w:rPr>
          <w:rFonts w:ascii="Calibri Light" w:hAnsi="Calibri Light"/>
          <w:sz w:val="32"/>
          <w:szCs w:val="32"/>
          <w:lang w:val="uk-UA"/>
        </w:rPr>
      </w:pPr>
      <w:r w:rsidRPr="00566F20">
        <w:rPr>
          <w:rFonts w:ascii="Calibri Light" w:hAnsi="Calibri Light"/>
          <w:sz w:val="32"/>
          <w:szCs w:val="32"/>
          <w:lang w:val="uk-UA"/>
        </w:rPr>
        <w:t>Важелі впливу на злісних порушників</w:t>
      </w:r>
    </w:p>
    <w:p w:rsidR="00566F20" w:rsidRDefault="00490151" w:rsidP="006811BD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Останні актуальні зміни до чинного законодавства</w:t>
      </w:r>
      <w:r w:rsidR="00821493">
        <w:rPr>
          <w:sz w:val="24"/>
          <w:szCs w:val="24"/>
          <w:lang w:val="uk-UA"/>
        </w:rPr>
        <w:t xml:space="preserve"> дали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держвиконавцям</w:t>
      </w:r>
      <w:proofErr w:type="spellEnd"/>
      <w:r>
        <w:rPr>
          <w:sz w:val="24"/>
          <w:szCs w:val="24"/>
          <w:lang w:val="uk-UA"/>
        </w:rPr>
        <w:t xml:space="preserve"> широкі повноваження щодо примусового стягнення невиплачених аліментних платежів. Так, згідно ч. 2 ст. 71 ЗУ №1404-</w:t>
      </w:r>
      <w:r>
        <w:rPr>
          <w:sz w:val="24"/>
          <w:szCs w:val="24"/>
          <w:lang w:val="en-US"/>
        </w:rPr>
        <w:t>VIII</w:t>
      </w:r>
      <w:r w:rsidRPr="00566F20">
        <w:rPr>
          <w:sz w:val="24"/>
          <w:szCs w:val="24"/>
          <w:lang w:val="uk-UA"/>
        </w:rPr>
        <w:t xml:space="preserve"> при </w:t>
      </w:r>
      <w:r>
        <w:rPr>
          <w:sz w:val="24"/>
          <w:szCs w:val="24"/>
          <w:lang w:val="uk-UA"/>
        </w:rPr>
        <w:t>наявності боргу, який сукупно перевищує 3 місячні платежі, обов’язково повинен бути накладений арешт на майно б</w:t>
      </w:r>
      <w:r w:rsidR="00566F20">
        <w:rPr>
          <w:sz w:val="24"/>
          <w:szCs w:val="24"/>
          <w:lang w:val="uk-UA"/>
        </w:rPr>
        <w:t>оржника, в тому числі на рахунки в банківських установах та цінні папери, рухомі цінні речі, нерухомість.</w:t>
      </w:r>
    </w:p>
    <w:p w:rsidR="00490151" w:rsidRDefault="00490151" w:rsidP="006811BD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Якщо боргова сума перевищує 4 місячні нарахування</w:t>
      </w:r>
      <w:r w:rsidR="00821493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щодо неплатника застосовують такі заходи примусового виконання рішення:</w:t>
      </w:r>
    </w:p>
    <w:p w:rsidR="00490151" w:rsidRPr="00490151" w:rsidRDefault="00490151" w:rsidP="00490151">
      <w:pPr>
        <w:pStyle w:val="a3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о</w:t>
      </w:r>
      <w:r w:rsidRPr="00490151">
        <w:rPr>
          <w:sz w:val="24"/>
          <w:szCs w:val="24"/>
          <w:lang w:val="uk-UA"/>
        </w:rPr>
        <w:t>бмеження права виїзду за межі України;</w:t>
      </w:r>
    </w:p>
    <w:p w:rsidR="00490151" w:rsidRPr="00490151" w:rsidRDefault="00490151" w:rsidP="00490151">
      <w:pPr>
        <w:pStyle w:val="a3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</w:t>
      </w:r>
      <w:r w:rsidRPr="00490151">
        <w:rPr>
          <w:sz w:val="24"/>
          <w:szCs w:val="24"/>
          <w:lang w:val="uk-UA"/>
        </w:rPr>
        <w:t>аборона керувати транспортним засобом;</w:t>
      </w:r>
    </w:p>
    <w:p w:rsidR="00490151" w:rsidRPr="00490151" w:rsidRDefault="00490151" w:rsidP="00490151">
      <w:pPr>
        <w:pStyle w:val="a3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</w:t>
      </w:r>
      <w:r w:rsidRPr="00490151">
        <w:rPr>
          <w:sz w:val="24"/>
          <w:szCs w:val="24"/>
          <w:lang w:val="uk-UA"/>
        </w:rPr>
        <w:t>аборона користуватися зброєю;</w:t>
      </w:r>
    </w:p>
    <w:p w:rsidR="00490151" w:rsidRDefault="00490151" w:rsidP="00490151">
      <w:pPr>
        <w:pStyle w:val="a3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о</w:t>
      </w:r>
      <w:r w:rsidRPr="00490151">
        <w:rPr>
          <w:sz w:val="24"/>
          <w:szCs w:val="24"/>
          <w:lang w:val="uk-UA"/>
        </w:rPr>
        <w:t>бмеження у праві полювання.</w:t>
      </w:r>
    </w:p>
    <w:p w:rsidR="00821493" w:rsidRPr="00490151" w:rsidRDefault="00D737C3" w:rsidP="00821493">
      <w:pPr>
        <w:pStyle w:val="a3"/>
        <w:spacing w:line="240" w:lineRule="auto"/>
        <w:ind w:left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Трим</w:t>
      </w:r>
      <w:r w:rsidR="00821493">
        <w:rPr>
          <w:sz w:val="24"/>
          <w:szCs w:val="24"/>
          <w:lang w:val="uk-UA"/>
        </w:rPr>
        <w:t xml:space="preserve">ісячна заборгованість дає право </w:t>
      </w:r>
      <w:proofErr w:type="spellStart"/>
      <w:r w:rsidR="00821493">
        <w:rPr>
          <w:sz w:val="24"/>
          <w:szCs w:val="24"/>
          <w:lang w:val="uk-UA"/>
        </w:rPr>
        <w:t>стягувачу</w:t>
      </w:r>
      <w:proofErr w:type="spellEnd"/>
      <w:r w:rsidR="00821493">
        <w:rPr>
          <w:sz w:val="24"/>
          <w:szCs w:val="24"/>
          <w:lang w:val="uk-UA"/>
        </w:rPr>
        <w:t xml:space="preserve"> звертатися до поліції щодо притягнення винного до кримінальної відповідальності в порядку </w:t>
      </w:r>
      <w:r w:rsidR="00566F20">
        <w:rPr>
          <w:sz w:val="24"/>
          <w:szCs w:val="24"/>
          <w:lang w:val="uk-UA"/>
        </w:rPr>
        <w:t>ст</w:t>
      </w:r>
      <w:r w:rsidR="00821493">
        <w:rPr>
          <w:sz w:val="24"/>
          <w:szCs w:val="24"/>
          <w:lang w:val="uk-UA"/>
        </w:rPr>
        <w:t>. 16</w:t>
      </w:r>
      <w:r>
        <w:rPr>
          <w:sz w:val="24"/>
          <w:szCs w:val="24"/>
          <w:lang w:val="uk-UA"/>
        </w:rPr>
        <w:t xml:space="preserve">4 </w:t>
      </w:r>
      <w:proofErr w:type="spellStart"/>
      <w:r>
        <w:rPr>
          <w:sz w:val="24"/>
          <w:szCs w:val="24"/>
          <w:lang w:val="uk-UA"/>
        </w:rPr>
        <w:t>ККУ</w:t>
      </w:r>
      <w:proofErr w:type="spellEnd"/>
      <w:r>
        <w:rPr>
          <w:sz w:val="24"/>
          <w:szCs w:val="24"/>
          <w:lang w:val="uk-UA"/>
        </w:rPr>
        <w:t>. У</w:t>
      </w:r>
      <w:r w:rsidR="00821493">
        <w:rPr>
          <w:sz w:val="24"/>
          <w:szCs w:val="24"/>
          <w:lang w:val="uk-UA"/>
        </w:rPr>
        <w:t xml:space="preserve"> св</w:t>
      </w:r>
      <w:r w:rsidR="00566F20">
        <w:rPr>
          <w:sz w:val="24"/>
          <w:szCs w:val="24"/>
          <w:lang w:val="uk-UA"/>
        </w:rPr>
        <w:t xml:space="preserve">ою чергу виконавець </w:t>
      </w:r>
      <w:r w:rsidR="00821493">
        <w:rPr>
          <w:sz w:val="24"/>
          <w:szCs w:val="24"/>
          <w:lang w:val="uk-UA"/>
        </w:rPr>
        <w:t xml:space="preserve">вправі за наявності факту несплати аліментів впродовж півроку з моменту відкриття провадження скласти протокол про адміністративне правопорушення та скерувати його до суду. За результатами розгляду особу притягують до відповідальності у вигляді суспільно корисних робіт. </w:t>
      </w:r>
      <w:r w:rsidR="00115750">
        <w:rPr>
          <w:sz w:val="24"/>
          <w:szCs w:val="24"/>
          <w:lang w:val="uk-UA"/>
        </w:rPr>
        <w:t>Оплата за таку працю в повному обсязі пе</w:t>
      </w:r>
      <w:r>
        <w:rPr>
          <w:sz w:val="24"/>
          <w:szCs w:val="24"/>
          <w:lang w:val="uk-UA"/>
        </w:rPr>
        <w:t xml:space="preserve">рераховується </w:t>
      </w:r>
      <w:proofErr w:type="spellStart"/>
      <w:r>
        <w:rPr>
          <w:sz w:val="24"/>
          <w:szCs w:val="24"/>
          <w:lang w:val="uk-UA"/>
        </w:rPr>
        <w:t>стягувачу</w:t>
      </w:r>
      <w:proofErr w:type="spellEnd"/>
      <w:r>
        <w:rPr>
          <w:sz w:val="24"/>
          <w:szCs w:val="24"/>
          <w:lang w:val="uk-UA"/>
        </w:rPr>
        <w:t xml:space="preserve"> як аліментні відрахування</w:t>
      </w:r>
      <w:r w:rsidR="00115750">
        <w:rPr>
          <w:sz w:val="24"/>
          <w:szCs w:val="24"/>
          <w:lang w:val="uk-UA"/>
        </w:rPr>
        <w:t>.</w:t>
      </w:r>
    </w:p>
    <w:sectPr w:rsidR="00821493" w:rsidRPr="00490151" w:rsidSect="005A1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D720E"/>
    <w:multiLevelType w:val="hybridMultilevel"/>
    <w:tmpl w:val="B25CE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6A01E4"/>
    <w:multiLevelType w:val="hybridMultilevel"/>
    <w:tmpl w:val="7CB0F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E00100"/>
    <w:multiLevelType w:val="hybridMultilevel"/>
    <w:tmpl w:val="0EAC2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D60B8F"/>
    <w:multiLevelType w:val="hybridMultilevel"/>
    <w:tmpl w:val="1CB80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FE5ED0"/>
    <w:multiLevelType w:val="hybridMultilevel"/>
    <w:tmpl w:val="31C00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7DCE"/>
    <w:rsid w:val="00080AC7"/>
    <w:rsid w:val="00080C12"/>
    <w:rsid w:val="00092952"/>
    <w:rsid w:val="00097DCE"/>
    <w:rsid w:val="000A51A4"/>
    <w:rsid w:val="00115750"/>
    <w:rsid w:val="00144072"/>
    <w:rsid w:val="001D3350"/>
    <w:rsid w:val="0032572A"/>
    <w:rsid w:val="00490151"/>
    <w:rsid w:val="004F640E"/>
    <w:rsid w:val="00566F20"/>
    <w:rsid w:val="005A1C7B"/>
    <w:rsid w:val="00635883"/>
    <w:rsid w:val="006811BD"/>
    <w:rsid w:val="006E55A7"/>
    <w:rsid w:val="00821493"/>
    <w:rsid w:val="00960D6C"/>
    <w:rsid w:val="00986076"/>
    <w:rsid w:val="00A45E64"/>
    <w:rsid w:val="00BB760D"/>
    <w:rsid w:val="00D0223C"/>
    <w:rsid w:val="00D520FC"/>
    <w:rsid w:val="00D561A4"/>
    <w:rsid w:val="00D73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C7B"/>
  </w:style>
  <w:style w:type="paragraph" w:styleId="2">
    <w:name w:val="heading 2"/>
    <w:basedOn w:val="a"/>
    <w:next w:val="a"/>
    <w:link w:val="20"/>
    <w:uiPriority w:val="9"/>
    <w:unhideWhenUsed/>
    <w:qFormat/>
    <w:rsid w:val="0011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15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15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6</cp:revision>
  <dcterms:created xsi:type="dcterms:W3CDTF">2019-10-29T21:39:00Z</dcterms:created>
  <dcterms:modified xsi:type="dcterms:W3CDTF">2019-11-04T22:16:00Z</dcterms:modified>
</cp:coreProperties>
</file>