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F4" w:rsidRDefault="001040CD" w:rsidP="00460CA7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Хвороба Крона</w:t>
      </w:r>
    </w:p>
    <w:p w:rsidR="00E21A2E" w:rsidRDefault="001040CD" w:rsidP="00460CA7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Хвороба Крона (термінальний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ілеїт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хронічне неспецифічне захворювання, яке вражає травну систему «від язика до ануса». Зазвичай в першу чергу вражається термінальний відділ тонкої</w:t>
      </w:r>
      <w:r w:rsidR="00E21A2E">
        <w:rPr>
          <w:rFonts w:ascii="Times New Roman" w:hAnsi="Times New Roman" w:cs="Times New Roman"/>
          <w:sz w:val="28"/>
          <w:szCs w:val="28"/>
          <w:lang w:val="uk-UA"/>
        </w:rPr>
        <w:t xml:space="preserve"> кишки. </w:t>
      </w:r>
    </w:p>
    <w:p w:rsidR="00E21A2E" w:rsidRPr="00E21A2E" w:rsidRDefault="00E21A2E" w:rsidP="00460CA7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1A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Захворювання було описано двічі, незалежно одне від одного: 1904 року польським хірургом</w:t>
      </w:r>
      <w:r w:rsidRPr="00E21A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32E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Антоні </w:t>
      </w:r>
      <w:proofErr w:type="spellStart"/>
      <w:r w:rsidRPr="00332E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Лесновські</w:t>
      </w:r>
      <w:proofErr w:type="spellEnd"/>
      <w:r w:rsidRPr="00E21A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21A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(1867—1940) і в 1932 році американським гастроентерологом</w:t>
      </w:r>
      <w:r w:rsidRPr="00E21A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ooltip="Баррил Бернард Крон (ще не написана)" w:history="1">
        <w:proofErr w:type="spellStart"/>
        <w:r w:rsidRPr="00E21A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Баррил</w:t>
        </w:r>
        <w:proofErr w:type="spellEnd"/>
        <w:r w:rsidRPr="00E21A2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Бернардом Кроном</w:t>
        </w:r>
      </w:hyperlink>
      <w:r w:rsidRPr="00E21A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21A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(1884—1983), на честь якого і було назване захворювання.</w:t>
      </w:r>
    </w:p>
    <w:p w:rsidR="00E21A2E" w:rsidRDefault="00E21A2E" w:rsidP="00460CA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Етіол</w:t>
      </w:r>
      <w:r w:rsidR="00C53D46">
        <w:rPr>
          <w:rFonts w:ascii="Times New Roman" w:hAnsi="Times New Roman" w:cs="Times New Roman"/>
          <w:sz w:val="28"/>
          <w:szCs w:val="28"/>
          <w:lang w:val="uk-UA"/>
        </w:rPr>
        <w:t>огія достем</w:t>
      </w:r>
      <w:r w:rsidR="004F58C8">
        <w:rPr>
          <w:rFonts w:ascii="Times New Roman" w:hAnsi="Times New Roman" w:cs="Times New Roman"/>
          <w:sz w:val="28"/>
          <w:szCs w:val="28"/>
          <w:lang w:val="uk-UA"/>
        </w:rPr>
        <w:t>енно не відома, ось найпопулярніші теорії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1A2E" w:rsidRDefault="00E21A2E" w:rsidP="00460CA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Генетична – при дослідженнях людей які хворіють на дану патологію було виявлено</w:t>
      </w:r>
      <w:r w:rsidR="002B471A">
        <w:rPr>
          <w:rFonts w:ascii="Times New Roman" w:hAnsi="Times New Roman" w:cs="Times New Roman"/>
          <w:sz w:val="28"/>
          <w:szCs w:val="28"/>
          <w:lang w:val="uk-UA"/>
        </w:rPr>
        <w:t xml:space="preserve"> зміни у 1 та 11 хромосомах,</w:t>
      </w:r>
      <w:r w:rsidR="003675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71A">
        <w:rPr>
          <w:rFonts w:ascii="Times New Roman" w:hAnsi="Times New Roman" w:cs="Times New Roman"/>
          <w:sz w:val="28"/>
          <w:szCs w:val="28"/>
          <w:lang w:val="uk-UA"/>
        </w:rPr>
        <w:t>що в свою чергу веде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кількості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дефензинів</w:t>
      </w:r>
      <w:proofErr w:type="spellEnd"/>
      <w:r w:rsidR="002B471A">
        <w:rPr>
          <w:rFonts w:ascii="Times New Roman" w:hAnsi="Times New Roman" w:cs="Times New Roman"/>
          <w:sz w:val="28"/>
          <w:szCs w:val="28"/>
          <w:lang w:val="uk-UA"/>
        </w:rPr>
        <w:t xml:space="preserve">, це природні антибіотики які захищають слизову оболонку </w:t>
      </w:r>
      <w:proofErr w:type="spellStart"/>
      <w:r w:rsidR="002B471A">
        <w:rPr>
          <w:rFonts w:ascii="Times New Roman" w:hAnsi="Times New Roman" w:cs="Times New Roman"/>
          <w:sz w:val="28"/>
          <w:szCs w:val="28"/>
          <w:lang w:val="uk-UA"/>
        </w:rPr>
        <w:t>кишківника</w:t>
      </w:r>
      <w:proofErr w:type="spellEnd"/>
      <w:r w:rsidR="002B471A">
        <w:rPr>
          <w:rFonts w:ascii="Times New Roman" w:hAnsi="Times New Roman" w:cs="Times New Roman"/>
          <w:sz w:val="28"/>
          <w:szCs w:val="28"/>
          <w:lang w:val="uk-UA"/>
        </w:rPr>
        <w:t xml:space="preserve"> від надмірного росту бактерій.</w:t>
      </w:r>
    </w:p>
    <w:p w:rsidR="002B471A" w:rsidRDefault="002B471A" w:rsidP="00460CA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Імунна –</w:t>
      </w:r>
      <w:r w:rsidR="00332E28">
        <w:rPr>
          <w:rFonts w:ascii="Times New Roman" w:hAnsi="Times New Roman" w:cs="Times New Roman"/>
          <w:sz w:val="28"/>
          <w:szCs w:val="28"/>
          <w:lang w:val="uk-UA"/>
        </w:rPr>
        <w:t xml:space="preserve"> говорить про </w:t>
      </w:r>
      <w:proofErr w:type="spellStart"/>
      <w:r w:rsidR="00332E28">
        <w:rPr>
          <w:rFonts w:ascii="Times New Roman" w:hAnsi="Times New Roman" w:cs="Times New Roman"/>
          <w:sz w:val="28"/>
          <w:szCs w:val="28"/>
          <w:lang w:val="uk-UA"/>
        </w:rPr>
        <w:t>наявнісь</w:t>
      </w:r>
      <w:proofErr w:type="spellEnd"/>
      <w:r w:rsidR="00332E28">
        <w:rPr>
          <w:rFonts w:ascii="Times New Roman" w:hAnsi="Times New Roman" w:cs="Times New Roman"/>
          <w:sz w:val="28"/>
          <w:szCs w:val="28"/>
          <w:lang w:val="uk-UA"/>
        </w:rPr>
        <w:t xml:space="preserve"> на даний момент невідомого </w:t>
      </w:r>
      <w:proofErr w:type="spellStart"/>
      <w:r w:rsidR="00332E28">
        <w:rPr>
          <w:rFonts w:ascii="Times New Roman" w:hAnsi="Times New Roman" w:cs="Times New Roman"/>
          <w:sz w:val="28"/>
          <w:szCs w:val="28"/>
          <w:lang w:val="uk-UA"/>
        </w:rPr>
        <w:t>антигена</w:t>
      </w:r>
      <w:proofErr w:type="spellEnd"/>
      <w:r w:rsidR="00332E28">
        <w:rPr>
          <w:rFonts w:ascii="Times New Roman" w:hAnsi="Times New Roman" w:cs="Times New Roman"/>
          <w:sz w:val="28"/>
          <w:szCs w:val="28"/>
          <w:lang w:val="uk-UA"/>
        </w:rPr>
        <w:t xml:space="preserve"> який знаходиться в просвіті </w:t>
      </w:r>
      <w:proofErr w:type="spellStart"/>
      <w:r w:rsidR="00332E28">
        <w:rPr>
          <w:rFonts w:ascii="Times New Roman" w:hAnsi="Times New Roman" w:cs="Times New Roman"/>
          <w:sz w:val="28"/>
          <w:szCs w:val="28"/>
          <w:lang w:val="uk-UA"/>
        </w:rPr>
        <w:t>кишківника</w:t>
      </w:r>
      <w:proofErr w:type="spellEnd"/>
      <w:r w:rsidR="004F58C8">
        <w:rPr>
          <w:rFonts w:ascii="Times New Roman" w:hAnsi="Times New Roman" w:cs="Times New Roman"/>
          <w:sz w:val="28"/>
          <w:szCs w:val="28"/>
          <w:lang w:val="uk-UA"/>
        </w:rPr>
        <w:t xml:space="preserve"> та/або крові хворого що призводить до вироблення антитіл які викликають найрізноманітніші ураження тканин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471A" w:rsidRDefault="00C53D46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Інфекційна – існують дослідження при яких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кишківник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щурів заселяли </w:t>
      </w:r>
      <w:proofErr w:type="spellStart"/>
      <w:r w:rsidRPr="00C53D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Mycobacterium</w:t>
      </w:r>
      <w:proofErr w:type="spellEnd"/>
      <w:r w:rsidRPr="00C53D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3D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avium</w:t>
      </w:r>
      <w:proofErr w:type="spellEnd"/>
      <w:r w:rsidRPr="00C53D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3D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paratuberculosis</w:t>
      </w:r>
      <w:proofErr w:type="spellEnd"/>
      <w:r w:rsidRPr="00C53D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що і викликало дане захворювання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D07FC1" w:rsidRDefault="004F58C8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 статистикою хворіє 2-3 людини із 1000 населення, найчастіше дане захворювання зустрічається у європеоїдної раси. Хвороба у більшості людей починається від 15 до 35 років, але існують описані випадки початку хвороби у людей старше 60 років.</w:t>
      </w:r>
    </w:p>
    <w:p w:rsidR="004F58C8" w:rsidRDefault="00D07FC1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Хвороба Крона це захворювання яке симптоматикою схоже на десятки інших захворювань тож діагностика є надзвичайно складною. Лише при виключені </w:t>
      </w:r>
      <w:r w:rsidR="004F58C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всіх інших захворювань виставляється діагноз хвороби Крона.</w:t>
      </w:r>
    </w:p>
    <w:p w:rsidR="00D07FC1" w:rsidRDefault="00581E08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Характерними симптомами для даного захворюв</w:t>
      </w:r>
      <w:r w:rsidR="006102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ння хронічна </w:t>
      </w:r>
      <w:r w:rsidRPr="006102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діарея  </w:t>
      </w:r>
      <w:r w:rsidR="0061021C" w:rsidRPr="006102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більше </w:t>
      </w:r>
      <w:r w:rsidRPr="006102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тижнів, болі в животі, втрата маси тіла, загальна слабкість, швидка втомлюваність, підвищення температури</w:t>
      </w:r>
      <w:r w:rsidR="006102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тіла. Хвороба зазвичай починається у термінальному відділі тонкої кишки та поступово переходить на інші відділи шлунково-кишкового тракту.</w:t>
      </w:r>
    </w:p>
    <w:p w:rsidR="0061021C" w:rsidRDefault="0061021C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Також при Хворобі Крона характерні наступні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позакишкові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ураження організму:</w:t>
      </w:r>
    </w:p>
    <w:p w:rsidR="0061021C" w:rsidRDefault="0061021C" w:rsidP="00460C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ураження очей – кератит,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коньюктивіт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увеїт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61021C" w:rsidRDefault="0061021C" w:rsidP="00460C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ураження ротової  порожнини –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афтозний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стоматит.</w:t>
      </w:r>
    </w:p>
    <w:p w:rsidR="0061021C" w:rsidRDefault="0061021C" w:rsidP="00460C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ураження суглобів –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моноартрити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анкілозуючий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спондиліт.</w:t>
      </w:r>
    </w:p>
    <w:p w:rsidR="00A140E3" w:rsidRDefault="00A140E3" w:rsidP="00460C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ураження нирок – амілоїдоз, гідронефроз, пієлонефрит.</w:t>
      </w:r>
    </w:p>
    <w:p w:rsidR="00EF2B05" w:rsidRDefault="00A140E3" w:rsidP="00460CA7">
      <w:pPr>
        <w:ind w:left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EF2B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lastRenderedPageBreak/>
        <w:t>Діагностичні обстеження:</w:t>
      </w:r>
    </w:p>
    <w:p w:rsidR="00EF2B05" w:rsidRPr="00EF2B05" w:rsidRDefault="00EF2B05" w:rsidP="00460CA7">
      <w:pPr>
        <w:pStyle w:val="a5"/>
        <w:ind w:left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A140E3" w:rsidRDefault="00EF2B05" w:rsidP="00460CA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«</w:t>
      </w:r>
      <w:r w:rsidR="00A140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золотим стандартом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</w:t>
      </w:r>
      <w:r w:rsidR="00A140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діагностики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є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колоноскопія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 біопсією</w:t>
      </w:r>
    </w:p>
    <w:p w:rsidR="00EF2B05" w:rsidRDefault="00EF2B05" w:rsidP="00460CA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відеокапсульна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ендоскопія</w:t>
      </w:r>
    </w:p>
    <w:p w:rsidR="00EF2B05" w:rsidRDefault="00EF2B05" w:rsidP="00460CA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аналіз калу – специфічним маркером ураження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кишківника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є підвищення фекального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кальпротектину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EF2B05" w:rsidRDefault="00EF2B05" w:rsidP="00460CA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у крові виявляється підвищення ШОЕ, С-реактивного білка та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гіпопротеїнемія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3675E9" w:rsidRDefault="00EF2B05" w:rsidP="00460CA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МРТ –</w:t>
      </w:r>
      <w:r w:rsidR="003675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675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кишківника</w:t>
      </w:r>
      <w:proofErr w:type="spellEnd"/>
      <w:r w:rsidR="003675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для виявлення хірургічних ускладнень.</w:t>
      </w:r>
    </w:p>
    <w:p w:rsidR="00A140E3" w:rsidRPr="003675E9" w:rsidRDefault="003675E9" w:rsidP="00460CA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Гістологічне обстеження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біоптатів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ШКТ для виявлення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саркоїдних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гранульом – що є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патогномонічною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мікроморфологічною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ознакою хвороби Крона</w:t>
      </w:r>
    </w:p>
    <w:p w:rsidR="00A140E3" w:rsidRDefault="00A140E3" w:rsidP="00460CA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Диференційну  діагностику проводять з такими захворюваннями як:</w:t>
      </w:r>
    </w:p>
    <w:p w:rsidR="00A140E3" w:rsidRDefault="00A140E3" w:rsidP="00460CA7">
      <w:pPr>
        <w:pStyle w:val="a5"/>
        <w:numPr>
          <w:ilvl w:val="0"/>
          <w:numId w:val="2"/>
        </w:numPr>
        <w:ind w:left="1418" w:hanging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неспецифічний виразковий коліт</w:t>
      </w:r>
    </w:p>
    <w:p w:rsidR="00A140E3" w:rsidRDefault="00A140E3" w:rsidP="00460CA7">
      <w:pPr>
        <w:pStyle w:val="a5"/>
        <w:numPr>
          <w:ilvl w:val="0"/>
          <w:numId w:val="2"/>
        </w:numPr>
        <w:ind w:left="1418" w:hanging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сальмонельоз</w:t>
      </w:r>
    </w:p>
    <w:p w:rsidR="00A140E3" w:rsidRDefault="00460CA7" w:rsidP="00460CA7">
      <w:pPr>
        <w:pStyle w:val="a5"/>
        <w:numPr>
          <w:ilvl w:val="0"/>
          <w:numId w:val="2"/>
        </w:numPr>
        <w:ind w:left="1418" w:hanging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шиг</w:t>
      </w:r>
      <w:r w:rsidR="00A140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ельоз</w:t>
      </w:r>
      <w:proofErr w:type="spellEnd"/>
    </w:p>
    <w:p w:rsidR="00A140E3" w:rsidRDefault="00A140E3" w:rsidP="00460CA7">
      <w:pPr>
        <w:pStyle w:val="a5"/>
        <w:numPr>
          <w:ilvl w:val="0"/>
          <w:numId w:val="2"/>
        </w:numPr>
        <w:ind w:left="1418" w:hanging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туберкульоз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кшківника</w:t>
      </w:r>
      <w:proofErr w:type="spellEnd"/>
    </w:p>
    <w:p w:rsidR="00A140E3" w:rsidRDefault="00A140E3" w:rsidP="00460CA7">
      <w:pPr>
        <w:pStyle w:val="a5"/>
        <w:numPr>
          <w:ilvl w:val="0"/>
          <w:numId w:val="2"/>
        </w:numPr>
        <w:ind w:left="1418" w:hanging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псевдомембранозний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коліт</w:t>
      </w:r>
    </w:p>
    <w:p w:rsidR="00A140E3" w:rsidRDefault="00A140E3" w:rsidP="00460CA7">
      <w:pPr>
        <w:pStyle w:val="a5"/>
        <w:numPr>
          <w:ilvl w:val="0"/>
          <w:numId w:val="2"/>
        </w:numPr>
        <w:ind w:left="1418" w:hanging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ішемічний коліт</w:t>
      </w:r>
    </w:p>
    <w:p w:rsidR="00A140E3" w:rsidRDefault="00A140E3" w:rsidP="00460CA7">
      <w:pPr>
        <w:pStyle w:val="a5"/>
        <w:numPr>
          <w:ilvl w:val="0"/>
          <w:numId w:val="2"/>
        </w:numPr>
        <w:ind w:left="1418" w:hanging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лімфома</w:t>
      </w:r>
    </w:p>
    <w:p w:rsidR="00A140E3" w:rsidRPr="00A140E3" w:rsidRDefault="00A140E3" w:rsidP="00460CA7">
      <w:pPr>
        <w:pStyle w:val="a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460CA7" w:rsidRDefault="003675E9" w:rsidP="00460CA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Лікування:</w:t>
      </w:r>
    </w:p>
    <w:p w:rsidR="0007187C" w:rsidRPr="00460CA7" w:rsidRDefault="0007187C" w:rsidP="00460CA7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Препарати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месалазину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Пентаса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Салофальк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</w:p>
    <w:p w:rsidR="0007187C" w:rsidRPr="00460CA7" w:rsidRDefault="0007187C" w:rsidP="00460CA7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Препарати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будесоніду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Буденофальк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</w:p>
    <w:p w:rsidR="0007187C" w:rsidRPr="00460CA7" w:rsidRDefault="0007187C" w:rsidP="00460CA7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Імунодепресанти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метотрексат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азатиоприн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</w:p>
    <w:p w:rsidR="0007187C" w:rsidRPr="00460CA7" w:rsidRDefault="0007187C" w:rsidP="00460CA7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Генно-інженерні біологічні препарати (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інфліксімаб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</w:p>
    <w:p w:rsidR="0007187C" w:rsidRPr="00460CA7" w:rsidRDefault="0007187C" w:rsidP="00460CA7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Антибіотики (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ципрофлоксацин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метронідазол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</w:t>
      </w:r>
    </w:p>
    <w:p w:rsidR="0007187C" w:rsidRDefault="0007187C" w:rsidP="00460CA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Перспективні методи лікування:</w:t>
      </w:r>
    </w:p>
    <w:p w:rsidR="0007187C" w:rsidRPr="00460CA7" w:rsidRDefault="00460CA7" w:rsidP="00460CA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Лікування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пробіотиками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(фекальна трансплантація живих донорських бактерій).</w:t>
      </w:r>
    </w:p>
    <w:p w:rsidR="00460CA7" w:rsidRPr="00460CA7" w:rsidRDefault="00460CA7" w:rsidP="00460CA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Гіпербарична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оксигенація</w:t>
      </w:r>
      <w:proofErr w:type="spellEnd"/>
    </w:p>
    <w:p w:rsidR="00460CA7" w:rsidRPr="00460CA7" w:rsidRDefault="00460CA7" w:rsidP="00460CA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Трансплантація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кишківника</w:t>
      </w:r>
      <w:proofErr w:type="spellEnd"/>
    </w:p>
    <w:p w:rsidR="00460CA7" w:rsidRPr="00460CA7" w:rsidRDefault="00460CA7" w:rsidP="00460CA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Лікувння</w:t>
      </w:r>
      <w:proofErr w:type="spellEnd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марихуанною</w:t>
      </w:r>
      <w:proofErr w:type="spellEnd"/>
    </w:p>
    <w:p w:rsidR="00460CA7" w:rsidRDefault="00460CA7" w:rsidP="00460CA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60C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Вакцинація від НВК</w:t>
      </w:r>
    </w:p>
    <w:p w:rsidR="00460CA7" w:rsidRDefault="00460CA7" w:rsidP="00460CA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Ферменти</w:t>
      </w:r>
    </w:p>
    <w:p w:rsidR="00460CA7" w:rsidRPr="00460CA7" w:rsidRDefault="00460CA7" w:rsidP="00460CA7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Лікування стовбуровими клітинами</w:t>
      </w:r>
    </w:p>
    <w:p w:rsidR="00460CA7" w:rsidRDefault="00460CA7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3675E9" w:rsidRDefault="003675E9" w:rsidP="00460CA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581E08" w:rsidRPr="00581E08" w:rsidRDefault="00581E08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4F58C8" w:rsidRDefault="004F58C8" w:rsidP="00460CA7">
      <w:pPr>
        <w:ind w:firstLine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C53D46" w:rsidRPr="00C53D46" w:rsidRDefault="00C53D46" w:rsidP="00460CA7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53D46" w:rsidRPr="00C5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2A62"/>
    <w:multiLevelType w:val="hybridMultilevel"/>
    <w:tmpl w:val="3712113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6D42971"/>
    <w:multiLevelType w:val="hybridMultilevel"/>
    <w:tmpl w:val="F7F052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9D322E"/>
    <w:multiLevelType w:val="hybridMultilevel"/>
    <w:tmpl w:val="9B70BA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9B04A4D"/>
    <w:multiLevelType w:val="hybridMultilevel"/>
    <w:tmpl w:val="53A6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C5F23"/>
    <w:multiLevelType w:val="hybridMultilevel"/>
    <w:tmpl w:val="14B26EC8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618265C"/>
    <w:multiLevelType w:val="hybridMultilevel"/>
    <w:tmpl w:val="AF7A61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7400B34"/>
    <w:multiLevelType w:val="hybridMultilevel"/>
    <w:tmpl w:val="F3F493A4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 w15:restartNumberingAfterBreak="0">
    <w:nsid w:val="2D4C7A66"/>
    <w:multiLevelType w:val="hybridMultilevel"/>
    <w:tmpl w:val="C6B82B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F4B632E"/>
    <w:multiLevelType w:val="hybridMultilevel"/>
    <w:tmpl w:val="B48E55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BDE53E3"/>
    <w:multiLevelType w:val="hybridMultilevel"/>
    <w:tmpl w:val="0AD62D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75E7CB6"/>
    <w:multiLevelType w:val="hybridMultilevel"/>
    <w:tmpl w:val="3A1CA63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69D55BCF"/>
    <w:multiLevelType w:val="hybridMultilevel"/>
    <w:tmpl w:val="BE7624A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721B4CDE"/>
    <w:multiLevelType w:val="hybridMultilevel"/>
    <w:tmpl w:val="5F88399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1"/>
  </w:num>
  <w:num w:numId="9">
    <w:abstractNumId w:val="10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EA"/>
    <w:rsid w:val="0007187C"/>
    <w:rsid w:val="001040CD"/>
    <w:rsid w:val="001E3624"/>
    <w:rsid w:val="002B471A"/>
    <w:rsid w:val="00332E28"/>
    <w:rsid w:val="003675E9"/>
    <w:rsid w:val="00460CA7"/>
    <w:rsid w:val="004F58C8"/>
    <w:rsid w:val="00524EEA"/>
    <w:rsid w:val="00581E08"/>
    <w:rsid w:val="0061021C"/>
    <w:rsid w:val="009708F4"/>
    <w:rsid w:val="00A140E3"/>
    <w:rsid w:val="00C53D46"/>
    <w:rsid w:val="00D07FC1"/>
    <w:rsid w:val="00E21A2E"/>
    <w:rsid w:val="00E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0C61"/>
  <w15:chartTrackingRefBased/>
  <w15:docId w15:val="{DDBA37E0-0FCC-45D3-8694-BD730C9F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1A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2E2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610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wikipedia.org/w/index.php?title=%D0%91%D0%B0%D1%80%D1%80%D0%B8%D0%BB_%D0%91%D0%B5%D1%80%D0%BD%D0%B0%D1%80%D0%B4_%D0%9A%D1%80%D0%BE%D0%BD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2019-03-19T17:45:00Z</dcterms:created>
  <dcterms:modified xsi:type="dcterms:W3CDTF">2019-03-20T20:05:00Z</dcterms:modified>
</cp:coreProperties>
</file>