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2B0" w:rsidRPr="00525586" w:rsidRDefault="00C112B0" w:rsidP="00525586">
      <w:pPr>
        <w:spacing w:line="240" w:lineRule="auto"/>
        <w:jc w:val="both"/>
        <w:rPr>
          <w:rFonts w:ascii="Times New Roman" w:hAnsi="Times New Roman" w:cs="Times New Roman"/>
          <w:b/>
          <w:sz w:val="24"/>
          <w:szCs w:val="24"/>
        </w:rPr>
      </w:pPr>
      <w:r w:rsidRPr="00525586">
        <w:rPr>
          <w:rFonts w:ascii="Times New Roman" w:hAnsi="Times New Roman" w:cs="Times New Roman"/>
          <w:b/>
          <w:sz w:val="24"/>
          <w:szCs w:val="24"/>
        </w:rPr>
        <w:t xml:space="preserve">                                                        SUPPLY AGREEME</w:t>
      </w:r>
      <w:bookmarkStart w:id="0" w:name="_GoBack"/>
      <w:bookmarkEnd w:id="0"/>
      <w:r w:rsidRPr="00525586">
        <w:rPr>
          <w:rFonts w:ascii="Times New Roman" w:hAnsi="Times New Roman" w:cs="Times New Roman"/>
          <w:b/>
          <w:sz w:val="24"/>
          <w:szCs w:val="24"/>
        </w:rPr>
        <w:t>NT No. ___</w:t>
      </w:r>
    </w:p>
    <w:p w:rsidR="00C112B0" w:rsidRPr="00525586" w:rsidRDefault="00C112B0" w:rsidP="00525586">
      <w:pPr>
        <w:spacing w:line="240" w:lineRule="auto"/>
        <w:jc w:val="both"/>
        <w:rPr>
          <w:rFonts w:ascii="Times New Roman" w:hAnsi="Times New Roman" w:cs="Times New Roman"/>
          <w:b/>
        </w:rPr>
      </w:pP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t xml:space="preserve">The City of Tashkent                                                                                          </w:t>
      </w:r>
      <w:r w:rsidRPr="00525586">
        <w:rPr>
          <w:rFonts w:ascii="Times New Roman" w:hAnsi="Times New Roman" w:cs="Times New Roman"/>
          <w:b/>
          <w:lang w:val="en-US"/>
        </w:rPr>
        <w:t xml:space="preserve">                     </w:t>
      </w:r>
      <w:r w:rsidRPr="00525586">
        <w:rPr>
          <w:rFonts w:ascii="Times New Roman" w:hAnsi="Times New Roman" w:cs="Times New Roman"/>
          <w:b/>
        </w:rPr>
        <w:t>“18” June 2018</w:t>
      </w:r>
    </w:p>
    <w:p w:rsidR="00C112B0" w:rsidRPr="00525586" w:rsidRDefault="00C112B0" w:rsidP="00525586">
      <w:pPr>
        <w:spacing w:line="240" w:lineRule="auto"/>
        <w:jc w:val="both"/>
        <w:rPr>
          <w:rFonts w:ascii="Times New Roman" w:hAnsi="Times New Roman" w:cs="Times New Roman"/>
        </w:rPr>
      </w:pP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Limited liability company with the participation of the </w:t>
      </w:r>
      <w:r w:rsidRPr="00525586">
        <w:rPr>
          <w:rFonts w:ascii="Times New Roman" w:hAnsi="Times New Roman" w:cs="Times New Roman"/>
          <w:b/>
        </w:rPr>
        <w:t>American company “AMERICAN TRADING HOUSE”</w:t>
      </w:r>
      <w:r w:rsidRPr="00525586">
        <w:rPr>
          <w:rFonts w:ascii="Times New Roman" w:hAnsi="Times New Roman" w:cs="Times New Roman"/>
        </w:rPr>
        <w:t xml:space="preserve">, represented by General Director Khudayarkhanov H.T., hereinafter referred to as the </w:t>
      </w:r>
      <w:r w:rsidRPr="00525586">
        <w:rPr>
          <w:rFonts w:ascii="Times New Roman" w:hAnsi="Times New Roman" w:cs="Times New Roman"/>
          <w:b/>
        </w:rPr>
        <w:t>“Buyer”</w:t>
      </w:r>
      <w:r w:rsidRPr="00525586">
        <w:rPr>
          <w:rFonts w:ascii="Times New Roman" w:hAnsi="Times New Roman" w:cs="Times New Roman"/>
        </w:rPr>
        <w:t xml:space="preserve"> acting on the basis of the Charter, on the one hand, and </w:t>
      </w:r>
      <w:r w:rsidRPr="00525586">
        <w:rPr>
          <w:rFonts w:ascii="Times New Roman" w:hAnsi="Times New Roman" w:cs="Times New Roman"/>
          <w:b/>
        </w:rPr>
        <w:t>Palma Group S.A.</w:t>
      </w:r>
      <w:r w:rsidRPr="00525586">
        <w:rPr>
          <w:rFonts w:ascii="Times New Roman" w:hAnsi="Times New Roman" w:cs="Times New Roman"/>
        </w:rPr>
        <w:t xml:space="preserve"> company, represented by the representative of the Palma Group S.A. Pavel Porvan, acting on the basis of the Power of Attorney, hereinafter referred to as the </w:t>
      </w:r>
      <w:r w:rsidRPr="00525586">
        <w:rPr>
          <w:rFonts w:ascii="Times New Roman" w:hAnsi="Times New Roman" w:cs="Times New Roman"/>
          <w:b/>
        </w:rPr>
        <w:t>“Supplier”</w:t>
      </w:r>
      <w:r w:rsidRPr="00525586">
        <w:rPr>
          <w:rFonts w:ascii="Times New Roman" w:hAnsi="Times New Roman" w:cs="Times New Roman"/>
        </w:rPr>
        <w:t>, on the other hand, together referred to as the “Parties”, have concluded this Agreement (hereinafter referred to as the “Contract”) as follows.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In this agreement, the following concepts have the following meaning:</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The buyer is “AMERICAN TRADING HOUSE”;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The Supplier - TRADING HOUSE “PALMIRA” SUBSIDIARY ENTERPRISE “PALMA GROUP S.A.” (SWITZERLAND);</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Consignee – “AMERICAN TRADING HOUSE”.</w:t>
      </w:r>
    </w:p>
    <w:p w:rsidR="00C112B0" w:rsidRPr="00525586" w:rsidRDefault="00C112B0" w:rsidP="00525586">
      <w:pPr>
        <w:spacing w:line="240" w:lineRule="auto"/>
        <w:jc w:val="both"/>
        <w:rPr>
          <w:rFonts w:ascii="Times New Roman" w:hAnsi="Times New Roman" w:cs="Times New Roman"/>
          <w:b/>
        </w:rPr>
      </w:pP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t xml:space="preserve">                                       1.</w:t>
      </w:r>
      <w:r w:rsidRPr="00525586">
        <w:rPr>
          <w:rFonts w:ascii="Times New Roman" w:hAnsi="Times New Roman" w:cs="Times New Roman"/>
          <w:b/>
        </w:rPr>
        <w:tab/>
        <w:t>THE SUBJECT OF THE AGREEMENT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1.1.      The Supplier undertakes to supply the goods with material values (hereinafter referred to as the Goods) in the quantity, at the prices specified in Specification No. 1 and within the terms determined by the supply schedule of the Goods, in accordance with Specification No. 2, which are integral parts of this Agreement, and the Buyer undertakes to accept and to pay the Goods on the terms of an additional agreement to this Contract provided that the Supplier has properly performed its obligations under this Agreement.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1.2.        The total volume of the Goods, supply schedule and address of the Consignee (hereinafter referred to as the place of destination) shall be determined in Specification No. 2.</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t xml:space="preserve">                                2. QUANTITY AND QUALITY OF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2.1.       For the unit of measurement of the Goods _______________________</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2.2.        The quality of the supplied Goods must fully comply with the requirements of regulatory documents (State Standard GOST, ST RK , technical specifications, Industry Standard OST, technical regulations, etc.) in force in the Republic of Uzbekistan and be confirmed by a certificate of conformity, a quality certificate (see paragraph 6.6 of this contract) and a quality certificate factory-installed model.</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2.3.         The Supplier shall ensure the packaging of the Goods in accordance with accepted standards for the safe keeping of the Goods during transportation, including protection from the effects of atmospheric phenomena.</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t xml:space="preserve">                                            3. TOTAL AMOUNT OF THE AGREEMENT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3.1. The total amount of the Agreement is ____________________ (_____________________________________) </w:t>
      </w:r>
      <w:r w:rsidRPr="00525586">
        <w:rPr>
          <w:rFonts w:ascii="Times New Roman" w:hAnsi="Times New Roman" w:cs="Times New Roman"/>
          <w:b/>
        </w:rPr>
        <w:t>USD</w:t>
      </w:r>
      <w:r w:rsidRPr="00525586">
        <w:rPr>
          <w:rFonts w:ascii="Times New Roman" w:hAnsi="Times New Roman" w:cs="Times New Roman"/>
        </w:rPr>
        <w:t xml:space="preserve"> on terms of CPT in accordance with INCOTERMS 2010.</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3.2.          The total amount of the Agreement is final and is not subject to change in the direction of increase until the Parties fulfill their obligations under this Agreement completely.</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3.3.          In the event that the legislation of the Republic of Uzbekistan changes with respect to taxes, duties and other payments to the budget, the Parties undertake to amend the Agreement accordingly, with the signing of the corresponding Supplementary Agreement.</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lastRenderedPageBreak/>
        <w:t xml:space="preserve">                                                  4. TERMS OF PAYMENT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4.1.      Payment under the contract for the goods actually delivered is made on the basis </w:t>
      </w:r>
      <w:r w:rsidRPr="00525586">
        <w:rPr>
          <w:rFonts w:ascii="Times New Roman" w:hAnsi="Times New Roman" w:cs="Times New Roman"/>
          <w:b/>
        </w:rPr>
        <w:t>of 100% prepayment not less than 7 calendar days before a day of declaring Goods</w:t>
      </w:r>
      <w:r w:rsidRPr="00525586">
        <w:rPr>
          <w:rFonts w:ascii="Times New Roman" w:hAnsi="Times New Roman" w:cs="Times New Roman"/>
        </w:rPr>
        <w:t xml:space="preserve"> specified in </w:t>
      </w:r>
      <w:r w:rsidRPr="00525586">
        <w:rPr>
          <w:rFonts w:ascii="Times New Roman" w:hAnsi="Times New Roman" w:cs="Times New Roman"/>
          <w:lang w:val="en-US"/>
        </w:rPr>
        <w:t xml:space="preserve">Specification </w:t>
      </w:r>
      <w:r w:rsidRPr="00525586">
        <w:rPr>
          <w:rFonts w:ascii="Times New Roman" w:hAnsi="Times New Roman" w:cs="Times New Roman"/>
        </w:rPr>
        <w:t>No.1 to the Agreement: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The Supplier’s invoice with the signature of the responsible accountant of the Consignee, confirming the correctness of the document - 1 copy;</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Certificate of acceptance of the Goods to the Buyer - 1 copy.</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On each of the above documents, the number of Agreement must be indicated.</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4.2.           The invoice is issued not later than the date of execution of the Goods Receipt-Transfer Certificate to the Buyer.</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4.3.           The buyer has the right to pay only the volume of the Goods that must be delivered in accordance with the supply schedule specified in the Specification No. 2 to the Contract.</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t xml:space="preserve">                                           5. PACKING AND MARKING OF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5.1.           The Goods will be supplied to the Buyer in the appropriate packaging, ensuring the safety of the Goods from damage during loading, transportation by rail and / or road transport, unloading, including transshipments, and the package must be acceptable for transportation with a crane.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5.2.          On the outside of each box or package, an envelope of waterproof paper is attached with a copy of the packing list. The envelope should be covered with a metal plate attached to the box. The second copy of the packing list must be enclosed in the box with the Goods. If the Goods are sent unpacked, the envelope is attached directly to the non-working parts of the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5.3.       Technical documentation, if it is provided for, namely the passports and instructions for the operation of the Goods, are put in a box or packing with the Goods where necessary.</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5.4.          The marking is applied with indelible paint in Russian on the three sides of each box or package containing the Goods (on the lid, on the front and left sides of each box). Each box with the Goods shall be marked as follows: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Name of the sender</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Destination</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Caution</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Top</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Do not throw</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Keep in a dry place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Agreement No.</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Gross weight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Net weight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Box or Packing No.</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Dimensions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 Volume (cc)</w:t>
      </w:r>
    </w:p>
    <w:p w:rsidR="00C112B0" w:rsidRPr="00525586" w:rsidRDefault="00C112B0" w:rsidP="00525586">
      <w:pPr>
        <w:spacing w:line="240" w:lineRule="auto"/>
        <w:jc w:val="both"/>
        <w:rPr>
          <w:rFonts w:ascii="Times New Roman" w:hAnsi="Times New Roman" w:cs="Times New Roman"/>
        </w:rPr>
      </w:pP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lastRenderedPageBreak/>
        <w:t xml:space="preserve">5.5.          By this agreement the Supplier </w:t>
      </w:r>
      <w:r w:rsidRPr="00525586">
        <w:rPr>
          <w:rFonts w:ascii="Times New Roman" w:hAnsi="Times New Roman" w:cs="Times New Roman"/>
          <w:b/>
        </w:rPr>
        <w:t>does not</w:t>
      </w:r>
      <w:r w:rsidRPr="00525586">
        <w:rPr>
          <w:rFonts w:ascii="Times New Roman" w:hAnsi="Times New Roman" w:cs="Times New Roman"/>
        </w:rPr>
        <w:t xml:space="preserve"> grant to Buyer the right to unilaterally deduct the amount of additional costs for transportation, storage and other expenses incurred in connection with the supply of the Goods not at their destination.</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5.6.          The transfer of risk associated with accidental loss or damage to the Goods is determined by the terms of the CPT (Carriage Paid To) INCOTERMS - 2010, governing this Agreement.</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t xml:space="preserve">                                                    6. SUPPLY OF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6.1.          The goods will be fully supplied by the Supplier to the Buyer according to the schedule of supply specified in Specification No. 2 of the Agreement.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6.2.          The Supplier shall send to the Consignee by fax the information on the readiness of the Goods for shipment with indication of the dispatching station and the need to give a telegram from the station of destination about the readiness to accept the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6.3.       The consignee ensures the dispatch of the telegram via the dispatch communication line with confirmation of the possibility of receiving the Goods from the destination station (arrival) to the shipment station specified by the Supplier.</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6.4.          The Supplier shall notify the Consignee by email or phone about the shipment of the Goods within 24 hours from the date of shipment. The notice shall contain the following data relating to the shipment: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w:t>
      </w:r>
      <w:r w:rsidRPr="00525586">
        <w:rPr>
          <w:rFonts w:ascii="Times New Roman" w:hAnsi="Times New Roman" w:cs="Times New Roman"/>
        </w:rPr>
        <w:tab/>
        <w:t xml:space="preserve">  an Agreement’s number,</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w:t>
      </w:r>
      <w:r w:rsidRPr="00525586">
        <w:rPr>
          <w:rFonts w:ascii="Times New Roman" w:hAnsi="Times New Roman" w:cs="Times New Roman"/>
        </w:rPr>
        <w:tab/>
        <w:t xml:space="preserve">  name of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a copy of the consignment note,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number of transport (wagon, container),</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w:t>
      </w:r>
      <w:r w:rsidRPr="00525586">
        <w:rPr>
          <w:rFonts w:ascii="Times New Roman" w:hAnsi="Times New Roman" w:cs="Times New Roman"/>
        </w:rPr>
        <w:tab/>
        <w:t xml:space="preserve"> shipping date,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the number of seats and weight,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the cost of the shipped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6.5.         Early delivery of the Goods is possible upon agreement with the Buyer. The goods delivered ahead of time and accepted by the Consignee shall be counted against the quantity of the Goods to be supplied in the period according to the schedule of supply specified in Specification No. 2 to the Agreement.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6.6.      Not later than 3 calendar days after the shipment of the Goods, the Supplier shall provide the Consignee with the following documents relating to the shipment:</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rPr>
        <w:t xml:space="preserve">•              Supplier’s invoice - 1 original and 1 copy. </w:t>
      </w:r>
      <w:r w:rsidRPr="00525586">
        <w:rPr>
          <w:rFonts w:ascii="Times New Roman" w:hAnsi="Times New Roman" w:cs="Times New Roman"/>
          <w:b/>
        </w:rPr>
        <w:t>The original of the invoice is sent to the Office of the Consignee.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The consignment note issued in the name of the Buyer and to the Consignee - 1 original;</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Packing list showing the weight (net and gross), number and contents of each box and / or package - 3 originals;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The quality certificate issued by the manufacturer of the Goods - 1 original or notarized copy sent to the Consignee;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Certificate of origin (for imported Goods), certified by the Chamber of Commerce of the country of origin of the Goods - 1 original or notarized copy;</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Certificate of conformity - 1 original or notarized copy.</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6.7.          The date of supply of the Goods shall be considered the date of drafting a Certificate of acceptance of the Goods between the Parties at the place of destination specified in Specification No. 2.</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lastRenderedPageBreak/>
        <w:t>6.8.           The date of shipment of the Goods shall be the date of the stamp of the dispatching station of the Supplier on the transport documents.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6.9.           The goods supplied under this Agreement shall be deemed to be delivered by the Supplier and accepted by the Buyer:</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i/>
        </w:rPr>
        <w:t>•              by number</w:t>
      </w:r>
      <w:r w:rsidRPr="00525586">
        <w:rPr>
          <w:rFonts w:ascii="Times New Roman" w:hAnsi="Times New Roman" w:cs="Times New Roman"/>
        </w:rPr>
        <w:t>: according to the quantity specified in the Certificate of Acceptance of Goods ;</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 xml:space="preserve">•               </w:t>
      </w:r>
      <w:r w:rsidRPr="00525586">
        <w:rPr>
          <w:rFonts w:ascii="Times New Roman" w:hAnsi="Times New Roman" w:cs="Times New Roman"/>
          <w:i/>
        </w:rPr>
        <w:t>on quality</w:t>
      </w:r>
      <w:r w:rsidRPr="00525586">
        <w:rPr>
          <w:rFonts w:ascii="Times New Roman" w:hAnsi="Times New Roman" w:cs="Times New Roman"/>
        </w:rPr>
        <w:t>: according to the quality specified in the certificate of conformity, the manufacturer's certificate of quality and the certificate of origin.</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rPr>
        <w:t xml:space="preserve">6.10.        The Supplier shall, with the Buyer's consent, make a free replacement of the damaged and / or defective Goods if defects and / or defects in the Goods are detected within 30 calendar days, provided that this replacement does not lead to deterioration of the quality and other technical characteristics of the Goods, and will correspond the latest technical developments. </w:t>
      </w:r>
      <w:r w:rsidRPr="00525586">
        <w:rPr>
          <w:rFonts w:ascii="Times New Roman" w:hAnsi="Times New Roman" w:cs="Times New Roman"/>
          <w:b/>
        </w:rPr>
        <w:t>This clause applies only if there is a fault of the Supplier in the improper quality of the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6.11.         In the event that the Buyer has claims to the Supplier in terms of quality and / or quantity (</w:t>
      </w:r>
      <w:r w:rsidRPr="00525586">
        <w:rPr>
          <w:rFonts w:ascii="Times New Roman" w:hAnsi="Times New Roman" w:cs="Times New Roman"/>
          <w:b/>
        </w:rPr>
        <w:t>i.e., shortage of contents</w:t>
      </w:r>
      <w:r w:rsidRPr="00525586">
        <w:rPr>
          <w:rFonts w:ascii="Times New Roman" w:hAnsi="Times New Roman" w:cs="Times New Roman"/>
        </w:rPr>
        <w:t>), the Buyer shall notify the Supplier thereof within 90 calendar days from the date of supply of the Goods. The content and justification of claims must be confirmed by an act of examination.</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6.12.         If the representative of the Supplier fails to appear in the 5-day calendar period from the date of the call, apart from the time required for travel, the Goods shall be accepted with the participation of representatives of the Chamber of Commerce and Industry of the Republic of Uzbekistan and drawing up an act of examination.</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6.13.         The shipment of the Goods by the Supplier is carried out in batches in proportion to the transit rates of shipment.</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b/>
        </w:rPr>
        <w:t xml:space="preserve">                                                  7. GUARANTEES ON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The Supplier warrants that: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7.1.         The goods being the subject of this Agreement are of high quality and comply with the requirements of regulatory documents (State Standard GOST, ST RK , technical specifications, Industry Standard OST, technical regulations, etc.)</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7.2.              The Goods are new and manufactured in full compliance with the requirements of regulatory documentation: (State Standard GOST, ST RK , technical specifications, Industry Standard OST, technical regulations, etc.). The release date of the Goods does not exceed __ months before the date of shipment.</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7.3.             The Supplier provides a guarantee for the entire volume of the Goods within __ months from the date of putting into operation of the Goods, but not less than __ months from the date of supply.</w:t>
      </w:r>
    </w:p>
    <w:p w:rsidR="00C112B0" w:rsidRPr="00525586" w:rsidRDefault="00C112B0" w:rsidP="00525586">
      <w:pPr>
        <w:spacing w:line="240" w:lineRule="auto"/>
        <w:jc w:val="both"/>
        <w:rPr>
          <w:rFonts w:ascii="Times New Roman" w:hAnsi="Times New Roman" w:cs="Times New Roman"/>
          <w:b/>
        </w:rPr>
      </w:pPr>
      <w:r w:rsidRPr="00525586">
        <w:rPr>
          <w:rFonts w:ascii="Times New Roman" w:hAnsi="Times New Roman" w:cs="Times New Roman"/>
        </w:rPr>
        <w:t>6.14.           As part of the warranty, the Supplier undertakes at its own expense and risk to correct faults and / or defects, replace and supply the Goods in exchange for defective goods within 30 calendar days from the receipt of written notice from the Buyer about the occurrence of warranty circumstances</w:t>
      </w:r>
      <w:r w:rsidRPr="00525586">
        <w:rPr>
          <w:rFonts w:ascii="Times New Roman" w:hAnsi="Times New Roman" w:cs="Times New Roman"/>
          <w:b/>
        </w:rPr>
        <w:t>. This clause applies only if there is a fault of the Supplier in the improper quality of the Goods.</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7.4.             The replacement and delivery of the Goods in return for the defective goods is carried out at the Supplier’s expense. Terms of supply of the replaced Goods are similar to the terms of supply stipulated by this Agreement. On the Supplier is the risk of accidental damage to the Goods to be supplied in return for the defective.</w:t>
      </w:r>
    </w:p>
    <w:p w:rsidR="00C112B0"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7.5.             The Supplier warrants to the Buyer that the Goods supplied to them are free and will be free from any rights and claims of third parties that are based on industrial and / or other intellectual property.</w:t>
      </w:r>
    </w:p>
    <w:p w:rsidR="007C6305" w:rsidRPr="00525586" w:rsidRDefault="00C112B0" w:rsidP="00525586">
      <w:pPr>
        <w:spacing w:line="240" w:lineRule="auto"/>
        <w:jc w:val="both"/>
        <w:rPr>
          <w:rFonts w:ascii="Times New Roman" w:hAnsi="Times New Roman" w:cs="Times New Roman"/>
        </w:rPr>
      </w:pPr>
      <w:r w:rsidRPr="00525586">
        <w:rPr>
          <w:rFonts w:ascii="Times New Roman" w:hAnsi="Times New Roman" w:cs="Times New Roman"/>
        </w:rPr>
        <w:t>7.6.         The supplier guarantees that the delivered goods meet the requirements for ecology, labor protection and safety precautions established in the Republic of Uzbekistan. In case of violation of this requirement, the Supplier is obliged to compensate the Buyer for the damage (harm) caused by the legislation of the Republic of Uzbekistan.</w:t>
      </w:r>
    </w:p>
    <w:sectPr w:rsidR="007C6305" w:rsidRPr="0052558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D6"/>
    <w:rsid w:val="000C72E9"/>
    <w:rsid w:val="00525586"/>
    <w:rsid w:val="007C6305"/>
    <w:rsid w:val="00B10BD6"/>
    <w:rsid w:val="00C112B0"/>
    <w:rsid w:val="00CD54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8210</Words>
  <Characters>4681</Characters>
  <Application>Microsoft Office Word</Application>
  <DocSecurity>0</DocSecurity>
  <Lines>39</Lines>
  <Paragraphs>25</Paragraphs>
  <ScaleCrop>false</ScaleCrop>
  <Company/>
  <LinksUpToDate>false</LinksUpToDate>
  <CharactersWithSpaces>12866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Andronus</dc:creator>
  <cp:keywords/>
  <dc:description/>
  <cp:lastModifiedBy>Andronus</cp:lastModifiedBy>
  <cp:revision>3</cp:revision>
  <dcterms:created xsi:type="dcterms:W3CDTF">2018-06-21T08:57:00Z</dcterms:created>
  <dcterms:modified xsi:type="dcterms:W3CDTF">2018-06-21T09:08:00Z</dcterms:modified>
</cp:coreProperties>
</file>