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0" w:rsidRPr="00B24F22" w:rsidRDefault="00040EE0" w:rsidP="00040EE0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>ЗМІСТ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>ВСТУП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>РОЗДІЛ 1. ХАРАКТЕРИСТИКА КРАЇН БРІКС ТА ЇХ РОЛЬ У СВІТОВОМУ ГОСПОДАРСТВІ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характерні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 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 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 в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глобального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 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РОЗДІЛ 2. 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ОЗИЦІЇ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 </w:t>
      </w:r>
      <w:r>
        <w:rPr>
          <w:rFonts w:ascii="Times New Roman" w:hAnsi="Times New Roman" w:cs="Times New Roman"/>
          <w:sz w:val="28"/>
          <w:szCs w:val="28"/>
          <w:lang w:val="ru-RU"/>
        </w:rPr>
        <w:t>НА СУЧАСНОМУ ЕТАПІ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особливе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сценарії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>. ДИНАМІКА ПОКАЗНИКІВ, ПРОБЛЕМИ ТА ПЕРСПЕКТИВИ ЕКОНОМІЧНОГО РОЗВИТКУ КРАЇН БРІКС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БРІКС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БРІКС. </w:t>
      </w: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БРІКС </w:t>
      </w:r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Виснов</w:t>
      </w:r>
      <w:r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</w:p>
    <w:p w:rsidR="00040EE0" w:rsidRPr="00B24F22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Список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використаної</w:t>
      </w:r>
      <w:proofErr w:type="spellEnd"/>
      <w:r w:rsidRPr="00B24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F22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4050">
        <w:rPr>
          <w:rFonts w:ascii="Times New Roman" w:hAnsi="Times New Roman" w:cs="Times New Roman"/>
          <w:sz w:val="28"/>
          <w:szCs w:val="28"/>
          <w:lang w:val="ru-RU"/>
        </w:rPr>
        <w:t>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</w:p>
    <w:p w:rsidR="00A30F4A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Default="00040EE0">
      <w:pPr>
        <w:rPr>
          <w:lang w:val="ru-RU"/>
        </w:rPr>
      </w:pPr>
    </w:p>
    <w:p w:rsidR="00040EE0" w:rsidRPr="003A738F" w:rsidRDefault="00040EE0" w:rsidP="00040EE0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ВИСНОВКИ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даній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розглянули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групування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БРІКС, 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розглянута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БРІКС, 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характерні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відрізняє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інтеграційних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угруповань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досі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офіційним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» союзом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інтеграційної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угрупованням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об'єднанням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покликаним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вигідні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БРІКС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економіці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. І не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дивлячись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на те,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перехідною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економікою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альянсу,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п'ять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пройшли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трансформацію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роки. Зараз вони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реформ,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в першу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нами детально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розглянуті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проаналізовані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угруповання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величина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темпи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валового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продукту, як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реального, так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на душу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прямих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інфляції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безробіття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на НДДКР,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побудованих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графіків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ми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змогли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наочно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сильні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слабкі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конкретної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входить до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угрупування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про БРІКС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союзу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здатний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розстановку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сил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послабити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США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Західних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подолати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ідеологічних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ведуть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за собою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розбіжність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по ряду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а так само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системах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розглянутих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у структурах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економік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зовнішньоекономічних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зовнішньополітичних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упускати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прогрес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очевидне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подальшу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кооперацію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Бразилії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Індії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Китаю та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Південно-Африканської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БРІКС,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зараз.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п'ять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унікальне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об'єднання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та подальше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нададуть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шанс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зайняти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гідне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6C3109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EE0" w:rsidRDefault="00040EE0" w:rsidP="00040EE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БРІКС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асоціювалися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кризами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високими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ризиками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то зараз вони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показують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стабільне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щорічне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перспективні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ринки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серйозні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суперники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поряд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нинішніми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глобальними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109">
        <w:rPr>
          <w:rFonts w:ascii="Times New Roman" w:hAnsi="Times New Roman" w:cs="Times New Roman"/>
          <w:sz w:val="28"/>
          <w:szCs w:val="28"/>
          <w:lang w:val="ru-RU"/>
        </w:rPr>
        <w:t>гравцями</w:t>
      </w:r>
      <w:proofErr w:type="spellEnd"/>
      <w:r w:rsidRPr="006C31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EE0" w:rsidRPr="00040EE0" w:rsidRDefault="00040EE0">
      <w:pPr>
        <w:rPr>
          <w:lang w:val="ru-RU"/>
        </w:rPr>
      </w:pPr>
    </w:p>
    <w:sectPr w:rsidR="00040EE0" w:rsidRPr="00040EE0" w:rsidSect="00040E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0EE0"/>
    <w:rsid w:val="00040EE0"/>
    <w:rsid w:val="004E097E"/>
    <w:rsid w:val="007B56CB"/>
    <w:rsid w:val="009A02DF"/>
    <w:rsid w:val="00CC0944"/>
    <w:rsid w:val="00FE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E0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Admin-PC2</dc:creator>
  <cp:lastModifiedBy>Admin-PC2</cp:lastModifiedBy>
  <cp:revision>1</cp:revision>
  <dcterms:created xsi:type="dcterms:W3CDTF">2019-04-08T15:31:00Z</dcterms:created>
  <dcterms:modified xsi:type="dcterms:W3CDTF">2019-04-08T15:32:00Z</dcterms:modified>
</cp:coreProperties>
</file>