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ageBreakBefore w:val="0"/>
        <w:rPr/>
      </w:pPr>
      <w:r w:rsidDel="00000000" w:rsidR="00000000" w:rsidRPr="00000000">
        <w:rPr>
          <w:highlight w:val="yellow"/>
          <w:rtl w:val="0"/>
        </w:rPr>
        <w:t xml:space="preserve">Угловой диван</w:t>
      </w:r>
      <w:r w:rsidDel="00000000" w:rsidR="00000000" w:rsidRPr="00000000">
        <w:rPr>
          <w:rtl w:val="0"/>
        </w:rPr>
        <w:t xml:space="preserve"> SOHO от ТМ Blanche – модель, в которой воплотились простота дизайна и функциональность. </w:t>
      </w:r>
    </w:p>
    <w:p w:rsidR="00000000" w:rsidDel="00000000" w:rsidP="00000000" w:rsidRDefault="00000000" w:rsidRPr="00000000" w14:paraId="00000002">
      <w:pPr>
        <w:pageBreakBefore w:val="0"/>
        <w:rPr/>
      </w:pPr>
      <w:r w:rsidDel="00000000" w:rsidR="00000000" w:rsidRPr="00000000">
        <w:rPr>
          <w:rtl w:val="0"/>
        </w:rPr>
        <w:t xml:space="preserve">Преимущество этого дивана – повышенный уровень комфорта. Он достигается не только благодаря грамотно подобранному и скомбинированному наполнителю (в спиновых подушках – синтетический лебяжий пух; в сиденьях – эластичный ППУ). Немаловажную роль играет продуманная конструкция: оптимальна высота и глубина посадки, мягкие подлокотники, дополнительные валики под шею. </w:t>
      </w:r>
    </w:p>
    <w:p w:rsidR="00000000" w:rsidDel="00000000" w:rsidP="00000000" w:rsidRDefault="00000000" w:rsidRPr="00000000" w14:paraId="00000003">
      <w:pPr>
        <w:pageBreakBefore w:val="0"/>
        <w:rPr/>
      </w:pPr>
      <w:r w:rsidDel="00000000" w:rsidR="00000000" w:rsidRPr="00000000">
        <w:rPr>
          <w:rtl w:val="0"/>
        </w:rPr>
        <w:t xml:space="preserve">Модель SOHO – модульная, состоит из нескольких разноплановых секций, которые можно свободно комбинировать, создавая для себя подходящую конфигурацию мебели. Чтобы при передвижении модулей не повредить напольные покрытия, предусмотрены пластиковые ножки.</w:t>
      </w:r>
    </w:p>
    <w:p w:rsidR="00000000" w:rsidDel="00000000" w:rsidP="00000000" w:rsidRDefault="00000000" w:rsidRPr="00000000" w14:paraId="00000004">
      <w:pPr>
        <w:pageBreakBefore w:val="0"/>
        <w:rPr/>
      </w:pPr>
      <w:r w:rsidDel="00000000" w:rsidR="00000000" w:rsidRPr="00000000">
        <w:rPr>
          <w:rtl w:val="0"/>
        </w:rPr>
        <w:t xml:space="preserve">По желанию клиента диван можно укомплектовать раскладным механизмом тройного сложения Meralatte. Обивочный материал и его цвет также выбирает заказчик. </w:t>
      </w:r>
    </w:p>
    <w:p w:rsidR="00000000" w:rsidDel="00000000" w:rsidP="00000000" w:rsidRDefault="00000000" w:rsidRPr="00000000" w14:paraId="00000005">
      <w:pPr>
        <w:pageBreakBefore w:val="0"/>
        <w:rPr/>
      </w:pPr>
      <w:r w:rsidDel="00000000" w:rsidR="00000000" w:rsidRPr="00000000">
        <w:rPr>
          <w:rtl w:val="0"/>
        </w:rPr>
        <w:t xml:space="preserve">ВНИМАНИЕ: </w:t>
      </w:r>
      <w:r w:rsidDel="00000000" w:rsidR="00000000" w:rsidRPr="00000000">
        <w:rPr>
          <w:highlight w:val="yellow"/>
          <w:rtl w:val="0"/>
        </w:rPr>
        <w:t xml:space="preserve">Мебель Blanche</w:t>
      </w:r>
      <w:r w:rsidDel="00000000" w:rsidR="00000000" w:rsidRPr="00000000">
        <w:rPr>
          <w:rtl w:val="0"/>
        </w:rPr>
        <w:t xml:space="preserve"> производится по предзаказу (срок изготовление от 1 до 2 месяцев). Оформить заказ на сайте магазина TUK-TUK.UA можно только на территории Херсонской области.</w:t>
      </w:r>
    </w:p>
    <w:p w:rsidR="00000000" w:rsidDel="00000000" w:rsidP="00000000" w:rsidRDefault="00000000" w:rsidRPr="00000000" w14:paraId="00000006">
      <w:pPr>
        <w:pageBreakBefore w:val="0"/>
        <w:rPr/>
      </w:pPr>
      <w:r w:rsidDel="00000000" w:rsidR="00000000" w:rsidRPr="00000000">
        <w:rPr/>
        <w:drawing>
          <wp:inline distB="0" distT="0" distL="0" distR="0">
            <wp:extent cx="5940425" cy="3340100"/>
            <wp:effectExtent b="0" l="0" r="0" t="0"/>
            <wp:docPr id="6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0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ageBreakBefore w:val="0"/>
        <w:rPr/>
      </w:pPr>
      <w:r w:rsidDel="00000000" w:rsidR="00000000" w:rsidRPr="00000000">
        <w:rPr/>
        <w:drawing>
          <wp:inline distB="0" distT="0" distL="0" distR="0">
            <wp:extent cx="5940425" cy="3340100"/>
            <wp:effectExtent b="0" l="0" r="0" t="0"/>
            <wp:docPr id="8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0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ageBreakBefore w:val="0"/>
        <w:rPr/>
      </w:pPr>
      <w:r w:rsidDel="00000000" w:rsidR="00000000" w:rsidRPr="00000000">
        <w:rPr/>
        <w:drawing>
          <wp:inline distB="0" distT="0" distL="0" distR="0">
            <wp:extent cx="5940425" cy="3340100"/>
            <wp:effectExtent b="0" l="0" r="0" t="0"/>
            <wp:docPr id="7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0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ageBreakBefore w:val="0"/>
        <w:rPr/>
      </w:pPr>
      <w:r w:rsidDel="00000000" w:rsidR="00000000" w:rsidRPr="00000000">
        <w:rPr/>
        <w:drawing>
          <wp:inline distB="0" distT="0" distL="0" distR="0">
            <wp:extent cx="5940425" cy="3340100"/>
            <wp:effectExtent b="0" l="0" r="0" t="0"/>
            <wp:docPr id="10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0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ageBreakBefore w:val="0"/>
        <w:rPr/>
      </w:pPr>
      <w:r w:rsidDel="00000000" w:rsidR="00000000" w:rsidRPr="00000000">
        <w:rPr/>
        <w:drawing>
          <wp:inline distB="0" distT="0" distL="0" distR="0">
            <wp:extent cx="5940425" cy="3340100"/>
            <wp:effectExtent b="0" l="0" r="0" t="0"/>
            <wp:docPr id="9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0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sectPr>
      <w:pgSz w:h="16838" w:w="11906" w:orient="portrait"/>
      <w:pgMar w:bottom="1134" w:top="1134" w:left="1701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ru-RU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a" w:default="1">
    <w:name w:val="Normal"/>
    <w:qFormat w:val="1"/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character" w:styleId="copyright-span" w:customStyle="1">
    <w:name w:val="copyright-span"/>
    <w:basedOn w:val="a0"/>
    <w:rsid w:val="00D82A66"/>
  </w:style>
  <w:style w:type="character" w:styleId="a3">
    <w:name w:val="Hyperlink"/>
    <w:basedOn w:val="a0"/>
    <w:uiPriority w:val="99"/>
    <w:semiHidden w:val="1"/>
    <w:unhideWhenUsed w:val="1"/>
    <w:rsid w:val="00D82A66"/>
    <w:rPr>
      <w:color w:val="0000ff"/>
      <w:u w:val="singl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image" Target="media/image1.png"/><Relationship Id="rId10" Type="http://schemas.openxmlformats.org/officeDocument/2006/relationships/image" Target="media/image3.png"/><Relationship Id="rId9" Type="http://schemas.openxmlformats.org/officeDocument/2006/relationships/image" Target="media/image2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5.png"/><Relationship Id="rId8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h78lXa4Jh8NkWqYCtaSVG7L4scow==">AMUW2mXB2PScuA63AQilUxIsrUxlMI83S7u67GV/7JH+iwta5hF9k2fHmlAEEnrgrp1esJmw6QT7WNjvb3m+TdUL4EWXWlRPZ1wM++x4fSnYdC9hhNhY3yU=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2021-01-12T12:31:00Z</dcterms:created>
  <dc:creator>Yana Medvedeva</dc:creator>
</cp:coreProperties>
</file>