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87145">
      <w:pPr>
        <w:pStyle w:val="2"/>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Сучасні виклики глобальної економіки: кризи, інновації та шляхи розвитку</w:t>
      </w:r>
      <w:bookmarkStart w:id="0" w:name="_GoBack"/>
      <w:bookmarkEnd w:id="0"/>
    </w:p>
    <w:p w14:paraId="2215BD92">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Вступ</w:t>
      </w:r>
    </w:p>
    <w:p w14:paraId="0185999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Глобальна економіка у XXI столітті переживає складний період трансформацій, викликаних як традиційними кризами, так і новими технологічними та соціальними викликами. Фінансові кризи, пандемії, зміна клімату, цифрова революція — все це створює умови, що вимагають адаптації держав, бізнесу та суспільства. Ефективне реагування на ці виклики є ключем до забезпечення сталого розвитку і глобальної стабільності.</w:t>
      </w:r>
    </w:p>
    <w:p w14:paraId="7E916AD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Метою цієї роботи є комплексний аналіз сучасних проблем світової економіки, вивчення ролі інновацій та визначення основних шляхів подолання кризових явищ.</w:t>
      </w:r>
    </w:p>
    <w:p w14:paraId="5058C266">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1. Глобальна економіка у XXI столітті: основні характеристики</w:t>
      </w:r>
    </w:p>
    <w:p w14:paraId="4BCD8728">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Глобальна економіка у XXI столітті є динамічною системою, що постійно змінюється під впливом внутрішніх та зовнішніх факторів. Зростаюча інтеграція національних економік, лібералізація торгівлі, поширення цифрових технологій і глобалізація ринків товарів, послуг і капіталу створили передумови для безпрецедентного економічного зростання. Водночас ці процеси породили низку проблем, які суттєво впливають на стабільність і прогнозованість економічного розвитку.</w:t>
      </w:r>
    </w:p>
    <w:p w14:paraId="26B0D6DD">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Серед ключових характеристик сучасної глобальної економіки можна виділити:</w:t>
      </w:r>
    </w:p>
    <w:p w14:paraId="0F149452">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1.1. Глобалізація та інтеграція ринків</w:t>
      </w:r>
    </w:p>
    <w:p w14:paraId="25FE9CD6">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Однією з найвизначальніших рис сучасного світового господарства є глобалізація — процес посилення взаємозв’язків і взаємозалежності між країнами. Розвиток транспортних мереж, інформаційних технологій і систем міжнародної торгівлі зробив можливим швидке переміщення товарів, капіталів, технологій та робочої сили між країнами. Національні економіки все більше залежать одна від одної, що створює як переваги, так і ризики.</w:t>
      </w:r>
    </w:p>
    <w:p w14:paraId="6592A60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Перевагами глобалізації є доступ до ширшого ринку, обмін технологіями, залучення інвестицій та зниження вартості товарів. Проте, з іншого боку, глобалізація ускладнює регулювання фінансових потоків, підвищує вразливість економік до зовнішніх криз і створює соціальну нерівність.</w:t>
      </w:r>
    </w:p>
    <w:p w14:paraId="3C9BD139">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1.2. Цифровізація економічної діяльності</w:t>
      </w:r>
    </w:p>
    <w:p w14:paraId="647245B7">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Цифрові технології докорінно змінили структуру економіки. З’явилися нові бізнес-моделі, такі як платформи спільного споживання, електронна комерція, дистанційна робота та криптовалюти. Інтернет і мобільні технології забезпечили безперервний доступ до інформації, а штучний інтелект і великі дані (Big Data) стали основою сучасного бізнес-аналізу та прогнозування.</w:t>
      </w:r>
    </w:p>
    <w:p w14:paraId="39A0E25C">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Цифровізація дозволяє підвищити ефективність виробництва, покращити обслуговування клієнтів і оптимізувати логістичні процеси. Однак вона створює і низку викликів — від загроз кібербезпеці до ризику втрати робочих місць у традиційних галузях.</w:t>
      </w:r>
    </w:p>
    <w:p w14:paraId="0FEF27F1">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1.3. Зростання ролі фінансового сектору</w:t>
      </w:r>
    </w:p>
    <w:p w14:paraId="45D10615">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 сучасній економіці фінансовий сектор набув надзвичайного значення. Банки, фондові ринки, інвестиційні фонди, страхові компанії та інші фінансові установи відіграють важливу роль у розподілі ресурсів і забезпеченні економічного зростання.</w:t>
      </w:r>
    </w:p>
    <w:p w14:paraId="092F67F1">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Разом з тим, надмірна фінансова спекуляція та складні фінансові інструменти стали причиною фінансових криз. Прикладом є глобальна фінансова криза 2008 року, що виникла через ризикові операції з іпотечними цінними паперами у США і поширилася на увесь світ.</w:t>
      </w:r>
    </w:p>
    <w:p w14:paraId="3BB23CC5">
      <w:pPr>
        <w:keepNext w:val="0"/>
        <w:keepLines w:val="0"/>
        <w:widowControl/>
        <w:suppressLineNumbers w:val="0"/>
        <w:rPr>
          <w:rFonts w:hint="default" w:ascii="Sitka Subheading" w:hAnsi="Sitka Subheading" w:cs="Sitka Subheading"/>
        </w:rPr>
      </w:pPr>
      <w:r>
        <w:rPr>
          <w:rFonts w:hint="default" w:ascii="Sitka Subheading" w:hAnsi="Sitka Subheading" w:cs="Sitka Subheading"/>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22FE155A">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2. Глобальні економічні кризи: причини та наслідки</w:t>
      </w:r>
    </w:p>
    <w:p w14:paraId="131BD1E2">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Світова економіка періодично стикається з кризовими явищами, що суттєво впливають на темпи економічного зростання, зайнятість населення, рівень інфляції та соціальну стабільність. У XXI столітті відбулося кілька значних криз, серед яких фінансова криза 2008 року, боргова криза в Єврозоні та економічна криза, спричинена пандемією COVID-19.</w:t>
      </w:r>
    </w:p>
    <w:p w14:paraId="135C57ED">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2.1. Фінансова криза 2008 року</w:t>
      </w:r>
    </w:p>
    <w:p w14:paraId="44CACF2A">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Глобальна фінансова криза розпочалася у 2007–2008 роках в США з іпотечної кризи, коли вартість житла почала стрімко падати, а позичальники не змогли обслуговувати кредити. Через складну систему похідних цінних паперів проблеми американських банків швидко перекинулися на фінансові установи інших країн.</w:t>
      </w:r>
    </w:p>
    <w:p w14:paraId="640C22C1">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Кризу супроводжувала хвиля банкрутств великих банків, зниження біржових індексів, скорочення обсягів кредитування та інвестицій. Наслідки кризи були відчутними для всього світу — зниження ВВП, зростання безробіття, зменшення державних доходів і посилення соціальної напруги.</w:t>
      </w:r>
    </w:p>
    <w:p w14:paraId="2DF8F646">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2.2. Боргова криза в Єврозоні</w:t>
      </w:r>
    </w:p>
    <w:p w14:paraId="25A11CE9">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Після фінансової кризи 2008 року низка європейських країн опинилася у борговій пастці. Греція, Португалія, Іспанія, Італія та Ірландія зіткнулися з надмірним держборгом і бюджетними дефіцитами. Країни були змушені проводити сувору економію, знижувати соціальні витрати та збільшувати податки.</w:t>
      </w:r>
    </w:p>
    <w:p w14:paraId="357E9BF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Це призвело до економічної рецесії, соціальних протестів і зростання євроскептицизму. Боргова криза також виявила структурні проблеми Єврозони — відсутність спільної фіскальної політики і єдиного механізму врегулювання кризових ситуацій.</w:t>
      </w:r>
    </w:p>
    <w:p w14:paraId="2645993A">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2.3. Пандемічна економічна криза 2020 року</w:t>
      </w:r>
    </w:p>
    <w:p w14:paraId="47E313CC">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Пандемія COVID-19 спричинила безпрецедентне падіння економічної активності у 2020 році. Обмеження на пересування, закриття підприємств і кордонів призвели до скорочення виробництва, зменшення обсягів торгівлі і падіння інвестицій.</w:t>
      </w:r>
    </w:p>
    <w:p w14:paraId="0A13261C">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Багато країн запровадили програми фінансової підтримки бізнесу і населення, що призвело до зростання бюджетних дефіцитів і держборгу. Найбільш постраждали сфери туризму, авіаперевезень, готельного бізнесу та громадського харчування.</w:t>
      </w:r>
    </w:p>
    <w:p w14:paraId="598C208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Криза також прискорила цифровізацію економіки, розвиток дистанційної роботи і електронної комерції. Пандемія продемонструвала вразливість глобальної економіки до біологічних загроз і потребу у зміцненні систем охорони здоров’я.</w:t>
      </w:r>
    </w:p>
    <w:p w14:paraId="61D887E4">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3. Сучасні виклики світової економіки</w:t>
      </w:r>
    </w:p>
    <w:p w14:paraId="7A46918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Окрім кризових явищ, що вже відбулися, світова економіка зіштовхується з низкою нових викликів, які впливають на темпи економічного зростання, рівень зайнятості, інвестицій і соціальний добробут населення. До основних таких викликів належать:</w:t>
      </w:r>
    </w:p>
    <w:p w14:paraId="1BFA975E">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3.1. Зміна клімату та екологічна криза</w:t>
      </w:r>
    </w:p>
    <w:p w14:paraId="2C07A078">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Глобальне потепління, забруднення довкілля, виснаження природних ресурсів та деградація екосистем становлять серйозну загрозу для сталого розвитку. Економічні збитки від стихійних лих, повеней, посух, ураганів і лісових пожеж щороку зростають. За оцінками експертів, без вжиття ефективних заходів негативний вплив зміни клімату може скоротити світовий ВВП на кілька відсотків у найближчі десятиліття.</w:t>
      </w:r>
    </w:p>
    <w:p w14:paraId="4FC13B7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Бізнес і уряди все більше усвідомлюють необхідність переходу до екологічно чистих технологій, енергоефективного виробництва і циркулярної економіки. Водночас такий перехід потребує значних інвестицій, модернізації інфраструктури та зміни споживчих звичок.</w:t>
      </w:r>
    </w:p>
    <w:p w14:paraId="4EA78529">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3.2. Соціальна нерівність</w:t>
      </w:r>
    </w:p>
    <w:p w14:paraId="07957D70">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Рівень доходів і доступ до економічних благ у світі залишаються надзвичайно нерівномірними. Багатство зосереджується у руках невеликої частини населення, тоді як мільйони людей живуть за межею бідності. За даними ООН, близько 10% населення світу живе на менш ніж 1,90 долара на день.</w:t>
      </w:r>
    </w:p>
    <w:p w14:paraId="5D1EE3D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Соціальна нерівність посилює політичну напруженість, сприяє зростанню протестних настроїв і радикалізації суспільства. Боротьба з бідністю, забезпечення гідного рівня життя, доступ до освіти і охорони здоров’я стають пріоритетами міжнародної політики.</w:t>
      </w:r>
    </w:p>
    <w:p w14:paraId="01C6DD2D">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3.3. Глобальні міграційні процеси</w:t>
      </w:r>
    </w:p>
    <w:p w14:paraId="5FB7E276">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Економічна нерівність, збройні конфлікти, політичні переслідування та екологічні катастрофи сприяють зростанню міграції. За оцінками ООН, станом на 2023 рік кількість міжнародних мігрантів перевищила 280 мільйонів осіб.</w:t>
      </w:r>
    </w:p>
    <w:p w14:paraId="6278B17A">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Міграція має суперечливий вплив на економіку країн. З одного боку, вона забезпечує додаткову робочу силу, стимулює економічну активність і збільшує споживання. З іншого — створює навантаження на соціальні системи, загострює конкуренцію за робочі місця і викликає міжкультурну напругу.</w:t>
      </w:r>
    </w:p>
    <w:p w14:paraId="34F22344">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3.4. Технологічні трансформації</w:t>
      </w:r>
    </w:p>
    <w:p w14:paraId="47BDE3D5">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Розвиток штучного інтелекту, автоматизації, великих даних і блокчейну докорінно змінює структуру світової економіки. Багато традиційних професій зникають, тоді як виникають нові — пов’язані з цифровими технологіями.</w:t>
      </w:r>
    </w:p>
    <w:p w14:paraId="2F44A053">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Такі трансформації створюють загрозу масового безробіття для працівників низькокваліфікованих галузей і водночас відкривають нові можливості для високотехнологічного бізнесу. Важливою проблемою залишається адаптація ринку праці, перепідготовка кадрів і забезпечення цифрової грамотності населення.</w:t>
      </w:r>
    </w:p>
    <w:p w14:paraId="7B83DE8D">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4. Роль інновацій у подоланні економічних викликів</w:t>
      </w:r>
    </w:p>
    <w:p w14:paraId="675E6F6D">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 сучасних умовах інновації стають ключовим чинником економічного зростання, підвищення конкурентоспроможності та вирішення глобальних проблем. Впровадження нових технологій, методів управління та бізнес-моделей дозволяє підвищити продуктивність праці, знизити витрати ресурсів, забезпечити сталий розвиток і поліпшити якість життя населення.</w:t>
      </w:r>
    </w:p>
    <w:p w14:paraId="22556E72">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4.1. Інновації в енергетиці</w:t>
      </w:r>
    </w:p>
    <w:p w14:paraId="253E63FE">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Перехід до відновлюваних джерел енергії — сонячної, вітрової, гідро- та геотермальної — є одним із головних напрямів боротьби зі зміною клімату та забезпечення енергетичної безпеки. За останнє десятиліття собівартість виробництва «зеленої» енергії суттєво знизилася, що робить її доступнішою для більшості країн.</w:t>
      </w:r>
    </w:p>
    <w:p w14:paraId="2A0F296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Активно розвиваються технології накопичення енергії (акумулятори, водневі установки), «розумні» електромережі та децентралізовані енергосистеми. Такі рішення дозволяють зменшити залежність від викопного палива, знизити викиди парникових газів і підвищити енергетичну стійкість.</w:t>
      </w:r>
    </w:p>
    <w:p w14:paraId="736CBD47">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4.2. Інновації у сільському господарстві</w:t>
      </w:r>
    </w:p>
    <w:p w14:paraId="7D5FA7C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Для забезпечення продовольчої безпеки на тлі зростання населення світу й зміни клімату важливим є впровадження сучасних аграрних технологій. Це включає використання точного землеробства, дронів, систем штучного зрошення, біотехнологій і генетично модифікованих культур, стійких до посухи та шкідників.</w:t>
      </w:r>
    </w:p>
    <w:p w14:paraId="33029F1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Цифровізація агробізнесу дозволяє оптимізувати витрати ресурсів, підвищити врожайність і зменшити екологічний вплив сільськогосподарської діяльності.</w:t>
      </w:r>
    </w:p>
    <w:p w14:paraId="4D211B35">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4.3. Розвиток цифрових технологій</w:t>
      </w:r>
    </w:p>
    <w:p w14:paraId="4F730138">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Штучний інтелект, Інтернет речей, великі дані та блокчейн стають основою для створення нових бізнес-моделей, систем управління та сервісів. Інновації у фінансових технологіях (FinTech) змінюють традиційні банківські послуги, а розвиток електронної комерції дозволяє малому і середньому бізнесу виходити на глобальні ринки.</w:t>
      </w:r>
    </w:p>
    <w:p w14:paraId="5350A404">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Впровадження цифрових рішень у сфері освіти, охорони здоров’я, транспорту й державного управління підвищує доступність послуг, ефективність їх надання і якість обслуговування громадян.</w:t>
      </w:r>
    </w:p>
    <w:p w14:paraId="44147937">
      <w:pPr>
        <w:keepNext w:val="0"/>
        <w:keepLines w:val="0"/>
        <w:widowControl/>
        <w:suppressLineNumbers w:val="0"/>
        <w:rPr>
          <w:rFonts w:hint="default" w:ascii="Sitka Subheading" w:hAnsi="Sitka Subheading" w:cs="Sitka Subheading"/>
        </w:rPr>
      </w:pPr>
      <w:r>
        <w:rPr>
          <w:rFonts w:hint="default" w:ascii="Sitka Subheading" w:hAnsi="Sitka Subheading" w:cs="Sitka Subheading"/>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0840C790">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5. Стратегії сталого розвитку</w:t>
      </w:r>
    </w:p>
    <w:p w14:paraId="0FF36CE0">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Сталий розвиток — це модель економічного зростання, яка забезпечує задоволення потреб нинішнього покоління без загрози для можливостей майбутніх поколінь. Такий розвиток передбачає поєднання економічної ефективності, соціальної справедливості та екологічної безпеки.</w:t>
      </w:r>
    </w:p>
    <w:p w14:paraId="2E017702">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5.1. Цілі сталого розвитку ООН</w:t>
      </w:r>
    </w:p>
    <w:p w14:paraId="46EC16AE">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У 2015 році Генеральна Асамблея ООН ухвалила Порядок денний сталого розвитку на період до 2030 року, який містить 17 цілей. Вони охоплюють подолання бідності, голоду, забезпечення якісної освіти, гендерної рівності, чистої енергії, економічного зростання, зменшення нерівності, боротьбу зі зміною клімату тощо.</w:t>
      </w:r>
    </w:p>
    <w:p w14:paraId="6A53D6FB">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Виконання цих цілей вимагає узгоджених зусиль урядів, бізнесу, громадських організацій та міжнародних інституцій.</w:t>
      </w:r>
    </w:p>
    <w:p w14:paraId="64933771">
      <w:pPr>
        <w:pStyle w:val="4"/>
        <w:keepNext w:val="0"/>
        <w:keepLines w:val="0"/>
        <w:widowControl/>
        <w:suppressLineNumbers w:val="0"/>
        <w:rPr>
          <w:rFonts w:hint="default" w:ascii="Sitka Subheading" w:hAnsi="Sitka Subheading" w:cs="Sitka Subheading"/>
        </w:rPr>
      </w:pPr>
      <w:r>
        <w:rPr>
          <w:rFonts w:hint="default" w:ascii="Sitka Subheading" w:hAnsi="Sitka Subheading" w:cs="Sitka Subheading"/>
        </w:rPr>
        <w:t>5.2. Зелена економіка</w:t>
      </w:r>
    </w:p>
    <w:p w14:paraId="25CA2E3F">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Зелена економіка — це економічна система, орієнтована на сталий розвиток і низький рівень вуглецевих викидів. Вона передбачає використання екологічно чистих технологій, енергоефективне виробництво, збереження природних ресурсів і захист довкілля.</w:t>
      </w:r>
    </w:p>
    <w:p w14:paraId="56E2DE3A">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Перехід до зеленої економіки забезпечує не лише екологічні переваги, а й нові можливості для бізнесу, створення робочих місць і поліпшення якості життя.</w:t>
      </w:r>
    </w:p>
    <w:p w14:paraId="329E6009">
      <w:pPr>
        <w:keepNext w:val="0"/>
        <w:keepLines w:val="0"/>
        <w:widowControl/>
        <w:suppressLineNumbers w:val="0"/>
        <w:rPr>
          <w:rFonts w:hint="default" w:ascii="Sitka Subheading" w:hAnsi="Sitka Subheading" w:cs="Sitka Subheading"/>
        </w:rPr>
      </w:pPr>
      <w:r>
        <w:rPr>
          <w:rFonts w:hint="default" w:ascii="Sitka Subheading" w:hAnsi="Sitka Subheading" w:cs="Sitka Subheading"/>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68B3B8D6">
      <w:pPr>
        <w:pStyle w:val="3"/>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Висновки</w:t>
      </w:r>
    </w:p>
    <w:p w14:paraId="43F992C0">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Глобальна економіка XXI століття функціонує в умовах постійних змін і численних викликів. Фінансові кризи, екологічні катастрофи, пандемії, соціальна нерівність і технологічні трансформації вимагають від урядів, бізнесу і суспільства гнучкості, далекоглядності та здатності до швидкої адаптації.</w:t>
      </w:r>
    </w:p>
    <w:p w14:paraId="51D0250F">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Інновації стають ключовим фактором подолання сучасних проблем і забезпечення сталого розвитку. Перехід до цифрової, екологічно чистої та соціально відповідальної економіки є необхідною умовою збереження глобальної стабільності та добробуту людства.</w:t>
      </w:r>
    </w:p>
    <w:p w14:paraId="0CE3CD8C">
      <w:pPr>
        <w:pStyle w:val="7"/>
        <w:keepNext w:val="0"/>
        <w:keepLines w:val="0"/>
        <w:widowControl/>
        <w:suppressLineNumbers w:val="0"/>
        <w:rPr>
          <w:rFonts w:hint="default" w:ascii="Sitka Subheading" w:hAnsi="Sitka Subheading" w:cs="Sitka Subheading"/>
        </w:rPr>
      </w:pPr>
      <w:r>
        <w:rPr>
          <w:rFonts w:hint="default" w:ascii="Sitka Subheading" w:hAnsi="Sitka Subheading" w:cs="Sitka Subheading"/>
        </w:rPr>
        <w:t>Комплексний підхід, міжнародна співпраця і орієнтація на довгострокові цілі дозволять ефективно реагувати на економічні виклики майбутнього.</w:t>
      </w:r>
    </w:p>
    <w:p w14:paraId="54068C63"/>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itka Subheading">
    <w:panose1 w:val="02000505000000020004"/>
    <w:charset w:val="00"/>
    <w:family w:val="auto"/>
    <w:pitch w:val="default"/>
    <w:sig w:usb0="A00002EF" w:usb1="4000204B" w:usb2="00000000" w:usb3="00000000" w:csb0="2000019F" w:csb1="00000000"/>
  </w:font>
  <w:font w:name="Bahnschrift SemiLight SemiCondensed">
    <w:panose1 w:val="020B0502040204020203"/>
    <w:charset w:val="00"/>
    <w:family w:val="auto"/>
    <w:pitch w:val="default"/>
    <w:sig w:usb0="A00002C7" w:usb1="00000002" w:usb2="00000000" w:usb3="00000000" w:csb0="2000019F" w:csb1="00000000"/>
  </w:font>
  <w:font w:name="Bahnschrift Light Condensed">
    <w:panose1 w:val="020B0502040204020203"/>
    <w:charset w:val="00"/>
    <w:family w:val="auto"/>
    <w:pitch w:val="default"/>
    <w:sig w:usb0="A00002C7" w:usb1="00000002"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8E558C"/>
    <w:rsid w:val="7E8E5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i/>
      <w:i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2025-06-28T21:43:00Z</dcterms:created>
  <dc:creator>Lina</dc:creator>
  <cp:lastModifiedBy>Lina</cp:lastModifiedBy>
  <dcterms:modified xsi:type="dcterms:W3CDTF">2025-06-28T21:44:46Z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FC135796D4A14E7A88F8FB8BD7A50AC7_11</vt:lpwstr>
  </property>
</Properties>
</file>