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jc w:val="center"/>
        <w:rPr>
          <w:rFonts w:ascii="Arial" w:hAnsi="Arial" w:cs="Arial"/>
          <w:i w:val="0"/>
          <w:iCs w:val="0"/>
          <w:color w:val="000000"/>
          <w:sz w:val="32"/>
          <w:szCs w:val="32"/>
          <w:u w:val="none"/>
          <w:vertAlign w:val="baseline"/>
        </w:rPr>
      </w:pPr>
      <w:r>
        <w:rPr>
          <w:rFonts w:ascii="Arial" w:hAnsi="Arial" w:cs="Arial"/>
          <w:i w:val="0"/>
          <w:iCs w:val="0"/>
          <w:color w:val="000000"/>
          <w:sz w:val="32"/>
          <w:szCs w:val="32"/>
          <w:u w:val="none"/>
          <w:vertAlign w:val="baseline"/>
        </w:rPr>
        <w:t>Методика підготовки та проведення свята:</w:t>
      </w: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jc w:val="center"/>
        <w:rPr>
          <w:rFonts w:ascii="Arial" w:hAnsi="Arial" w:cs="Arial"/>
          <w:i w:val="0"/>
          <w:iCs w:val="0"/>
          <w:color w:val="000000"/>
          <w:sz w:val="32"/>
          <w:szCs w:val="32"/>
          <w:u w:val="none"/>
          <w:vertAlign w:val="baseline"/>
        </w:rPr>
      </w:pP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jc w:val="center"/>
        <w:rPr>
          <w:rFonts w:ascii="Arial" w:hAnsi="Arial" w:cs="Arial"/>
          <w:i w:val="0"/>
          <w:iCs w:val="0"/>
          <w:color w:val="000000"/>
          <w:sz w:val="32"/>
          <w:szCs w:val="32"/>
          <w:u w:val="none"/>
          <w:vertAlign w:val="baseline"/>
        </w:rPr>
      </w:pP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rPr>
          <w:sz w:val="28"/>
          <w:szCs w:val="28"/>
        </w:rPr>
      </w:pPr>
      <w:r>
        <w:rPr>
          <w:rFonts w:hint="default" w:ascii="Arial" w:hAnsi="Arial" w:cs="Arial"/>
          <w:i w:val="0"/>
          <w:iCs w:val="0"/>
          <w:color w:val="000000"/>
          <w:sz w:val="28"/>
          <w:szCs w:val="28"/>
          <w:u w:val="none"/>
          <w:vertAlign w:val="baseline"/>
        </w:rPr>
        <w:t>1. Спілкування з замовником, погодження умов проведення</w:t>
      </w: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rPr>
          <w:sz w:val="28"/>
          <w:szCs w:val="28"/>
        </w:rPr>
      </w:pPr>
      <w:r>
        <w:rPr>
          <w:rFonts w:hint="default" w:ascii="Arial" w:hAnsi="Arial" w:cs="Arial"/>
          <w:i w:val="0"/>
          <w:iCs w:val="0"/>
          <w:color w:val="000000"/>
          <w:sz w:val="28"/>
          <w:szCs w:val="28"/>
          <w:u w:val="none"/>
          <w:vertAlign w:val="baseline"/>
        </w:rPr>
        <w:t>2. Визначення теми, ідеї, мети проведення, матеріальних, технічних та фінансових можливостей</w:t>
      </w: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rPr>
          <w:sz w:val="28"/>
          <w:szCs w:val="28"/>
        </w:rPr>
      </w:pPr>
      <w:r>
        <w:rPr>
          <w:rFonts w:hint="default" w:ascii="Arial" w:hAnsi="Arial" w:cs="Arial"/>
          <w:i w:val="0"/>
          <w:iCs w:val="0"/>
          <w:color w:val="000000"/>
          <w:sz w:val="28"/>
          <w:szCs w:val="28"/>
          <w:u w:val="none"/>
          <w:vertAlign w:val="baseline"/>
        </w:rPr>
        <w:t>3.Створення творчої команди</w:t>
      </w: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rPr>
          <w:sz w:val="28"/>
          <w:szCs w:val="28"/>
        </w:rPr>
      </w:pPr>
      <w:r>
        <w:rPr>
          <w:rFonts w:hint="default" w:ascii="Arial" w:hAnsi="Arial" w:cs="Arial"/>
          <w:i w:val="0"/>
          <w:iCs w:val="0"/>
          <w:color w:val="000000"/>
          <w:sz w:val="28"/>
          <w:szCs w:val="28"/>
          <w:u w:val="none"/>
          <w:vertAlign w:val="baseline"/>
        </w:rPr>
        <w:t>4.Визначення, розподіл роботи </w:t>
      </w: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rPr>
          <w:sz w:val="28"/>
          <w:szCs w:val="28"/>
        </w:rPr>
      </w:pPr>
      <w:r>
        <w:rPr>
          <w:rFonts w:hint="default" w:ascii="Arial" w:hAnsi="Arial" w:cs="Arial"/>
          <w:i w:val="0"/>
          <w:iCs w:val="0"/>
          <w:color w:val="000000"/>
          <w:sz w:val="28"/>
          <w:szCs w:val="28"/>
          <w:u w:val="none"/>
          <w:vertAlign w:val="baseline"/>
        </w:rPr>
        <w:t>5.Написання сценарію(обговорення його з замовником на усіх етапах)</w:t>
      </w: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rPr>
          <w:sz w:val="28"/>
          <w:szCs w:val="28"/>
        </w:rPr>
      </w:pPr>
      <w:r>
        <w:rPr>
          <w:rFonts w:hint="default" w:ascii="Arial" w:hAnsi="Arial" w:cs="Arial"/>
          <w:i w:val="0"/>
          <w:iCs w:val="0"/>
          <w:color w:val="000000"/>
          <w:sz w:val="28"/>
          <w:szCs w:val="28"/>
          <w:u w:val="none"/>
          <w:vertAlign w:val="baseline"/>
        </w:rPr>
        <w:t>6.Бухгалтерська робота, розподіл фінансів</w:t>
      </w: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rPr>
          <w:sz w:val="28"/>
          <w:szCs w:val="28"/>
        </w:rPr>
      </w:pPr>
      <w:r>
        <w:rPr>
          <w:rFonts w:hint="default" w:ascii="Arial" w:hAnsi="Arial" w:cs="Arial"/>
          <w:i w:val="0"/>
          <w:iCs w:val="0"/>
          <w:color w:val="000000"/>
          <w:sz w:val="28"/>
          <w:szCs w:val="28"/>
          <w:u w:val="none"/>
          <w:vertAlign w:val="baseline"/>
        </w:rPr>
        <w:t>7.Придбання усього необхідного для втілення</w:t>
      </w: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rPr>
          <w:sz w:val="28"/>
          <w:szCs w:val="28"/>
        </w:rPr>
      </w:pPr>
      <w:r>
        <w:rPr>
          <w:rFonts w:hint="default" w:ascii="Arial" w:hAnsi="Arial" w:cs="Arial"/>
          <w:i w:val="0"/>
          <w:iCs w:val="0"/>
          <w:color w:val="000000"/>
          <w:sz w:val="28"/>
          <w:szCs w:val="28"/>
          <w:u w:val="none"/>
          <w:vertAlign w:val="baseline"/>
        </w:rPr>
        <w:t>8.Звукове оформлення, світлове рішення, налаштування усієї</w:t>
      </w:r>
      <w:r>
        <w:rPr>
          <w:rFonts w:hint="default" w:ascii="Arial" w:hAnsi="Arial" w:cs="Arial"/>
          <w:i w:val="0"/>
          <w:iCs w:val="0"/>
          <w:color w:val="000000"/>
          <w:sz w:val="28"/>
          <w:szCs w:val="28"/>
          <w:u w:val="none"/>
          <w:vertAlign w:val="baseline"/>
          <w:lang w:val="ru-RU"/>
        </w:rPr>
        <w:t xml:space="preserve"> </w:t>
      </w:r>
      <w:bookmarkStart w:id="0" w:name="_GoBack"/>
      <w:bookmarkEnd w:id="0"/>
      <w:r>
        <w:rPr>
          <w:rFonts w:hint="default" w:ascii="Arial" w:hAnsi="Arial" w:cs="Arial"/>
          <w:i w:val="0"/>
          <w:iCs w:val="0"/>
          <w:color w:val="000000"/>
          <w:sz w:val="28"/>
          <w:szCs w:val="28"/>
          <w:u w:val="none"/>
          <w:vertAlign w:val="baseline"/>
        </w:rPr>
        <w:t>технічної частини</w:t>
      </w: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rPr>
          <w:sz w:val="28"/>
          <w:szCs w:val="28"/>
        </w:rPr>
      </w:pPr>
      <w:r>
        <w:rPr>
          <w:rFonts w:hint="default" w:ascii="Arial" w:hAnsi="Arial" w:cs="Arial"/>
          <w:i w:val="0"/>
          <w:iCs w:val="0"/>
          <w:color w:val="000000"/>
          <w:sz w:val="28"/>
          <w:szCs w:val="28"/>
          <w:u w:val="none"/>
          <w:vertAlign w:val="baseline"/>
        </w:rPr>
        <w:t>9.Художнє оформлення місця проведення</w:t>
      </w: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rPr>
          <w:sz w:val="28"/>
          <w:szCs w:val="28"/>
        </w:rPr>
      </w:pPr>
      <w:r>
        <w:rPr>
          <w:rFonts w:hint="default" w:ascii="Arial" w:hAnsi="Arial" w:cs="Arial"/>
          <w:i w:val="0"/>
          <w:iCs w:val="0"/>
          <w:color w:val="000000"/>
          <w:sz w:val="28"/>
          <w:szCs w:val="28"/>
          <w:u w:val="none"/>
          <w:vertAlign w:val="baseline"/>
        </w:rPr>
        <w:t>10.Домовленості з творчими колективами, учасниками, спонсорами, і усіма запрошеними гостями, що беруть будь-яку участь у святі</w:t>
      </w: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rPr>
          <w:sz w:val="28"/>
          <w:szCs w:val="28"/>
        </w:rPr>
      </w:pPr>
      <w:r>
        <w:rPr>
          <w:rFonts w:hint="default" w:ascii="Arial" w:hAnsi="Arial" w:cs="Arial"/>
          <w:i w:val="0"/>
          <w:iCs w:val="0"/>
          <w:color w:val="000000"/>
          <w:sz w:val="28"/>
          <w:szCs w:val="28"/>
          <w:u w:val="none"/>
          <w:vertAlign w:val="baseline"/>
        </w:rPr>
        <w:t>11.Репетиційні процеси </w:t>
      </w: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rPr>
          <w:sz w:val="28"/>
          <w:szCs w:val="28"/>
        </w:rPr>
      </w:pPr>
      <w:r>
        <w:rPr>
          <w:rFonts w:hint="default" w:ascii="Arial" w:hAnsi="Arial" w:cs="Arial"/>
          <w:i w:val="0"/>
          <w:iCs w:val="0"/>
          <w:color w:val="000000"/>
          <w:sz w:val="28"/>
          <w:szCs w:val="28"/>
          <w:u w:val="none"/>
          <w:vertAlign w:val="baseline"/>
        </w:rPr>
        <w:t>12.Перевірка всіх складових свята</w:t>
      </w: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rPr>
          <w:sz w:val="28"/>
          <w:szCs w:val="28"/>
        </w:rPr>
      </w:pPr>
      <w:r>
        <w:rPr>
          <w:rFonts w:hint="default" w:ascii="Arial" w:hAnsi="Arial" w:cs="Arial"/>
          <w:i w:val="0"/>
          <w:iCs w:val="0"/>
          <w:color w:val="000000"/>
          <w:sz w:val="28"/>
          <w:szCs w:val="28"/>
          <w:u w:val="none"/>
          <w:vertAlign w:val="baseline"/>
        </w:rPr>
        <w:t>13.Проведення свята </w:t>
      </w: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rPr>
          <w:sz w:val="28"/>
          <w:szCs w:val="28"/>
        </w:rPr>
      </w:pPr>
      <w:r>
        <w:rPr>
          <w:rFonts w:hint="default" w:ascii="Arial" w:hAnsi="Arial" w:cs="Arial"/>
          <w:i w:val="0"/>
          <w:iCs w:val="0"/>
          <w:color w:val="000000"/>
          <w:sz w:val="28"/>
          <w:szCs w:val="28"/>
          <w:u w:val="none"/>
          <w:vertAlign w:val="baseline"/>
        </w:rPr>
        <w:t>14.Грошові виплати учасникам</w:t>
      </w: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rPr>
          <w:sz w:val="28"/>
          <w:szCs w:val="28"/>
        </w:rPr>
      </w:pPr>
      <w:r>
        <w:rPr>
          <w:rFonts w:hint="default" w:ascii="Arial" w:hAnsi="Arial" w:cs="Arial"/>
          <w:i w:val="0"/>
          <w:iCs w:val="0"/>
          <w:color w:val="000000"/>
          <w:sz w:val="28"/>
          <w:szCs w:val="28"/>
          <w:u w:val="none"/>
          <w:vertAlign w:val="baseline"/>
        </w:rPr>
        <w:t>15.Збір відгуків, написання звітів замовнику із фото/відео з</w:t>
      </w:r>
      <w:r>
        <w:rPr>
          <w:rFonts w:hint="default" w:ascii="Arial" w:hAnsi="Arial" w:cs="Arial"/>
          <w:i w:val="0"/>
          <w:iCs w:val="0"/>
          <w:color w:val="000000"/>
          <w:sz w:val="28"/>
          <w:szCs w:val="28"/>
          <w:u w:val="none"/>
          <w:vertAlign w:val="baseline"/>
          <w:lang w:val="ru-RU"/>
        </w:rPr>
        <w:t xml:space="preserve"> </w:t>
      </w:r>
      <w:r>
        <w:rPr>
          <w:rFonts w:hint="default" w:ascii="Arial" w:hAnsi="Arial" w:cs="Arial"/>
          <w:i w:val="0"/>
          <w:iCs w:val="0"/>
          <w:color w:val="000000"/>
          <w:sz w:val="28"/>
          <w:szCs w:val="28"/>
          <w:u w:val="none"/>
          <w:vertAlign w:val="baseline"/>
        </w:rPr>
        <w:t>проведення 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7D2C3E"/>
    <w:rsid w:val="6D7D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Office_11.2.0.11498_F1E327BC-269C-435d-A152-05C5408002CA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2023-03-15T17:23:00Z</dcterms:created>
  <dc:creator>Admin</dc:creator>
  <cp:lastModifiedBy>Тюлени Из Тюмени</cp:lastModifiedBy>
  <dcterms:modified xsi:type="dcterms:W3CDTF">2023-03-15T17:25:52Z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732F46AD7FAE4AFA97C5FE77AFE6F88B</vt:lpwstr>
  </property>
</Properties>
</file>