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bidi w:val="0"/>
        <w:spacing w:before="0" w:beforeAutospacing="0" w:after="0" w:afterAutospacing="0" w:line="12" w:lineRule="atLeast"/>
      </w:pPr>
      <w:r>
        <w:rPr>
          <w:rFonts w:ascii="Arial" w:hAnsi="Arial" w:cs="Arial"/>
          <w:i w:val="0"/>
          <w:iCs w:val="0"/>
          <w:color w:val="000000"/>
          <w:sz w:val="24"/>
          <w:szCs w:val="24"/>
          <w:u w:val="none"/>
          <w:vertAlign w:val="baseline"/>
        </w:rPr>
        <w:t>Hello! I’m glad to welcome you to this course.</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In today's lesson, we're going to consider a few questions.</w:t>
      </w:r>
    </w:p>
    <w:p>
      <w:pPr>
        <w:pStyle w:val="4"/>
        <w:keepNext w:val="0"/>
        <w:keepLines w:val="0"/>
        <w:widowControl/>
        <w:suppressLineNumbers w:val="0"/>
        <w:bidi w:val="0"/>
        <w:spacing w:before="0" w:beforeAutospacing="0" w:after="0" w:afterAutospacing="0" w:line="12" w:lineRule="atLeast"/>
      </w:pPr>
      <w:r>
        <w:rPr>
          <w:rFonts w:hint="default" w:ascii="Times New Roman" w:hAnsi="Times New Roman" w:cs="Times New Roman"/>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What agencies do you need to know about when starting a trucking business?</w:t>
      </w:r>
    </w:p>
    <w:p>
      <w:pPr>
        <w:pStyle w:val="4"/>
        <w:keepNext w:val="0"/>
        <w:keepLines w:val="0"/>
        <w:widowControl/>
        <w:suppressLineNumbers w:val="0"/>
        <w:bidi w:val="0"/>
        <w:spacing w:before="0" w:beforeAutospacing="0" w:after="0" w:afterAutospacing="0" w:line="12" w:lineRule="atLeast"/>
      </w:pPr>
      <w:r>
        <w:rPr>
          <w:rFonts w:hint="default" w:ascii="Times New Roman" w:hAnsi="Times New Roman" w:cs="Times New Roman"/>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How will the growth of your company change the challenges you face?</w:t>
      </w:r>
    </w:p>
    <w:p>
      <w:pPr>
        <w:pStyle w:val="4"/>
        <w:keepNext w:val="0"/>
        <w:keepLines w:val="0"/>
        <w:widowControl/>
        <w:suppressLineNumbers w:val="0"/>
        <w:bidi w:val="0"/>
        <w:spacing w:before="0" w:beforeAutospacing="0" w:after="0" w:afterAutospacing="0" w:line="12" w:lineRule="atLeast"/>
      </w:pPr>
      <w:r>
        <w:rPr>
          <w:rFonts w:hint="default" w:ascii="Times New Roman" w:hAnsi="Times New Roman" w:cs="Times New Roman"/>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What should you keep in mind to avoid losing money, headaches and legal complications?</w:t>
      </w:r>
    </w:p>
    <w:p>
      <w:pPr>
        <w:pStyle w:val="4"/>
        <w:keepNext w:val="0"/>
        <w:keepLines w:val="0"/>
        <w:widowControl/>
        <w:suppressLineNumbers w:val="0"/>
        <w:bidi w:val="0"/>
        <w:spacing w:before="0" w:beforeAutospacing="0" w:after="0" w:afterAutospacing="0" w:line="12" w:lineRule="atLeast"/>
      </w:pPr>
      <w:r>
        <w:rPr>
          <w:rFonts w:hint="default" w:ascii="Times New Roman" w:hAnsi="Times New Roman" w:cs="Times New Roman"/>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Your company can run into all sorts of liabilities and threats, no matter what size it is. From the first days of work, you will have responsibilities that must be fulfilled. Corporation growth will bring about new things that you have to do. There may also appear local problems that must be solved.</w:t>
      </w:r>
    </w:p>
    <w:p>
      <w:pPr>
        <w:pStyle w:val="4"/>
        <w:keepNext w:val="0"/>
        <w:keepLines w:val="0"/>
        <w:widowControl/>
        <w:suppressLineNumbers w:val="0"/>
        <w:bidi w:val="0"/>
        <w:spacing w:before="0" w:beforeAutospacing="0" w:after="0" w:afterAutospacing="0" w:line="12" w:lineRule="atLeast"/>
      </w:pPr>
      <w:r>
        <w:rPr>
          <w:rFonts w:hint="default" w:ascii="Times New Roman" w:hAnsi="Times New Roman" w:cs="Times New Roman"/>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So, what do you need to know before you start working?</w:t>
      </w:r>
    </w:p>
    <w:p>
      <w:pPr>
        <w:pStyle w:val="4"/>
        <w:keepNext w:val="0"/>
        <w:keepLines w:val="0"/>
        <w:widowControl/>
        <w:suppressLineNumbers w:val="0"/>
        <w:bidi w:val="0"/>
        <w:spacing w:before="0" w:beforeAutospacing="0" w:after="0" w:afterAutospacing="0" w:line="12" w:lineRule="atLeast"/>
      </w:pPr>
      <w:r>
        <w:rPr>
          <w:rFonts w:hint="default" w:ascii="Times New Roman" w:hAnsi="Times New Roman" w:cs="Times New Roman"/>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First of all, you should pay special attention to the FMCSA (Federal Motor Carrier Safety Administration) and DOT (A Department of Transportation).</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FMCSA is the lead federal government agency responsible for regulating and providing safety oversight of commercial motor vehicles. All carrier automobiles that weigh more than a certain amount, carry specific numbers of paying passengers or operate between state lines require DOT numbers that are assigned by this organization.</w:t>
      </w:r>
    </w:p>
    <w:p>
      <w:pPr>
        <w:pStyle w:val="4"/>
        <w:keepNext w:val="0"/>
        <w:keepLines w:val="0"/>
        <w:widowControl/>
        <w:suppressLineNumbers w:val="0"/>
        <w:bidi w:val="0"/>
        <w:spacing w:before="0" w:beforeAutospacing="0" w:after="0" w:afterAutospacing="0" w:line="12" w:lineRule="atLeast"/>
      </w:pPr>
      <w:r>
        <w:rPr>
          <w:rFonts w:hint="default" w:ascii="Times New Roman" w:hAnsi="Times New Roman" w:cs="Times New Roman"/>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As your enterprise grows, you will need to deal with an agency like OSHA. The Occupational Safety and Health Administration is a part of the US Department of Health which ensures safe and healthy working conditions for workers by setting and enforcing standards and by providing training, outreach, education and assistance.</w:t>
      </w:r>
    </w:p>
    <w:p>
      <w:pPr>
        <w:keepNext w:val="0"/>
        <w:keepLines w:val="0"/>
        <w:widowControl/>
        <w:suppressLineNumbers w:val="0"/>
        <w:jc w:val="left"/>
      </w:pP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Besides these agencies, there are other things that you need to know, study and consider when running your own trucking corporation.</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First, the Business License. You may have to get it. It depends on where your company is located.</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Secondly, zoning issues. Where are you going to do your venture? At home or in a separate office? This matters, as you need to store equipment there or plan to park some vehicles nearby. For example, in Edinburgh, a driver was fined for parking his truck on his own lot. Edinburgh Code of Practice prohibits trucks from parking in yards, public driveways, sidewalks and unimproved streets.</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Third, hiring other employees. These can be problems related to HR type, all kinds of information that you may maintain and questions you are able to ask people. It's possible to supplement all sorts of things that you're prohibited from asking and record keeping issues.</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One more thing you should definitely be concerned about is lawsuits from a variety of different sources.</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Imagine an absolutely ordinary situation. Someone comes to your office or home to talk about work, about your business. This person suddenly stumbles and falls down the steps, or slips on the floor and falls. This accident with a high degree of possibility may end up in a lawsuit for you.</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Or an additional case. There was a crash, as the DOT likes to call it. Even if the other party actually caused it, they can still sue you, or the insurance company or a lawyer. It doesn't matter. The main thing is that they want to get your money.</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It doesn't matter how big or small your enterprise is, because employees still can get injured. Some of these will be legal requirements, some will not. But at the end you will receive an application for unemployment benefits.</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Another source of lawsuit can be independent contractors that you hire as drivers. You shouldn’t treat them the same as regular company drivers. Never do anything that would require reclassifying detached contractors or outside owner operators as employees because their dispatchers tried to exercise excessive control over.</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So just be very careful about what you're doing. And make sure everybody else in your organization is aware of what the rules are and if they're not violating those things. Be careful verifying everything you do that has anything to do with independent contractors.</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4"/>
          <w:szCs w:val="24"/>
          <w:u w:val="none"/>
          <w:vertAlign w:val="baseline"/>
        </w:rPr>
        <w:t>Consequently, there are many things that are not related to the core organizations, but that affect your business. If you want your trucking corporation to grow and develop, it is important for you to properly document, track, manage and control everything. Don't be afraid or worry too much, just keep these things in mind that you need to look into, research and learn.</w:t>
      </w:r>
    </w:p>
    <w:p>
      <w:pPr>
        <w:keepNext w:val="0"/>
        <w:keepLines w:val="0"/>
        <w:widowControl/>
        <w:suppressLineNumbers w:val="0"/>
        <w:jc w:val="left"/>
      </w:pP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709AA"/>
    <w:rsid w:val="04D70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2022-08-11T19:50:00Z</dcterms:created>
  <dc:creator>Юлія</dc:creator>
  <cp:lastModifiedBy>Julee</cp:lastModifiedBy>
  <dcterms:modified xsi:type="dcterms:W3CDTF">2022-08-11T19:51:49Z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63CCF0CBC1EB4B2D8655B9D69F4E141B</vt:lpwstr>
  </property>
</Properties>
</file>