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AB28" w14:textId="64F405A9" w:rsidR="25A21680" w:rsidRDefault="25A21680" w:rsidP="25A21680">
      <w:pPr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proofErr w:type="spellStart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China</w:t>
      </w:r>
      <w:proofErr w:type="spellEnd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proofErr w:type="spellStart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Import</w:t>
      </w:r>
      <w:proofErr w:type="spellEnd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proofErr w:type="spellStart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and</w:t>
      </w:r>
      <w:proofErr w:type="spellEnd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proofErr w:type="spellStart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Export</w:t>
      </w:r>
      <w:proofErr w:type="spellEnd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proofErr w:type="spellStart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Fair</w:t>
      </w:r>
      <w:proofErr w:type="spellEnd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  <w:proofErr w:type="spellStart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Complex</w:t>
      </w:r>
      <w:proofErr w:type="spellEnd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, а еще его именуют как Международный выставочный и конференц-центр Гуанчжоу или Международный выставочный центр </w:t>
      </w:r>
      <w:proofErr w:type="spellStart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Пачжоу</w:t>
      </w:r>
      <w:proofErr w:type="spellEnd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. Огромный модернизованный выставочный центр в Азии, расположен он на острове </w:t>
      </w:r>
      <w:proofErr w:type="spellStart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Пачжоу</w:t>
      </w:r>
      <w:proofErr w:type="spellEnd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, в Кантоне (Гуанчжоу), Китай.</w:t>
      </w:r>
    </w:p>
    <w:p w14:paraId="31562447" w14:textId="26698D33" w:rsidR="25A21680" w:rsidRDefault="25A21680" w:rsidP="25A21680">
      <w:pPr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Вся площадь застройки 1100000 квадратных метров, внутренняя выставочная площадь 338000 квадратных метров и открытой выставочная площадь 43600 квадратных метров. Комплекс разделен на три выставочные зоны (A, B, С), которые включают 16 залов.</w:t>
      </w:r>
    </w:p>
    <w:p w14:paraId="496B1B46" w14:textId="40F1E73A" w:rsidR="25A21680" w:rsidRDefault="25A21680" w:rsidP="25A21680">
      <w:pPr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Кантонская выставка, также известная как Китайская ярмарка импорта и экспорта, является всемирно известной торговой ярмаркой. Выставка проводиться в весенний и осенний сезоны каждый год, начиная с весны 1957 года в Гуанчжоу. Это старейшая, крупнейшая и наиболее представительная выставка в Китае. Её проводят совместно Министерством Торговли Китая и правительством провинции </w:t>
      </w:r>
      <w:proofErr w:type="spellStart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Гуандун</w:t>
      </w:r>
      <w:proofErr w:type="spellEnd"/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, а организована она Китайским центром внешней торговли. Мероприятие проводится в Китайском импортно-экспортном комплексе, расположенном на южном берегу Жемчужной реки, недалеко от Кантонской башни.</w:t>
      </w:r>
    </w:p>
    <w:p w14:paraId="3600E3DB" w14:textId="7F2EA911" w:rsidR="25A21680" w:rsidRDefault="25A21680" w:rsidP="25A21680">
      <w:pPr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Китайский центр внешней торговли (CFTC), финансируемое государством учреждение, входящее в состав Министерства торговли КНР, организовывает Китайскую ярмарку импорта и экспорта. Он играет доминирующую роль в выставочной индустрии Китая благодаря своему профессиональному выставочному опыту и обслуживанию, а также выдающимися показателями на протяжении более 60 лет.</w:t>
      </w:r>
    </w:p>
    <w:p w14:paraId="719DD22A" w14:textId="78028F12" w:rsidR="25A21680" w:rsidRDefault="25A21680" w:rsidP="25A21680">
      <w:pPr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Постройка (экспортная секция) ярмарки разделена на 16 категорий продуктов, которые размещены в 51 секции. Выставка включает в себя больше, чем 24000 лучших импортных корпораций (предприятий) Китая. Туда входят частные компании, фабрики, научно-исследовательские институты, предприятия, полностью принадлежащие иностранцам, и внешнеторговые компании.</w:t>
      </w:r>
    </w:p>
    <w:p w14:paraId="1088CB36" w14:textId="00F3F742" w:rsidR="25A21680" w:rsidRDefault="25A21680" w:rsidP="25A21680">
      <w:pPr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Ориентир ярмарки, это экспортная торговля, но также и импортный бизнес. На ярмарке обычно проводится предпринимательская активность: экономическое и техническое партнерство и обмен, проверка товаров, страховка, транспорт, пиар, коммерческие услуги и консультации.</w:t>
      </w:r>
    </w:p>
    <w:p w14:paraId="41BED6BE" w14:textId="7F310C1C" w:rsidR="25A21680" w:rsidRDefault="25A21680" w:rsidP="25A21680">
      <w:pPr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Выставка проходит два раза в год, в апреле и в октябре, она делится на три этапа. На первом обычно представляет электрические товары, информационные продукты, бытовая, сельскохозяйственная и электронная техника, транспортные средства, строительные и промышленные материалы, международный павильон. На втором демонстрируются потребительские товары, такие как подарки, посуда, косметика, продукты питания, товары для животных, керамика, ткачество, товары для дома и садоводства, игрушки и мебель. Третий этап показывает канцелярские товары; мужскую, женскую и детскую одежду, аксессуары, фурнитура, домашний текстиль, спортивные товары, принадлежности для офиса, товары для путешествий и отдыха, лекарства, медицинская техника, международный павильон, еда и традиционные китайские деликатесы.</w:t>
      </w:r>
    </w:p>
    <w:p w14:paraId="659C36DC" w14:textId="04AFEA73" w:rsidR="25A21680" w:rsidRDefault="25A21680" w:rsidP="25A21680">
      <w:pPr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</w:t>
      </w:r>
    </w:p>
    <w:p w14:paraId="1242D04D" w14:textId="03EB0754" w:rsidR="25A21680" w:rsidRDefault="25A21680" w:rsidP="25A21680">
      <w:pPr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25A21680">
        <w:rPr>
          <w:rFonts w:ascii="Times New Roman" w:eastAsia="Times New Roman" w:hAnsi="Times New Roman" w:cs="Times New Roman"/>
          <w:color w:val="383838"/>
          <w:sz w:val="24"/>
          <w:szCs w:val="24"/>
        </w:rPr>
        <w:t>Кантонская выставка, известная как: “Первая и самая большая ярмарка Китая”, является крупнейшей ярмаркой с самым полным разнообразием выставок, самым широким распределением зарубежных покупателей и самым большим деловым оборотом. Выставку в Китайском импортно-экспортном комплексе посещают более 25 000 экспонентов (из них 24 429 китайских экспонентов и 620 международных экспонентов) и около 200 000 покупателей. Во время или после короткой ярмарки вам предлагается совершить поездку по городу Гуанчжоу, чтобы обогатить вашу деловую поездку.</w:t>
      </w:r>
    </w:p>
    <w:sectPr w:rsidR="25A2168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3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3E67CC"/>
    <w:rsid w:val="000E2406"/>
    <w:rsid w:val="25A21680"/>
    <w:rsid w:val="5C3E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67CC"/>
  <w15:chartTrackingRefBased/>
  <w15:docId w15:val="{F836E042-DBC4-4D3D-8D55-9F34E7C2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anastasgreben5.5@gmail.com</cp:lastModifiedBy>
  <cp:revision>2</cp:revision>
  <dcterms:created xsi:type="dcterms:W3CDTF">2022-02-16T10:38:00Z</dcterms:created>
  <dcterms:modified xsi:type="dcterms:W3CDTF">2022-02-16T10:38:00Z</dcterms:modified>
</cp:coreProperties>
</file>