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10A" w:rsidRDefault="00D6010A" w:rsidP="00D6010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010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</w:t>
      </w:r>
    </w:p>
    <w:p w:rsidR="00C5065E" w:rsidRPr="007B086F" w:rsidRDefault="00C5065E" w:rsidP="00C506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  <w:r w:rsidR="007B086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…………………………………………………………………………….3</w:t>
      </w:r>
    </w:p>
    <w:p w:rsidR="00D6010A" w:rsidRPr="007B086F" w:rsidRDefault="00D6010A" w:rsidP="00D60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РОЗДІЛ І. </w:t>
      </w:r>
      <w:bookmarkStart w:id="0" w:name="_Hlk149474191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ПРИЧИНИ ВИНИКНЕННЯ ІНК</w:t>
      </w:r>
      <w:r w:rsidR="002B60F9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ІЗИЦІЇ ТА ОРГАНІЗАЦІЯ ЇЇ ДІЛЬНОСТІ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</w:t>
      </w:r>
      <w:r w:rsidR="007B086F" w:rsidRPr="007B086F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D6010A" w:rsidRPr="007B086F" w:rsidRDefault="00D6010A" w:rsidP="005A18F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" w:name="_Hlk149477466"/>
      <w:r w:rsidRPr="00C506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РОЗДІЛ ІІ. </w:t>
      </w:r>
      <w:bookmarkEnd w:id="1"/>
      <w:r w:rsidR="005A18F8" w:rsidRPr="005A18F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РОЛЬ КАТОЛИЦЬКОЇ ЦЕРКВИ В ЖИТТІ СЕРЕДНЬОВІЧНОГО СУСПІЛЬСТВА</w:t>
      </w:r>
      <w:r w:rsidR="004B1565">
        <w:rPr>
          <w:rFonts w:ascii="Times New Roman" w:hAnsi="Times New Roman" w:cs="Times New Roman"/>
          <w:sz w:val="28"/>
          <w:szCs w:val="28"/>
          <w:lang w:val="uk-UA"/>
        </w:rPr>
        <w:t>………...</w:t>
      </w:r>
      <w:r w:rsidR="00C5065E">
        <w:rPr>
          <w:rFonts w:ascii="Times New Roman" w:hAnsi="Times New Roman" w:cs="Times New Roman"/>
          <w:sz w:val="28"/>
          <w:szCs w:val="28"/>
          <w:lang w:val="uk-UA"/>
        </w:rPr>
        <w:t>…………………………….</w:t>
      </w:r>
      <w:r w:rsidR="007B086F" w:rsidRPr="007B086F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C5065E" w:rsidRPr="007B086F" w:rsidRDefault="00C5065E" w:rsidP="00C506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</w:t>
      </w:r>
      <w:r w:rsidR="002441AF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C5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НОВКИ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 w:rsidR="007B086F">
        <w:rPr>
          <w:rFonts w:ascii="Times New Roman" w:hAnsi="Times New Roman" w:cs="Times New Roman"/>
          <w:sz w:val="28"/>
          <w:szCs w:val="28"/>
          <w:lang w:val="en-US"/>
        </w:rPr>
        <w:t>..10</w:t>
      </w:r>
    </w:p>
    <w:p w:rsidR="00EB12F0" w:rsidRDefault="00C5065E" w:rsidP="007B08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149554345"/>
      <w:r w:rsidRPr="00C5065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</w:t>
      </w:r>
      <w:r w:rsidR="007B086F">
        <w:rPr>
          <w:rFonts w:ascii="Times New Roman" w:hAnsi="Times New Roman" w:cs="Times New Roman"/>
          <w:sz w:val="28"/>
          <w:szCs w:val="28"/>
          <w:lang w:val="en-US"/>
        </w:rPr>
        <w:t>..11</w:t>
      </w:r>
    </w:p>
    <w:p w:rsidR="007B086F" w:rsidRPr="007B086F" w:rsidRDefault="007B086F" w:rsidP="00D601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86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……………………………………………………………………….12</w:t>
      </w:r>
    </w:p>
    <w:p w:rsidR="00EB12F0" w:rsidRDefault="00EB12F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5065E" w:rsidRDefault="00EB12F0" w:rsidP="00EB12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B12F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</w:p>
    <w:p w:rsidR="00EB12F0" w:rsidRDefault="00EB12F0" w:rsidP="00EB12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Актуальність теми.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Довгі століття слово «інквізиція» наводило жах на всіх, хто чув його. Навіть до сьогоднішнього дня не існує конкретної цифри, яка змогла б більш-менш точно відобразити кількість загиблих. Дехто з науковців говорить про сотні тисяч жертв, а хтось наголошує на мільйонах. Криза церкви, яка виникла у Європі на межі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EB12F0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EB1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ст., породила жахливий інститут інквізиції, що мав на меті боротьбу з вільнодумством та єрессю будь-якими доступними методами. Її жертвами були не лише представники простого народу, а й науковці – Галілео Галілей, Джордано Бруно та Мігель Сервет. Постає питання, як так склалося, що саме церква створила найжорстокіший інструмент контролю над суспільством? </w:t>
      </w:r>
    </w:p>
    <w:p w:rsidR="001A15E3" w:rsidRDefault="001A15E3" w:rsidP="00EB12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5E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Стан 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5E3">
        <w:rPr>
          <w:rFonts w:ascii="Times New Roman" w:hAnsi="Times New Roman" w:cs="Times New Roman"/>
          <w:sz w:val="28"/>
          <w:szCs w:val="28"/>
          <w:lang w:val="uk-UA"/>
        </w:rPr>
        <w:t>Впродовж останніх десятиліть явище інквізиції стало об’єктом досліджень багатьох істориків та релігієзнавців.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5E3">
        <w:rPr>
          <w:rFonts w:ascii="Times New Roman" w:hAnsi="Times New Roman" w:cs="Times New Roman"/>
          <w:sz w:val="28"/>
          <w:szCs w:val="28"/>
          <w:lang w:val="uk-UA"/>
        </w:rPr>
        <w:t>Вагомий внесок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дану тему зробили такі вчені як А. Багаєв,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Толкач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A15E3">
        <w:rPr>
          <w:rFonts w:ascii="Times New Roman" w:hAnsi="Times New Roman" w:cs="Times New Roman"/>
          <w:sz w:val="28"/>
          <w:szCs w:val="28"/>
          <w:lang w:val="uk-UA"/>
        </w:rPr>
        <w:t>О. Крижан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A15E3">
        <w:rPr>
          <w:rFonts w:ascii="Times New Roman" w:hAnsi="Times New Roman" w:cs="Times New Roman"/>
          <w:sz w:val="28"/>
          <w:szCs w:val="28"/>
          <w:lang w:val="uk-UA"/>
        </w:rPr>
        <w:t>вськ</w:t>
      </w:r>
      <w:r w:rsidR="0063054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15E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76899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 w:rsidR="00D76899">
        <w:rPr>
          <w:rFonts w:ascii="Times New Roman" w:hAnsi="Times New Roman" w:cs="Times New Roman"/>
          <w:sz w:val="28"/>
          <w:szCs w:val="28"/>
          <w:lang w:val="uk-UA"/>
        </w:rPr>
        <w:t>Немченко</w:t>
      </w:r>
      <w:proofErr w:type="spellEnd"/>
      <w:r w:rsidR="00D76899">
        <w:rPr>
          <w:rFonts w:ascii="Times New Roman" w:hAnsi="Times New Roman" w:cs="Times New Roman"/>
          <w:sz w:val="28"/>
          <w:szCs w:val="28"/>
          <w:lang w:val="uk-UA"/>
        </w:rPr>
        <w:t xml:space="preserve">, В. Бондаренко, Б. </w:t>
      </w:r>
      <w:proofErr w:type="spellStart"/>
      <w:r w:rsidR="00D76899">
        <w:rPr>
          <w:rFonts w:ascii="Times New Roman" w:hAnsi="Times New Roman" w:cs="Times New Roman"/>
          <w:sz w:val="28"/>
          <w:szCs w:val="28"/>
          <w:lang w:val="uk-UA"/>
        </w:rPr>
        <w:t>Андрусишин</w:t>
      </w:r>
      <w:proofErr w:type="spellEnd"/>
      <w:r w:rsidR="00D76899"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</w:p>
    <w:p w:rsidR="006D6287" w:rsidRDefault="006D6287" w:rsidP="006D6287">
      <w:pPr>
        <w:pStyle w:val="a3"/>
        <w:ind w:firstLine="709"/>
        <w:contextualSpacing w:val="0"/>
        <w:rPr>
          <w:lang w:val="uk-UA"/>
        </w:rPr>
      </w:pPr>
      <w:r w:rsidRPr="009E11C5">
        <w:rPr>
          <w:b/>
          <w:shd w:val="clear" w:color="auto" w:fill="FFFFFF"/>
          <w:lang w:val="uk-UA"/>
        </w:rPr>
        <w:t xml:space="preserve">Мета даної роботи </w:t>
      </w:r>
      <w:r w:rsidRPr="009E11C5">
        <w:rPr>
          <w:lang w:val="uk-UA"/>
        </w:rPr>
        <w:t xml:space="preserve">полягає </w:t>
      </w:r>
      <w:r>
        <w:rPr>
          <w:lang w:val="uk-UA"/>
        </w:rPr>
        <w:t>у дослідженні ролі інквізиції в житті середньовічного суспільства</w:t>
      </w:r>
      <w:r w:rsidRPr="009E11C5">
        <w:rPr>
          <w:lang w:val="uk-UA"/>
        </w:rPr>
        <w:t>.</w:t>
      </w:r>
    </w:p>
    <w:p w:rsidR="00DC22CC" w:rsidRPr="009E11C5" w:rsidRDefault="00DC22CC" w:rsidP="00DC22CC">
      <w:pPr>
        <w:pStyle w:val="a3"/>
        <w:ind w:firstLine="709"/>
        <w:contextualSpacing w:val="0"/>
        <w:rPr>
          <w:lang w:val="uk-UA"/>
        </w:rPr>
      </w:pPr>
      <w:r w:rsidRPr="009E11C5">
        <w:rPr>
          <w:lang w:val="uk-UA"/>
        </w:rPr>
        <w:t xml:space="preserve">Досягнення мети здійснювалось шляхом вирішення наступних </w:t>
      </w:r>
      <w:r w:rsidRPr="009E11C5">
        <w:rPr>
          <w:b/>
          <w:lang w:val="uk-UA"/>
        </w:rPr>
        <w:t>завдань</w:t>
      </w:r>
      <w:r w:rsidRPr="009E11C5">
        <w:rPr>
          <w:lang w:val="uk-UA"/>
        </w:rPr>
        <w:t xml:space="preserve">: </w:t>
      </w:r>
    </w:p>
    <w:p w:rsidR="00DC22CC" w:rsidRPr="009E11C5" w:rsidRDefault="00DC22CC" w:rsidP="00DC22CC">
      <w:pPr>
        <w:pStyle w:val="a3"/>
        <w:ind w:firstLine="709"/>
        <w:contextualSpacing w:val="0"/>
        <w:rPr>
          <w:lang w:val="uk-UA"/>
        </w:rPr>
      </w:pPr>
      <w:r w:rsidRPr="009E11C5">
        <w:rPr>
          <w:lang w:val="uk-UA"/>
        </w:rPr>
        <w:t>1) роз</w:t>
      </w:r>
      <w:r>
        <w:rPr>
          <w:lang w:val="uk-UA"/>
        </w:rPr>
        <w:t>глянути причини виникнення інквізиції та організацію її діяльності</w:t>
      </w:r>
      <w:r w:rsidRPr="009E11C5">
        <w:rPr>
          <w:lang w:val="uk-UA"/>
        </w:rPr>
        <w:t>;</w:t>
      </w:r>
      <w:r w:rsidRPr="009E11C5">
        <w:rPr>
          <w:shd w:val="clear" w:color="auto" w:fill="FFFFFF"/>
          <w:lang w:val="uk-UA"/>
        </w:rPr>
        <w:t xml:space="preserve"> </w:t>
      </w:r>
    </w:p>
    <w:p w:rsidR="00DC22CC" w:rsidRDefault="00DC22CC" w:rsidP="00DC22CC">
      <w:pPr>
        <w:pStyle w:val="a3"/>
        <w:ind w:firstLine="709"/>
        <w:contextualSpacing w:val="0"/>
        <w:rPr>
          <w:lang w:val="uk-UA"/>
        </w:rPr>
      </w:pPr>
      <w:r w:rsidRPr="009E11C5">
        <w:rPr>
          <w:lang w:val="uk-UA"/>
        </w:rPr>
        <w:t xml:space="preserve">2) </w:t>
      </w:r>
      <w:r>
        <w:rPr>
          <w:lang w:val="uk-UA"/>
        </w:rPr>
        <w:t>охарактеризувати діяльність католицької церкви та її роль в житті середньовічного суспільства.</w:t>
      </w:r>
    </w:p>
    <w:p w:rsidR="00DC22CC" w:rsidRDefault="00DC22CC" w:rsidP="00DC22CC">
      <w:pPr>
        <w:pStyle w:val="a3"/>
        <w:ind w:firstLine="709"/>
        <w:contextualSpacing w:val="0"/>
        <w:rPr>
          <w:rStyle w:val="apple-converted-space"/>
          <w:color w:val="000000"/>
          <w:lang w:val="uk-UA"/>
        </w:rPr>
      </w:pPr>
      <w:r w:rsidRPr="009E11C5">
        <w:rPr>
          <w:b/>
          <w:lang w:val="uk-UA" w:eastAsia="uk-UA"/>
        </w:rPr>
        <w:t xml:space="preserve">Об’єктом дослідження </w:t>
      </w:r>
      <w:r>
        <w:rPr>
          <w:b/>
          <w:bCs/>
          <w:lang w:val="uk-UA" w:eastAsia="uk-UA"/>
        </w:rPr>
        <w:t>реферативної</w:t>
      </w:r>
      <w:r w:rsidRPr="00AA3082">
        <w:rPr>
          <w:b/>
          <w:bCs/>
          <w:lang w:val="uk-UA" w:eastAsia="uk-UA"/>
        </w:rPr>
        <w:t xml:space="preserve"> роботи</w:t>
      </w:r>
      <w:r w:rsidRPr="009E11C5">
        <w:rPr>
          <w:rStyle w:val="apple-converted-space"/>
          <w:b/>
          <w:bCs/>
          <w:color w:val="000000"/>
          <w:lang w:val="uk-UA"/>
        </w:rPr>
        <w:t> </w:t>
      </w:r>
      <w:r>
        <w:rPr>
          <w:rStyle w:val="apple-converted-space"/>
          <w:color w:val="000000"/>
          <w:lang w:val="uk-UA"/>
        </w:rPr>
        <w:t>є відносини римо-католицької церкви з державними інституціями країн Європи у Середні віки; вплив християнської ідеології на менталітет та принципи життя людей в зазначений період.</w:t>
      </w:r>
    </w:p>
    <w:p w:rsidR="00DC22CC" w:rsidRPr="00DC22CC" w:rsidRDefault="00DC22CC" w:rsidP="00DC22CC">
      <w:pPr>
        <w:pStyle w:val="a3"/>
        <w:ind w:firstLine="709"/>
        <w:contextualSpacing w:val="0"/>
        <w:rPr>
          <w:lang w:val="uk-UA"/>
        </w:rPr>
      </w:pPr>
      <w:r w:rsidRPr="009E11C5">
        <w:rPr>
          <w:b/>
          <w:shd w:val="clear" w:color="auto" w:fill="FFFFFF"/>
          <w:lang w:val="uk-UA"/>
        </w:rPr>
        <w:t>Предметом дослідження</w:t>
      </w:r>
      <w:r w:rsidRPr="009E11C5">
        <w:rPr>
          <w:shd w:val="clear" w:color="auto" w:fill="FFFFFF"/>
          <w:lang w:val="uk-UA"/>
        </w:rPr>
        <w:t xml:space="preserve"> виступає </w:t>
      </w:r>
      <w:r>
        <w:rPr>
          <w:lang w:val="uk-UA"/>
        </w:rPr>
        <w:t>діяльність інквізиції в Середні віки.</w:t>
      </w:r>
    </w:p>
    <w:p w:rsidR="006D6287" w:rsidRDefault="006D6287" w:rsidP="006D6287">
      <w:pPr>
        <w:pStyle w:val="a3"/>
        <w:ind w:firstLine="709"/>
        <w:contextualSpacing w:val="0"/>
        <w:rPr>
          <w:lang w:val="uk-UA"/>
        </w:rPr>
      </w:pPr>
    </w:p>
    <w:p w:rsidR="006D6287" w:rsidRPr="009E11C5" w:rsidRDefault="006D6287" w:rsidP="006D6287">
      <w:pPr>
        <w:pStyle w:val="a3"/>
        <w:ind w:firstLine="709"/>
        <w:contextualSpacing w:val="0"/>
        <w:rPr>
          <w:lang w:val="uk-UA"/>
        </w:rPr>
      </w:pPr>
    </w:p>
    <w:p w:rsidR="006D6287" w:rsidRDefault="00DC22CC" w:rsidP="00DC22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C22C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РОЗДІЛ 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22C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ПРИЧИНИ ВИНИКНЕННЯ ІНК</w:t>
      </w:r>
      <w:r w:rsidR="002B60F9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DC22CC">
        <w:rPr>
          <w:rFonts w:ascii="Times New Roman" w:hAnsi="Times New Roman" w:cs="Times New Roman"/>
          <w:b/>
          <w:bCs/>
          <w:sz w:val="28"/>
          <w:szCs w:val="28"/>
          <w:lang w:val="uk-UA"/>
        </w:rPr>
        <w:t>ІЗИЦІЇ ТА ОРГАНІЗАЦІЯ ЇЇ ДІЛЬНОСТІ</w:t>
      </w:r>
    </w:p>
    <w:p w:rsidR="00423629" w:rsidRPr="00423629" w:rsidRDefault="00423629" w:rsidP="004236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Людство стикалося з різними складнощами </w:t>
      </w:r>
      <w:r w:rsidR="00B74B36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усього свого існування:  хвороби, війни, стихійні лиха, голод. У ХІІ-ХІІІ ст</w:t>
      </w:r>
      <w:r w:rsidR="00B74B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, незадовго до створення  інквізиції</w:t>
      </w:r>
      <w:r w:rsidR="00B74B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соціально-культурні умови в Європі були досить </w:t>
      </w:r>
      <w:r w:rsidR="00B74B36">
        <w:rPr>
          <w:rFonts w:ascii="Times New Roman" w:hAnsi="Times New Roman" w:cs="Times New Roman"/>
          <w:sz w:val="28"/>
          <w:szCs w:val="28"/>
          <w:lang w:val="uk-UA"/>
        </w:rPr>
        <w:t>важкими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. Величезні</w:t>
      </w:r>
      <w:r w:rsidR="00B74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побори феодалів, церковна десятина і збори з боку держави примушували людей з найнижчого  прошарку трудитися не покладаючи рук, щоб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заробити с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обі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хліб.  Одночасно з тим існував прошарок людей,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належали до християнської  церкви. Ченці, священики, єпископи, абати, кардинали, диякони існували неначе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у своєму окремому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світі. Вони були звільнені від податків та феодальних повинностей, а  також н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е підлягали світському с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уд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снував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, навіть,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такий вираз: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Останній  служитель церкви коштує набагато більше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будь-якого государя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Звісно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, що проблеми бідняків були для служителів церкви чим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сь дуже далеким і  абстрактним. </w:t>
      </w:r>
    </w:p>
    <w:p w:rsidR="00423629" w:rsidRDefault="00423629" w:rsidP="004236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629">
        <w:rPr>
          <w:rFonts w:ascii="Times New Roman" w:hAnsi="Times New Roman" w:cs="Times New Roman"/>
          <w:sz w:val="28"/>
          <w:szCs w:val="28"/>
          <w:lang w:val="uk-UA"/>
        </w:rPr>
        <w:t>У початковий період свого існування церква зазнавала суттєвих гонінь, але згодом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вона перетворилася у величезну тоталітарну організацію з максимальн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  колом повноважень. В епоху феодальної роздробленості безліч єпископів по всій  Європі, особливо в німецьких князівствах, були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світськ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державною владою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. Це призвело до цілого ряду зловживань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в остаточному підсумку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до різкого падіння  авторитету церкви (не випадково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вел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ика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частина німецьких держав з радістю прийнял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протестантизм)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[1]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. </w:t>
      </w:r>
    </w:p>
    <w:p w:rsidR="00423629" w:rsidRDefault="00423629" w:rsidP="004236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Чим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сильнішою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ставала церква, тим більше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служителів виявлял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ся  порочними, корисливими лицемірами. Звичайно, були виключення на кшталт Святого Франциска чи Святого Домініка, але їхня кількість у загальній масі була незначною.  Падіння моралі серед служителів церкви сягнуло небувалого розмаху. Багаті прелати мали в підпорядкуванні цілі армії, вели війни із сусідніми феодалами, грабували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непомірни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податк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звертаючись до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Священн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  Писання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(яке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написане на латині і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недоступне в той час більшості населення)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мали гареми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3629" w:rsidRPr="00423629" w:rsidRDefault="00423629" w:rsidP="004236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62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Церква, що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знаходилася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так далеко від ідеалу і так недбало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ставилася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до  свої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обов’язків, опинилася перед новою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небезпекою, </w:t>
      </w:r>
      <w:r w:rsidR="00262E07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могла 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>серйозно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підірвати її</w:t>
      </w:r>
      <w:r w:rsidR="00283FDB">
        <w:rPr>
          <w:rFonts w:ascii="Times New Roman" w:hAnsi="Times New Roman" w:cs="Times New Roman"/>
          <w:sz w:val="28"/>
          <w:szCs w:val="28"/>
          <w:lang w:val="uk-UA"/>
        </w:rPr>
        <w:t xml:space="preserve"> авторитет і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могутність. Ця небезпека виражалася у пробудженні свідомості в масах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.  </w:t>
      </w:r>
    </w:p>
    <w:p w:rsidR="00423629" w:rsidRDefault="00262E07" w:rsidP="004236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>ух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>поч</w:t>
      </w:r>
      <w:r>
        <w:rPr>
          <w:rFonts w:ascii="Times New Roman" w:hAnsi="Times New Roman" w:cs="Times New Roman"/>
          <w:sz w:val="28"/>
          <w:szCs w:val="28"/>
          <w:lang w:val="uk-UA"/>
        </w:rPr>
        <w:t>ався у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XІІ ст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згодом 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перетворив Європу на центр науки, мистецтва і, фактично, центр світової цивілізації. </w:t>
      </w:r>
      <w:r>
        <w:rPr>
          <w:rFonts w:ascii="Times New Roman" w:hAnsi="Times New Roman" w:cs="Times New Roman"/>
          <w:sz w:val="28"/>
          <w:szCs w:val="28"/>
          <w:lang w:val="uk-UA"/>
        </w:rPr>
        <w:t>Звісно, що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> цей розвиток не міг не супроводжуватися виникнення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сумнівів і критики існуючого  порядку. Розгляд нових питань, розв’язання різних проблем підкреслювало прірву, що існувала між вченням церкви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23629"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її реальними діями.</w:t>
      </w:r>
    </w:p>
    <w:p w:rsidR="00423629" w:rsidRPr="00B74B36" w:rsidRDefault="00423629" w:rsidP="004236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629">
        <w:rPr>
          <w:rFonts w:ascii="Times New Roman" w:hAnsi="Times New Roman" w:cs="Times New Roman"/>
          <w:sz w:val="28"/>
          <w:szCs w:val="28"/>
          <w:lang w:val="uk-UA"/>
        </w:rPr>
        <w:t>Єресі, що з'явилися в цей час, різко відрізнялися від раніше існуючих.</w:t>
      </w:r>
      <w:r w:rsidRPr="00423629">
        <w:rPr>
          <w:rFonts w:ascii="Times" w:hAnsi="Times" w:cs="Times"/>
          <w:color w:val="000000"/>
          <w:sz w:val="24"/>
          <w:szCs w:val="24"/>
          <w:lang w:val="uk-UA" w:eastAsia="ru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цей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 xml:space="preserve">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нова течія</w:t>
      </w:r>
      <w:r w:rsidRPr="00423629">
        <w:rPr>
          <w:rFonts w:ascii="Times New Roman" w:hAnsi="Times New Roman" w:cs="Times New Roman"/>
          <w:sz w:val="28"/>
          <w:szCs w:val="28"/>
          <w:lang w:val="uk-UA"/>
        </w:rPr>
        <w:t>  спочатку поширювалася серед простого народу і вже пізніше оформлювалася вченими єретиками.  </w:t>
      </w:r>
      <w:r w:rsidRPr="00B74B36">
        <w:rPr>
          <w:rFonts w:ascii="Times New Roman" w:hAnsi="Times New Roman" w:cs="Times New Roman"/>
          <w:sz w:val="28"/>
          <w:szCs w:val="28"/>
          <w:lang w:val="uk-UA"/>
        </w:rPr>
        <w:t>Найбільш поширеними були єресі у тогочасних економічно розвинутих регіонах: півдні Франції, Провансі, Італії, Фландрії</w:t>
      </w:r>
      <w:r w:rsidR="00F02B54" w:rsidRPr="00F02B54">
        <w:rPr>
          <w:rFonts w:ascii="Times New Roman" w:hAnsi="Times New Roman" w:cs="Times New Roman"/>
          <w:sz w:val="28"/>
          <w:szCs w:val="28"/>
          <w:lang w:val="uk-UA"/>
        </w:rPr>
        <w:t xml:space="preserve"> [2, 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02B54" w:rsidRPr="00F02B54">
        <w:rPr>
          <w:rFonts w:ascii="Times New Roman" w:hAnsi="Times New Roman" w:cs="Times New Roman"/>
          <w:sz w:val="28"/>
          <w:szCs w:val="28"/>
          <w:lang w:val="uk-UA"/>
        </w:rPr>
        <w:t>. 185-190]</w:t>
      </w:r>
      <w:r w:rsidRPr="00B74B36">
        <w:rPr>
          <w:rFonts w:ascii="Times New Roman" w:hAnsi="Times New Roman" w:cs="Times New Roman"/>
          <w:sz w:val="28"/>
          <w:szCs w:val="28"/>
          <w:lang w:val="uk-UA"/>
        </w:rPr>
        <w:t>. </w:t>
      </w:r>
    </w:p>
    <w:p w:rsidR="00423629" w:rsidRPr="00423629" w:rsidRDefault="00423629" w:rsidP="00262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629">
        <w:rPr>
          <w:rFonts w:ascii="Times New Roman" w:hAnsi="Times New Roman" w:cs="Times New Roman"/>
          <w:sz w:val="28"/>
          <w:szCs w:val="28"/>
          <w:lang w:val="uk-UA"/>
        </w:rPr>
        <w:t>Усі єресі тієї епохи можна розділити на два табори: </w:t>
      </w:r>
    </w:p>
    <w:p w:rsidR="00423629" w:rsidRDefault="00423629" w:rsidP="00262E07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2E07">
        <w:rPr>
          <w:rFonts w:ascii="Times New Roman" w:hAnsi="Times New Roman" w:cs="Times New Roman"/>
          <w:sz w:val="28"/>
          <w:szCs w:val="28"/>
          <w:lang w:val="uk-UA"/>
        </w:rPr>
        <w:t>сектанти, що твердо дотримували</w:t>
      </w:r>
      <w:r w:rsidR="00B74B36" w:rsidRPr="00262E07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262E07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положень християнства,  заперечуючи інститут священиків</w:t>
      </w:r>
      <w:r w:rsidR="00B74B36" w:rsidRPr="00262E07">
        <w:rPr>
          <w:rFonts w:ascii="Times New Roman" w:hAnsi="Times New Roman" w:cs="Times New Roman"/>
          <w:sz w:val="28"/>
          <w:szCs w:val="28"/>
          <w:lang w:val="uk-UA"/>
        </w:rPr>
        <w:t xml:space="preserve"> (наприклад, вальденси і катари)</w:t>
      </w:r>
      <w:r w:rsidRPr="00262E07">
        <w:rPr>
          <w:rFonts w:ascii="Times New Roman" w:hAnsi="Times New Roman" w:cs="Times New Roman"/>
          <w:sz w:val="28"/>
          <w:szCs w:val="28"/>
          <w:lang w:val="uk-UA"/>
        </w:rPr>
        <w:t>; </w:t>
      </w:r>
    </w:p>
    <w:p w:rsidR="00262E07" w:rsidRDefault="00423629" w:rsidP="00262E07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2E07">
        <w:rPr>
          <w:rFonts w:ascii="Times New Roman" w:hAnsi="Times New Roman" w:cs="Times New Roman"/>
          <w:sz w:val="28"/>
          <w:szCs w:val="28"/>
          <w:lang w:val="uk-UA"/>
        </w:rPr>
        <w:t>манихеї</w:t>
      </w:r>
      <w:r w:rsidR="00262E07">
        <w:rPr>
          <w:rFonts w:ascii="Times New Roman" w:hAnsi="Times New Roman" w:cs="Times New Roman"/>
          <w:sz w:val="28"/>
          <w:szCs w:val="28"/>
          <w:lang w:val="uk-UA"/>
        </w:rPr>
        <w:t xml:space="preserve"> (назване ім</w:t>
      </w:r>
      <w:r w:rsidR="00262E07" w:rsidRPr="00262E07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262E07">
        <w:rPr>
          <w:rFonts w:ascii="Times New Roman" w:hAnsi="Times New Roman" w:cs="Times New Roman"/>
          <w:sz w:val="28"/>
          <w:szCs w:val="28"/>
          <w:lang w:val="uk-UA"/>
        </w:rPr>
        <w:t>ям їхнього засновника Мані)</w:t>
      </w:r>
      <w:r w:rsidRPr="00262E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2E07" w:rsidRPr="00356799" w:rsidRDefault="00423629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2E0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62E07" w:rsidRPr="00356799">
        <w:rPr>
          <w:rFonts w:ascii="Times New Roman" w:hAnsi="Times New Roman" w:cs="Times New Roman"/>
          <w:sz w:val="28"/>
          <w:szCs w:val="28"/>
          <w:lang w:val="uk-UA"/>
        </w:rPr>
        <w:t>Ігнорування єретичних вірувань могло неминуче призвести до краху церкви з усіма її догмами, а отже, діяти потрібно було  рішуче. З метою переслідування єресі був заснований інститут інквізиції. З  перших же кроків інквізитори одержали величезні повноваження і повну  безконтрольність у своїх діях.</w:t>
      </w:r>
    </w:p>
    <w:p w:rsidR="00356799" w:rsidRPr="00356799" w:rsidRDefault="00356799" w:rsidP="0035679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799">
        <w:rPr>
          <w:rFonts w:ascii="Times New Roman" w:hAnsi="Times New Roman" w:cs="Times New Roman"/>
          <w:sz w:val="28"/>
          <w:szCs w:val="28"/>
          <w:lang w:val="uk-UA"/>
        </w:rPr>
        <w:t>Вже в 1184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папа Люцій ІІІ встановив порядок розшуку єретиків.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1197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арагонський король Петро ІІ ввів у законодавство пункт про спалення єретиків живцем. Раввенський едикт 1232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затвердив папську інквізицію і «легалізував» смертну кару для єретиків. Саме цей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едикт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поширив владу інквізиції на простори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усієї Західної Європи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[3, 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>. 58-72]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.  </w:t>
      </w:r>
    </w:p>
    <w:p w:rsidR="00356799" w:rsidRPr="00356799" w:rsidRDefault="00356799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799">
        <w:rPr>
          <w:rFonts w:ascii="Times New Roman" w:hAnsi="Times New Roman" w:cs="Times New Roman"/>
          <w:sz w:val="28"/>
          <w:szCs w:val="28"/>
          <w:lang w:val="uk-UA"/>
        </w:rPr>
        <w:lastRenderedPageBreak/>
        <w:t>З кінця ХІІІ ст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влада інквізиторів стала тотальною: цензурі підлягали  книги, картини, приватне життя. Суворо цензорувалась наука, що загальмувало її розвиток на  декілька століть. Окремо наб</w:t>
      </w:r>
      <w:r>
        <w:rPr>
          <w:rFonts w:ascii="Times New Roman" w:hAnsi="Times New Roman" w:cs="Times New Roman"/>
          <w:sz w:val="28"/>
          <w:szCs w:val="28"/>
          <w:lang w:val="uk-UA"/>
        </w:rPr>
        <w:t>рало о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бертів так зване «полювання на відьом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Жінки </w:t>
      </w:r>
      <w:r>
        <w:rPr>
          <w:rFonts w:ascii="Times New Roman" w:hAnsi="Times New Roman" w:cs="Times New Roman"/>
          <w:sz w:val="28"/>
          <w:szCs w:val="28"/>
          <w:lang w:val="uk-UA"/>
        </w:rPr>
        <w:t>гинули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від рук інквізиції, </w:t>
      </w:r>
      <w:r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була твердо переконана, в тому, що жінка слабка і гріховна за своєю  суттю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6799" w:rsidRDefault="00356799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Одним з найбільш потужних інструментів був суд інквізиції. Основним  принципом його діяльності виступала секретність. Жодна стороння особа не мала права приймати участь у суді. Крім того, обвинувачений </w:t>
      </w:r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зна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ім’я того, хто зробив донос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[4, 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>. 154-167]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. </w:t>
      </w:r>
    </w:p>
    <w:p w:rsidR="00356799" w:rsidRPr="00356799" w:rsidRDefault="00356799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799">
        <w:rPr>
          <w:rFonts w:ascii="Times New Roman" w:hAnsi="Times New Roman" w:cs="Times New Roman"/>
          <w:sz w:val="28"/>
          <w:szCs w:val="28"/>
          <w:lang w:val="uk-UA"/>
        </w:rPr>
        <w:t>Інквізитор постійн</w:t>
      </w:r>
      <w:r w:rsidR="002B60F9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робив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об'їзди</w:t>
      </w:r>
      <w:r w:rsidR="002B60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підвідомч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йому</w:t>
      </w:r>
      <w:r w:rsidR="002B60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ділян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к.  Приїжджаючи в той чи інший населений пункт, він повідомляв, так </w:t>
      </w:r>
      <w:r>
        <w:rPr>
          <w:rFonts w:ascii="Times New Roman" w:hAnsi="Times New Roman" w:cs="Times New Roman"/>
          <w:sz w:val="28"/>
          <w:szCs w:val="28"/>
          <w:lang w:val="uk-UA"/>
        </w:rPr>
        <w:t>званий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, термін  милосердя, протягом якого всі єретики могли прийти і покаятися перед обличчям інквізиції. По закінченню цього терміну інквізитор починав розшук.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примушував всіх місцевих жителів вказ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ати на підозрілих 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Заарештувавши нововиявлених  єретиків, </w:t>
      </w:r>
      <w:r>
        <w:rPr>
          <w:rFonts w:ascii="Times New Roman" w:hAnsi="Times New Roman" w:cs="Times New Roman"/>
          <w:sz w:val="28"/>
          <w:szCs w:val="28"/>
          <w:lang w:val="uk-UA"/>
        </w:rPr>
        <w:t>інквізитор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під конвоєм передавав їх у центр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пископії, де починався допит.  </w:t>
      </w:r>
    </w:p>
    <w:p w:rsidR="00305102" w:rsidRDefault="00356799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Взагалі, і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нквізитор поєднував в одній особі обов'язки судді й обвинувача, а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адвокат обвинувачуваному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в єресі не надавався. Відмінною рисою інквізиторського суду була його значна </w:t>
      </w:r>
      <w:r>
        <w:rPr>
          <w:rFonts w:ascii="Times New Roman" w:hAnsi="Times New Roman" w:cs="Times New Roman"/>
          <w:sz w:val="28"/>
          <w:szCs w:val="28"/>
          <w:lang w:val="uk-UA"/>
        </w:rPr>
        <w:t>тривалість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, іноді  до десяти років. Усі дії і слова обвинувачуваного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так само як і обвинувальний висновок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фіксувалися в двох екземплярах. Подібна організація унеможливлювала дл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>єретиків укрит</w:t>
      </w:r>
      <w:r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в іншій державі. Тому що при необхідності копія могла бути  надіслана слідом за ним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[5]</w:t>
      </w:r>
      <w:r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56799" w:rsidRPr="00356799" w:rsidRDefault="00305102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є</w:t>
      </w:r>
      <w:r w:rsidR="00356799"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диним шансом на порятунок від системи, що вважала будь-якого арештованого  заздалегідь винним, </w:t>
      </w:r>
      <w:r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356799"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повн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56799"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визнанн</w:t>
      </w:r>
      <w:r>
        <w:rPr>
          <w:rFonts w:ascii="Times New Roman" w:hAnsi="Times New Roman" w:cs="Times New Roman"/>
          <w:sz w:val="28"/>
          <w:szCs w:val="28"/>
          <w:lang w:val="uk-UA"/>
        </w:rPr>
        <w:t>я своєї провини</w:t>
      </w:r>
      <w:r w:rsidR="00356799"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і каятті на першому ж допиті. Якщо ж людина завзято наполягала на своїй невинності, то </w:t>
      </w:r>
      <w:r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356799" w:rsidRPr="00356799">
        <w:rPr>
          <w:rFonts w:ascii="Times New Roman" w:hAnsi="Times New Roman" w:cs="Times New Roman"/>
          <w:sz w:val="28"/>
          <w:szCs w:val="28"/>
          <w:lang w:val="uk-UA"/>
        </w:rPr>
        <w:t xml:space="preserve"> як закоренілого єретика видавали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6799" w:rsidRPr="00356799">
        <w:rPr>
          <w:rFonts w:ascii="Times New Roman" w:hAnsi="Times New Roman" w:cs="Times New Roman"/>
          <w:sz w:val="28"/>
          <w:szCs w:val="28"/>
          <w:lang w:val="uk-UA"/>
        </w:rPr>
        <w:t>в руки світської влади. </w:t>
      </w:r>
    </w:p>
    <w:p w:rsidR="00356799" w:rsidRPr="00356799" w:rsidRDefault="00356799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799" w:rsidRPr="00356799" w:rsidRDefault="00356799" w:rsidP="0035679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3629" w:rsidRDefault="00305102" w:rsidP="00305102">
      <w:pPr>
        <w:pStyle w:val="a5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510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РОЗДІЛ ІІ. </w:t>
      </w:r>
      <w:bookmarkStart w:id="3" w:name="_Hlk149484580"/>
      <w:r w:rsidR="00C943E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РОЛЬ</w:t>
      </w:r>
      <w:r w:rsidRPr="003051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КАТОЛИЦЬКОЇ ЦЕРКВИ </w:t>
      </w:r>
      <w:r w:rsidR="00C943E8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ЖИТТІ СЕРЕДНЬОВІЧНОГО СУСПІЛЬСТВА</w:t>
      </w:r>
      <w:r w:rsidR="000B2E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bookmarkEnd w:id="3"/>
    <w:p w:rsidR="00C5065E" w:rsidRDefault="00073D78" w:rsidP="00E373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3D78">
        <w:rPr>
          <w:rFonts w:ascii="Times New Roman" w:hAnsi="Times New Roman" w:cs="Times New Roman"/>
          <w:sz w:val="28"/>
          <w:szCs w:val="28"/>
          <w:lang w:val="uk-UA"/>
        </w:rPr>
        <w:t>Як зрозуміло з попереднього розділу, роль церкви в середньовічному суспільстві була дуже важливою.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Своїм релігійно-моральним авторитетом вона просувала ідею божественного походження королівської влади, а також закликала народ</w:t>
      </w:r>
      <w:r w:rsidR="00E373B1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смирення та покори. Церква також була однією з найважливіших форм організації соціального спіл</w:t>
      </w:r>
      <w:r w:rsidR="00E373B1">
        <w:rPr>
          <w:rFonts w:ascii="Times New Roman" w:hAnsi="Times New Roman" w:cs="Times New Roman"/>
          <w:sz w:val="28"/>
          <w:szCs w:val="28"/>
          <w:lang w:val="uk-UA"/>
        </w:rPr>
        <w:t xml:space="preserve">кування людей. Тут здійснювався ідеологічний і моральний контроль над населенням. </w:t>
      </w:r>
    </w:p>
    <w:p w:rsidR="00E373B1" w:rsidRDefault="00E373B1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головних завдань церкви стало формування і підтримка релігійного світосприйняття. Для цього культивувався інститут чернецтва. Презирство до світу, що виражалося у прагнення до чернецького життя, - одна з важливих характеристик середньовічної культури. Звісно, що в реальному житті неможливо було повністю знехтувати звичайною людською діяльністю. Тому церква створила широку систему регламентації суспільного життя, шляхом обмежень його проявів різними правилами, приписами та звичаями. В той же час, для підтримки авторитету церкви, було зроблено наголос </w:t>
      </w:r>
      <w:r w:rsidR="005A18F8">
        <w:rPr>
          <w:rFonts w:ascii="Times New Roman" w:hAnsi="Times New Roman" w:cs="Times New Roman"/>
          <w:sz w:val="28"/>
          <w:szCs w:val="28"/>
          <w:lang w:val="uk-UA"/>
        </w:rPr>
        <w:t>на емоційне сприйняття дійсності та основ віровчення. А саме, віра у видіння, дивовижні зцілення, відвідини людей нечистою силою були невід’ємною частиною суспільної свідомості. Люди жили в атмосфері дива, яке вважалось повсякденною реальністю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[6, 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 xml:space="preserve"> 203-276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5A18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60F9" w:rsidRDefault="002B60F9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боротьбі за релігійну єдність Західної Європи, підтрим</w:t>
      </w:r>
      <w:r w:rsidR="0048014C">
        <w:rPr>
          <w:rFonts w:ascii="Times New Roman" w:hAnsi="Times New Roman" w:cs="Times New Roman"/>
          <w:sz w:val="28"/>
          <w:szCs w:val="28"/>
          <w:lang w:val="uk-UA"/>
        </w:rPr>
        <w:t>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авторитет</w:t>
      </w:r>
      <w:r w:rsidR="0048014C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непохитність позицій католицької церкви, потрібен був постійний захист догматів і культу від вищезгаданої єресі. </w:t>
      </w:r>
      <w:r w:rsidR="0048014C">
        <w:rPr>
          <w:rFonts w:ascii="Times New Roman" w:hAnsi="Times New Roman" w:cs="Times New Roman"/>
          <w:sz w:val="28"/>
          <w:szCs w:val="28"/>
          <w:lang w:val="uk-UA"/>
        </w:rPr>
        <w:t xml:space="preserve">Єретичні рухи класичного Середньовіччя в основному відображали інтереси малозабезпечених верств населення, виступали проти церковного землеволодіння і проповідували філософію аскетизму. </w:t>
      </w:r>
    </w:p>
    <w:p w:rsidR="0048014C" w:rsidRDefault="0048014C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Важливим знаряддям церкви проти єретиків стали жебрацькі чернечі ордени – францисканці і домініканці. Їхньою метою було відволікання міської бідноти від єресі. Крім цього, в практику католицької церкви увійшов продаж індульгенцій – свідоцтва про відпущення гріхів. Вартість індульгенції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залежала від тяжкості злочину, існував свого роду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прайс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цін на відпущення гріхів</w:t>
      </w:r>
      <w:r w:rsidR="00F02B54" w:rsidRPr="00F02B54">
        <w:rPr>
          <w:rFonts w:ascii="Times New Roman" w:hAnsi="Times New Roman" w:cs="Times New Roman"/>
          <w:sz w:val="28"/>
          <w:szCs w:val="28"/>
          <w:lang w:val="uk-UA"/>
        </w:rPr>
        <w:t xml:space="preserve"> [7, 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02B54" w:rsidRPr="00F02B54">
        <w:rPr>
          <w:rFonts w:ascii="Times New Roman" w:hAnsi="Times New Roman" w:cs="Times New Roman"/>
          <w:sz w:val="28"/>
          <w:szCs w:val="28"/>
          <w:lang w:val="uk-UA"/>
        </w:rPr>
        <w:t>. 352-401]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5F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35F0B" w:rsidRDefault="00735F0B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Люди Середніх віків жили у постійному очікуванні Страшного Суду і кінця світу, у страху перед дияволом. Заради укорінення своїх порядків церква посилювала ці страхи, вказувала на «приспішників» диявола: мусульман, євреїв, жінок, відьом і чаклунів.</w:t>
      </w:r>
    </w:p>
    <w:p w:rsidR="00233E40" w:rsidRDefault="00735F0B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релігійні мотиви часто грали головну роль у загарбницьких війнах. Так, у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735F0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735F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ст. були здійснені хрестові походи західноєвропейських феодалів на Схід. Католицька церква на чолі з Папою Римським намагалася розширити свій вплив на нові території і за їх рахунок збільшити дохід. У результаті перших походів хрестоносцям вдалося створити свою державу на території Палестини.</w:t>
      </w:r>
      <w:r w:rsidR="008C225B">
        <w:rPr>
          <w:rFonts w:ascii="Times New Roman" w:hAnsi="Times New Roman" w:cs="Times New Roman"/>
          <w:sz w:val="28"/>
          <w:szCs w:val="28"/>
          <w:lang w:val="uk-UA"/>
        </w:rPr>
        <w:t xml:space="preserve"> З метою зміцнення володінь хрестоносців, незабаром після Першого хрестового походу (1095-1099 рр.), були створені особливі організації – духовно-рицарські ордени (Орден Тамплієрів, Тевтонський Орден і т. д.). Їхніми завданнями були оборона і розширення володінь хрестоносців, а також придушення повстань місцевого населення. Ордени користувались великою кількістю </w:t>
      </w:r>
      <w:r w:rsidR="00A21140">
        <w:rPr>
          <w:rFonts w:ascii="Times New Roman" w:hAnsi="Times New Roman" w:cs="Times New Roman"/>
          <w:sz w:val="28"/>
          <w:szCs w:val="28"/>
          <w:lang w:val="uk-UA"/>
        </w:rPr>
        <w:t>привілеїв і з часом стали надзвичайно багатими землевласниками не тільки на Сході, але і в Західній Європі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 xml:space="preserve"> [7, </w:t>
      </w:r>
      <w:r w:rsidR="00F02B5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02B54" w:rsidRPr="00F02B54">
        <w:rPr>
          <w:rFonts w:ascii="Times New Roman" w:hAnsi="Times New Roman" w:cs="Times New Roman"/>
          <w:sz w:val="28"/>
          <w:szCs w:val="28"/>
          <w:lang w:val="ru-RU"/>
        </w:rPr>
        <w:t>. 71-89]</w:t>
      </w:r>
      <w:r w:rsidR="00A211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5F0B" w:rsidRDefault="00233E40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одного боку, хрестові походи принесли багато лиха</w:t>
      </w:r>
      <w:r w:rsidR="000E67F4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вони не тільки не досягли своєї прямої мети</w:t>
      </w:r>
      <w:r w:rsidR="000E67F4">
        <w:rPr>
          <w:rFonts w:ascii="Times New Roman" w:hAnsi="Times New Roman" w:cs="Times New Roman"/>
          <w:sz w:val="28"/>
          <w:szCs w:val="28"/>
          <w:lang w:val="uk-UA"/>
        </w:rPr>
        <w:t xml:space="preserve">, але й привели до загибелі сотень тисяч учасників, та супроводжувались величезними витратами коштів європейських держав. З іншого, вони стимулювали розвиток контактів зі Сходом. Вплив ісламського світу проявився у знайомстві не тільки з новою релігією, а й з новою культурою. </w:t>
      </w:r>
    </w:p>
    <w:p w:rsidR="000E67F4" w:rsidRDefault="000E67F4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важливо зазначити, що церква була повним монополістом у сфері освіти і науки. Наукова думка Середньовіччя спиралася на Священне Писання, а найважливішою наукою була теологія. За її допомогою поширювались ідеї християнства, проходила підготовка священнослужителів, розроблювались ефективні методи впливу на людей. Інші сфери культури були покликані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служити богослов’ю, існувати у межах постулатів і доктрин, що висувалися теологією</w:t>
      </w:r>
      <w:r w:rsidR="007C23C9" w:rsidRPr="007C23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3C9">
        <w:rPr>
          <w:rFonts w:ascii="Times New Roman" w:hAnsi="Times New Roman" w:cs="Times New Roman"/>
          <w:sz w:val="28"/>
          <w:szCs w:val="28"/>
          <w:lang w:val="en-US"/>
        </w:rPr>
        <w:t>[9, c. 105-118]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E67F4" w:rsidRDefault="000E67F4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Церква (особливо в період Раннього Середньовіччя) </w:t>
      </w:r>
      <w:r w:rsidR="00AE5A49">
        <w:rPr>
          <w:rFonts w:ascii="Times New Roman" w:hAnsi="Times New Roman" w:cs="Times New Roman"/>
          <w:sz w:val="28"/>
          <w:szCs w:val="28"/>
          <w:lang w:val="uk-UA"/>
        </w:rPr>
        <w:t>являлася хранителькою писемності і грамотності. У кожному монастирі був скрипторій, де переписувались богословські праці, а також складались хроніки. Церква утримувала школи, в яких в основному готували священнослужителів. Проте були в них й елементи світської освіти. Це – «сім вільних мистецтв» (граматика, риторика, діалектика, арифметика, геометрія, астрономія і музика).</w:t>
      </w:r>
    </w:p>
    <w:p w:rsidR="00AE5A49" w:rsidRPr="00735F0B" w:rsidRDefault="00AE5A49" w:rsidP="002B60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економіки, потреби державного управління й підвищення культурного рівня європейців стали стимулом для подальшого розвитку системи освіти.  С кінця ХІ ст. кафедральні школи почали перетворюватись в університети</w:t>
      </w:r>
      <w:r w:rsidR="007C23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3C9" w:rsidRPr="007C23C9">
        <w:rPr>
          <w:rFonts w:ascii="Times New Roman" w:hAnsi="Times New Roman" w:cs="Times New Roman"/>
          <w:sz w:val="28"/>
          <w:szCs w:val="28"/>
          <w:lang w:val="ru-RU"/>
        </w:rPr>
        <w:t xml:space="preserve">[10, </w:t>
      </w:r>
      <w:r w:rsidR="007C23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C23C9" w:rsidRPr="007C23C9">
        <w:rPr>
          <w:rFonts w:ascii="Times New Roman" w:hAnsi="Times New Roman" w:cs="Times New Roman"/>
          <w:sz w:val="28"/>
          <w:szCs w:val="28"/>
          <w:lang w:val="ru-RU"/>
        </w:rPr>
        <w:t>. 41]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030" w:rsidRDefault="00AE5A49" w:rsidP="00907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Університети </w:t>
      </w:r>
      <w:r w:rsidR="00907030">
        <w:rPr>
          <w:rFonts w:ascii="Times New Roman" w:hAnsi="Times New Roman" w:cs="Times New Roman"/>
          <w:sz w:val="28"/>
          <w:szCs w:val="28"/>
          <w:lang w:val="uk-UA"/>
        </w:rPr>
        <w:t>були наділені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</w:t>
      </w:r>
      <w:r w:rsidR="00907030">
        <w:rPr>
          <w:rFonts w:ascii="Times New Roman" w:hAnsi="Times New Roman" w:cs="Times New Roman"/>
          <w:sz w:val="28"/>
          <w:szCs w:val="28"/>
          <w:lang w:val="uk-UA"/>
        </w:rPr>
        <w:t>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права</w:t>
      </w:r>
      <w:r w:rsidR="00907030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привіле</w:t>
      </w:r>
      <w:r w:rsidR="00907030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>, грошове утримання, підтримк</w:t>
      </w:r>
      <w:r w:rsidR="0090703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суперечках з місцевою владою. Університет мав свій суд, печатку</w:t>
      </w:r>
      <w:r w:rsidR="00907030">
        <w:rPr>
          <w:rFonts w:ascii="Times New Roman" w:hAnsi="Times New Roman" w:cs="Times New Roman"/>
          <w:sz w:val="28"/>
          <w:szCs w:val="28"/>
          <w:lang w:val="uk-UA"/>
        </w:rPr>
        <w:t>, і підкорявся статуту, затвердженому на загальному зібранні. Заклади освіти отримали право присудження вчених ступенів і видачу дозволів на викладання, що раніше здійснювали тільки єпископи та архієпископи.</w:t>
      </w:r>
    </w:p>
    <w:p w:rsidR="00724550" w:rsidRDefault="00907030" w:rsidP="00907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незалежність від світської і духовної влади стала найціннішим привілеєм університетів.</w:t>
      </w:r>
    </w:p>
    <w:p w:rsidR="00724550" w:rsidRDefault="007245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07030" w:rsidRDefault="00724550" w:rsidP="007245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455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</w:p>
    <w:p w:rsidR="00724550" w:rsidRPr="00D5571D" w:rsidRDefault="00724550" w:rsidP="00724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Хоча 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 xml:space="preserve">людські жертви </w:t>
      </w:r>
      <w:r w:rsidR="00D5571D">
        <w:rPr>
          <w:rFonts w:ascii="Times New Roman" w:hAnsi="Times New Roman" w:cs="Times New Roman"/>
          <w:sz w:val="28"/>
          <w:szCs w:val="28"/>
          <w:lang w:val="uk-UA"/>
        </w:rPr>
        <w:t xml:space="preserve">інквізиції 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очевидні, менш очевидним є те, 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що вона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залиш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ила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>рами через століття після того, як закінч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илася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переслідування були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особливо 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активні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, мають помітно нижчий рівень економічної активності, освіти, ніж ті, де 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>інквізиція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була менш розповсюдженою.</w:t>
      </w:r>
    </w:p>
    <w:p w:rsidR="00724550" w:rsidRPr="00D5571D" w:rsidRDefault="00724550" w:rsidP="00176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71D">
        <w:rPr>
          <w:rFonts w:ascii="Times New Roman" w:hAnsi="Times New Roman" w:cs="Times New Roman"/>
          <w:sz w:val="28"/>
          <w:szCs w:val="28"/>
          <w:lang w:val="uk-UA"/>
        </w:rPr>
        <w:t>Інквізиція також змінила спосіб функціонування громадянського суспільства. Перспектива таємних доносів з боку знайомих ускладнювала співробітництво мешканців. Це зменшило довіру</w:t>
      </w:r>
      <w:r w:rsidR="00176EBE">
        <w:rPr>
          <w:rFonts w:ascii="Times New Roman" w:hAnsi="Times New Roman" w:cs="Times New Roman"/>
          <w:sz w:val="28"/>
          <w:szCs w:val="28"/>
          <w:lang w:val="uk-UA"/>
        </w:rPr>
        <w:t xml:space="preserve"> між людьми. З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особливою підозрою </w:t>
      </w:r>
      <w:r w:rsidR="001232FB">
        <w:rPr>
          <w:rFonts w:ascii="Times New Roman" w:hAnsi="Times New Roman" w:cs="Times New Roman"/>
          <w:sz w:val="28"/>
          <w:szCs w:val="28"/>
          <w:lang w:val="uk-UA"/>
        </w:rPr>
        <w:t xml:space="preserve">інквізиція 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ставилася до освіченого, письменного середнього класу, </w:t>
      </w:r>
      <w:r w:rsidR="001232FB">
        <w:rPr>
          <w:rFonts w:ascii="Times New Roman" w:hAnsi="Times New Roman" w:cs="Times New Roman"/>
          <w:sz w:val="28"/>
          <w:szCs w:val="28"/>
          <w:lang w:val="uk-UA"/>
        </w:rPr>
        <w:t>тому її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вплив на культурний, науковий та інтелектуальний </w:t>
      </w:r>
      <w:r w:rsidR="001232FB">
        <w:rPr>
          <w:rFonts w:ascii="Times New Roman" w:hAnsi="Times New Roman" w:cs="Times New Roman"/>
          <w:sz w:val="28"/>
          <w:szCs w:val="28"/>
          <w:lang w:val="uk-UA"/>
        </w:rPr>
        <w:t>рівень країн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був</w:t>
      </w:r>
      <w:r w:rsidR="001232FB">
        <w:rPr>
          <w:rFonts w:ascii="Times New Roman" w:hAnsi="Times New Roman" w:cs="Times New Roman"/>
          <w:sz w:val="28"/>
          <w:szCs w:val="28"/>
          <w:lang w:val="uk-UA"/>
        </w:rPr>
        <w:t xml:space="preserve"> досить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серйозним.</w:t>
      </w:r>
    </w:p>
    <w:p w:rsidR="001232FB" w:rsidRDefault="001232FB" w:rsidP="001232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724550"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Іспанія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дуже сильно </w:t>
      </w:r>
      <w:r w:rsidR="00724550" w:rsidRPr="00D5571D">
        <w:rPr>
          <w:rFonts w:ascii="Times New Roman" w:hAnsi="Times New Roman" w:cs="Times New Roman"/>
          <w:sz w:val="28"/>
          <w:szCs w:val="28"/>
          <w:lang w:val="uk-UA"/>
        </w:rPr>
        <w:t>постраждала від інквізиції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>Економісти дійшли до висновку, що процеси над єретиками, які проводила іспанська інквізиція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досі справляють вплив на економіку цієї країни.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підрахунками вчених її</w:t>
      </w:r>
      <w:r w:rsidR="00724550"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річне виробництво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(ВВП) </w:t>
      </w:r>
      <w:r w:rsidR="00724550" w:rsidRPr="00D5571D">
        <w:rPr>
          <w:rFonts w:ascii="Times New Roman" w:hAnsi="Times New Roman" w:cs="Times New Roman"/>
          <w:sz w:val="28"/>
          <w:szCs w:val="28"/>
          <w:lang w:val="uk-UA"/>
        </w:rPr>
        <w:t>сьогодні було б на 4,1% більше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105E" w:rsidRDefault="001232FB" w:rsidP="001232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н</w:t>
      </w:r>
      <w:r w:rsidR="00724550"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авіть зараз, через 200 років після </w:t>
      </w:r>
      <w:r>
        <w:rPr>
          <w:rFonts w:ascii="Times New Roman" w:hAnsi="Times New Roman" w:cs="Times New Roman"/>
          <w:sz w:val="28"/>
          <w:szCs w:val="28"/>
          <w:lang w:val="uk-UA"/>
        </w:rPr>
        <w:t>інквізиції</w:t>
      </w:r>
      <w:r w:rsidR="00724550"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, місця, які постраждали,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виявляються</w:t>
      </w:r>
      <w:r w:rsidR="00724550"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біднішими, більш релігійними, менш освіченими та менш довірливими.</w:t>
      </w:r>
    </w:p>
    <w:p w:rsidR="00D5571D" w:rsidRPr="00D5571D" w:rsidRDefault="00D5571D" w:rsidP="00724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05E" w:rsidRPr="00D5571D" w:rsidRDefault="008210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5571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2105E" w:rsidRDefault="0082105E" w:rsidP="008210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105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СПИСОК ВИКОРИСТАНИХ ДЖЕРЕЛ</w:t>
      </w:r>
    </w:p>
    <w:p w:rsidR="0082105E" w:rsidRPr="0082105E" w:rsidRDefault="0082105E" w:rsidP="0082105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105E">
        <w:rPr>
          <w:rFonts w:ascii="Times New Roman" w:hAnsi="Times New Roman" w:cs="Times New Roman"/>
          <w:sz w:val="28"/>
          <w:szCs w:val="28"/>
          <w:lang w:val="ru-RU"/>
        </w:rPr>
        <w:t>Рой Н</w:t>
      </w:r>
      <w:r w:rsidRPr="0082105E">
        <w:rPr>
          <w:rFonts w:ascii="Times New Roman" w:hAnsi="Times New Roman" w:cs="Times New Roman"/>
          <w:sz w:val="28"/>
          <w:szCs w:val="28"/>
          <w:lang w:val="uk-UA"/>
        </w:rPr>
        <w:t xml:space="preserve">. Інквізиція в добу Раннього Середньовіччя // Науковий блог. 2010. </w:t>
      </w:r>
      <w:r w:rsidRPr="0082105E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8" w:history="1">
        <w:r w:rsidRPr="0082105E">
          <w:rPr>
            <w:rStyle w:val="a6"/>
            <w:rFonts w:ascii="Times New Roman" w:hAnsi="Times New Roman" w:cs="Times New Roman"/>
            <w:sz w:val="28"/>
            <w:szCs w:val="28"/>
          </w:rPr>
          <w:t>https://naub.oa.edu.ua/2010/inkvizytsiya-v-dobu-rannoho-serednovichchya/</w:t>
        </w:r>
      </w:hyperlink>
    </w:p>
    <w:p w:rsidR="0082105E" w:rsidRDefault="00C00548" w:rsidP="0082105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0548">
        <w:rPr>
          <w:rFonts w:ascii="Times New Roman" w:hAnsi="Times New Roman" w:cs="Times New Roman"/>
          <w:sz w:val="28"/>
          <w:szCs w:val="28"/>
          <w:lang w:val="uk-UA"/>
        </w:rPr>
        <w:t>Толкач</w:t>
      </w:r>
      <w:proofErr w:type="spellEnd"/>
      <w:r w:rsidRPr="00C00548">
        <w:rPr>
          <w:rFonts w:ascii="Times New Roman" w:hAnsi="Times New Roman" w:cs="Times New Roman"/>
          <w:sz w:val="28"/>
          <w:szCs w:val="28"/>
          <w:lang w:val="uk-UA"/>
        </w:rPr>
        <w:t xml:space="preserve"> А. М. Витоки та розповсюдження середньовічних єресей у Європі (короткий реферативний огляд) // Аннали юридичної історії, 2018. № 1-2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00548">
        <w:rPr>
          <w:rFonts w:ascii="Times New Roman" w:hAnsi="Times New Roman" w:cs="Times New Roman"/>
          <w:sz w:val="28"/>
          <w:szCs w:val="28"/>
          <w:lang w:val="uk-UA"/>
        </w:rPr>
        <w:t xml:space="preserve"> С. 185-190.</w:t>
      </w:r>
    </w:p>
    <w:p w:rsidR="00C00548" w:rsidRDefault="00C00548" w:rsidP="0082105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0548">
        <w:rPr>
          <w:rFonts w:ascii="Times New Roman" w:hAnsi="Times New Roman" w:cs="Times New Roman"/>
          <w:sz w:val="28"/>
          <w:szCs w:val="28"/>
          <w:lang w:val="uk-UA"/>
        </w:rPr>
        <w:t>Нємченко</w:t>
      </w:r>
      <w:proofErr w:type="spellEnd"/>
      <w:r w:rsidRPr="00C0054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Чепіженко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r w:rsidRPr="00C00548">
        <w:rPr>
          <w:rFonts w:ascii="Times New Roman" w:hAnsi="Times New Roman" w:cs="Times New Roman"/>
          <w:sz w:val="28"/>
          <w:szCs w:val="28"/>
          <w:lang w:val="uk-UA"/>
        </w:rPr>
        <w:t xml:space="preserve">Історія країн Західної Європи доби пізнього середньовіччя. Частина ІІІ: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00548">
        <w:rPr>
          <w:rFonts w:ascii="Times New Roman" w:hAnsi="Times New Roman" w:cs="Times New Roman"/>
          <w:sz w:val="28"/>
          <w:szCs w:val="28"/>
          <w:lang w:val="uk-UA"/>
        </w:rPr>
        <w:t>авч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0548">
        <w:rPr>
          <w:rFonts w:ascii="Times New Roman" w:hAnsi="Times New Roman" w:cs="Times New Roman"/>
          <w:sz w:val="28"/>
          <w:szCs w:val="28"/>
          <w:lang w:val="uk-UA"/>
        </w:rPr>
        <w:t>-метод</w:t>
      </w:r>
      <w:r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C00548">
        <w:rPr>
          <w:rFonts w:ascii="Times New Roman" w:hAnsi="Times New Roman" w:cs="Times New Roman"/>
          <w:sz w:val="28"/>
          <w:szCs w:val="28"/>
          <w:lang w:val="uk-UA"/>
        </w:rPr>
        <w:t>осіб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0548">
        <w:rPr>
          <w:rFonts w:ascii="Times New Roman" w:hAnsi="Times New Roman" w:cs="Times New Roman"/>
          <w:sz w:val="28"/>
          <w:szCs w:val="28"/>
          <w:lang w:val="uk-UA"/>
        </w:rPr>
        <w:t xml:space="preserve"> (для студентів факультету історії та філософії)</w:t>
      </w:r>
      <w:r w:rsidR="002044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00548">
        <w:rPr>
          <w:rFonts w:ascii="Times New Roman" w:hAnsi="Times New Roman" w:cs="Times New Roman"/>
          <w:sz w:val="28"/>
          <w:szCs w:val="28"/>
          <w:lang w:val="uk-UA"/>
        </w:rPr>
        <w:t xml:space="preserve">Одеса: </w:t>
      </w:r>
      <w:proofErr w:type="spellStart"/>
      <w:r w:rsidRPr="00C00548">
        <w:rPr>
          <w:rFonts w:ascii="Times New Roman" w:hAnsi="Times New Roman" w:cs="Times New Roman"/>
          <w:sz w:val="28"/>
          <w:szCs w:val="28"/>
          <w:lang w:val="uk-UA"/>
        </w:rPr>
        <w:t>Одес</w:t>
      </w:r>
      <w:proofErr w:type="spellEnd"/>
      <w:r w:rsidRPr="00C005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00548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C00548">
        <w:rPr>
          <w:rFonts w:ascii="Times New Roman" w:hAnsi="Times New Roman" w:cs="Times New Roman"/>
          <w:sz w:val="28"/>
          <w:szCs w:val="28"/>
          <w:lang w:val="uk-UA"/>
        </w:rPr>
        <w:t>. ун-т ім. І. І. Мечникова, 2019. 144 с</w:t>
      </w:r>
      <w:r w:rsidR="002044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2B54" w:rsidRPr="00F02B54" w:rsidRDefault="00F02B54" w:rsidP="00F02B5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02B54">
        <w:rPr>
          <w:rFonts w:ascii="Times New Roman" w:hAnsi="Times New Roman" w:cs="Times New Roman"/>
          <w:sz w:val="28"/>
          <w:szCs w:val="28"/>
          <w:lang w:val="uk-UA"/>
        </w:rPr>
        <w:t>Кормич</w:t>
      </w:r>
      <w:proofErr w:type="spellEnd"/>
      <w:r w:rsidRPr="00F02B54">
        <w:rPr>
          <w:rFonts w:ascii="Times New Roman" w:hAnsi="Times New Roman" w:cs="Times New Roman"/>
          <w:sz w:val="28"/>
          <w:szCs w:val="28"/>
          <w:lang w:val="uk-UA"/>
        </w:rPr>
        <w:t xml:space="preserve"> А. І. Історія вчень про державу і право: навч. посіб. 3-тє вид., перероб. та допов. Київ: </w:t>
      </w:r>
      <w:proofErr w:type="spellStart"/>
      <w:r w:rsidRPr="00F02B54">
        <w:rPr>
          <w:rFonts w:ascii="Times New Roman" w:hAnsi="Times New Roman" w:cs="Times New Roman"/>
          <w:sz w:val="28"/>
          <w:szCs w:val="28"/>
          <w:lang w:val="uk-UA"/>
        </w:rPr>
        <w:t>Алерта</w:t>
      </w:r>
      <w:proofErr w:type="spellEnd"/>
      <w:r w:rsidRPr="00F02B54">
        <w:rPr>
          <w:rFonts w:ascii="Times New Roman" w:hAnsi="Times New Roman" w:cs="Times New Roman"/>
          <w:sz w:val="28"/>
          <w:szCs w:val="28"/>
          <w:lang w:val="uk-UA"/>
        </w:rPr>
        <w:t>, 2012. 334 с.</w:t>
      </w:r>
    </w:p>
    <w:p w:rsidR="0020447D" w:rsidRDefault="0020447D" w:rsidP="0082105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47D">
        <w:rPr>
          <w:rFonts w:ascii="Times New Roman" w:hAnsi="Times New Roman" w:cs="Times New Roman"/>
          <w:sz w:val="28"/>
          <w:szCs w:val="28"/>
          <w:lang w:val="uk-UA"/>
        </w:rPr>
        <w:t xml:space="preserve">Бондаренко В., </w:t>
      </w:r>
      <w:proofErr w:type="spellStart"/>
      <w:r w:rsidRPr="0020447D">
        <w:rPr>
          <w:rFonts w:ascii="Times New Roman" w:hAnsi="Times New Roman" w:cs="Times New Roman"/>
          <w:sz w:val="28"/>
          <w:szCs w:val="28"/>
          <w:lang w:val="uk-UA"/>
        </w:rPr>
        <w:t>Андрусишин</w:t>
      </w:r>
      <w:proofErr w:type="spellEnd"/>
      <w:r w:rsidRPr="0020447D">
        <w:rPr>
          <w:rFonts w:ascii="Times New Roman" w:hAnsi="Times New Roman" w:cs="Times New Roman"/>
          <w:sz w:val="28"/>
          <w:szCs w:val="28"/>
          <w:lang w:val="uk-UA"/>
        </w:rPr>
        <w:t xml:space="preserve"> Б. Державно-церковні правовідносини в період реформації й контрреформації (ХVІ – ХVІІ ст.) // Національний педагогічний університет імені М. П. Драгоманова. 2011. №13. URL: </w:t>
      </w:r>
      <w:hyperlink r:id="rId9" w:history="1">
        <w:r w:rsidRPr="0093033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http://chasopys.law.npu.kiev.ua/archive/13/15.pdf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447D" w:rsidRPr="0063054F" w:rsidRDefault="0063054F" w:rsidP="0082105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3054F">
        <w:rPr>
          <w:rFonts w:ascii="Times New Roman" w:hAnsi="Times New Roman" w:cs="Times New Roman"/>
          <w:sz w:val="28"/>
          <w:szCs w:val="28"/>
          <w:lang w:val="ru-RU"/>
        </w:rPr>
        <w:t>Будур</w:t>
      </w:r>
      <w:proofErr w:type="spellEnd"/>
      <w:r w:rsidRPr="0063054F">
        <w:rPr>
          <w:rFonts w:ascii="Times New Roman" w:hAnsi="Times New Roman" w:cs="Times New Roman"/>
          <w:sz w:val="28"/>
          <w:szCs w:val="28"/>
          <w:lang w:val="ru-RU"/>
        </w:rPr>
        <w:t xml:space="preserve"> Н. Повседневная жизнь инквизиции в средние века. </w:t>
      </w:r>
      <w:r w:rsidRPr="00D5571D">
        <w:rPr>
          <w:rFonts w:ascii="Times New Roman" w:hAnsi="Times New Roman" w:cs="Times New Roman"/>
          <w:i/>
          <w:iCs/>
          <w:sz w:val="28"/>
          <w:szCs w:val="28"/>
          <w:lang w:val="ru-RU"/>
        </w:rPr>
        <w:t>Живая история: Повседневная жизнь человечества,</w:t>
      </w:r>
      <w:r w:rsidRPr="0063054F">
        <w:rPr>
          <w:rFonts w:ascii="Times New Roman" w:hAnsi="Times New Roman" w:cs="Times New Roman"/>
          <w:sz w:val="28"/>
          <w:szCs w:val="28"/>
          <w:lang w:val="uk-UA"/>
        </w:rPr>
        <w:t xml:space="preserve"> 2011. С. 203-276. URL: </w:t>
      </w:r>
      <w:hyperlink r:id="rId10" w:history="1">
        <w:r w:rsidRPr="0093033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https://coollib.net/b/164589/read#t2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3054F" w:rsidRPr="0063054F" w:rsidRDefault="0063054F" w:rsidP="0082105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3054F">
        <w:rPr>
          <w:rFonts w:ascii="Times New Roman" w:hAnsi="Times New Roman" w:cs="Times New Roman"/>
          <w:sz w:val="28"/>
          <w:szCs w:val="28"/>
          <w:lang w:val="uk-UA"/>
        </w:rPr>
        <w:t>Лубський</w:t>
      </w:r>
      <w:proofErr w:type="spellEnd"/>
      <w:r w:rsidRPr="0063054F">
        <w:rPr>
          <w:rFonts w:ascii="Times New Roman" w:hAnsi="Times New Roman" w:cs="Times New Roman"/>
          <w:sz w:val="28"/>
          <w:szCs w:val="28"/>
          <w:lang w:val="uk-UA"/>
        </w:rPr>
        <w:t xml:space="preserve"> В. І., </w:t>
      </w:r>
      <w:proofErr w:type="spellStart"/>
      <w:r w:rsidRPr="0063054F">
        <w:rPr>
          <w:rFonts w:ascii="Times New Roman" w:hAnsi="Times New Roman" w:cs="Times New Roman"/>
          <w:sz w:val="28"/>
          <w:szCs w:val="28"/>
          <w:lang w:val="uk-UA"/>
        </w:rPr>
        <w:t>Лубська</w:t>
      </w:r>
      <w:proofErr w:type="spellEnd"/>
      <w:r w:rsidRPr="0063054F">
        <w:rPr>
          <w:rFonts w:ascii="Times New Roman" w:hAnsi="Times New Roman" w:cs="Times New Roman"/>
          <w:sz w:val="28"/>
          <w:szCs w:val="28"/>
          <w:lang w:val="uk-UA"/>
        </w:rPr>
        <w:t xml:space="preserve"> М. В. Історія релігії: підручник. К</w:t>
      </w:r>
      <w:r w:rsidRPr="0063054F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63054F">
        <w:rPr>
          <w:rFonts w:ascii="Times New Roman" w:hAnsi="Times New Roman" w:cs="Times New Roman"/>
          <w:sz w:val="28"/>
          <w:szCs w:val="28"/>
          <w:lang w:val="uk-UA"/>
        </w:rPr>
        <w:t>: Центр навчальної літератури, 2004. 696 с.</w:t>
      </w:r>
    </w:p>
    <w:p w:rsidR="0063054F" w:rsidRDefault="0063054F" w:rsidP="0082105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54F">
        <w:rPr>
          <w:rFonts w:ascii="Times New Roman" w:hAnsi="Times New Roman" w:cs="Times New Roman"/>
          <w:sz w:val="28"/>
          <w:szCs w:val="28"/>
          <w:lang w:val="uk-UA"/>
        </w:rPr>
        <w:t>Крижан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3054F">
        <w:rPr>
          <w:rFonts w:ascii="Times New Roman" w:hAnsi="Times New Roman" w:cs="Times New Roman"/>
          <w:sz w:val="28"/>
          <w:szCs w:val="28"/>
          <w:lang w:val="uk-UA"/>
        </w:rPr>
        <w:t>вська О. О. Історія середніх віків: Вступ до історії західноєвропейського середньовіччя. К</w:t>
      </w:r>
      <w:r>
        <w:rPr>
          <w:rFonts w:ascii="Times New Roman" w:hAnsi="Times New Roman" w:cs="Times New Roman"/>
          <w:sz w:val="28"/>
          <w:szCs w:val="28"/>
          <w:lang w:val="uk-UA"/>
        </w:rPr>
        <w:t>иїв: Либідь</w:t>
      </w:r>
      <w:r w:rsidRPr="0063054F">
        <w:rPr>
          <w:rFonts w:ascii="Times New Roman" w:hAnsi="Times New Roman" w:cs="Times New Roman"/>
          <w:sz w:val="28"/>
          <w:szCs w:val="28"/>
          <w:lang w:val="uk-UA"/>
        </w:rPr>
        <w:t>, 200</w:t>
      </w: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63054F">
        <w:rPr>
          <w:rFonts w:ascii="Times New Roman" w:hAnsi="Times New Roman" w:cs="Times New Roman"/>
          <w:sz w:val="28"/>
          <w:szCs w:val="28"/>
          <w:lang w:val="uk-UA"/>
        </w:rPr>
        <w:t xml:space="preserve"> 243 с.</w:t>
      </w:r>
    </w:p>
    <w:p w:rsidR="00A07DAB" w:rsidRDefault="0063054F" w:rsidP="00BC6C21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571D">
        <w:rPr>
          <w:rFonts w:ascii="Times New Roman" w:hAnsi="Times New Roman" w:cs="Times New Roman"/>
          <w:sz w:val="28"/>
          <w:szCs w:val="28"/>
          <w:lang w:val="uk-UA"/>
        </w:rPr>
        <w:t>Кузовков</w:t>
      </w:r>
      <w:proofErr w:type="spellEnd"/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 В.В., Горбенко К.В. Історія середніх віків: навч-методичний посібник для студентів закладів вищої освіти / В.В. </w:t>
      </w:r>
      <w:proofErr w:type="spellStart"/>
      <w:r w:rsidRPr="00D5571D">
        <w:rPr>
          <w:rFonts w:ascii="Times New Roman" w:hAnsi="Times New Roman" w:cs="Times New Roman"/>
          <w:sz w:val="28"/>
          <w:szCs w:val="28"/>
          <w:lang w:val="uk-UA"/>
        </w:rPr>
        <w:t>Кузовков</w:t>
      </w:r>
      <w:proofErr w:type="spellEnd"/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, К. </w:t>
      </w:r>
      <w:proofErr w:type="spellStart"/>
      <w:r w:rsidRPr="00D5571D">
        <w:rPr>
          <w:rFonts w:ascii="Times New Roman" w:hAnsi="Times New Roman" w:cs="Times New Roman"/>
          <w:sz w:val="28"/>
          <w:szCs w:val="28"/>
          <w:lang w:val="uk-UA"/>
        </w:rPr>
        <w:t>В.Горбенко</w:t>
      </w:r>
      <w:proofErr w:type="spellEnd"/>
      <w:r w:rsidRPr="00D5571D">
        <w:rPr>
          <w:rFonts w:ascii="Times New Roman" w:hAnsi="Times New Roman" w:cs="Times New Roman"/>
          <w:sz w:val="28"/>
          <w:szCs w:val="28"/>
          <w:lang w:val="uk-UA"/>
        </w:rPr>
        <w:t xml:space="preserve">. Миколаїв : </w:t>
      </w:r>
      <w:proofErr w:type="spellStart"/>
      <w:r w:rsidRPr="00D5571D">
        <w:rPr>
          <w:rFonts w:ascii="Times New Roman" w:hAnsi="Times New Roman" w:cs="Times New Roman"/>
          <w:sz w:val="28"/>
          <w:szCs w:val="28"/>
          <w:lang w:val="uk-UA"/>
        </w:rPr>
        <w:t>Іліон</w:t>
      </w:r>
      <w:proofErr w:type="spellEnd"/>
      <w:r w:rsidRPr="00D5571D">
        <w:rPr>
          <w:rFonts w:ascii="Times New Roman" w:hAnsi="Times New Roman" w:cs="Times New Roman"/>
          <w:sz w:val="28"/>
          <w:szCs w:val="28"/>
          <w:lang w:val="uk-UA"/>
        </w:rPr>
        <w:t>, 2020. 247 с</w:t>
      </w:r>
      <w:r w:rsidR="00D5571D" w:rsidRPr="00D557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23C9" w:rsidRPr="007C23C9" w:rsidRDefault="007C23C9" w:rsidP="00BC6C21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23C9">
        <w:rPr>
          <w:rFonts w:ascii="Times New Roman" w:hAnsi="Times New Roman" w:cs="Times New Roman"/>
          <w:sz w:val="28"/>
          <w:szCs w:val="28"/>
          <w:lang w:val="uk-UA"/>
        </w:rPr>
        <w:t>Керецман</w:t>
      </w:r>
      <w:proofErr w:type="spellEnd"/>
      <w:r w:rsidRPr="007C23C9">
        <w:rPr>
          <w:rFonts w:ascii="Times New Roman" w:hAnsi="Times New Roman" w:cs="Times New Roman"/>
          <w:sz w:val="28"/>
          <w:szCs w:val="28"/>
          <w:lang w:val="uk-UA"/>
        </w:rPr>
        <w:t xml:space="preserve"> Н.П. Середньовічна церква в термінах і назвах: Глосарій – Ужгород: ФОП </w:t>
      </w:r>
      <w:proofErr w:type="spellStart"/>
      <w:r w:rsidRPr="007C23C9">
        <w:rPr>
          <w:rFonts w:ascii="Times New Roman" w:hAnsi="Times New Roman" w:cs="Times New Roman"/>
          <w:sz w:val="28"/>
          <w:szCs w:val="28"/>
          <w:lang w:val="uk-UA"/>
        </w:rPr>
        <w:t>А.Е.Бреза</w:t>
      </w:r>
      <w:proofErr w:type="spellEnd"/>
      <w:r w:rsidRPr="007C23C9">
        <w:rPr>
          <w:rFonts w:ascii="Times New Roman" w:hAnsi="Times New Roman" w:cs="Times New Roman"/>
          <w:sz w:val="28"/>
          <w:szCs w:val="28"/>
          <w:lang w:val="uk-UA"/>
        </w:rPr>
        <w:t>, 2013. - 105 с.</w:t>
      </w:r>
    </w:p>
    <w:p w:rsidR="007C23C9" w:rsidRDefault="007C23C9" w:rsidP="00A07DAB">
      <w:pPr>
        <w:pStyle w:val="a5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7DAB" w:rsidRDefault="00A07DAB" w:rsidP="00A07DAB">
      <w:pPr>
        <w:pStyle w:val="a5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7DA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ДОДАТКИ</w:t>
      </w:r>
    </w:p>
    <w:p w:rsidR="00A07DAB" w:rsidRDefault="00A07DAB" w:rsidP="00806B72">
      <w:pPr>
        <w:pStyle w:val="a5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0C540BD3">
            <wp:extent cx="5102860" cy="3854450"/>
            <wp:effectExtent l="0" t="0" r="2540" b="0"/>
            <wp:docPr id="13975410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85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6B72" w:rsidRDefault="00806B72" w:rsidP="00806B72">
      <w:pPr>
        <w:pStyle w:val="a5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806B72">
        <w:rPr>
          <w:rFonts w:ascii="Times New Roman" w:hAnsi="Times New Roman" w:cs="Times New Roman"/>
          <w:sz w:val="28"/>
          <w:szCs w:val="28"/>
          <w:lang w:val="uk-UA"/>
        </w:rPr>
        <w:t xml:space="preserve">Рис. 1. </w:t>
      </w:r>
      <w:r w:rsidRPr="00806B72">
        <w:rPr>
          <w:rFonts w:ascii="Times New Roman" w:hAnsi="Times New Roman" w:cs="Times New Roman"/>
          <w:sz w:val="28"/>
          <w:szCs w:val="28"/>
          <w:lang w:val="uk-UA"/>
        </w:rPr>
        <w:t>Гравюра «Спалення на багатті через вирок інквізиції»</w:t>
      </w:r>
    </w:p>
    <w:p w:rsidR="00806B72" w:rsidRDefault="00806B72" w:rsidP="00806B72">
      <w:pPr>
        <w:pStyle w:val="a5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806B72">
        <w:rPr>
          <w:rFonts w:ascii="Times" w:eastAsia="Times" w:hAnsi="Times" w:cs="Times"/>
          <w:i/>
          <w:noProof/>
          <w:color w:val="000000"/>
          <w:kern w:val="0"/>
          <w:lang w:val="ru-UA" w:eastAsia="ru-UA"/>
          <w14:ligatures w14:val="none"/>
        </w:rPr>
        <w:drawing>
          <wp:inline distT="19050" distB="19050" distL="19050" distR="19050" wp14:anchorId="21AC34B6" wp14:editId="666EDFB0">
            <wp:extent cx="5044440" cy="3589020"/>
            <wp:effectExtent l="0" t="0" r="3810" b="0"/>
            <wp:docPr id="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4888" cy="3589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07DAB" w:rsidRDefault="00806B72" w:rsidP="00F02B54">
      <w:pPr>
        <w:pStyle w:val="a5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 2. Всередині інквізиторської </w:t>
      </w:r>
      <w:r w:rsidR="002441AF">
        <w:rPr>
          <w:rFonts w:ascii="Times New Roman" w:hAnsi="Times New Roman" w:cs="Times New Roman"/>
          <w:sz w:val="28"/>
          <w:szCs w:val="28"/>
          <w:lang w:val="uk-UA"/>
        </w:rPr>
        <w:t>в’язниці</w:t>
      </w:r>
    </w:p>
    <w:p w:rsidR="00E373B1" w:rsidRPr="00D5571D" w:rsidRDefault="00E373B1" w:rsidP="00A07DAB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73B1" w:rsidRPr="00D5571D" w:rsidSect="00806B72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571D" w:rsidRDefault="00D5571D" w:rsidP="00D5571D">
      <w:pPr>
        <w:spacing w:after="0" w:line="240" w:lineRule="auto"/>
      </w:pPr>
      <w:r>
        <w:separator/>
      </w:r>
    </w:p>
  </w:endnote>
  <w:endnote w:type="continuationSeparator" w:id="0">
    <w:p w:rsidR="00D5571D" w:rsidRDefault="00D5571D" w:rsidP="00D5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571D" w:rsidRDefault="00D5571D" w:rsidP="00D5571D">
      <w:pPr>
        <w:spacing w:after="0" w:line="240" w:lineRule="auto"/>
      </w:pPr>
      <w:r>
        <w:separator/>
      </w:r>
    </w:p>
  </w:footnote>
  <w:footnote w:type="continuationSeparator" w:id="0">
    <w:p w:rsidR="00D5571D" w:rsidRDefault="00D5571D" w:rsidP="00D5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515140"/>
      <w:docPartObj>
        <w:docPartGallery w:val="Page Numbers (Top of Page)"/>
        <w:docPartUnique/>
      </w:docPartObj>
    </w:sdtPr>
    <w:sdtContent>
      <w:p w:rsidR="00D5571D" w:rsidRDefault="00D5571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D5571D" w:rsidRDefault="00D557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E3E53"/>
    <w:multiLevelType w:val="hybridMultilevel"/>
    <w:tmpl w:val="7A1E557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427710"/>
    <w:multiLevelType w:val="hybridMultilevel"/>
    <w:tmpl w:val="2706730A"/>
    <w:lvl w:ilvl="0" w:tplc="FFCAA728">
      <w:numFmt w:val="bullet"/>
      <w:lvlText w:val="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0F159ED"/>
    <w:multiLevelType w:val="hybridMultilevel"/>
    <w:tmpl w:val="3E12B65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7503802">
    <w:abstractNumId w:val="0"/>
  </w:num>
  <w:num w:numId="2" w16cid:durableId="2123839174">
    <w:abstractNumId w:val="1"/>
  </w:num>
  <w:num w:numId="3" w16cid:durableId="278075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0A"/>
    <w:rsid w:val="00070AFB"/>
    <w:rsid w:val="00073D78"/>
    <w:rsid w:val="000B2E36"/>
    <w:rsid w:val="000E67F4"/>
    <w:rsid w:val="001232FB"/>
    <w:rsid w:val="00176EBE"/>
    <w:rsid w:val="001A15E3"/>
    <w:rsid w:val="0020447D"/>
    <w:rsid w:val="00233E40"/>
    <w:rsid w:val="002441AF"/>
    <w:rsid w:val="00262E07"/>
    <w:rsid w:val="00283FDB"/>
    <w:rsid w:val="002B60F9"/>
    <w:rsid w:val="00305102"/>
    <w:rsid w:val="00356799"/>
    <w:rsid w:val="00423629"/>
    <w:rsid w:val="0048014C"/>
    <w:rsid w:val="004B1565"/>
    <w:rsid w:val="005A18F8"/>
    <w:rsid w:val="0063054F"/>
    <w:rsid w:val="006D6287"/>
    <w:rsid w:val="00724550"/>
    <w:rsid w:val="00735F0B"/>
    <w:rsid w:val="007B086F"/>
    <w:rsid w:val="007C23C9"/>
    <w:rsid w:val="00806B72"/>
    <w:rsid w:val="0082105E"/>
    <w:rsid w:val="008C225B"/>
    <w:rsid w:val="00907030"/>
    <w:rsid w:val="009A6616"/>
    <w:rsid w:val="00A07DAB"/>
    <w:rsid w:val="00A21140"/>
    <w:rsid w:val="00AB6C16"/>
    <w:rsid w:val="00AE5A49"/>
    <w:rsid w:val="00B74B36"/>
    <w:rsid w:val="00C00548"/>
    <w:rsid w:val="00C5065E"/>
    <w:rsid w:val="00C943E8"/>
    <w:rsid w:val="00CB7901"/>
    <w:rsid w:val="00D06EA8"/>
    <w:rsid w:val="00D5571D"/>
    <w:rsid w:val="00D6010A"/>
    <w:rsid w:val="00D76899"/>
    <w:rsid w:val="00DC22CC"/>
    <w:rsid w:val="00E373B1"/>
    <w:rsid w:val="00EB12F0"/>
    <w:rsid w:val="00F02B54"/>
    <w:rsid w:val="00F7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C52159"/>
  <w15:chartTrackingRefBased/>
  <w15:docId w15:val="{AC47D3D3-1A53-4398-BD81-332745BA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А"/>
    <w:basedOn w:val="a"/>
    <w:qFormat/>
    <w:rsid w:val="006D6287"/>
    <w:pPr>
      <w:overflowPunct w:val="0"/>
      <w:autoSpaceDE w:val="0"/>
      <w:autoSpaceDN w:val="0"/>
      <w:adjustRightInd w:val="0"/>
      <w:spacing w:after="0" w:line="360" w:lineRule="auto"/>
      <w:ind w:firstLine="720"/>
      <w:contextualSpacing/>
      <w:jc w:val="both"/>
    </w:pPr>
    <w:rPr>
      <w:rFonts w:ascii="Times New Roman" w:eastAsia="Times New Roman" w:hAnsi="Times New Roman" w:cs="Times New Roman"/>
      <w:kern w:val="0"/>
      <w:sz w:val="28"/>
      <w:szCs w:val="28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DC22CC"/>
  </w:style>
  <w:style w:type="paragraph" w:styleId="a4">
    <w:name w:val="Normal (Web)"/>
    <w:basedOn w:val="a"/>
    <w:uiPriority w:val="99"/>
    <w:semiHidden/>
    <w:unhideWhenUsed/>
    <w:rsid w:val="0042362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62E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2105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2105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2105E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5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571D"/>
  </w:style>
  <w:style w:type="paragraph" w:styleId="ab">
    <w:name w:val="footer"/>
    <w:basedOn w:val="a"/>
    <w:link w:val="ac"/>
    <w:uiPriority w:val="99"/>
    <w:unhideWhenUsed/>
    <w:rsid w:val="00D5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5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9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b.oa.edu.ua/2010/inkvizytsiya-v-dobu-rannoho-serednovichchya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ollib.net/b/164589/read#t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asopys.law.npu.kiev.ua/archive/13/1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771A1-04BB-408C-B58B-DA6CDE8A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11</Pages>
  <Words>2345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2023-10-30T09:52:00Z</cp:lastPrinted>
  <dcterms:created xsi:type="dcterms:W3CDTF">2023-10-29T09:03:00Z</dcterms:created>
  <dcterms:modified xsi:type="dcterms:W3CDTF">2023-10-30T11:17:00Z</dcterms:modified>
</cp:coreProperties>
</file>