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Arial" w:hAnsi="Times New Roman" w:cs="Times New Roman"/>
          <w:color w:val="auto"/>
          <w:sz w:val="28"/>
          <w:szCs w:val="28"/>
        </w:rPr>
        <w:id w:val="1804728912"/>
        <w:docPartObj>
          <w:docPartGallery w:val="Table of Contents"/>
          <w:docPartUnique/>
        </w:docPartObj>
      </w:sdtPr>
      <w:sdtEndPr>
        <w:rPr>
          <w:b/>
          <w:bCs/>
        </w:rPr>
      </w:sdtEndPr>
      <w:sdtContent>
        <w:p w14:paraId="4C63CDFA" w14:textId="3A72B2BE" w:rsidR="008F0EE2" w:rsidRPr="008F0EE2" w:rsidRDefault="008F0EE2" w:rsidP="008F0EE2">
          <w:pPr>
            <w:pStyle w:val="ae"/>
            <w:jc w:val="center"/>
            <w:rPr>
              <w:rFonts w:ascii="Times New Roman" w:hAnsi="Times New Roman" w:cs="Times New Roman"/>
              <w:b/>
              <w:bCs/>
              <w:color w:val="auto"/>
              <w:sz w:val="28"/>
              <w:szCs w:val="28"/>
              <w:lang w:val="en-US"/>
            </w:rPr>
          </w:pPr>
          <w:r w:rsidRPr="008F0EE2">
            <w:rPr>
              <w:rFonts w:ascii="Times New Roman" w:hAnsi="Times New Roman" w:cs="Times New Roman"/>
              <w:b/>
              <w:bCs/>
              <w:color w:val="auto"/>
              <w:sz w:val="28"/>
              <w:szCs w:val="28"/>
            </w:rPr>
            <w:t>ЗМІСТ</w:t>
          </w:r>
        </w:p>
        <w:p w14:paraId="6BA234F2" w14:textId="77777777" w:rsidR="008F0EE2" w:rsidRDefault="008F0EE2" w:rsidP="008F0EE2">
          <w:pPr>
            <w:pStyle w:val="11"/>
            <w:tabs>
              <w:tab w:val="right" w:leader="dot" w:pos="9350"/>
            </w:tabs>
          </w:pPr>
        </w:p>
        <w:p w14:paraId="7CA09E05" w14:textId="4AEFC93E" w:rsidR="009A6D0D" w:rsidRDefault="008F0EE2">
          <w:pPr>
            <w:pStyle w:val="11"/>
            <w:tabs>
              <w:tab w:val="right" w:leader="dot" w:pos="9350"/>
            </w:tabs>
            <w:rPr>
              <w:rFonts w:asciiTheme="minorHAnsi" w:eastAsiaTheme="minorEastAsia" w:hAnsiTheme="minorHAnsi" w:cstheme="minorBidi"/>
              <w:noProof/>
              <w:sz w:val="22"/>
              <w:szCs w:val="22"/>
              <w:lang w:eastAsia="uk-UA"/>
            </w:rPr>
          </w:pPr>
          <w:r w:rsidRPr="008F0EE2">
            <w:fldChar w:fldCharType="begin"/>
          </w:r>
          <w:r w:rsidRPr="008F0EE2">
            <w:instrText xml:space="preserve"> TOC \o "1-3" \h \z \u </w:instrText>
          </w:r>
          <w:r w:rsidRPr="008F0EE2">
            <w:fldChar w:fldCharType="separate"/>
          </w:r>
          <w:hyperlink w:anchor="_Toc135941885" w:history="1">
            <w:r w:rsidR="009A6D0D" w:rsidRPr="00ED1F57">
              <w:rPr>
                <w:rStyle w:val="ab"/>
                <w:noProof/>
              </w:rPr>
              <w:t>ВСТУП</w:t>
            </w:r>
            <w:r w:rsidR="009A6D0D">
              <w:rPr>
                <w:noProof/>
                <w:webHidden/>
              </w:rPr>
              <w:tab/>
            </w:r>
            <w:r w:rsidR="009A6D0D">
              <w:rPr>
                <w:noProof/>
                <w:webHidden/>
              </w:rPr>
              <w:fldChar w:fldCharType="begin"/>
            </w:r>
            <w:r w:rsidR="009A6D0D">
              <w:rPr>
                <w:noProof/>
                <w:webHidden/>
              </w:rPr>
              <w:instrText xml:space="preserve"> PAGEREF _Toc135941885 \h </w:instrText>
            </w:r>
            <w:r w:rsidR="009A6D0D">
              <w:rPr>
                <w:noProof/>
                <w:webHidden/>
              </w:rPr>
            </w:r>
            <w:r w:rsidR="009A6D0D">
              <w:rPr>
                <w:noProof/>
                <w:webHidden/>
              </w:rPr>
              <w:fldChar w:fldCharType="separate"/>
            </w:r>
            <w:r w:rsidR="009A6D0D">
              <w:rPr>
                <w:noProof/>
                <w:webHidden/>
              </w:rPr>
              <w:t>3</w:t>
            </w:r>
            <w:r w:rsidR="009A6D0D">
              <w:rPr>
                <w:noProof/>
                <w:webHidden/>
              </w:rPr>
              <w:fldChar w:fldCharType="end"/>
            </w:r>
          </w:hyperlink>
        </w:p>
        <w:p w14:paraId="38DB110A" w14:textId="62954F33" w:rsidR="009A6D0D" w:rsidRDefault="009A6D0D">
          <w:pPr>
            <w:pStyle w:val="11"/>
            <w:tabs>
              <w:tab w:val="right" w:leader="dot" w:pos="9350"/>
            </w:tabs>
            <w:rPr>
              <w:rFonts w:asciiTheme="minorHAnsi" w:eastAsiaTheme="minorEastAsia" w:hAnsiTheme="minorHAnsi" w:cstheme="minorBidi"/>
              <w:noProof/>
              <w:sz w:val="22"/>
              <w:szCs w:val="22"/>
              <w:lang w:eastAsia="uk-UA"/>
            </w:rPr>
          </w:pPr>
          <w:hyperlink w:anchor="_Toc135941886" w:history="1">
            <w:r w:rsidRPr="00ED1F57">
              <w:rPr>
                <w:rStyle w:val="ab"/>
                <w:noProof/>
              </w:rPr>
              <w:t>РОЗДІЛ 1: ОГЛЯД МЕТОДІВ ДОВЕДЕННЯ В МАТЕМАТИЦІ</w:t>
            </w:r>
            <w:r>
              <w:rPr>
                <w:noProof/>
                <w:webHidden/>
              </w:rPr>
              <w:tab/>
            </w:r>
            <w:r>
              <w:rPr>
                <w:noProof/>
                <w:webHidden/>
              </w:rPr>
              <w:fldChar w:fldCharType="begin"/>
            </w:r>
            <w:r>
              <w:rPr>
                <w:noProof/>
                <w:webHidden/>
              </w:rPr>
              <w:instrText xml:space="preserve"> PAGEREF _Toc135941886 \h </w:instrText>
            </w:r>
            <w:r>
              <w:rPr>
                <w:noProof/>
                <w:webHidden/>
              </w:rPr>
            </w:r>
            <w:r>
              <w:rPr>
                <w:noProof/>
                <w:webHidden/>
              </w:rPr>
              <w:fldChar w:fldCharType="separate"/>
            </w:r>
            <w:r>
              <w:rPr>
                <w:noProof/>
                <w:webHidden/>
              </w:rPr>
              <w:t>6</w:t>
            </w:r>
            <w:r>
              <w:rPr>
                <w:noProof/>
                <w:webHidden/>
              </w:rPr>
              <w:fldChar w:fldCharType="end"/>
            </w:r>
          </w:hyperlink>
        </w:p>
        <w:p w14:paraId="472983C6" w14:textId="6FBBDDAC" w:rsidR="009A6D0D" w:rsidRDefault="009A6D0D">
          <w:pPr>
            <w:pStyle w:val="21"/>
            <w:tabs>
              <w:tab w:val="right" w:leader="dot" w:pos="9350"/>
            </w:tabs>
            <w:rPr>
              <w:rFonts w:asciiTheme="minorHAnsi" w:eastAsiaTheme="minorEastAsia" w:hAnsiTheme="minorHAnsi" w:cstheme="minorBidi"/>
              <w:noProof/>
              <w:sz w:val="22"/>
              <w:szCs w:val="22"/>
              <w:lang w:eastAsia="uk-UA"/>
            </w:rPr>
          </w:pPr>
          <w:hyperlink w:anchor="_Toc135941887" w:history="1">
            <w:r w:rsidRPr="00ED1F57">
              <w:rPr>
                <w:rStyle w:val="ab"/>
                <w:noProof/>
              </w:rPr>
              <w:t>1.1 Теоретичні аспекти доведення тверджень в математиці</w:t>
            </w:r>
            <w:r>
              <w:rPr>
                <w:noProof/>
                <w:webHidden/>
              </w:rPr>
              <w:tab/>
            </w:r>
            <w:r>
              <w:rPr>
                <w:noProof/>
                <w:webHidden/>
              </w:rPr>
              <w:fldChar w:fldCharType="begin"/>
            </w:r>
            <w:r>
              <w:rPr>
                <w:noProof/>
                <w:webHidden/>
              </w:rPr>
              <w:instrText xml:space="preserve"> PAGEREF _Toc135941887 \h </w:instrText>
            </w:r>
            <w:r>
              <w:rPr>
                <w:noProof/>
                <w:webHidden/>
              </w:rPr>
            </w:r>
            <w:r>
              <w:rPr>
                <w:noProof/>
                <w:webHidden/>
              </w:rPr>
              <w:fldChar w:fldCharType="separate"/>
            </w:r>
            <w:r>
              <w:rPr>
                <w:noProof/>
                <w:webHidden/>
              </w:rPr>
              <w:t>6</w:t>
            </w:r>
            <w:r>
              <w:rPr>
                <w:noProof/>
                <w:webHidden/>
              </w:rPr>
              <w:fldChar w:fldCharType="end"/>
            </w:r>
          </w:hyperlink>
        </w:p>
        <w:p w14:paraId="1EB12649" w14:textId="3E243DE8" w:rsidR="009A6D0D" w:rsidRDefault="009A6D0D">
          <w:pPr>
            <w:pStyle w:val="21"/>
            <w:tabs>
              <w:tab w:val="right" w:leader="dot" w:pos="9350"/>
            </w:tabs>
            <w:rPr>
              <w:rFonts w:asciiTheme="minorHAnsi" w:eastAsiaTheme="minorEastAsia" w:hAnsiTheme="minorHAnsi" w:cstheme="minorBidi"/>
              <w:noProof/>
              <w:sz w:val="22"/>
              <w:szCs w:val="22"/>
              <w:lang w:eastAsia="uk-UA"/>
            </w:rPr>
          </w:pPr>
          <w:hyperlink w:anchor="_Toc135941888" w:history="1">
            <w:r w:rsidRPr="00ED1F57">
              <w:rPr>
                <w:rStyle w:val="ab"/>
                <w:noProof/>
              </w:rPr>
              <w:t>1.2 Основні методи доведення в математиці</w:t>
            </w:r>
            <w:r>
              <w:rPr>
                <w:noProof/>
                <w:webHidden/>
              </w:rPr>
              <w:tab/>
            </w:r>
            <w:r>
              <w:rPr>
                <w:noProof/>
                <w:webHidden/>
              </w:rPr>
              <w:fldChar w:fldCharType="begin"/>
            </w:r>
            <w:r>
              <w:rPr>
                <w:noProof/>
                <w:webHidden/>
              </w:rPr>
              <w:instrText xml:space="preserve"> PAGEREF _Toc135941888 \h </w:instrText>
            </w:r>
            <w:r>
              <w:rPr>
                <w:noProof/>
                <w:webHidden/>
              </w:rPr>
            </w:r>
            <w:r>
              <w:rPr>
                <w:noProof/>
                <w:webHidden/>
              </w:rPr>
              <w:fldChar w:fldCharType="separate"/>
            </w:r>
            <w:r>
              <w:rPr>
                <w:noProof/>
                <w:webHidden/>
              </w:rPr>
              <w:t>10</w:t>
            </w:r>
            <w:r>
              <w:rPr>
                <w:noProof/>
                <w:webHidden/>
              </w:rPr>
              <w:fldChar w:fldCharType="end"/>
            </w:r>
          </w:hyperlink>
        </w:p>
        <w:p w14:paraId="0D1692D1" w14:textId="516CEECF" w:rsidR="009A6D0D" w:rsidRDefault="009A6D0D">
          <w:pPr>
            <w:pStyle w:val="11"/>
            <w:tabs>
              <w:tab w:val="right" w:leader="dot" w:pos="9350"/>
            </w:tabs>
            <w:rPr>
              <w:rFonts w:asciiTheme="minorHAnsi" w:eastAsiaTheme="minorEastAsia" w:hAnsiTheme="minorHAnsi" w:cstheme="minorBidi"/>
              <w:noProof/>
              <w:sz w:val="22"/>
              <w:szCs w:val="22"/>
              <w:lang w:eastAsia="uk-UA"/>
            </w:rPr>
          </w:pPr>
          <w:hyperlink w:anchor="_Toc135941889" w:history="1">
            <w:r w:rsidRPr="00ED1F57">
              <w:rPr>
                <w:rStyle w:val="ab"/>
                <w:noProof/>
              </w:rPr>
              <w:t>РОЗДІЛ 2: ЗАСТОСУВАННЯ МЕТОДІВ ДОВЕДЕННЯ В МАТЕМАТИЦІ</w:t>
            </w:r>
            <w:r>
              <w:rPr>
                <w:noProof/>
                <w:webHidden/>
              </w:rPr>
              <w:tab/>
            </w:r>
            <w:r>
              <w:rPr>
                <w:noProof/>
                <w:webHidden/>
              </w:rPr>
              <w:fldChar w:fldCharType="begin"/>
            </w:r>
            <w:r>
              <w:rPr>
                <w:noProof/>
                <w:webHidden/>
              </w:rPr>
              <w:instrText xml:space="preserve"> PAGEREF _Toc135941889 \h </w:instrText>
            </w:r>
            <w:r>
              <w:rPr>
                <w:noProof/>
                <w:webHidden/>
              </w:rPr>
            </w:r>
            <w:r>
              <w:rPr>
                <w:noProof/>
                <w:webHidden/>
              </w:rPr>
              <w:fldChar w:fldCharType="separate"/>
            </w:r>
            <w:r>
              <w:rPr>
                <w:noProof/>
                <w:webHidden/>
              </w:rPr>
              <w:t>18</w:t>
            </w:r>
            <w:r>
              <w:rPr>
                <w:noProof/>
                <w:webHidden/>
              </w:rPr>
              <w:fldChar w:fldCharType="end"/>
            </w:r>
          </w:hyperlink>
        </w:p>
        <w:p w14:paraId="360B1CAA" w14:textId="5E329DF5" w:rsidR="009A6D0D" w:rsidRDefault="009A6D0D">
          <w:pPr>
            <w:pStyle w:val="11"/>
            <w:tabs>
              <w:tab w:val="right" w:leader="dot" w:pos="9350"/>
            </w:tabs>
            <w:rPr>
              <w:rFonts w:asciiTheme="minorHAnsi" w:eastAsiaTheme="minorEastAsia" w:hAnsiTheme="minorHAnsi" w:cstheme="minorBidi"/>
              <w:noProof/>
              <w:sz w:val="22"/>
              <w:szCs w:val="22"/>
              <w:lang w:eastAsia="uk-UA"/>
            </w:rPr>
          </w:pPr>
          <w:hyperlink w:anchor="_Toc135941890" w:history="1">
            <w:r w:rsidRPr="00ED1F57">
              <w:rPr>
                <w:rStyle w:val="ab"/>
                <w:noProof/>
              </w:rPr>
              <w:t>ВИСНОВКИ</w:t>
            </w:r>
            <w:r>
              <w:rPr>
                <w:noProof/>
                <w:webHidden/>
              </w:rPr>
              <w:tab/>
            </w:r>
            <w:r>
              <w:rPr>
                <w:noProof/>
                <w:webHidden/>
              </w:rPr>
              <w:fldChar w:fldCharType="begin"/>
            </w:r>
            <w:r>
              <w:rPr>
                <w:noProof/>
                <w:webHidden/>
              </w:rPr>
              <w:instrText xml:space="preserve"> PAGEREF _Toc135941890 \h </w:instrText>
            </w:r>
            <w:r>
              <w:rPr>
                <w:noProof/>
                <w:webHidden/>
              </w:rPr>
            </w:r>
            <w:r>
              <w:rPr>
                <w:noProof/>
                <w:webHidden/>
              </w:rPr>
              <w:fldChar w:fldCharType="separate"/>
            </w:r>
            <w:r>
              <w:rPr>
                <w:noProof/>
                <w:webHidden/>
              </w:rPr>
              <w:t>28</w:t>
            </w:r>
            <w:r>
              <w:rPr>
                <w:noProof/>
                <w:webHidden/>
              </w:rPr>
              <w:fldChar w:fldCharType="end"/>
            </w:r>
          </w:hyperlink>
        </w:p>
        <w:p w14:paraId="63577D33" w14:textId="254F5FDB" w:rsidR="009A6D0D" w:rsidRDefault="009A6D0D">
          <w:pPr>
            <w:pStyle w:val="11"/>
            <w:tabs>
              <w:tab w:val="right" w:leader="dot" w:pos="9350"/>
            </w:tabs>
            <w:rPr>
              <w:rFonts w:asciiTheme="minorHAnsi" w:eastAsiaTheme="minorEastAsia" w:hAnsiTheme="minorHAnsi" w:cstheme="minorBidi"/>
              <w:noProof/>
              <w:sz w:val="22"/>
              <w:szCs w:val="22"/>
              <w:lang w:eastAsia="uk-UA"/>
            </w:rPr>
          </w:pPr>
          <w:hyperlink w:anchor="_Toc135941891" w:history="1">
            <w:r w:rsidRPr="00ED1F57">
              <w:rPr>
                <w:rStyle w:val="ab"/>
                <w:noProof/>
              </w:rPr>
              <w:t>СПИСОК ВИКОРИСТАНИХ ДЖЕРЕЛ</w:t>
            </w:r>
            <w:r>
              <w:rPr>
                <w:noProof/>
                <w:webHidden/>
              </w:rPr>
              <w:tab/>
            </w:r>
            <w:r>
              <w:rPr>
                <w:noProof/>
                <w:webHidden/>
              </w:rPr>
              <w:fldChar w:fldCharType="begin"/>
            </w:r>
            <w:r>
              <w:rPr>
                <w:noProof/>
                <w:webHidden/>
              </w:rPr>
              <w:instrText xml:space="preserve"> PAGEREF _Toc135941891 \h </w:instrText>
            </w:r>
            <w:r>
              <w:rPr>
                <w:noProof/>
                <w:webHidden/>
              </w:rPr>
            </w:r>
            <w:r>
              <w:rPr>
                <w:noProof/>
                <w:webHidden/>
              </w:rPr>
              <w:fldChar w:fldCharType="separate"/>
            </w:r>
            <w:r>
              <w:rPr>
                <w:noProof/>
                <w:webHidden/>
              </w:rPr>
              <w:t>30</w:t>
            </w:r>
            <w:r>
              <w:rPr>
                <w:noProof/>
                <w:webHidden/>
              </w:rPr>
              <w:fldChar w:fldCharType="end"/>
            </w:r>
          </w:hyperlink>
        </w:p>
        <w:p w14:paraId="2BE1D14E" w14:textId="2E6AE665" w:rsidR="008F0EE2" w:rsidRDefault="008F0EE2" w:rsidP="008F0EE2">
          <w:r w:rsidRPr="008F0EE2">
            <w:rPr>
              <w:b/>
              <w:bCs/>
            </w:rPr>
            <w:fldChar w:fldCharType="end"/>
          </w:r>
        </w:p>
      </w:sdtContent>
    </w:sdt>
    <w:p w14:paraId="2EB16403" w14:textId="4670DBBE" w:rsidR="00DD6E42" w:rsidRPr="00A4160E" w:rsidRDefault="00DD6E42">
      <w:pPr>
        <w:rPr>
          <w:lang w:val="en-US"/>
        </w:rPr>
      </w:pPr>
      <w:r>
        <w:br w:type="page"/>
      </w:r>
    </w:p>
    <w:p w14:paraId="22F2ECF2" w14:textId="50268B68" w:rsidR="00DD6E42" w:rsidRDefault="00DD6E42" w:rsidP="008B1EBA">
      <w:pPr>
        <w:pStyle w:val="1"/>
      </w:pPr>
      <w:bookmarkStart w:id="0" w:name="_Toc135941885"/>
      <w:r>
        <w:lastRenderedPageBreak/>
        <w:t>ВСТУП</w:t>
      </w:r>
      <w:bookmarkEnd w:id="0"/>
    </w:p>
    <w:p w14:paraId="47E01863" w14:textId="77777777" w:rsidR="00DD6E42" w:rsidRDefault="00DD6E42"/>
    <w:p w14:paraId="582CE386" w14:textId="163B932E" w:rsidR="00DD6E42" w:rsidRDefault="00996A5D">
      <w:r>
        <w:tab/>
      </w:r>
      <w:r w:rsidRPr="00996A5D">
        <w:t>Математика є однією з найстаріших наук, що базується на логічному розумінні та доведенні тверджень. Процес доведення є центральним елементом математичної думки і дає можливість наочно представляти та досліджувати абстрактні концепції.</w:t>
      </w:r>
    </w:p>
    <w:p w14:paraId="7885554B" w14:textId="69733A27" w:rsidR="00996A5D" w:rsidRDefault="00996A5D">
      <w:r>
        <w:tab/>
      </w:r>
      <w:r w:rsidR="00584669" w:rsidRPr="00AA1DCD">
        <w:rPr>
          <w:b/>
          <w:bCs/>
        </w:rPr>
        <w:t>Актуальність</w:t>
      </w:r>
      <w:r w:rsidR="00584669" w:rsidRPr="00584669">
        <w:t xml:space="preserve"> даної роботи полягає в тому, що дослідження основних методів доведення в математиці є важливим етапом для розуміння принципів та логіки математичного мислення. Знання цих методів дозволяє ефективніше розв'язувати математичні задачі та доводити твердження.</w:t>
      </w:r>
    </w:p>
    <w:p w14:paraId="6ECA8539" w14:textId="048AE701" w:rsidR="00AD63FB" w:rsidRDefault="00584669" w:rsidP="00AD63FB">
      <w:r>
        <w:tab/>
      </w:r>
      <w:r w:rsidR="00AD63FB" w:rsidRPr="00AA1DCD">
        <w:rPr>
          <w:b/>
          <w:bCs/>
        </w:rPr>
        <w:t>Метою</w:t>
      </w:r>
      <w:r w:rsidR="00AD63FB">
        <w:t xml:space="preserve"> даної роботи є дослідження основних методів доведення в математиці, їх теоретичних аспектів та практичного застосування.</w:t>
      </w:r>
    </w:p>
    <w:p w14:paraId="6111270C" w14:textId="31DE3A54" w:rsidR="00AD63FB" w:rsidRDefault="00AD63FB" w:rsidP="00AD63FB">
      <w:r>
        <w:tab/>
      </w:r>
      <w:r w:rsidRPr="00AA1DCD">
        <w:rPr>
          <w:b/>
          <w:bCs/>
        </w:rPr>
        <w:t>Завданнями</w:t>
      </w:r>
      <w:r>
        <w:t xml:space="preserve"> роботи є:</w:t>
      </w:r>
    </w:p>
    <w:p w14:paraId="1D598442" w14:textId="77777777" w:rsidR="0068794A" w:rsidRDefault="00AD63FB" w:rsidP="00AD63FB">
      <w:pPr>
        <w:pStyle w:val="a7"/>
        <w:numPr>
          <w:ilvl w:val="0"/>
          <w:numId w:val="1"/>
        </w:numPr>
      </w:pPr>
      <w:r>
        <w:t>Описати теоретичні аспекти доведення тверджень в математиці.</w:t>
      </w:r>
    </w:p>
    <w:p w14:paraId="37E0528A" w14:textId="6B2F505F" w:rsidR="0068794A" w:rsidRDefault="00AD63FB" w:rsidP="00AD63FB">
      <w:pPr>
        <w:pStyle w:val="a7"/>
        <w:numPr>
          <w:ilvl w:val="0"/>
          <w:numId w:val="1"/>
        </w:numPr>
      </w:pPr>
      <w:r>
        <w:t xml:space="preserve">Розглянути основні методи доведення тверджень в математиці, включаючи </w:t>
      </w:r>
      <w:r w:rsidR="004C08B7">
        <w:t>доведення</w:t>
      </w:r>
      <w:r>
        <w:t xml:space="preserve"> за суперечністю, </w:t>
      </w:r>
      <w:r w:rsidR="004C08B7">
        <w:t>доведення</w:t>
      </w:r>
      <w:r>
        <w:t xml:space="preserve"> методом математичної індукції, </w:t>
      </w:r>
      <w:r w:rsidR="004C08B7">
        <w:t>доведення</w:t>
      </w:r>
      <w:r>
        <w:t xml:space="preserve"> за або-або, </w:t>
      </w:r>
      <w:r w:rsidR="004C08B7">
        <w:t>доведення</w:t>
      </w:r>
      <w:r>
        <w:t xml:space="preserve"> за перевіркою усіх випадків тощо.</w:t>
      </w:r>
    </w:p>
    <w:p w14:paraId="437CFDA5" w14:textId="77777777" w:rsidR="0068794A" w:rsidRDefault="00AD63FB" w:rsidP="00AD63FB">
      <w:pPr>
        <w:pStyle w:val="a7"/>
        <w:numPr>
          <w:ilvl w:val="0"/>
          <w:numId w:val="1"/>
        </w:numPr>
      </w:pPr>
      <w:r>
        <w:t>Порівняти різні методи доведення за їхньою складністю, ефективністю та застосуванням.</w:t>
      </w:r>
    </w:p>
    <w:p w14:paraId="0A6EB882" w14:textId="0674A224" w:rsidR="00584669" w:rsidRDefault="00AD63FB" w:rsidP="00AD63FB">
      <w:pPr>
        <w:pStyle w:val="a7"/>
        <w:numPr>
          <w:ilvl w:val="0"/>
          <w:numId w:val="1"/>
        </w:numPr>
      </w:pPr>
      <w:r>
        <w:t>Навести приклади застосування різних методів доведення в математичних задачах та теоремах.</w:t>
      </w:r>
    </w:p>
    <w:p w14:paraId="687FABB7" w14:textId="47F9AA4B" w:rsidR="00357BB4" w:rsidRDefault="0068794A" w:rsidP="00357BB4">
      <w:r>
        <w:tab/>
      </w:r>
      <w:r w:rsidR="00357BB4" w:rsidRPr="00AA1DCD">
        <w:rPr>
          <w:b/>
          <w:bCs/>
        </w:rPr>
        <w:t>Об'єктом дослідження</w:t>
      </w:r>
      <w:r w:rsidR="00357BB4">
        <w:t xml:space="preserve"> даної курсової роботи є методи доведення в математиці.</w:t>
      </w:r>
    </w:p>
    <w:p w14:paraId="10A90C30" w14:textId="5006C8AD" w:rsidR="0068794A" w:rsidRDefault="00357BB4" w:rsidP="00357BB4">
      <w:r>
        <w:tab/>
      </w:r>
      <w:r w:rsidRPr="00AA1DCD">
        <w:rPr>
          <w:b/>
          <w:bCs/>
        </w:rPr>
        <w:t>Предметом дослідження</w:t>
      </w:r>
      <w:r>
        <w:t xml:space="preserve"> є теоретичні аспекти доведення тверджень в математиці та практичний застосування різних методів доведення в розв'язанні математичних задач та доведенні математичних теорем. Робота включає в себе огляд та порівняння різних методів доведення, а також аналіз їхньої ефективності та застосування в різних галузях науки та техніки.</w:t>
      </w:r>
    </w:p>
    <w:p w14:paraId="78FBD135" w14:textId="7E08B9C6" w:rsidR="008D6214" w:rsidRPr="00AA1DCD" w:rsidRDefault="00357BB4" w:rsidP="008D6214">
      <w:pPr>
        <w:rPr>
          <w:b/>
          <w:bCs/>
        </w:rPr>
      </w:pPr>
      <w:r>
        <w:tab/>
      </w:r>
      <w:r w:rsidR="008D6214">
        <w:t xml:space="preserve">Для виконання даної курсової роботи були використані наступні </w:t>
      </w:r>
      <w:r w:rsidR="008D6214" w:rsidRPr="00AA1DCD">
        <w:rPr>
          <w:b/>
          <w:bCs/>
        </w:rPr>
        <w:t>методи дослідження:</w:t>
      </w:r>
    </w:p>
    <w:p w14:paraId="77F21A02" w14:textId="77777777" w:rsidR="008D6214" w:rsidRDefault="008D6214" w:rsidP="008D6214">
      <w:pPr>
        <w:pStyle w:val="a7"/>
        <w:numPr>
          <w:ilvl w:val="0"/>
          <w:numId w:val="2"/>
        </w:numPr>
      </w:pPr>
      <w:r>
        <w:t>Аналітичний метод - для розгляду теоретичних аспектів доведення в математиці, включаючи логічні виклади та формулювання математичних теорем.</w:t>
      </w:r>
    </w:p>
    <w:p w14:paraId="5E788A40" w14:textId="77777777" w:rsidR="008D6214" w:rsidRDefault="008D6214" w:rsidP="008D6214">
      <w:pPr>
        <w:pStyle w:val="a7"/>
        <w:numPr>
          <w:ilvl w:val="0"/>
          <w:numId w:val="2"/>
        </w:numPr>
      </w:pPr>
      <w:r>
        <w:t>Систематизація та класифікація - для групування методів доведення за способом застосування та ефективністю.</w:t>
      </w:r>
    </w:p>
    <w:p w14:paraId="3FFBAD58" w14:textId="77777777" w:rsidR="008D6214" w:rsidRDefault="008D6214" w:rsidP="008D6214">
      <w:pPr>
        <w:pStyle w:val="a7"/>
        <w:numPr>
          <w:ilvl w:val="0"/>
          <w:numId w:val="2"/>
        </w:numPr>
      </w:pPr>
      <w:r>
        <w:t>Аналіз прикладів - для практичного застосування методів доведення в розв'язанні математичних задач.</w:t>
      </w:r>
    </w:p>
    <w:p w14:paraId="514B7C27" w14:textId="77777777" w:rsidR="008D6214" w:rsidRDefault="008D6214" w:rsidP="008D6214">
      <w:pPr>
        <w:pStyle w:val="a7"/>
        <w:numPr>
          <w:ilvl w:val="0"/>
          <w:numId w:val="2"/>
        </w:numPr>
      </w:pPr>
      <w:r>
        <w:t>Порівняння - для зіставлення різних методів доведення за їхньою складністю, ефективністю та застосуванням.</w:t>
      </w:r>
    </w:p>
    <w:p w14:paraId="2296D29F" w14:textId="77777777" w:rsidR="008D6214" w:rsidRDefault="008D6214" w:rsidP="008D6214">
      <w:pPr>
        <w:pStyle w:val="a7"/>
        <w:numPr>
          <w:ilvl w:val="0"/>
          <w:numId w:val="2"/>
        </w:numPr>
      </w:pPr>
      <w:r>
        <w:t>Логічне мислення - для формулювання тверджень, доведення математичних теорем та аналізу логічних викладів.</w:t>
      </w:r>
    </w:p>
    <w:p w14:paraId="48A7A718" w14:textId="41B046BF" w:rsidR="00357BB4" w:rsidRDefault="008D6214" w:rsidP="008D6214">
      <w:pPr>
        <w:pStyle w:val="a7"/>
        <w:numPr>
          <w:ilvl w:val="0"/>
          <w:numId w:val="2"/>
        </w:numPr>
      </w:pPr>
      <w:r>
        <w:t>Інтернет-ресурси та наукова література - для збору інформації та дослідження питань, пов'язаних з методами доведення в математиці.</w:t>
      </w:r>
    </w:p>
    <w:p w14:paraId="7A6ABD5B" w14:textId="6A34B4D8" w:rsidR="004A6450" w:rsidRDefault="004A6450" w:rsidP="004A6450">
      <w:r>
        <w:tab/>
      </w:r>
      <w:r w:rsidRPr="00AA1DCD">
        <w:rPr>
          <w:b/>
          <w:bCs/>
        </w:rPr>
        <w:t>Теоретичне значення</w:t>
      </w:r>
      <w:r>
        <w:t xml:space="preserve"> даної роботи полягає у дослідженні теоретичних аспектів та основних методів доведення в математиці. Результати дослідження можуть бути корисними для студентів та науковців, які вивчають математику та її застосування в інших галузях науки та техніки. </w:t>
      </w:r>
    </w:p>
    <w:p w14:paraId="17A82B7C" w14:textId="3FA05D8F" w:rsidR="008D6214" w:rsidRDefault="004A6450" w:rsidP="004A6450">
      <w:r>
        <w:tab/>
      </w:r>
      <w:r w:rsidRPr="00AA1DCD">
        <w:rPr>
          <w:b/>
          <w:bCs/>
        </w:rPr>
        <w:t>Практичне значення</w:t>
      </w:r>
      <w:r>
        <w:t xml:space="preserve"> полягає у вивченні та порівнянні різних методів доведення та їхнього застосування в розв'язанні математичних задач. Результати дослідження можуть бути корисними для студентів, які вивчають математику та інші наукові дисципліни, а також для викладачів та науковців, які зацікавлені в практичному використанні методів доведення в своїх наукових роботах.</w:t>
      </w:r>
    </w:p>
    <w:p w14:paraId="4867B651" w14:textId="4993E982" w:rsidR="004A6450" w:rsidRDefault="004A6450" w:rsidP="004A6450">
      <w:r>
        <w:tab/>
      </w:r>
      <w:r w:rsidRPr="00AA1DCD">
        <w:rPr>
          <w:b/>
          <w:bCs/>
        </w:rPr>
        <w:t>Структура роботи</w:t>
      </w:r>
      <w:r>
        <w:t xml:space="preserve">. Робота складається зі вступу, двох розділів, висновку та списку використаних джерел (20 позицій). Загальний обсяг </w:t>
      </w:r>
      <w:r w:rsidR="008C1337">
        <w:t>28</w:t>
      </w:r>
      <w:r w:rsidR="00966D36">
        <w:t xml:space="preserve"> сторінок</w:t>
      </w:r>
      <w:r w:rsidR="00AE6B2E">
        <w:t>.</w:t>
      </w:r>
    </w:p>
    <w:p w14:paraId="2EA95AD5" w14:textId="320E786B" w:rsidR="00966D36" w:rsidRDefault="00966D36">
      <w:r>
        <w:br w:type="page"/>
      </w:r>
    </w:p>
    <w:p w14:paraId="14CA7F77" w14:textId="77777777" w:rsidR="00966D36" w:rsidRDefault="00966D36" w:rsidP="00966D36">
      <w:pPr>
        <w:pStyle w:val="1"/>
      </w:pPr>
      <w:bookmarkStart w:id="1" w:name="_Toc135941886"/>
      <w:r w:rsidRPr="00DB035A">
        <w:t xml:space="preserve">РОЗДІЛ 1: </w:t>
      </w:r>
      <w:r w:rsidRPr="000258EE">
        <w:t>ОГЛЯД МЕТОДІВ ДОВЕДЕННЯ В МАТЕМАТИЦІ</w:t>
      </w:r>
      <w:bookmarkEnd w:id="1"/>
    </w:p>
    <w:p w14:paraId="3788C302" w14:textId="556152E6" w:rsidR="00966D36" w:rsidRDefault="00966D36" w:rsidP="00966D36">
      <w:pPr>
        <w:pStyle w:val="2"/>
      </w:pPr>
      <w:bookmarkStart w:id="2" w:name="_Toc135941887"/>
      <w:r>
        <w:t>1.1 Теоретичні аспекти доведення тверджень в математиці</w:t>
      </w:r>
      <w:bookmarkEnd w:id="2"/>
    </w:p>
    <w:p w14:paraId="11B6309A" w14:textId="77777777" w:rsidR="004B0F87" w:rsidRPr="004B0F87" w:rsidRDefault="004B0F87" w:rsidP="004B0F87"/>
    <w:p w14:paraId="12C7C5BC" w14:textId="3060990E" w:rsidR="004B0F87" w:rsidRDefault="00966D36" w:rsidP="004B0F87">
      <w:r>
        <w:tab/>
      </w:r>
      <w:r w:rsidR="004B0F87">
        <w:t xml:space="preserve">Математика – одна з найдавніших наук, яка має великий вплив в розвитку суспільства та техніки. Ця наука заснована на </w:t>
      </w:r>
      <w:r w:rsidR="004C08B7">
        <w:t>доведення</w:t>
      </w:r>
      <w:r w:rsidR="004B0F87">
        <w:t xml:space="preserve"> тверджень та логічному мисленні. </w:t>
      </w:r>
      <w:r w:rsidR="004C08B7">
        <w:t>Доведення</w:t>
      </w:r>
      <w:r w:rsidR="004B0F87">
        <w:t xml:space="preserve"> тверджень у математиці — важливий етап у вирішенні математичних завдань та формулюванні нових теорем.</w:t>
      </w:r>
    </w:p>
    <w:p w14:paraId="14F98814" w14:textId="28DE65B0" w:rsidR="004B0F87" w:rsidRDefault="004B0F87" w:rsidP="004B0F87">
      <w:r>
        <w:tab/>
        <w:t xml:space="preserve">У математиці </w:t>
      </w:r>
      <w:r w:rsidR="004C08B7">
        <w:t>доведення</w:t>
      </w:r>
      <w:r>
        <w:t xml:space="preserve"> є ключовим елементом для підтвердження правильності математичних тверджень та побудови нових теорій та методів. </w:t>
      </w:r>
      <w:r w:rsidR="004C08B7">
        <w:t>Доведення</w:t>
      </w:r>
      <w:r>
        <w:t xml:space="preserve"> допомагає математикам зрозуміти, які твердження є вірними і як їх можна обґрунтувати на основі аксіом і раніше доведених тверджень.</w:t>
      </w:r>
    </w:p>
    <w:p w14:paraId="43E62562" w14:textId="25B40950" w:rsidR="004B0F87" w:rsidRDefault="004B0F87" w:rsidP="004B0F87">
      <w:r>
        <w:tab/>
        <w:t xml:space="preserve">Основна мета </w:t>
      </w:r>
      <w:r w:rsidR="004C08B7">
        <w:t>доведення</w:t>
      </w:r>
      <w:r>
        <w:t xml:space="preserve"> полягає в тому, щоб показати, що деяке твердження є істинним. Для цього математик повинен використовувати логічні міркування та математичні методи, щоб обґрунтувати своє розуміння та довести правильність свого затвердження.</w:t>
      </w:r>
    </w:p>
    <w:p w14:paraId="5C0E8E87" w14:textId="6AC16079" w:rsidR="004B0F87" w:rsidRDefault="004B0F87" w:rsidP="004B0F87">
      <w:r>
        <w:tab/>
      </w:r>
      <w:r w:rsidR="004C08B7">
        <w:t>Доведення</w:t>
      </w:r>
      <w:r>
        <w:t xml:space="preserve"> є необхідним елементом будь-якого математичного дослідження, оскільки дає можливість підтвердити або спростувати висунуті твердження і розширити наше розуміння математичного світу. </w:t>
      </w:r>
      <w:r w:rsidR="004C08B7">
        <w:t>Доведення</w:t>
      </w:r>
      <w:r>
        <w:t xml:space="preserve"> також допомагають математикам зрозуміти, які твердження можна застосувати до різних математичних завдань та досліджень.</w:t>
      </w:r>
    </w:p>
    <w:p w14:paraId="309A66C3" w14:textId="4A33EFCA" w:rsidR="00A4160E" w:rsidRDefault="004B0F87" w:rsidP="004B0F87">
      <w:r>
        <w:tab/>
        <w:t xml:space="preserve">Таким чином, </w:t>
      </w:r>
      <w:r w:rsidR="004C08B7">
        <w:t>доведення</w:t>
      </w:r>
      <w:r>
        <w:t xml:space="preserve"> у математиці – це процес аргументації, що дозволяє підтвердити правильність математичних тверджень. </w:t>
      </w:r>
      <w:r w:rsidR="004C08B7">
        <w:t>Доведення</w:t>
      </w:r>
      <w:r>
        <w:t xml:space="preserve"> можуть бути представлені в різних формах, таких як логічні послідовності, формули, діаграми і так далі, і зазвичай повинні бути докладними та достатньо переконливими, щоб переконати читача у правильності затвердження</w:t>
      </w:r>
      <w:r w:rsidR="00AE6B2E">
        <w:t xml:space="preserve"> </w:t>
      </w:r>
      <w:r w:rsidR="00AE6B2E">
        <w:rPr>
          <w:lang w:val="en-US"/>
        </w:rPr>
        <w:t>[</w:t>
      </w:r>
      <w:r w:rsidR="00E874D4">
        <w:t>7</w:t>
      </w:r>
      <w:r w:rsidR="00AE6B2E">
        <w:rPr>
          <w:lang w:val="en-US"/>
        </w:rPr>
        <w:t>]</w:t>
      </w:r>
      <w:r>
        <w:t>.</w:t>
      </w:r>
    </w:p>
    <w:p w14:paraId="7428987B" w14:textId="34641744" w:rsidR="00A4160E" w:rsidRDefault="00A4160E" w:rsidP="00A4160E">
      <w:r>
        <w:tab/>
        <w:t>Доведення має важливу роль у математичному дослідженні, оскільки воно дає можливість:</w:t>
      </w:r>
    </w:p>
    <w:p w14:paraId="077ABC02" w14:textId="77777777" w:rsidR="00A4160E" w:rsidRDefault="00A4160E" w:rsidP="00A4160E">
      <w:pPr>
        <w:pStyle w:val="a7"/>
        <w:numPr>
          <w:ilvl w:val="0"/>
          <w:numId w:val="3"/>
        </w:numPr>
      </w:pPr>
      <w:r>
        <w:t>підтверджувати правильність математичних тверджень та результатів;</w:t>
      </w:r>
    </w:p>
    <w:p w14:paraId="6B3AD423" w14:textId="77777777" w:rsidR="00A4160E" w:rsidRDefault="00A4160E" w:rsidP="00A4160E">
      <w:pPr>
        <w:pStyle w:val="a7"/>
        <w:numPr>
          <w:ilvl w:val="0"/>
          <w:numId w:val="3"/>
        </w:numPr>
      </w:pPr>
      <w:r>
        <w:t>отримувати нові знання та розв'язувати складні математичні проблеми;</w:t>
      </w:r>
    </w:p>
    <w:p w14:paraId="19201244" w14:textId="3785ECBB" w:rsidR="00A4160E" w:rsidRDefault="00A4160E" w:rsidP="00A4160E">
      <w:pPr>
        <w:pStyle w:val="a7"/>
        <w:numPr>
          <w:ilvl w:val="0"/>
          <w:numId w:val="3"/>
        </w:numPr>
      </w:pPr>
      <w:r>
        <w:t>забезпечувати адекватність математичного моделювання та визначення коректності різних алгоритмів та методів</w:t>
      </w:r>
      <w:r w:rsidR="00AE6B2E">
        <w:rPr>
          <w:lang w:val="en-US"/>
        </w:rPr>
        <w:t xml:space="preserve"> </w:t>
      </w:r>
      <w:r w:rsidR="00E874D4">
        <w:rPr>
          <w:lang w:val="en-US"/>
        </w:rPr>
        <w:t>[</w:t>
      </w:r>
      <w:r w:rsidR="00E874D4">
        <w:t>6</w:t>
      </w:r>
      <w:r w:rsidR="00E874D4">
        <w:rPr>
          <w:lang w:val="en-US"/>
        </w:rPr>
        <w:t>]</w:t>
      </w:r>
      <w:r>
        <w:t>.</w:t>
      </w:r>
    </w:p>
    <w:p w14:paraId="31E7BC04" w14:textId="70DBAD26" w:rsidR="00A4160E" w:rsidRDefault="00A4160E" w:rsidP="00A4160E">
      <w:r>
        <w:tab/>
        <w:t>Загальна характеристика доведення в математиці може бути описана такими етапами:</w:t>
      </w:r>
    </w:p>
    <w:p w14:paraId="5976CDE3" w14:textId="77777777" w:rsidR="00A4160E" w:rsidRDefault="00A4160E" w:rsidP="00A4160E">
      <w:pPr>
        <w:pStyle w:val="a7"/>
        <w:numPr>
          <w:ilvl w:val="0"/>
          <w:numId w:val="4"/>
        </w:numPr>
      </w:pPr>
      <w:proofErr w:type="spellStart"/>
      <w:r>
        <w:t>Сформулювання</w:t>
      </w:r>
      <w:proofErr w:type="spellEnd"/>
      <w:r>
        <w:t xml:space="preserve"> твердження, яке потрібно довести.</w:t>
      </w:r>
    </w:p>
    <w:p w14:paraId="3F6AC346" w14:textId="77777777" w:rsidR="00A4160E" w:rsidRDefault="00A4160E" w:rsidP="00A4160E">
      <w:pPr>
        <w:pStyle w:val="a7"/>
        <w:numPr>
          <w:ilvl w:val="0"/>
          <w:numId w:val="4"/>
        </w:numPr>
      </w:pPr>
      <w:r>
        <w:t>Аналіз властивостей та характеристик об'єкта, який описується твердженням.</w:t>
      </w:r>
    </w:p>
    <w:p w14:paraId="77EAF22C" w14:textId="77777777" w:rsidR="00A4160E" w:rsidRDefault="00A4160E" w:rsidP="00A4160E">
      <w:pPr>
        <w:pStyle w:val="a7"/>
        <w:numPr>
          <w:ilvl w:val="0"/>
          <w:numId w:val="4"/>
        </w:numPr>
      </w:pPr>
      <w:r>
        <w:t>Вибір методу доведення, який є найбільш ефективним та підходящим для даного випадку.</w:t>
      </w:r>
    </w:p>
    <w:p w14:paraId="256B74D3" w14:textId="77777777" w:rsidR="00A4160E" w:rsidRDefault="00A4160E" w:rsidP="00A4160E">
      <w:pPr>
        <w:pStyle w:val="a7"/>
        <w:numPr>
          <w:ilvl w:val="0"/>
          <w:numId w:val="4"/>
        </w:numPr>
      </w:pPr>
      <w:r>
        <w:t>Побудова логічного ланцюжка доведення, який складається з послідовності логічних операцій та розумових висновків, що показують, що твердження є правильним.</w:t>
      </w:r>
    </w:p>
    <w:p w14:paraId="63DDC460" w14:textId="2FA9F010" w:rsidR="00A4160E" w:rsidRDefault="00A4160E" w:rsidP="00A4160E">
      <w:pPr>
        <w:pStyle w:val="a7"/>
        <w:numPr>
          <w:ilvl w:val="0"/>
          <w:numId w:val="4"/>
        </w:numPr>
      </w:pPr>
      <w:r>
        <w:t>Перевірка коректності доведення та його переконливості для читача.</w:t>
      </w:r>
    </w:p>
    <w:p w14:paraId="133CC9C3" w14:textId="3EB77FDA" w:rsidR="00A4160E" w:rsidRDefault="00A4160E" w:rsidP="00A4160E">
      <w:r>
        <w:tab/>
        <w:t>Оскільки доведення є ключовим елементом математичного дослідження, математики використовують різні методи доведення, щоб забезпечити правильність своїх висновків та отримати нові знання. Деякі з найбільш відомих та часто використовуваних методів доведення в математиці.</w:t>
      </w:r>
    </w:p>
    <w:p w14:paraId="232F76C3" w14:textId="5CCB97AD" w:rsidR="00A4160E" w:rsidRDefault="00A4160E" w:rsidP="00A4160E">
      <w:r>
        <w:tab/>
      </w:r>
      <w:r w:rsidR="009F4C6F">
        <w:t>Отже, м</w:t>
      </w:r>
      <w:r>
        <w:t xml:space="preserve">атематичні аксіоми - це фундаментальні твердження, які приймаються за істинні без </w:t>
      </w:r>
      <w:r w:rsidR="004C08B7">
        <w:t>доведення</w:t>
      </w:r>
      <w:r>
        <w:t xml:space="preserve"> та використовуються для формалізації математичної теорії та її доведення. Аксіоми є базовими складовими будь-якої аксіоматичної системи і виступають як початкові пункти, на основі яких будуються всі інші твердження.</w:t>
      </w:r>
      <w:r w:rsidR="004E7A2B">
        <w:tab/>
      </w:r>
    </w:p>
    <w:p w14:paraId="6866C3F5" w14:textId="04DC7905" w:rsidR="00A4160E" w:rsidRDefault="004E7A2B" w:rsidP="00A4160E">
      <w:r>
        <w:tab/>
      </w:r>
      <w:r w:rsidR="00A4160E">
        <w:t xml:space="preserve">Роль аксіом у математичних доведення полягає у тому, що вони встановлюють базові правила та обмеження для того, які висновки можуть бути зроблені у рамках тієї чи іншої математичної теорії. Аксіоми забезпечують універсальність та </w:t>
      </w:r>
      <w:proofErr w:type="spellStart"/>
      <w:r w:rsidR="00A4160E">
        <w:t>консистентність</w:t>
      </w:r>
      <w:proofErr w:type="spellEnd"/>
      <w:r w:rsidR="00A4160E">
        <w:t xml:space="preserve"> математичних систем та дозволяють математикам розвивати нові теорії та висновки на основі вже існуючих.</w:t>
      </w:r>
    </w:p>
    <w:p w14:paraId="2BBE94EF" w14:textId="5C153552" w:rsidR="00A4160E" w:rsidRDefault="004E7A2B" w:rsidP="00A4160E">
      <w:r>
        <w:tab/>
      </w:r>
      <w:r w:rsidR="00A4160E">
        <w:t>Однією з найбільш відомих аксіоматичних систем є аксіоми Евкліда для геометрії. Ці аксіоми були сформульовані в третьому столітті до н.е. грецьким математиком Евклідом та включають 5 базових аксіом для площинної геометрії. Ці аксіоми визначають такі основні поняття, як точка, пряма та площина, і встановлюють правила їх взаємодії. Аксіоми Евкліда були основою для розвитку геометрії як науки протягом багатьох століть та досі є важливим елементом математичної освіти.</w:t>
      </w:r>
    </w:p>
    <w:p w14:paraId="46FF7C78" w14:textId="314E22FC" w:rsidR="00A4160E" w:rsidRDefault="004E7A2B" w:rsidP="00A4160E">
      <w:r>
        <w:tab/>
      </w:r>
      <w:r w:rsidR="00A4160E">
        <w:t xml:space="preserve">Інші відомі аксіоматичні системи включають аксіоми </w:t>
      </w:r>
      <w:proofErr w:type="spellStart"/>
      <w:r w:rsidR="00A4160E">
        <w:t>Пеано</w:t>
      </w:r>
      <w:proofErr w:type="spellEnd"/>
      <w:r w:rsidR="00A4160E">
        <w:t xml:space="preserve"> для арифметики та аксіоми </w:t>
      </w:r>
      <w:proofErr w:type="spellStart"/>
      <w:r w:rsidR="00A4160E">
        <w:t>Цермело-Френкеля</w:t>
      </w:r>
      <w:proofErr w:type="spellEnd"/>
      <w:r w:rsidR="00A4160E">
        <w:t xml:space="preserve"> для теорії множин. Використання аксіоматичних систем є необхідним елементом математичного дослідження та дозволяє математикам створюв</w:t>
      </w:r>
      <w:r>
        <w:t>ати та</w:t>
      </w:r>
      <w:r w:rsidR="00A4160E">
        <w:t xml:space="preserve"> тестувати нові математичні теорії з точністю та ступенем переконливості, що не досяжні іншими методами.</w:t>
      </w:r>
    </w:p>
    <w:p w14:paraId="68F69DCC" w14:textId="41EC31E6" w:rsidR="00A4160E" w:rsidRDefault="004E7A2B" w:rsidP="00A4160E">
      <w:r>
        <w:tab/>
      </w:r>
      <w:r w:rsidR="00A4160E">
        <w:t>Аксіоматичні системи дозволяють визначити набір базових понять та правил для розв'язання задач у конкретній області математики. Кожна аксіома є відомим фактом або припущенням, що приймається за основу для побудови математичних теорій. Далі, з використанням аксіом та правил, математики будують послідовність логічних кроків, щоб довести теореми та висновки.</w:t>
      </w:r>
    </w:p>
    <w:p w14:paraId="0DF856B3" w14:textId="66A7ED70" w:rsidR="00A4160E" w:rsidRDefault="004E7A2B" w:rsidP="00A4160E">
      <w:r>
        <w:tab/>
      </w:r>
      <w:r w:rsidR="00A4160E">
        <w:t xml:space="preserve">Аксіоматичний метод забезпечує точність та строгість викладення математичних </w:t>
      </w:r>
      <w:proofErr w:type="spellStart"/>
      <w:r w:rsidR="00A4160E">
        <w:t>доведень</w:t>
      </w:r>
      <w:proofErr w:type="spellEnd"/>
      <w:r w:rsidR="00A4160E">
        <w:t>, що дозволяє уникнути непорозумінь та розбіжностей в інтерпретації результатів. Крім того, аксіоматичний метод дає можливість математикам більш точно формалізувати свої ідеї та концепції, що сприяє розвитку нових теорій та методів</w:t>
      </w:r>
      <w:r w:rsidR="00C53213">
        <w:t xml:space="preserve"> </w:t>
      </w:r>
      <w:r w:rsidR="00C53213">
        <w:rPr>
          <w:lang w:val="en-US"/>
        </w:rPr>
        <w:t>[5]</w:t>
      </w:r>
      <w:r w:rsidR="00A4160E">
        <w:t>.</w:t>
      </w:r>
    </w:p>
    <w:p w14:paraId="4E3E4D07" w14:textId="13443F45" w:rsidR="00A4160E" w:rsidRDefault="004E7A2B" w:rsidP="00A4160E">
      <w:r>
        <w:tab/>
      </w:r>
      <w:r w:rsidR="00A4160E">
        <w:t xml:space="preserve">Найвідомішою аксіоматичною системою є аксіоми Евкліда для геометрії. Ці аксіоми були розроблені </w:t>
      </w:r>
      <w:proofErr w:type="spellStart"/>
      <w:r w:rsidR="00A4160E">
        <w:t>Євклідом</w:t>
      </w:r>
      <w:proofErr w:type="spellEnd"/>
      <w:r w:rsidR="00A4160E">
        <w:t xml:space="preserve"> більше 2000 років тому та досі є основою геометричних досліджень. Аксіоми </w:t>
      </w:r>
      <w:proofErr w:type="spellStart"/>
      <w:r w:rsidR="00A4160E">
        <w:t>Пеано</w:t>
      </w:r>
      <w:proofErr w:type="spellEnd"/>
      <w:r w:rsidR="00A4160E">
        <w:t xml:space="preserve"> використовуються для формалізації арифметики та дають можливість математикам розв'язувати складні задачі, пов'язані з числами та операціями над ними. Аксіоми </w:t>
      </w:r>
      <w:proofErr w:type="spellStart"/>
      <w:r w:rsidR="00A4160E">
        <w:t>Цермело-Френкеля</w:t>
      </w:r>
      <w:proofErr w:type="spellEnd"/>
      <w:r w:rsidR="00A4160E">
        <w:t xml:space="preserve"> є основою теорії множин та використовуються для дослідження властивостей множин та їх відношень</w:t>
      </w:r>
      <w:r w:rsidR="00C53213">
        <w:rPr>
          <w:lang w:val="en-US"/>
        </w:rPr>
        <w:t xml:space="preserve"> [12]</w:t>
      </w:r>
      <w:r w:rsidR="00A4160E">
        <w:t>.</w:t>
      </w:r>
    </w:p>
    <w:p w14:paraId="20B0B380" w14:textId="7B7CD434" w:rsidR="00A4160E" w:rsidRDefault="004E7A2B" w:rsidP="00A4160E">
      <w:r>
        <w:tab/>
      </w:r>
      <w:r w:rsidR="00A4160E">
        <w:t>Застосування аксіоматичних систем дає можливість математикам створювати нові теорії та методи, які мають різноманітні застосув</w:t>
      </w:r>
      <w:r>
        <w:t>ання.</w:t>
      </w:r>
    </w:p>
    <w:p w14:paraId="7EE5C460" w14:textId="46C0BB2C" w:rsidR="004E7A2B" w:rsidRDefault="004E7A2B" w:rsidP="00A4160E">
      <w:r>
        <w:tab/>
      </w:r>
      <w:r w:rsidRPr="004E7A2B">
        <w:t>У попередньому тексті ми розглянули теоретичні аспекти доведення тверджень в математиці, зосередившись на ролі доведення у математичному дослідженні, методах доведення та аксіоматичних системах. Знання теоретичних аспектів доведення є важливим для будь-якого математика, оскільки правильне доведення є необхідним елементом будь-якого математичного дослідження. Застосування різних методів доведення та розуміння аксіоматичних систем дозволяє математикам розробляти нові теореми та розв'язувати складні проблеми в різних галузях математики.</w:t>
      </w:r>
    </w:p>
    <w:p w14:paraId="6AD950C9" w14:textId="2DFD2C00" w:rsidR="004E7A2B" w:rsidRDefault="004E7A2B">
      <w:r>
        <w:br w:type="page"/>
      </w:r>
    </w:p>
    <w:p w14:paraId="280BAE2C" w14:textId="77777777" w:rsidR="004E7A2B" w:rsidRDefault="004E7A2B" w:rsidP="004E7A2B">
      <w:pPr>
        <w:pStyle w:val="2"/>
      </w:pPr>
      <w:bookmarkStart w:id="3" w:name="_Toc135941888"/>
      <w:r>
        <w:t xml:space="preserve">1.2 </w:t>
      </w:r>
      <w:r w:rsidRPr="00DB035A">
        <w:t>Основні методи доведення в математиці</w:t>
      </w:r>
      <w:bookmarkEnd w:id="3"/>
    </w:p>
    <w:p w14:paraId="648DD4F0" w14:textId="281251EE" w:rsidR="004E7A2B" w:rsidRDefault="004E7A2B" w:rsidP="00A4160E"/>
    <w:p w14:paraId="61DDD726" w14:textId="4D8D2F9E" w:rsidR="004E7A2B" w:rsidRDefault="004E7A2B" w:rsidP="00A4160E">
      <w:r>
        <w:tab/>
      </w:r>
      <w:r w:rsidRPr="004E7A2B">
        <w:t xml:space="preserve">Математика є наукою про числа, форми та структури. Ця наука використовує різні методи та техніки для доведення тверджень та отримання нових знань. У математичному дослідженні </w:t>
      </w:r>
      <w:r w:rsidR="004C08B7">
        <w:t>доведення</w:t>
      </w:r>
      <w:r w:rsidRPr="004E7A2B">
        <w:t xml:space="preserve"> є ключовим елементом, оскільки він дозволяє математикам забезпечити правильність своїх висновків. Один зі способів доведення тверджень полягає в застосуванні основних методів доведення в математиці. </w:t>
      </w:r>
    </w:p>
    <w:p w14:paraId="7DA6520F" w14:textId="19EFD509" w:rsidR="004E7A2B" w:rsidRDefault="004E7A2B" w:rsidP="004E7A2B">
      <w:r>
        <w:tab/>
        <w:t xml:space="preserve">Формальні методи доведення тверджень в математиці базуються на використанні математичних символів та символьних мов для представлення </w:t>
      </w:r>
      <w:proofErr w:type="spellStart"/>
      <w:r>
        <w:t>доведень</w:t>
      </w:r>
      <w:proofErr w:type="spellEnd"/>
      <w:r>
        <w:t xml:space="preserve"> у вигляді формальних </w:t>
      </w:r>
      <w:proofErr w:type="spellStart"/>
      <w:r w:rsidR="004C08B7">
        <w:t>доведень</w:t>
      </w:r>
      <w:proofErr w:type="spellEnd"/>
      <w:r>
        <w:t xml:space="preserve">. Ці методи є дуже важливими для математичних досліджень, оскільки дозволяють уникнути </w:t>
      </w:r>
      <w:proofErr w:type="spellStart"/>
      <w:r>
        <w:t>неточностей</w:t>
      </w:r>
      <w:proofErr w:type="spellEnd"/>
      <w:r>
        <w:t xml:space="preserve"> та </w:t>
      </w:r>
      <w:proofErr w:type="spellStart"/>
      <w:r>
        <w:t>неоднозначностей</w:t>
      </w:r>
      <w:proofErr w:type="spellEnd"/>
      <w:r>
        <w:t>, які можуть виникати при використанні мови природної мови.</w:t>
      </w:r>
    </w:p>
    <w:p w14:paraId="50305FC3" w14:textId="480CE41A" w:rsidR="004E7A2B" w:rsidRDefault="004E7A2B" w:rsidP="004E7A2B">
      <w:r>
        <w:tab/>
        <w:t xml:space="preserve">Один з найбільш відомих символьних мов для формального доведення тверджень в математиці є мова логіки предикатів. Ця мова дозволяє використовувати формальні символи для позначення кванторів, </w:t>
      </w:r>
      <w:proofErr w:type="spellStart"/>
      <w:r>
        <w:t>зв'язків</w:t>
      </w:r>
      <w:proofErr w:type="spellEnd"/>
      <w:r>
        <w:t xml:space="preserve"> та пропозицій, що дозволяє виконувати доведення за допомогою логічних перетворень.</w:t>
      </w:r>
    </w:p>
    <w:p w14:paraId="443091C8" w14:textId="3F2C9C73" w:rsidR="004E7A2B" w:rsidRDefault="004E7A2B" w:rsidP="004E7A2B">
      <w:r>
        <w:tab/>
        <w:t xml:space="preserve">Інший підхід до формального доведення тверджень в математиці - це використання систем автоматичного доведення теорем. Ці системи базуються на алгоритмах та правилах </w:t>
      </w:r>
      <w:proofErr w:type="spellStart"/>
      <w:r>
        <w:t>інференції</w:t>
      </w:r>
      <w:proofErr w:type="spellEnd"/>
      <w:r>
        <w:t xml:space="preserve">, що дозволяють автоматично знаходити </w:t>
      </w:r>
      <w:r w:rsidR="004C08B7">
        <w:t>доведення</w:t>
      </w:r>
      <w:r>
        <w:t xml:space="preserve"> для різних математичних теорем</w:t>
      </w:r>
      <w:r w:rsidR="00A46268">
        <w:rPr>
          <w:lang w:val="en-US"/>
        </w:rPr>
        <w:t xml:space="preserve"> [6]</w:t>
      </w:r>
      <w:r>
        <w:t>.</w:t>
      </w:r>
    </w:p>
    <w:p w14:paraId="75DC5059" w14:textId="56EAD1D2" w:rsidR="004E7A2B" w:rsidRDefault="00DF3A50" w:rsidP="004E7A2B">
      <w:r>
        <w:tab/>
      </w:r>
      <w:r w:rsidR="004E7A2B">
        <w:t xml:space="preserve">Загалом, формальні методи доведення тверджень в математиці дозволяють математикам працювати з більш складними та абстрактними концепціями, зменшуючи можливість помилок та </w:t>
      </w:r>
      <w:proofErr w:type="spellStart"/>
      <w:r w:rsidR="004E7A2B">
        <w:t>неточностей</w:t>
      </w:r>
      <w:proofErr w:type="spellEnd"/>
      <w:r w:rsidR="004E7A2B">
        <w:t xml:space="preserve"> у </w:t>
      </w:r>
      <w:proofErr w:type="spellStart"/>
      <w:r w:rsidR="004C08B7">
        <w:t>доведення</w:t>
      </w:r>
      <w:r w:rsidR="004E7A2B">
        <w:t>х</w:t>
      </w:r>
      <w:proofErr w:type="spellEnd"/>
      <w:r w:rsidR="004E7A2B">
        <w:t>. Такі методи є необхідними для розвитку математичних досліджень та використовуються в багатьох сучасних областях математики.</w:t>
      </w:r>
    </w:p>
    <w:p w14:paraId="507E2085" w14:textId="5A246EF1" w:rsidR="00DF3A50" w:rsidRDefault="00DF3A50" w:rsidP="00DF3A50">
      <w:r>
        <w:tab/>
        <w:t>Нелогічні методи доведення тверджень в математиці включають різні техніки та прийоми, які використовуються для пошуку та підтвердження тверджень, але не є строгою логікою. Ці методи використовуються для формулювання гіпотез та їх перевірки, виявлення закономірностей та розв'язання проблем, які не можуть бути вирішені за допомогою формальної логіки.</w:t>
      </w:r>
    </w:p>
    <w:p w14:paraId="02BD4A71" w14:textId="0295D682" w:rsidR="00DF3A50" w:rsidRDefault="00DF3A50" w:rsidP="00DF3A50">
      <w:r>
        <w:tab/>
        <w:t>До таких методів можна віднести наступні:</w:t>
      </w:r>
    </w:p>
    <w:p w14:paraId="77F857CA" w14:textId="0B9D7A99" w:rsidR="00DF3A50" w:rsidRDefault="00DF3A50" w:rsidP="00DF3A50">
      <w:r>
        <w:tab/>
        <w:t>Інтуїція: відчуття, яке допомагає зрозуміти, що твердження є правильним. Інтуїція в математиці може допомогти в генерації нових ідей, формулюванні гіпотез та підтвердженні їх.</w:t>
      </w:r>
    </w:p>
    <w:p w14:paraId="5A536099" w14:textId="2783A4CC" w:rsidR="00DF3A50" w:rsidRDefault="00DF3A50" w:rsidP="00DF3A50">
      <w:r>
        <w:tab/>
        <w:t xml:space="preserve">Аналогії: порівняння різних математичних об'єктів та знаходження </w:t>
      </w:r>
      <w:proofErr w:type="spellStart"/>
      <w:r>
        <w:t>схожостей</w:t>
      </w:r>
      <w:proofErr w:type="spellEnd"/>
      <w:r>
        <w:t xml:space="preserve"> між ними. Аналогії можуть допомогти знайти нові шляхи розв'язання проблем та генерації нових ідей.</w:t>
      </w:r>
    </w:p>
    <w:p w14:paraId="62DF6AAB" w14:textId="7B7FFF05" w:rsidR="00DF3A50" w:rsidRDefault="00DF3A50" w:rsidP="00DF3A50">
      <w:r>
        <w:tab/>
        <w:t xml:space="preserve">Експерименти: конструювання прикладів та перевірка їх застосування до твердження. Експерименти можуть допомогти виявити </w:t>
      </w:r>
      <w:proofErr w:type="spellStart"/>
      <w:r>
        <w:t>паттерни</w:t>
      </w:r>
      <w:proofErr w:type="spellEnd"/>
      <w:r>
        <w:t xml:space="preserve"> та закономірності, які допоможуть сформулювати та підтвердити гіпотези.</w:t>
      </w:r>
    </w:p>
    <w:p w14:paraId="58FE64D2" w14:textId="6C873F2C" w:rsidR="00DF3A50" w:rsidRDefault="00DF3A50" w:rsidP="00DF3A50">
      <w:r>
        <w:tab/>
        <w:t>Гра: використання ігор та головоломок для формулювання гіпотез та їх підтвердження. Гра може допомогти знайти нові шляхи розв'язання проблем та зрозуміти особливості математичних об'єктів</w:t>
      </w:r>
      <w:r w:rsidR="00A46268">
        <w:rPr>
          <w:lang w:val="en-US"/>
        </w:rPr>
        <w:t xml:space="preserve"> [1</w:t>
      </w:r>
      <w:r w:rsidR="00893582">
        <w:rPr>
          <w:lang w:val="en-US"/>
        </w:rPr>
        <w:t>7</w:t>
      </w:r>
      <w:r w:rsidR="00893582">
        <w:t>, ст.34-69</w:t>
      </w:r>
      <w:r w:rsidR="00A46268">
        <w:rPr>
          <w:lang w:val="en-US"/>
        </w:rPr>
        <w:t>]</w:t>
      </w:r>
      <w:r>
        <w:t>.</w:t>
      </w:r>
    </w:p>
    <w:p w14:paraId="3453F5F7" w14:textId="3D290B09" w:rsidR="004E7A2B" w:rsidRDefault="00DF3A50" w:rsidP="00DF3A50">
      <w:r>
        <w:tab/>
        <w:t>Хоча нелогічні методи не є строгою логікою, вони все ще дуже важливі для математичного дослідження, оскільки вони можуть допомогти знайти нові ідеї та розв'язати проблеми, які не можуть бути розв'язані за допомогою формальної логіки.</w:t>
      </w:r>
    </w:p>
    <w:p w14:paraId="6A99237F" w14:textId="79FA8593" w:rsidR="00DF3A50" w:rsidRDefault="00DF3A50" w:rsidP="00DF3A50">
      <w:r>
        <w:tab/>
      </w:r>
      <w:r w:rsidR="00F34BC2">
        <w:t>Варто звернути увагу на з</w:t>
      </w:r>
      <w:r w:rsidRPr="00DF3A50">
        <w:t>агальн</w:t>
      </w:r>
      <w:r w:rsidR="00F34BC2">
        <w:t>і</w:t>
      </w:r>
      <w:r w:rsidRPr="00DF3A50">
        <w:t xml:space="preserve"> характеристик</w:t>
      </w:r>
      <w:r w:rsidR="00F34BC2">
        <w:t>и</w:t>
      </w:r>
      <w:r w:rsidRPr="00DF3A50">
        <w:t xml:space="preserve"> основних методів доведення в математиці:</w:t>
      </w:r>
    </w:p>
    <w:p w14:paraId="7BD637AE" w14:textId="31513A38" w:rsidR="00DF3A50" w:rsidRDefault="00DF3A50" w:rsidP="00DF3A50">
      <w:r>
        <w:tab/>
        <w:t xml:space="preserve">1. </w:t>
      </w:r>
      <w:r w:rsidRPr="00DF3A50">
        <w:t xml:space="preserve">Пряме доведення є одним з найбільш простих та інтуїтивних методів доведення в математиці. В прямому доведенні використовується логічна послідовність, щоб показати, що твердження або теорема є правильною. Цей метод зазвичай включає в себе використання аксіом, вже доведених теорем та логічних припущень, щоб зробити висновок про даний результуючий факт. </w:t>
      </w:r>
    </w:p>
    <w:p w14:paraId="7A840208" w14:textId="1CFF18C0" w:rsidR="00DF3A50" w:rsidRDefault="00DF3A50" w:rsidP="00DF3A50">
      <w:r>
        <w:tab/>
        <w:t>Для прикладу розглянемо доведення, що сума двох парних цілих чисел також є парною:</w:t>
      </w:r>
      <w:r w:rsidR="00F34BC2">
        <w:t xml:space="preserve"> </w:t>
      </w:r>
      <w:r>
        <w:tab/>
        <w:t>кожне з двох парних чисел x та y ми можемо за визначенням записати у вигляді x = 2a та y = 2b, де a і b — деякі цілі числа, бо x та y діляться на 2. Але тоді сума x + y = 2a + 2b = 2(a + b) також ділиться на 2, так що вона є парною за визначенням.</w:t>
      </w:r>
    </w:p>
    <w:p w14:paraId="3C1DEA58" w14:textId="4EB4858C" w:rsidR="00DF3A50" w:rsidRDefault="00DF3A50" w:rsidP="00DF3A50">
      <w:r>
        <w:tab/>
        <w:t xml:space="preserve">Цей </w:t>
      </w:r>
      <w:r w:rsidR="004C08B7">
        <w:t>доведення</w:t>
      </w:r>
      <w:r>
        <w:t xml:space="preserve"> використовує визначення парних цілих чисел, і також дистрибутивний закон додавання.</w:t>
      </w:r>
      <w:r w:rsidR="00F34BC2">
        <w:t xml:space="preserve"> </w:t>
      </w:r>
      <w:r w:rsidRPr="00DF3A50">
        <w:t>Пряме доведення може бути корисним методом доведення в багатьох випадках, особливо коли використовуються добре відомі теореми та аксіоми, що спрощує процес доведення</w:t>
      </w:r>
      <w:r w:rsidR="00893582">
        <w:t xml:space="preserve"> </w:t>
      </w:r>
      <w:r w:rsidR="00893582">
        <w:rPr>
          <w:lang w:val="en-US"/>
        </w:rPr>
        <w:t>[6]</w:t>
      </w:r>
      <w:r w:rsidRPr="00DF3A50">
        <w:t>.</w:t>
      </w:r>
    </w:p>
    <w:p w14:paraId="3466186F" w14:textId="4129C214" w:rsidR="00A02346" w:rsidRDefault="00DF3A50" w:rsidP="00A02346">
      <w:r>
        <w:tab/>
        <w:t xml:space="preserve">2. </w:t>
      </w:r>
      <w:r w:rsidR="00A02346">
        <w:t>Індуктивн</w:t>
      </w:r>
      <w:r w:rsidR="004C08B7">
        <w:t>е доведення</w:t>
      </w:r>
      <w:r w:rsidR="00A02346">
        <w:t xml:space="preserve"> - це метод доведення, який базується на досвіді та спостереженнях. У математиці, індуктивн</w:t>
      </w:r>
      <w:r w:rsidR="004C08B7">
        <w:t>е доведення</w:t>
      </w:r>
      <w:r w:rsidR="00A02346">
        <w:t xml:space="preserve"> використовується для доведення тверджень, які стосуються послідовності чисел або рядів.</w:t>
      </w:r>
    </w:p>
    <w:p w14:paraId="3D912948" w14:textId="032665DA" w:rsidR="00A02346" w:rsidRDefault="00A02346" w:rsidP="00A02346">
      <w:r>
        <w:tab/>
        <w:t>Індуктивн</w:t>
      </w:r>
      <w:r w:rsidR="004C08B7">
        <w:t>е доведення</w:t>
      </w:r>
      <w:r>
        <w:t xml:space="preserve"> складається з двох частин: базового кроку та індуктивного кроку. Базовий крок полягає у доведенні твердження для певного початкового значення, зазвичай, для найменшого можливого значення в послідовності чи ряді. Індуктивний крок полягає в припущенні, що твердження вірне для певного значення, та доведенні, що воно також вірне для наступного значення.</w:t>
      </w:r>
    </w:p>
    <w:p w14:paraId="07A63F49" w14:textId="61971ED0" w:rsidR="00DF3A50" w:rsidRPr="004226CD" w:rsidRDefault="00A02346" w:rsidP="00A02346">
      <w:pPr>
        <w:rPr>
          <w:lang w:val="en-US"/>
        </w:rPr>
      </w:pPr>
      <w:r>
        <w:tab/>
        <w:t>Індуктивн</w:t>
      </w:r>
      <w:r w:rsidR="004C08B7">
        <w:t>е доведення</w:t>
      </w:r>
      <w:r>
        <w:t xml:space="preserve"> не є формальним методом доведення, оскільки він базується на спостереженнях та припущеннях, а не на строгій </w:t>
      </w:r>
      <w:proofErr w:type="spellStart"/>
      <w:r>
        <w:t>логіці</w:t>
      </w:r>
      <w:proofErr w:type="spellEnd"/>
      <w:r>
        <w:t>. Однак, цей метод доведення дуже популярний у математиці та знаходить застосування в різних областях науки, включаючи фізику, економіку та соціологію</w:t>
      </w:r>
      <w:r w:rsidR="004226CD">
        <w:rPr>
          <w:lang w:val="en-US"/>
        </w:rPr>
        <w:t xml:space="preserve"> [9]</w:t>
      </w:r>
      <w:r>
        <w:t>.</w:t>
      </w:r>
      <w:r w:rsidR="004226CD">
        <w:rPr>
          <w:lang w:val="en-US"/>
        </w:rPr>
        <w:t xml:space="preserve"> </w:t>
      </w:r>
    </w:p>
    <w:p w14:paraId="3D41697E" w14:textId="11F7E258" w:rsidR="00A02346" w:rsidRDefault="00A02346" w:rsidP="00A02346">
      <w:r>
        <w:tab/>
        <w:t xml:space="preserve">3. Метод перестановки - це техніка доведення тверджень, яка ґрунтується на перестановці елементів. В математиці цей метод застосовується зазвичай для доведення </w:t>
      </w:r>
      <w:proofErr w:type="spellStart"/>
      <w:r>
        <w:t>рівносильності</w:t>
      </w:r>
      <w:proofErr w:type="spellEnd"/>
      <w:r>
        <w:t xml:space="preserve"> двох виразів або тверджень, які містять деякі змінні.</w:t>
      </w:r>
    </w:p>
    <w:p w14:paraId="27D7D1CA" w14:textId="5DF86BDD" w:rsidR="00A02346" w:rsidRDefault="00A02346" w:rsidP="00A02346">
      <w:r>
        <w:tab/>
        <w:t>Загальний принцип методу перестановки полягає в тому, що елементи або змінні, які входять до твердження, можуть бути переставлені між собою без зміни значення самого твердження. Таким чином, можна зробити декілька перестановок, поки не буде досягнуто зручної форми, в якій доведення буде простішим або більш очевидним.</w:t>
      </w:r>
    </w:p>
    <w:p w14:paraId="5338B07D" w14:textId="4CFE9F68" w:rsidR="00A02346" w:rsidRDefault="00A02346" w:rsidP="00A02346">
      <w:r>
        <w:tab/>
      </w:r>
      <w:r w:rsidR="00F34BC2">
        <w:t>Наприклад, м</w:t>
      </w:r>
      <w:r w:rsidRPr="00A02346">
        <w:t>етод перестановки встановлює істинність твердження «Якщо А, то Б» доведенням еквівалентного твердження «Якщо не Б, то не А»</w:t>
      </w:r>
      <w:r w:rsidR="004226CD">
        <w:rPr>
          <w:lang w:val="en-US"/>
        </w:rPr>
        <w:t xml:space="preserve"> [6]</w:t>
      </w:r>
      <w:r w:rsidRPr="00A02346">
        <w:t>.</w:t>
      </w:r>
    </w:p>
    <w:p w14:paraId="118FFF1B" w14:textId="41E9E17A" w:rsidR="00A02346" w:rsidRDefault="00A02346" w:rsidP="00A02346">
      <w:r>
        <w:tab/>
        <w:t xml:space="preserve">4. </w:t>
      </w:r>
      <w:r>
        <w:tab/>
        <w:t xml:space="preserve">Доведення від </w:t>
      </w:r>
      <w:r w:rsidR="004C08B7">
        <w:t>супротивного</w:t>
      </w:r>
      <w:r>
        <w:t xml:space="preserve"> - це метод доведення твердження, який базується на твердженні, що якщо наше припущення невірне, то з цього випливає, що і оригінальне твердження невірне. Застосування цього методу вимагає знання </w:t>
      </w:r>
      <w:r w:rsidR="004C08B7">
        <w:t>супротивного</w:t>
      </w:r>
      <w:r>
        <w:t xml:space="preserve"> від твердження, яке ми хочемо довести.</w:t>
      </w:r>
    </w:p>
    <w:p w14:paraId="1803F22C" w14:textId="084F37FA" w:rsidR="00A02346" w:rsidRDefault="00A02346" w:rsidP="00A02346">
      <w:r>
        <w:tab/>
      </w:r>
      <w:r w:rsidR="004C08B7">
        <w:t>Доведення</w:t>
      </w:r>
      <w:r w:rsidRPr="00A02346">
        <w:t xml:space="preserve"> твердження A проводиться таким чином: спочатку приймають припущення, що твердження A хибне; доводять, що за такого припущення було б істинне деяке твердження B, яке заздалегідь хибне; отримана суперечність показує, що початкове припущення («твердження A хибне») було хибним, і тому істинне твердження ¬¬A, яке за законом подвійного заперечення рівносильно твердженню A.</w:t>
      </w:r>
    </w:p>
    <w:p w14:paraId="1E4EE0DE" w14:textId="4FC21603" w:rsidR="00A02346" w:rsidRDefault="00A02346" w:rsidP="00A02346">
      <w:r>
        <w:tab/>
        <w:t xml:space="preserve">Доведення від </w:t>
      </w:r>
      <w:r w:rsidR="004C08B7">
        <w:t>супротивного</w:t>
      </w:r>
      <w:r>
        <w:t xml:space="preserve"> є важливим методом доведення в багатьох галузях математики, включаючи алгебру, геометрію та теорію чисел. Цей метод може бути особливо корисним, коли пряме доведення складне або непрактичне</w:t>
      </w:r>
      <w:r w:rsidR="004226CD">
        <w:rPr>
          <w:lang w:val="en-US"/>
        </w:rPr>
        <w:t xml:space="preserve"> [8]</w:t>
      </w:r>
      <w:r>
        <w:t>.</w:t>
      </w:r>
    </w:p>
    <w:p w14:paraId="0AEC522D" w14:textId="2AB58FB2" w:rsidR="00D93A81" w:rsidRDefault="00A02346" w:rsidP="00B6753A">
      <w:r>
        <w:tab/>
        <w:t xml:space="preserve">5. </w:t>
      </w:r>
      <w:r w:rsidR="00B6753A">
        <w:t>Конструктивн</w:t>
      </w:r>
      <w:r w:rsidR="004C08B7">
        <w:t>е доведення</w:t>
      </w:r>
      <w:r w:rsidR="00B6753A">
        <w:t xml:space="preserve"> є одним з основних методів доведення в математиці, який відрізняється від традиційного логічного </w:t>
      </w:r>
      <w:r w:rsidR="004C08B7">
        <w:t>доведення</w:t>
      </w:r>
      <w:r w:rsidR="00B6753A">
        <w:t xml:space="preserve">. У конструктивному </w:t>
      </w:r>
      <w:r w:rsidR="004C08B7">
        <w:t>доведенні</w:t>
      </w:r>
      <w:r w:rsidR="00B6753A">
        <w:t xml:space="preserve">, виходячи зі ствердження про існування, математик прагне побудувати або знайти конкретний об'єкт, який задовольняє це ствердження. </w:t>
      </w:r>
    </w:p>
    <w:p w14:paraId="6BA6B125" w14:textId="27193C0D" w:rsidR="00B6753A" w:rsidRDefault="00D93A81" w:rsidP="00B6753A">
      <w:r>
        <w:tab/>
      </w:r>
      <w:r w:rsidR="00B6753A">
        <w:t>Отже, цей метод доведення більш конструктивний та практичний, оскільки він прямо спрямований на знаходження розв'язку, а не просто підтвердження існування.</w:t>
      </w:r>
    </w:p>
    <w:p w14:paraId="53C7C9A8" w14:textId="2E94BA03" w:rsidR="00B6753A" w:rsidRDefault="00B6753A" w:rsidP="00B6753A">
      <w:r>
        <w:tab/>
        <w:t xml:space="preserve">Приклади конструктивного </w:t>
      </w:r>
      <w:r w:rsidR="004C08B7">
        <w:t>доведення</w:t>
      </w:r>
      <w:r>
        <w:t xml:space="preserve"> включають доведення теореми про існування інтеграла функції за </w:t>
      </w:r>
      <w:proofErr w:type="spellStart"/>
      <w:r>
        <w:t>Ріманом</w:t>
      </w:r>
      <w:proofErr w:type="spellEnd"/>
      <w:r>
        <w:t xml:space="preserve"> та доведення теореми про неперервність оберненої функції. У цих прикладах, математики використовують конструктивні методи, щоб побудувати специфічні функції, які задовольняють певні властивості.</w:t>
      </w:r>
    </w:p>
    <w:p w14:paraId="6F3ACD39" w14:textId="51B38BE9" w:rsidR="00A02346" w:rsidRDefault="00B6753A" w:rsidP="00B6753A">
      <w:r>
        <w:tab/>
        <w:t>Конструктивн</w:t>
      </w:r>
      <w:r w:rsidR="004C08B7">
        <w:t>е доведення</w:t>
      </w:r>
      <w:r>
        <w:t xml:space="preserve"> також знайшов застосування в інших галузях математики, таких як теорія графів та теорія кодування. Оскільки конструктивні </w:t>
      </w:r>
      <w:r w:rsidR="004C08B7">
        <w:t>доведення</w:t>
      </w:r>
      <w:r>
        <w:t xml:space="preserve"> зазвичай приводять до більш конкретних результатів, вони можуть бути корисні в розробці нових алгоритмів та прикладних математичних моделей</w:t>
      </w:r>
      <w:r w:rsidR="004226CD">
        <w:rPr>
          <w:lang w:val="en-US"/>
        </w:rPr>
        <w:t xml:space="preserve"> [13</w:t>
      </w:r>
      <w:r w:rsidR="004226CD">
        <w:t>, ст.</w:t>
      </w:r>
      <w:r w:rsidR="008B11DD">
        <w:t>104-109</w:t>
      </w:r>
      <w:r w:rsidR="004226CD">
        <w:rPr>
          <w:lang w:val="en-US"/>
        </w:rPr>
        <w:t>]</w:t>
      </w:r>
      <w:r>
        <w:t>.</w:t>
      </w:r>
    </w:p>
    <w:p w14:paraId="2366BC17" w14:textId="3D4801C9" w:rsidR="00B6753A" w:rsidRDefault="00B6753A" w:rsidP="00B6753A">
      <w:r>
        <w:tab/>
        <w:t>6. Метод витягів є одним з нелогічних методів доведення тверджень в математиці. Цей метод полягає у витягуванні інформації з певних властивостей, що можуть бути застосовані до конкретної ситуації.</w:t>
      </w:r>
    </w:p>
    <w:p w14:paraId="4202F2C1" w14:textId="5E8999FB" w:rsidR="00B6753A" w:rsidRDefault="00B6753A" w:rsidP="00B6753A">
      <w:r>
        <w:tab/>
        <w:t>Наприклад, при доведенні твердження, що заявляє, що п'ятикутник має 180 градусів у своїх внутрішніх кутах, можна скористатися властивістю трикутників, яка стверджує, що сума кутів трикутника дорівнює 180 градусам, і витягнути з цієї властивості інформацію про п'ятикутники.</w:t>
      </w:r>
    </w:p>
    <w:p w14:paraId="3545334D" w14:textId="7F7768F9" w:rsidR="00B6753A" w:rsidRDefault="00B6753A" w:rsidP="00B6753A">
      <w:r>
        <w:tab/>
        <w:t>Хоча метод витягів не є строгою логікою, він може бути корисним при розв'язанні складних проблем в математиці, доповнюючи формальні методи доведення</w:t>
      </w:r>
      <w:r w:rsidR="008B11DD">
        <w:t xml:space="preserve"> </w:t>
      </w:r>
      <w:r w:rsidR="008B11DD">
        <w:rPr>
          <w:lang w:val="en-US"/>
        </w:rPr>
        <w:t>[6]</w:t>
      </w:r>
      <w:r>
        <w:t>.</w:t>
      </w:r>
    </w:p>
    <w:p w14:paraId="0257C89F" w14:textId="7DF75D62" w:rsidR="00B6753A" w:rsidRDefault="00B6753A" w:rsidP="00B6753A">
      <w:r>
        <w:tab/>
        <w:t>7. Ймовірнісн</w:t>
      </w:r>
      <w:r w:rsidR="004C08B7">
        <w:t>е доведення</w:t>
      </w:r>
      <w:r>
        <w:t xml:space="preserve"> - це метод доведення, що базується на ймовірнісних розрахунках. У математиці цей метод використовується для доведення тверджень, коли вони не можуть бути доведені за допомогою логічних або алгебраїчних методів.</w:t>
      </w:r>
    </w:p>
    <w:p w14:paraId="3E4A07BE" w14:textId="31651692" w:rsidR="00B6753A" w:rsidRDefault="00B6753A" w:rsidP="00B6753A">
      <w:r>
        <w:tab/>
        <w:t>Наприклад, якщо потрібно довести, що певна послідовність чисел є випадковою, то можна використати ймовірнісні розрахунки, щоб показати, що шанс отримати таку послідовність за випадковими умовами є дуже високим.</w:t>
      </w:r>
      <w:r>
        <w:tab/>
      </w:r>
    </w:p>
    <w:p w14:paraId="77AACE65" w14:textId="04E3C181" w:rsidR="00B6753A" w:rsidRDefault="00B6753A" w:rsidP="00B6753A">
      <w:r>
        <w:tab/>
        <w:t>Ймовірнісн</w:t>
      </w:r>
      <w:r w:rsidR="004C08B7">
        <w:t>е доведення</w:t>
      </w:r>
      <w:r>
        <w:t xml:space="preserve"> важливий у багатьох галузях науки, таких як статистика, теорія ігор, криптографія та інші. Цей метод доведення є потужним інструментом для отримання нових знань та розв'язання складних проблем. Однак, використання ймовірнісних </w:t>
      </w:r>
      <w:proofErr w:type="spellStart"/>
      <w:r w:rsidR="004C08B7">
        <w:t>доведень</w:t>
      </w:r>
      <w:proofErr w:type="spellEnd"/>
      <w:r>
        <w:t xml:space="preserve"> також має свої обмеження та ризики, пов'язані зі змінністю результатів і залежністю від початкових умов</w:t>
      </w:r>
      <w:r w:rsidR="008B11DD">
        <w:rPr>
          <w:lang w:val="en-US"/>
        </w:rPr>
        <w:t xml:space="preserve"> </w:t>
      </w:r>
      <w:r w:rsidR="00CE666E">
        <w:rPr>
          <w:lang w:val="en-US"/>
        </w:rPr>
        <w:t>[15]</w:t>
      </w:r>
      <w:r>
        <w:t>.</w:t>
      </w:r>
    </w:p>
    <w:p w14:paraId="141A9138" w14:textId="59C43F73" w:rsidR="00B6753A" w:rsidRDefault="00B6753A" w:rsidP="00B6753A">
      <w:r>
        <w:tab/>
        <w:t>8. Комбінаторн</w:t>
      </w:r>
      <w:r w:rsidR="004C08B7">
        <w:t>е доведення</w:t>
      </w:r>
      <w:r>
        <w:t xml:space="preserve"> - це метод доведення, який базується на розгляді можливих комбінацій та перестановок об'єктів або подій. Зазвичай він використовується для доведення різних комбінаторних тверджень, таких як формули для кількості перестановок, комбінацій або розміщень об'єктів.</w:t>
      </w:r>
    </w:p>
    <w:p w14:paraId="2930F211" w14:textId="4F2C8481" w:rsidR="00B6753A" w:rsidRDefault="00B6753A" w:rsidP="00B6753A">
      <w:r>
        <w:tab/>
        <w:t>Комбінаторн</w:t>
      </w:r>
      <w:r w:rsidR="004C08B7">
        <w:t>е доведення</w:t>
      </w:r>
      <w:r>
        <w:t xml:space="preserve"> може бути досить інтуїтивним та легким для розуміння, оскільки він дає можливість глянути на проблему з різних сторін та зрозуміти, чому те, що виглядає очевидним, дійсно є правдою.</w:t>
      </w:r>
    </w:p>
    <w:p w14:paraId="3BBCF65B" w14:textId="400005F8" w:rsidR="00B6753A" w:rsidRDefault="00B6753A" w:rsidP="00B6753A">
      <w:r>
        <w:tab/>
        <w:t>Хоча комбінаторн</w:t>
      </w:r>
      <w:r w:rsidR="004C08B7">
        <w:t>е доведення</w:t>
      </w:r>
      <w:r>
        <w:t xml:space="preserve"> не є строгою логікою, він є корисним та потужним інструментом у комбінаториці та інших галузях математики, де необхідно розглядати можливі комбінації та перестановки</w:t>
      </w:r>
      <w:r w:rsidR="00CE666E">
        <w:rPr>
          <w:lang w:val="en-US"/>
        </w:rPr>
        <w:t xml:space="preserve"> [14]</w:t>
      </w:r>
      <w:r>
        <w:t>.</w:t>
      </w:r>
    </w:p>
    <w:p w14:paraId="200684F6" w14:textId="5B61421B" w:rsidR="00B6753A" w:rsidRDefault="00B6753A" w:rsidP="00B6753A">
      <w:r>
        <w:tab/>
        <w:t>9. Неконструктивне доведення - це метод доведення, при якому існування рішення доводиться, але не надається явного способу його знаходження. Такі доведення зазвичай використовуються в складних задачах, коли знайти розв'язок напряму складно або неможливо, але можна довести його існування за допомогою логічних міркувань.</w:t>
      </w:r>
    </w:p>
    <w:p w14:paraId="5CA145CD" w14:textId="1723BEFF" w:rsidR="00C70584" w:rsidRDefault="00B6753A" w:rsidP="00C70584">
      <w:r>
        <w:tab/>
      </w:r>
      <w:r w:rsidR="00C70584">
        <w:t xml:space="preserve">Відомим прикладом неконструктивного доведення є </w:t>
      </w:r>
      <w:r w:rsidR="004C08B7">
        <w:t>доведення</w:t>
      </w:r>
      <w:r w:rsidR="00C70584">
        <w:t xml:space="preserve"> існування двох ірраціональних чисел a і b, таких що </w:t>
      </w:r>
      <m:oMath>
        <m:sSup>
          <m:sSupPr>
            <m:ctrlPr>
              <w:rPr>
                <w:rFonts w:ascii="Cambria Math" w:hAnsi="Cambria Math"/>
                <w:i/>
              </w:rPr>
            </m:ctrlPr>
          </m:sSupPr>
          <m:e>
            <m:r>
              <w:rPr>
                <w:rFonts w:ascii="Cambria Math" w:hAnsi="Cambria Math"/>
              </w:rPr>
              <m:t>a</m:t>
            </m:r>
          </m:e>
          <m:sup>
            <m:r>
              <w:rPr>
                <w:rFonts w:ascii="Cambria Math" w:hAnsi="Cambria Math"/>
              </w:rPr>
              <m:t>b</m:t>
            </m:r>
          </m:sup>
        </m:sSup>
      </m:oMath>
      <w:r w:rsidR="00C70584">
        <w:t xml:space="preserve"> є числом раціональним.</w:t>
      </w:r>
    </w:p>
    <w:p w14:paraId="7BD3FDF7" w14:textId="165828E3" w:rsidR="00C70584" w:rsidRPr="00C70584" w:rsidRDefault="00C70584" w:rsidP="00C70584">
      <w:pPr>
        <w:pStyle w:val="a7"/>
        <w:numPr>
          <w:ilvl w:val="0"/>
          <w:numId w:val="5"/>
        </w:numPr>
        <w:rPr>
          <w:lang w:val="en-US"/>
        </w:rPr>
      </w:pPr>
      <w:r>
        <w:t xml:space="preserve">або </w:t>
      </w:r>
      <m:oMath>
        <m:sSup>
          <m:sSupPr>
            <m:ctrlPr>
              <w:rPr>
                <w:rFonts w:ascii="Cambria Math" w:hAnsi="Cambria Math"/>
                <w:i/>
              </w:rPr>
            </m:ctrlPr>
          </m:sSupPr>
          <m:e>
            <m:rad>
              <m:radPr>
                <m:degHide m:val="1"/>
                <m:ctrlPr>
                  <w:rPr>
                    <w:rFonts w:ascii="Cambria Math" w:hAnsi="Cambria Math"/>
                    <w:i/>
                  </w:rPr>
                </m:ctrlPr>
              </m:radPr>
              <m:deg/>
              <m:e>
                <m:r>
                  <w:rPr>
                    <w:rFonts w:ascii="Cambria Math" w:hAnsi="Cambria Math"/>
                  </w:rPr>
                  <m:t>2</m:t>
                </m:r>
              </m:e>
            </m:rad>
          </m:e>
          <m:sup>
            <m:rad>
              <m:radPr>
                <m:degHide m:val="1"/>
                <m:ctrlPr>
                  <w:rPr>
                    <w:rFonts w:ascii="Cambria Math" w:hAnsi="Cambria Math"/>
                    <w:i/>
                  </w:rPr>
                </m:ctrlPr>
              </m:radPr>
              <m:deg/>
              <m:e>
                <m:r>
                  <w:rPr>
                    <w:rFonts w:ascii="Cambria Math" w:hAnsi="Cambria Math"/>
                  </w:rPr>
                  <m:t>2</m:t>
                </m:r>
              </m:e>
            </m:rad>
          </m:sup>
        </m:sSup>
      </m:oMath>
      <w:r>
        <w:t xml:space="preserve">є раціональним числом і ми маємо приклад (де </w:t>
      </w:r>
      <w:r w:rsidRPr="00C70584">
        <w:rPr>
          <w:lang w:val="en-US"/>
        </w:rPr>
        <w:t>a=b=</w:t>
      </w:r>
      <m:oMath>
        <m:rad>
          <m:radPr>
            <m:degHide m:val="1"/>
            <m:ctrlPr>
              <w:rPr>
                <w:rFonts w:ascii="Cambria Math" w:hAnsi="Cambria Math"/>
                <w:i/>
              </w:rPr>
            </m:ctrlPr>
          </m:radPr>
          <m:deg/>
          <m:e>
            <m:r>
              <w:rPr>
                <w:rFonts w:ascii="Cambria Math" w:hAnsi="Cambria Math"/>
              </w:rPr>
              <m:t>2</m:t>
            </m:r>
          </m:e>
        </m:rad>
      </m:oMath>
      <w:r w:rsidRPr="00C70584">
        <w:rPr>
          <w:lang w:val="en-US"/>
        </w:rPr>
        <w:t>)</w:t>
      </w:r>
    </w:p>
    <w:p w14:paraId="3E5E2320" w14:textId="574743A1" w:rsidR="00C70584" w:rsidRDefault="00C70584" w:rsidP="00C70584">
      <w:pPr>
        <w:pStyle w:val="a7"/>
        <w:numPr>
          <w:ilvl w:val="0"/>
          <w:numId w:val="5"/>
        </w:numPr>
      </w:pPr>
      <w:r>
        <w:t xml:space="preserve">або ж </w:t>
      </w:r>
      <m:oMath>
        <m:sSup>
          <m:sSupPr>
            <m:ctrlPr>
              <w:rPr>
                <w:rFonts w:ascii="Cambria Math" w:hAnsi="Cambria Math"/>
                <w:i/>
              </w:rPr>
            </m:ctrlPr>
          </m:sSupPr>
          <m:e>
            <m:r>
              <w:rPr>
                <w:rFonts w:ascii="Cambria Math" w:hAnsi="Cambria Math"/>
              </w:rPr>
              <m:t>(</m:t>
            </m:r>
            <m:rad>
              <m:radPr>
                <m:degHide m:val="1"/>
                <m:ctrlPr>
                  <w:rPr>
                    <w:rFonts w:ascii="Cambria Math" w:hAnsi="Cambria Math"/>
                    <w:i/>
                  </w:rPr>
                </m:ctrlPr>
              </m:radPr>
              <m:deg/>
              <m:e>
                <m:r>
                  <w:rPr>
                    <w:rFonts w:ascii="Cambria Math" w:hAnsi="Cambria Math"/>
                  </w:rPr>
                  <m:t>2</m:t>
                </m:r>
              </m:e>
            </m:rad>
          </m:e>
          <m:sup>
            <m:rad>
              <m:radPr>
                <m:degHide m:val="1"/>
                <m:ctrlPr>
                  <w:rPr>
                    <w:rFonts w:ascii="Cambria Math" w:hAnsi="Cambria Math"/>
                    <w:i/>
                  </w:rPr>
                </m:ctrlPr>
              </m:radPr>
              <m:deg/>
              <m:e>
                <m:r>
                  <w:rPr>
                    <w:rFonts w:ascii="Cambria Math" w:hAnsi="Cambria Math"/>
                  </w:rPr>
                  <m:t>2</m:t>
                </m:r>
              </m:e>
            </m:rad>
          </m:sup>
        </m:sSup>
        <m:sSup>
          <m:sSupPr>
            <m:ctrlPr>
              <w:rPr>
                <w:rFonts w:ascii="Cambria Math" w:hAnsi="Cambria Math"/>
                <w:i/>
              </w:rPr>
            </m:ctrlPr>
          </m:sSupPr>
          <m:e>
            <m:r>
              <w:rPr>
                <w:rFonts w:ascii="Cambria Math" w:hAnsi="Cambria Math"/>
              </w:rPr>
              <m:t>)</m:t>
            </m:r>
          </m:e>
          <m:sup>
            <m:rad>
              <m:radPr>
                <m:degHide m:val="1"/>
                <m:ctrlPr>
                  <w:rPr>
                    <w:rFonts w:ascii="Cambria Math" w:hAnsi="Cambria Math"/>
                    <w:i/>
                  </w:rPr>
                </m:ctrlPr>
              </m:radPr>
              <m:deg/>
              <m:e>
                <m:r>
                  <w:rPr>
                    <w:rFonts w:ascii="Cambria Math" w:hAnsi="Cambria Math"/>
                  </w:rPr>
                  <m:t>2</m:t>
                </m:r>
              </m:e>
            </m:rad>
          </m:sup>
        </m:sSup>
      </m:oMath>
      <w:r>
        <w:rPr>
          <w:lang w:val="en-US"/>
        </w:rPr>
        <w:t>=</w:t>
      </w:r>
      <m:oMath>
        <m:sSup>
          <m:sSupPr>
            <m:ctrlPr>
              <w:rPr>
                <w:rFonts w:ascii="Cambria Math" w:hAnsi="Cambria Math"/>
                <w:i/>
                <w:lang w:val="en-US"/>
              </w:rPr>
            </m:ctrlPr>
          </m:sSupPr>
          <m:e>
            <m:rad>
              <m:radPr>
                <m:degHide m:val="1"/>
                <m:ctrlPr>
                  <w:rPr>
                    <w:rFonts w:ascii="Cambria Math" w:hAnsi="Cambria Math"/>
                    <w:i/>
                    <w:lang w:val="en-US"/>
                  </w:rPr>
                </m:ctrlPr>
              </m:radPr>
              <m:deg/>
              <m:e>
                <m:r>
                  <w:rPr>
                    <w:rFonts w:ascii="Cambria Math" w:hAnsi="Cambria Math"/>
                    <w:lang w:val="en-US"/>
                  </w:rPr>
                  <m:t>2</m:t>
                </m:r>
              </m:e>
            </m:rad>
          </m:e>
          <m:sup>
            <m:r>
              <w:rPr>
                <w:rFonts w:ascii="Cambria Math" w:hAnsi="Cambria Math"/>
                <w:lang w:val="en-US"/>
              </w:rPr>
              <m:t>2</m:t>
            </m:r>
          </m:sup>
        </m:sSup>
      </m:oMath>
      <w:r>
        <w:rPr>
          <w:lang w:val="en-US"/>
        </w:rPr>
        <w:t xml:space="preserve">=2 </w:t>
      </w:r>
      <w:r>
        <w:t xml:space="preserve">показує, що ми маємо </w:t>
      </w:r>
      <w:r>
        <w:rPr>
          <w:lang w:val="en-US"/>
        </w:rPr>
        <w:t>a=</w:t>
      </w:r>
      <m:oMath>
        <m:sSup>
          <m:sSupPr>
            <m:ctrlPr>
              <w:rPr>
                <w:rFonts w:ascii="Cambria Math" w:hAnsi="Cambria Math"/>
                <w:i/>
              </w:rPr>
            </m:ctrlPr>
          </m:sSupPr>
          <m:e>
            <m:rad>
              <m:radPr>
                <m:degHide m:val="1"/>
                <m:ctrlPr>
                  <w:rPr>
                    <w:rFonts w:ascii="Cambria Math" w:hAnsi="Cambria Math"/>
                    <w:i/>
                  </w:rPr>
                </m:ctrlPr>
              </m:radPr>
              <m:deg/>
              <m:e>
                <m:r>
                  <w:rPr>
                    <w:rFonts w:ascii="Cambria Math" w:hAnsi="Cambria Math"/>
                  </w:rPr>
                  <m:t>2</m:t>
                </m:r>
              </m:e>
            </m:rad>
          </m:e>
          <m:sup>
            <m:rad>
              <m:radPr>
                <m:degHide m:val="1"/>
                <m:ctrlPr>
                  <w:rPr>
                    <w:rFonts w:ascii="Cambria Math" w:hAnsi="Cambria Math"/>
                    <w:i/>
                  </w:rPr>
                </m:ctrlPr>
              </m:radPr>
              <m:deg/>
              <m:e>
                <m:r>
                  <w:rPr>
                    <w:rFonts w:ascii="Cambria Math" w:hAnsi="Cambria Math"/>
                  </w:rPr>
                  <m:t>2</m:t>
                </m:r>
              </m:e>
            </m:rad>
          </m:sup>
        </m:sSup>
      </m:oMath>
      <w:r>
        <w:rPr>
          <w:lang w:val="en-US"/>
        </w:rPr>
        <w:t xml:space="preserve"> </w:t>
      </w:r>
      <w:r>
        <w:t xml:space="preserve"> та </w:t>
      </w:r>
      <w:r>
        <w:rPr>
          <w:lang w:val="en-US"/>
        </w:rPr>
        <w:t>a=</w:t>
      </w:r>
      <m:oMath>
        <m:rad>
          <m:radPr>
            <m:degHide m:val="1"/>
            <m:ctrlPr>
              <w:rPr>
                <w:rFonts w:ascii="Cambria Math" w:hAnsi="Cambria Math"/>
                <w:i/>
              </w:rPr>
            </m:ctrlPr>
          </m:radPr>
          <m:deg/>
          <m:e>
            <m:r>
              <w:rPr>
                <w:rFonts w:ascii="Cambria Math" w:hAnsi="Cambria Math"/>
              </w:rPr>
              <m:t>2</m:t>
            </m:r>
          </m:e>
        </m:rad>
      </m:oMath>
    </w:p>
    <w:p w14:paraId="5B43E217" w14:textId="53F3A2AB" w:rsidR="00B6753A" w:rsidRDefault="00B6753A" w:rsidP="00B6753A">
      <w:r>
        <w:tab/>
        <w:t xml:space="preserve">Хоча неконструктивні доведення не дають явного способу знаходження розв'язку, вони є важливим інструментом для підтвердження існування </w:t>
      </w:r>
      <w:proofErr w:type="spellStart"/>
      <w:r>
        <w:t>розв'язків</w:t>
      </w:r>
      <w:proofErr w:type="spellEnd"/>
      <w:r>
        <w:t xml:space="preserve"> в складних задачах</w:t>
      </w:r>
      <w:r w:rsidR="00CE666E">
        <w:rPr>
          <w:lang w:val="en-US"/>
        </w:rPr>
        <w:t xml:space="preserve"> </w:t>
      </w:r>
      <w:r w:rsidR="00357075">
        <w:rPr>
          <w:lang w:val="en-US"/>
        </w:rPr>
        <w:t>[19]</w:t>
      </w:r>
      <w:r>
        <w:t>.</w:t>
      </w:r>
    </w:p>
    <w:p w14:paraId="7CBB9AD5" w14:textId="45869F99" w:rsidR="00D93A81" w:rsidRDefault="00B6753A" w:rsidP="00B6753A">
      <w:r>
        <w:tab/>
        <w:t xml:space="preserve">10. Ані </w:t>
      </w:r>
      <w:r w:rsidR="004C08B7">
        <w:t>доведення</w:t>
      </w:r>
      <w:r>
        <w:t xml:space="preserve">, ані заперечення - це логічний принцип, який стверджує, що відсутність </w:t>
      </w:r>
      <w:proofErr w:type="spellStart"/>
      <w:r w:rsidR="004C08B7">
        <w:t>доведень</w:t>
      </w:r>
      <w:proofErr w:type="spellEnd"/>
      <w:r>
        <w:t xml:space="preserve"> не означає певного твердження, а також відсутність заперечення не означає його істинності. Це важливий принцип в науковому дослідженні, в тому числі і в математиці. </w:t>
      </w:r>
    </w:p>
    <w:p w14:paraId="3DA6141D" w14:textId="6303D429" w:rsidR="00B6753A" w:rsidRDefault="00D93A81" w:rsidP="00B6753A">
      <w:r>
        <w:tab/>
      </w:r>
      <w:r w:rsidR="00B6753A">
        <w:t xml:space="preserve">Наприклад, існує безліч невідомих тверджень у математиці, які ще не доведені, але їх неможливо заперечити, поки немає </w:t>
      </w:r>
      <w:r w:rsidR="004C08B7">
        <w:t>доведення</w:t>
      </w:r>
      <w:r w:rsidR="00B6753A">
        <w:t>. Тому дослідження в таких областях математики ґрунтуються на гіпотезах та припущеннях, що відкривають нові шляхи для подальшого дослідження та доведення</w:t>
      </w:r>
      <w:r w:rsidR="00357075">
        <w:rPr>
          <w:lang w:val="en-US"/>
        </w:rPr>
        <w:t xml:space="preserve"> [6]</w:t>
      </w:r>
      <w:r w:rsidR="00B6753A">
        <w:t>.</w:t>
      </w:r>
    </w:p>
    <w:p w14:paraId="3836BD26" w14:textId="66073791" w:rsidR="00D93A81" w:rsidRDefault="00B6753A" w:rsidP="00B6753A">
      <w:r>
        <w:tab/>
        <w:t xml:space="preserve">11. </w:t>
      </w:r>
      <w:r w:rsidRPr="00B6753A">
        <w:t>Елементарн</w:t>
      </w:r>
      <w:r w:rsidR="004C08B7">
        <w:t>е доведення</w:t>
      </w:r>
      <w:r w:rsidRPr="00B6753A">
        <w:t xml:space="preserve"> є одним з основних методів доведення в математиці. Він полягає в тому, щоб довести твердження за допомогою базових понять, аксіом та вже доведених тверджень, не застосовуючи складніші методи доведення. </w:t>
      </w:r>
    </w:p>
    <w:p w14:paraId="56456ECF" w14:textId="11E4C182" w:rsidR="00B6753A" w:rsidRDefault="00D93A81" w:rsidP="00B6753A">
      <w:r>
        <w:tab/>
      </w:r>
      <w:r w:rsidR="00B6753A" w:rsidRPr="00B6753A">
        <w:t>Елементарн</w:t>
      </w:r>
      <w:r w:rsidR="004C08B7">
        <w:t>е доведення</w:t>
      </w:r>
      <w:r w:rsidR="00B6753A" w:rsidRPr="00B6753A">
        <w:t xml:space="preserve"> може бути корисним для початківців у математиці або для доведення простих тверджень. Однак, для більш складних тверджень можуть знадобитися більш складні методи доведення</w:t>
      </w:r>
      <w:r w:rsidR="00357075">
        <w:rPr>
          <w:lang w:val="en-US"/>
        </w:rPr>
        <w:t xml:space="preserve"> [1]</w:t>
      </w:r>
      <w:r w:rsidR="00B6753A" w:rsidRPr="00B6753A">
        <w:t>.</w:t>
      </w:r>
    </w:p>
    <w:p w14:paraId="320963D5" w14:textId="77777777" w:rsidR="00D93A81" w:rsidRDefault="00B6753A" w:rsidP="00B6753A">
      <w:r>
        <w:tab/>
      </w:r>
      <w:r w:rsidRPr="00B6753A">
        <w:t xml:space="preserve">У математиці існує безліч методів доведення тверджень, які використовуються для забезпечення правильності математичних висновків. </w:t>
      </w:r>
      <w:r w:rsidR="00D93A81">
        <w:tab/>
      </w:r>
      <w:r w:rsidRPr="00B6753A">
        <w:t xml:space="preserve">Формальні методи, такі як дедукція та індукція, дозволяють зробити строгі математичні доведення, тоді як нелогічні методи, такі як інтуїція та конструктивізм, можуть допомогти виявити нові ідеї та знайти шляхи для розв'язання складних математичних проблем. </w:t>
      </w:r>
    </w:p>
    <w:p w14:paraId="380F5D34" w14:textId="2D479FE6" w:rsidR="00B6753A" w:rsidRDefault="00D93A81" w:rsidP="00B6753A">
      <w:r>
        <w:tab/>
      </w:r>
      <w:r w:rsidR="00B6753A" w:rsidRPr="00B6753A">
        <w:t>Розуміння цих методів дозволяє математикам ефективніше працювати та отримувати нові знання в математиці.</w:t>
      </w:r>
    </w:p>
    <w:p w14:paraId="0411173C" w14:textId="7D3A03B2" w:rsidR="005D5376" w:rsidRDefault="005D5376">
      <w:r>
        <w:br w:type="page"/>
      </w:r>
    </w:p>
    <w:p w14:paraId="41ABF8E8" w14:textId="77777777" w:rsidR="005D5376" w:rsidRDefault="005D5376" w:rsidP="005D5376">
      <w:pPr>
        <w:pStyle w:val="1"/>
      </w:pPr>
      <w:bookmarkStart w:id="4" w:name="_Toc135941889"/>
      <w:r w:rsidRPr="000258EE">
        <w:t>РОЗДІЛ 2: ЗАСТОСУВАННЯ МЕТОДІВ ДОВЕДЕННЯ В МАТЕМАТИЦІ</w:t>
      </w:r>
      <w:bookmarkEnd w:id="4"/>
    </w:p>
    <w:p w14:paraId="4DD02B34" w14:textId="77777777" w:rsidR="00517195" w:rsidRDefault="00517195" w:rsidP="001A6340"/>
    <w:p w14:paraId="142B95CF" w14:textId="479F979F" w:rsidR="0075659E" w:rsidRDefault="000977E9" w:rsidP="0075659E">
      <w:r>
        <w:tab/>
      </w:r>
      <w:r w:rsidR="0075659E">
        <w:t xml:space="preserve">Математичні методи </w:t>
      </w:r>
      <w:r w:rsidR="004C08B7">
        <w:t>доведення</w:t>
      </w:r>
      <w:r w:rsidR="0075659E">
        <w:t xml:space="preserve"> тверджень є необхідною складовою будь-якого математичного дослідження. Принципова </w:t>
      </w:r>
      <w:r w:rsidR="0074665A">
        <w:t>різниця між</w:t>
      </w:r>
      <w:r w:rsidR="0075659E">
        <w:t xml:space="preserve"> математик</w:t>
      </w:r>
      <w:r w:rsidR="0074665A">
        <w:t>ою та іншими</w:t>
      </w:r>
      <w:r w:rsidR="0075659E">
        <w:t xml:space="preserve"> наук</w:t>
      </w:r>
      <w:r w:rsidR="0074665A">
        <w:t>ами</w:t>
      </w:r>
      <w:r w:rsidR="0075659E">
        <w:t xml:space="preserve"> у тому, що у математиці </w:t>
      </w:r>
      <w:r w:rsidR="004C08B7">
        <w:t>доведення</w:t>
      </w:r>
      <w:r w:rsidR="0075659E">
        <w:t xml:space="preserve"> є центральним елементом, тоді як інші науки засновані на емпіричних спостереженнях та експериментах.</w:t>
      </w:r>
    </w:p>
    <w:p w14:paraId="671EF492" w14:textId="2D33C62B" w:rsidR="0075659E" w:rsidRDefault="0074665A" w:rsidP="0075659E">
      <w:r>
        <w:tab/>
      </w:r>
      <w:r w:rsidR="0075659E">
        <w:t xml:space="preserve">Формальні методи </w:t>
      </w:r>
      <w:r w:rsidR="004C08B7">
        <w:t>доведення</w:t>
      </w:r>
      <w:r w:rsidR="0075659E">
        <w:t xml:space="preserve"> тверджень широко використовуються в інформатиці та теорії захисту інформації. В інформатиці вони використовуються для перевірки правильності програмного та апаратного забезпечення, оскільки дозволяють перевірити, чи програма або апаратне забезпечення відповідає заданим специфікаціям. Це дозволяє уникнути помилок і недоліків у програмному забезпеченні, які можуть спричинити небезпеку для користувачів.</w:t>
      </w:r>
    </w:p>
    <w:p w14:paraId="29998518" w14:textId="242F2892" w:rsidR="0075659E" w:rsidRDefault="0074665A" w:rsidP="0075659E">
      <w:r>
        <w:tab/>
      </w:r>
      <w:r w:rsidR="0075659E">
        <w:t xml:space="preserve">У теорії інформаційної безпеки методи формальних </w:t>
      </w:r>
      <w:proofErr w:type="spellStart"/>
      <w:r w:rsidR="004C08B7">
        <w:t>доведень</w:t>
      </w:r>
      <w:proofErr w:type="spellEnd"/>
      <w:r w:rsidR="0075659E">
        <w:t xml:space="preserve"> використовуються для перевірки правильності протоколів та систем безпеки, що дозволяє гарантувати їхню коректну роботу та захист від шкідливих атак.</w:t>
      </w:r>
    </w:p>
    <w:p w14:paraId="0193AD75" w14:textId="619410F4" w:rsidR="0075659E" w:rsidRDefault="0074665A" w:rsidP="0075659E">
      <w:r>
        <w:tab/>
      </w:r>
      <w:r w:rsidR="0075659E">
        <w:t xml:space="preserve">Крім того, формальні методи </w:t>
      </w:r>
      <w:r w:rsidR="004C08B7">
        <w:t>доведення</w:t>
      </w:r>
      <w:r w:rsidR="0075659E">
        <w:t xml:space="preserve"> використовуються для формалізації математичних теорій та вирішення складних завдань, що потребують точності та суворої логіки. Загалом застосування формальних методів доведення тверджень в інформатиці та теорії інформаційної безпеки дозволяє забезпечити високу надійність та безпеку систем, що використовуються у реальному світі</w:t>
      </w:r>
      <w:r w:rsidR="008153EB">
        <w:rPr>
          <w:lang w:val="en-US"/>
        </w:rPr>
        <w:t xml:space="preserve"> [1]</w:t>
      </w:r>
      <w:r w:rsidR="0075659E">
        <w:t>.</w:t>
      </w:r>
    </w:p>
    <w:p w14:paraId="19721CC6" w14:textId="0F767131" w:rsidR="0075659E" w:rsidRDefault="0074665A" w:rsidP="0075659E">
      <w:r>
        <w:tab/>
      </w:r>
      <w:r w:rsidR="0075659E">
        <w:t xml:space="preserve">Нелогічні методи </w:t>
      </w:r>
      <w:r w:rsidR="004C08B7">
        <w:t>доведення</w:t>
      </w:r>
      <w:r w:rsidR="0075659E">
        <w:t>, такі як емпіричні методи та експериментальні дослідження, можуть бути корисними при вирішенні практичних завдань у різних галузях, включаючи інформатику, оптимізацію алгоритмів та планування експериментів.</w:t>
      </w:r>
    </w:p>
    <w:p w14:paraId="49C6A568" w14:textId="6D10CD1B" w:rsidR="0075659E" w:rsidRDefault="0074665A" w:rsidP="0075659E">
      <w:r>
        <w:tab/>
      </w:r>
      <w:r w:rsidR="0075659E">
        <w:t>Наприклад, емпіричні методи можна використовувати для перевірки відповідності реальних експериментальних результатів теоретичним передбаченням або підтвердження результатів комп'ютерного моделювання. Оптимізація алгоритмів також може ґрунтуватися на експериментальному вивченні різних варіантів алгоритмів з метою пошуку найбільш ефективного рішення.</w:t>
      </w:r>
    </w:p>
    <w:p w14:paraId="64C46514" w14:textId="2EF65152" w:rsidR="0075659E" w:rsidRDefault="0074665A" w:rsidP="0075659E">
      <w:r>
        <w:tab/>
      </w:r>
      <w:r w:rsidR="0075659E">
        <w:t xml:space="preserve">Також експериментальні дослідження можуть бути використані для підтвердження гіпотез та уточнення нових фактів у наукових дослідженнях. Однак важливо відзначити, що </w:t>
      </w:r>
      <w:r w:rsidR="00864937">
        <w:t>нелогічні</w:t>
      </w:r>
      <w:r w:rsidR="0075659E">
        <w:t xml:space="preserve"> методи не замінюють формальні методи </w:t>
      </w:r>
      <w:r w:rsidR="004C08B7">
        <w:t>доведення</w:t>
      </w:r>
      <w:r w:rsidR="0075659E">
        <w:t xml:space="preserve"> в математиці та інших точних науках, а доповнюють їх під час вирішення практичних завдань.</w:t>
      </w:r>
    </w:p>
    <w:p w14:paraId="5D668DC6" w14:textId="3FC89004" w:rsidR="0075659E" w:rsidRDefault="00864937" w:rsidP="0075659E">
      <w:r>
        <w:tab/>
      </w:r>
      <w:r w:rsidR="0075659E">
        <w:t xml:space="preserve">Елементарні </w:t>
      </w:r>
      <w:r w:rsidR="004C08B7">
        <w:t>доведення</w:t>
      </w:r>
      <w:r w:rsidR="0075659E">
        <w:t xml:space="preserve"> можуть бути важливими для ознайомлення учнів з математикою та розвитку їх критичного мислення. Вони дозволяють зрозуміти основні поняття та затвердження математики та навчитися їх доводити.</w:t>
      </w:r>
    </w:p>
    <w:p w14:paraId="4259D925" w14:textId="4BF7A882" w:rsidR="0075659E" w:rsidRDefault="00864937" w:rsidP="0075659E">
      <w:r>
        <w:tab/>
      </w:r>
      <w:r w:rsidR="0075659E">
        <w:t xml:space="preserve">Крім того, елементарні </w:t>
      </w:r>
      <w:r w:rsidR="004C08B7">
        <w:t>доведення</w:t>
      </w:r>
      <w:r w:rsidR="0075659E">
        <w:t xml:space="preserve"> можуть допомогти учням зрозуміти, які методи </w:t>
      </w:r>
      <w:r w:rsidR="004C08B7">
        <w:t>доведення</w:t>
      </w:r>
      <w:r w:rsidR="0075659E">
        <w:t xml:space="preserve"> найефективніші в конкретних випадках і як їх можна використовувати для вирішення тих чи інших завдань. Наприклад, </w:t>
      </w:r>
      <w:r w:rsidR="004C08B7">
        <w:t>доведення</w:t>
      </w:r>
      <w:r w:rsidR="0075659E">
        <w:t xml:space="preserve"> простих тверджень у геометрії може допомогти учням зрозуміти основні геометричні поняття та принципи, які вони можуть застосовувати для вирішення складніших геометричних завдань</w:t>
      </w:r>
      <w:r w:rsidR="008153EB">
        <w:rPr>
          <w:lang w:val="en-US"/>
        </w:rPr>
        <w:t xml:space="preserve"> [20]</w:t>
      </w:r>
      <w:r w:rsidR="0075659E">
        <w:t>.</w:t>
      </w:r>
    </w:p>
    <w:p w14:paraId="3BC05DED" w14:textId="568F8420" w:rsidR="00CB4437" w:rsidRDefault="00864937" w:rsidP="0075659E">
      <w:r>
        <w:tab/>
      </w:r>
      <w:r w:rsidR="0075659E">
        <w:t xml:space="preserve">Застосування конкретних методів </w:t>
      </w:r>
      <w:r w:rsidR="004C08B7">
        <w:t>доведення</w:t>
      </w:r>
      <w:r w:rsidR="0075659E">
        <w:t xml:space="preserve"> математики є невід'ємною частиною вирішення конкретних завдань. Ці методи можуть бути розроблені для вирішення певних класів задач і можуть бути ефективними для вирішення завдань, які не можуть бути вирішені іншими методами.</w:t>
      </w:r>
    </w:p>
    <w:p w14:paraId="4B382A3E" w14:textId="3068EE07" w:rsidR="004D0908" w:rsidRDefault="00CB4437" w:rsidP="004D0908">
      <w:r>
        <w:tab/>
      </w:r>
      <w:r w:rsidR="004D0908">
        <w:t xml:space="preserve">Одним із прикладів такого методу є метод відображення, який використовується для </w:t>
      </w:r>
      <w:r w:rsidR="004C08B7">
        <w:t>доведення</w:t>
      </w:r>
      <w:r w:rsidR="004D0908">
        <w:t xml:space="preserve"> теореми Ферма. Цей метод </w:t>
      </w:r>
      <w:r w:rsidR="005526C1">
        <w:t>заснований</w:t>
      </w:r>
      <w:r w:rsidR="004D0908">
        <w:t xml:space="preserve"> на відображенні складного об'єкта на більш простий об'єкт, що дозволяє зменшити складність </w:t>
      </w:r>
      <w:r w:rsidR="004C08B7">
        <w:t>доведення</w:t>
      </w:r>
      <w:r w:rsidR="004D0908">
        <w:t xml:space="preserve">. Цей метод дуже ефективний для деяких класів завдань і дозволяє знаходити </w:t>
      </w:r>
      <w:r w:rsidR="004C08B7">
        <w:t>доведення</w:t>
      </w:r>
      <w:r w:rsidR="004D0908">
        <w:t>, які найважче знайти іншими методами.</w:t>
      </w:r>
    </w:p>
    <w:p w14:paraId="44B96457" w14:textId="3E9F786B" w:rsidR="004D0908" w:rsidRDefault="005526C1" w:rsidP="004D0908">
      <w:r>
        <w:tab/>
      </w:r>
      <w:r w:rsidR="004D0908">
        <w:t xml:space="preserve">Інші специфічні методи </w:t>
      </w:r>
      <w:r w:rsidR="004C08B7">
        <w:t>доведення</w:t>
      </w:r>
      <w:r w:rsidR="004D0908">
        <w:t xml:space="preserve"> можуть використовуватись у різних розділах математики, включаючи геометрію, алгебру, топологію та ін</w:t>
      </w:r>
      <w:r>
        <w:t>ші</w:t>
      </w:r>
      <w:r w:rsidR="004D0908">
        <w:t xml:space="preserve">. Для вирішення складних завдань часто використовуються комбінації різних методів </w:t>
      </w:r>
      <w:r w:rsidR="004C08B7">
        <w:t>доведення</w:t>
      </w:r>
      <w:r w:rsidR="004D0908">
        <w:t>, що дозволяє знаходити ефективніші рішення.</w:t>
      </w:r>
    </w:p>
    <w:p w14:paraId="150B9BC7" w14:textId="656F23DC" w:rsidR="00EF5D54" w:rsidRDefault="00EF5D54" w:rsidP="00EF5D54">
      <w:r>
        <w:tab/>
        <w:t xml:space="preserve"> </w:t>
      </w:r>
      <w:r w:rsidRPr="00EF5D54">
        <w:t>Доведення математичних тверджень на практиці використовує різні методи та стратегії для підтвердження правильності тверджень і розширення нашого розуміння математичної структури. Нижче будуть розглянуті деякі загальні підходи та приклади доведення математичних тверджень на практиці.</w:t>
      </w:r>
    </w:p>
    <w:p w14:paraId="5DF96F74" w14:textId="63AE13A2" w:rsidR="00EF5D54" w:rsidRDefault="00EF5D54" w:rsidP="00EF5D54">
      <w:r>
        <w:tab/>
        <w:t>Формальне доведення в математиці базується на використанні логічних правил і аксіом. Прикладом формального доведення може бути доведення твердження "Сума двох парних чисел є парним числом".</w:t>
      </w:r>
    </w:p>
    <w:p w14:paraId="4535AF33" w14:textId="28341F98" w:rsidR="00EF5D54" w:rsidRDefault="00EF5D54" w:rsidP="00EF5D54">
      <w:r>
        <w:tab/>
        <w:t>Доведення:</w:t>
      </w:r>
    </w:p>
    <w:p w14:paraId="378F0D3F" w14:textId="77777777" w:rsidR="00EF5D54" w:rsidRDefault="00EF5D54" w:rsidP="00EF5D54">
      <w:r>
        <w:t>1. Нехай а і b - парні числа.</w:t>
      </w:r>
    </w:p>
    <w:p w14:paraId="05FBFBF0" w14:textId="77777777" w:rsidR="00EF5D54" w:rsidRDefault="00EF5D54" w:rsidP="00EF5D54">
      <w:r>
        <w:t>2. За визначенням парного числа, існують цілі числа m і n, такі що a = 2m і b = 2n.</w:t>
      </w:r>
    </w:p>
    <w:p w14:paraId="2EFCD5B2" w14:textId="77777777" w:rsidR="00EF5D54" w:rsidRDefault="00EF5D54" w:rsidP="00EF5D54">
      <w:r>
        <w:t>3. Тоді сума a + b = 2m + 2n.</w:t>
      </w:r>
    </w:p>
    <w:p w14:paraId="349EC749" w14:textId="77777777" w:rsidR="00EF5D54" w:rsidRDefault="00EF5D54" w:rsidP="00EF5D54">
      <w:r>
        <w:t>4. Використовуючи асоціативність додавання, отримуємо a + b = 2(m + n).</w:t>
      </w:r>
    </w:p>
    <w:p w14:paraId="4A500925" w14:textId="77777777" w:rsidR="00EF5D54" w:rsidRDefault="00EF5D54" w:rsidP="00EF5D54">
      <w:r>
        <w:t>5. За властивостями цілих чисел, сума двох цілих чисел є цілим числом.</w:t>
      </w:r>
    </w:p>
    <w:p w14:paraId="5348D1EE" w14:textId="042E9ABE" w:rsidR="00EF5D54" w:rsidRDefault="00EF5D54" w:rsidP="00EF5D54">
      <w:r>
        <w:t>6. Отже, сума двох парних чисел є парним числом.</w:t>
      </w:r>
    </w:p>
    <w:p w14:paraId="77EEEE7B" w14:textId="3C8F54E9" w:rsidR="00364A33" w:rsidRDefault="00EF5D54" w:rsidP="00364A33">
      <w:r>
        <w:tab/>
        <w:t>Нелогічні методи включають інтуїцію, експерименти, ігри та інші неформальні підходи до доведення математичних тверджень. Наприклад, при дослідженні властивостей простих чисел можна використовувати експериментальний підхід.</w:t>
      </w:r>
    </w:p>
    <w:p w14:paraId="17E55682" w14:textId="30EEE75A" w:rsidR="00364A33" w:rsidRDefault="00364A33" w:rsidP="00364A33">
      <w:r>
        <w:tab/>
      </w:r>
      <w:r>
        <w:t>Задача: Знайдіть значення невідомого числа.</w:t>
      </w:r>
      <w:r>
        <w:t xml:space="preserve"> </w:t>
      </w:r>
      <w:r>
        <w:t xml:space="preserve">Умова: Число має наступну властивість: коли його помножити на 2, додати 5 і відняти 3, </w:t>
      </w:r>
      <w:proofErr w:type="spellStart"/>
      <w:r>
        <w:t>отримається</w:t>
      </w:r>
      <w:proofErr w:type="spellEnd"/>
      <w:r>
        <w:t xml:space="preserve"> саме це число. Яке це число?</w:t>
      </w:r>
    </w:p>
    <w:p w14:paraId="54346F2D" w14:textId="582E37CB" w:rsidR="00364A33" w:rsidRDefault="00364A33" w:rsidP="00364A33">
      <w:r>
        <w:tab/>
      </w:r>
      <w:r>
        <w:t xml:space="preserve">Розв'язання: </w:t>
      </w:r>
    </w:p>
    <w:p w14:paraId="221EFCA5" w14:textId="0E838D4D" w:rsidR="00364A33" w:rsidRDefault="00364A33" w:rsidP="00364A33">
      <w:r>
        <w:tab/>
      </w:r>
      <w:r>
        <w:t>Позначимо невідоме число як x. Згідно з умовою, ми маємо рівняння:</w:t>
      </w:r>
      <w:r>
        <w:t xml:space="preserve"> </w:t>
      </w:r>
      <w:r>
        <w:t>2x + 5 - 3 = x.</w:t>
      </w:r>
    </w:p>
    <w:p w14:paraId="70B5FE23" w14:textId="5ADB0901" w:rsidR="00364A33" w:rsidRDefault="00364A33" w:rsidP="00364A33">
      <w:r>
        <w:tab/>
      </w:r>
      <w:r>
        <w:t>З'ясуємо, чи виконується це рівняння для деяких значень x.</w:t>
      </w:r>
      <w:r>
        <w:t xml:space="preserve"> </w:t>
      </w:r>
      <w:r>
        <w:t>Підставимо деякі значення x та перевіримо, чи рівні вирази по обидві сторони:</w:t>
      </w:r>
    </w:p>
    <w:p w14:paraId="10E36779" w14:textId="204A039B" w:rsidR="00364A33" w:rsidRDefault="00364A33" w:rsidP="00364A33">
      <w:r>
        <w:t>- Якщо x = 1:</w:t>
      </w:r>
    </w:p>
    <w:p w14:paraId="7F055004" w14:textId="165955F2" w:rsidR="00364A33" w:rsidRDefault="00364A33" w:rsidP="00364A33">
      <w:r>
        <w:t>2(1) + 5 - 3 = 1.</w:t>
      </w:r>
    </w:p>
    <w:p w14:paraId="09DB991A" w14:textId="27535F8C" w:rsidR="00364A33" w:rsidRDefault="00364A33" w:rsidP="00364A33">
      <w:r>
        <w:t>2 + 5 - 3 = 1.</w:t>
      </w:r>
    </w:p>
    <w:p w14:paraId="488D206F" w14:textId="29D275BF" w:rsidR="00364A33" w:rsidRDefault="00364A33" w:rsidP="00364A33">
      <w:r>
        <w:t>4 = 1. (Невірно)</w:t>
      </w:r>
    </w:p>
    <w:p w14:paraId="69221FAF" w14:textId="77777777" w:rsidR="00364A33" w:rsidRDefault="00364A33" w:rsidP="00364A33"/>
    <w:p w14:paraId="5D2662DA" w14:textId="21B2E0A4" w:rsidR="00364A33" w:rsidRDefault="00364A33" w:rsidP="00364A33">
      <w:r>
        <w:t>-</w:t>
      </w:r>
      <w:r>
        <w:t xml:space="preserve"> Якщо x = 2:</w:t>
      </w:r>
    </w:p>
    <w:p w14:paraId="24AB1CB7" w14:textId="1B2B881B" w:rsidR="00364A33" w:rsidRDefault="00364A33" w:rsidP="00364A33">
      <w:r>
        <w:t xml:space="preserve"> 2(2) + 5 - 3 = 2.</w:t>
      </w:r>
    </w:p>
    <w:p w14:paraId="537951F3" w14:textId="5B317550" w:rsidR="00364A33" w:rsidRDefault="00364A33" w:rsidP="00364A33">
      <w:r>
        <w:t xml:space="preserve"> 4 + 5 - 3 = 2.</w:t>
      </w:r>
    </w:p>
    <w:p w14:paraId="7049BD54" w14:textId="18CA4E44" w:rsidR="00364A33" w:rsidRDefault="00364A33" w:rsidP="00364A33">
      <w:r>
        <w:t xml:space="preserve"> 6 = 2. (Невірно)</w:t>
      </w:r>
    </w:p>
    <w:p w14:paraId="10F31915" w14:textId="77777777" w:rsidR="00364A33" w:rsidRDefault="00364A33" w:rsidP="00364A33"/>
    <w:p w14:paraId="59AB2FAE" w14:textId="6E3C0E07" w:rsidR="00364A33" w:rsidRDefault="00364A33" w:rsidP="00364A33">
      <w:r>
        <w:t>- Якщо x = 3:</w:t>
      </w:r>
    </w:p>
    <w:p w14:paraId="1751121C" w14:textId="18BA9F70" w:rsidR="00364A33" w:rsidRDefault="00364A33" w:rsidP="00364A33">
      <w:r>
        <w:t>2(3) + 5 - 3 = 3.</w:t>
      </w:r>
    </w:p>
    <w:p w14:paraId="1C30853B" w14:textId="40FB5479" w:rsidR="00364A33" w:rsidRDefault="00364A33" w:rsidP="00364A33">
      <w:r>
        <w:t>6 + 5 - 3 = 3.</w:t>
      </w:r>
    </w:p>
    <w:p w14:paraId="0C73DFBC" w14:textId="317700A2" w:rsidR="00364A33" w:rsidRDefault="00364A33" w:rsidP="00364A33">
      <w:r>
        <w:t>8 = 3. (Невірно)</w:t>
      </w:r>
    </w:p>
    <w:p w14:paraId="545AE4B8" w14:textId="77777777" w:rsidR="00364A33" w:rsidRDefault="00364A33" w:rsidP="00364A33"/>
    <w:p w14:paraId="6D7D897D" w14:textId="60997B72" w:rsidR="00364A33" w:rsidRDefault="00364A33" w:rsidP="00364A33">
      <w:r>
        <w:t>Продовжуємо перевірку для інших значень x.</w:t>
      </w:r>
    </w:p>
    <w:p w14:paraId="07DAFC18" w14:textId="41AD7738" w:rsidR="00364A33" w:rsidRDefault="00772F89" w:rsidP="00364A33">
      <w:r>
        <w:tab/>
      </w:r>
      <w:r w:rsidR="00364A33">
        <w:t xml:space="preserve">Після декількох ітерацій, ми помічаємо, що рівняння не має </w:t>
      </w:r>
      <w:proofErr w:type="spellStart"/>
      <w:r w:rsidR="00364A33">
        <w:t>розв'язків</w:t>
      </w:r>
      <w:proofErr w:type="spellEnd"/>
      <w:r w:rsidR="00364A33">
        <w:t xml:space="preserve"> у звичайному числовому полі. Тому, використаємо неформальний підхід, що базується на інтуїції:</w:t>
      </w:r>
    </w:p>
    <w:p w14:paraId="0214584E" w14:textId="22B0BFC3" w:rsidR="00364A33" w:rsidRDefault="00772F89" w:rsidP="00364A33">
      <w:r>
        <w:tab/>
      </w:r>
      <w:r w:rsidR="00364A33">
        <w:t>Зауважимо, що якщо ми відняли 3 від числа і ділимо його на 2, ми повинні отримати те ж число:</w:t>
      </w:r>
      <w:r>
        <w:t xml:space="preserve"> </w:t>
      </w:r>
      <w:r w:rsidR="00364A33">
        <w:t>(x - 3) / 2 = x.</w:t>
      </w:r>
    </w:p>
    <w:p w14:paraId="5F691AB8" w14:textId="1748B039" w:rsidR="00364A33" w:rsidRDefault="00772F89" w:rsidP="00364A33">
      <w:r>
        <w:tab/>
      </w:r>
      <w:r w:rsidR="00364A33">
        <w:t>Розкриваємо дужки та спрощуємо рівняння:</w:t>
      </w:r>
    </w:p>
    <w:p w14:paraId="6424E83F" w14:textId="1F5498F4" w:rsidR="00364A33" w:rsidRDefault="00772F89" w:rsidP="00364A33">
      <w:r>
        <w:tab/>
      </w:r>
      <w:r w:rsidR="00364A33">
        <w:t>x/2 - 3/2 = x.</w:t>
      </w:r>
    </w:p>
    <w:p w14:paraId="3EE09D4C" w14:textId="0D9B27A8" w:rsidR="00364A33" w:rsidRDefault="00772F89" w:rsidP="00364A33">
      <w:r>
        <w:tab/>
      </w:r>
      <w:r w:rsidR="00364A33">
        <w:t>x - 3 = 2x.</w:t>
      </w:r>
    </w:p>
    <w:p w14:paraId="6B8DFB25" w14:textId="3A9EBE84" w:rsidR="000B2814" w:rsidRDefault="00364A33" w:rsidP="00364A33">
      <w:r>
        <w:t>Віднімаємо x від обох боків:</w:t>
      </w:r>
      <w:r w:rsidR="00772F89">
        <w:t xml:space="preserve"> </w:t>
      </w:r>
      <w:r>
        <w:t>-3 = x.</w:t>
      </w:r>
      <w:r w:rsidR="00772F89">
        <w:t xml:space="preserve"> </w:t>
      </w:r>
      <w:r>
        <w:t>Таким чином, отримали, що x = -3.</w:t>
      </w:r>
    </w:p>
    <w:p w14:paraId="48AA05A1" w14:textId="4CC6F97E" w:rsidR="000167A6" w:rsidRDefault="00EF5D54" w:rsidP="000167A6">
      <w:r>
        <w:tab/>
        <w:t xml:space="preserve">Пряме доведення - це метод, який полягає в послідовному викладенні логічних кроків, щоб показати, що твердження є наслідком аксіом або раніше доведених тверджень. Наприклад, </w:t>
      </w:r>
      <w:r w:rsidR="000167A6">
        <w:t>задача д</w:t>
      </w:r>
      <w:r w:rsidR="000167A6">
        <w:t>овести, що сума кутів в будь-якому трикутнику дорівнює 180 градусам.</w:t>
      </w:r>
    </w:p>
    <w:p w14:paraId="0A72226D" w14:textId="080662D9" w:rsidR="00F07C83" w:rsidRDefault="000167A6" w:rsidP="00F07C83">
      <w:r>
        <w:tab/>
      </w:r>
      <w:r w:rsidR="00F07C83" w:rsidRPr="00F07C83">
        <w:t>Для плаского многокутника в евклідовій площині сума кутів обчислюється за формулою</w:t>
      </w:r>
      <w:r w:rsidR="00F07C83">
        <w:t xml:space="preserve"> </w:t>
      </w:r>
      <w:r w:rsidR="00F07C83">
        <w:rPr>
          <w:lang w:val="en-US"/>
        </w:rPr>
        <w:t>(</w:t>
      </w:r>
      <w:r w:rsidR="002F79A8">
        <w:rPr>
          <w:lang w:val="en-US"/>
        </w:rPr>
        <w:t>n*180)-360=(n-2)*180</w:t>
      </w:r>
      <w:r w:rsidR="002F79A8">
        <w:t xml:space="preserve">, де </w:t>
      </w:r>
      <w:r w:rsidR="002F79A8">
        <w:rPr>
          <w:lang w:val="en-US"/>
        </w:rPr>
        <w:t xml:space="preserve">n </w:t>
      </w:r>
      <w:r w:rsidR="002F79A8">
        <w:t xml:space="preserve">– кількість сторін багатокутника. </w:t>
      </w:r>
    </w:p>
    <w:p w14:paraId="07D21FCB" w14:textId="70C9BD49" w:rsidR="000167A6" w:rsidRDefault="001779D8" w:rsidP="0073064E">
      <w:r>
        <w:tab/>
        <w:t>Д</w:t>
      </w:r>
      <w:r w:rsidRPr="001779D8">
        <w:t>ля трикутника</w:t>
      </w:r>
      <w:r>
        <w:t xml:space="preserve"> </w:t>
      </w:r>
      <w:r>
        <w:rPr>
          <w:lang w:val="en-US"/>
        </w:rPr>
        <w:t xml:space="preserve">(n=3): </w:t>
      </w:r>
      <w:r>
        <w:rPr>
          <w:lang w:val="en-US"/>
        </w:rPr>
        <w:t>(</w:t>
      </w:r>
      <w:r>
        <w:rPr>
          <w:lang w:val="en-US"/>
        </w:rPr>
        <w:t>3</w:t>
      </w:r>
      <w:r>
        <w:rPr>
          <w:lang w:val="en-US"/>
        </w:rPr>
        <w:t>*180)-360=(</w:t>
      </w:r>
      <w:r>
        <w:rPr>
          <w:lang w:val="en-US"/>
        </w:rPr>
        <w:t>3</w:t>
      </w:r>
      <w:r>
        <w:rPr>
          <w:lang w:val="en-US"/>
        </w:rPr>
        <w:t>-2)*180</w:t>
      </w:r>
      <w:r w:rsidR="00CB4146">
        <w:rPr>
          <w:lang w:val="en-US"/>
        </w:rPr>
        <w:t>=180</w:t>
      </w:r>
    </w:p>
    <w:p w14:paraId="67F5BF02" w14:textId="5DEDEBE2" w:rsidR="000167A6" w:rsidRDefault="000167A6" w:rsidP="000167A6">
      <w:r>
        <w:tab/>
      </w:r>
      <w:r>
        <w:t>Це приклад задачі, в розв'язанні якої використовується пряме доведення в математиці за шкільною програмою.</w:t>
      </w:r>
    </w:p>
    <w:p w14:paraId="3EEC4287" w14:textId="1206F1D0" w:rsidR="00EF5D54" w:rsidRDefault="00EF5D54" w:rsidP="00EF5D54">
      <w:r>
        <w:tab/>
        <w:t>Індуктивне доведення використовується для доведення тверджень, які виконуються для всіх елементів скінченної або нескінченної послідовності. Прикладом може бути доведення твердження "Сума перших n натуральних чисел дорівнює n(n+1)/2".</w:t>
      </w:r>
    </w:p>
    <w:p w14:paraId="722C4090" w14:textId="77777777" w:rsidR="00EF5D54" w:rsidRDefault="00EF5D54" w:rsidP="00EF5D54">
      <w:r>
        <w:tab/>
        <w:t>Доведення:</w:t>
      </w:r>
    </w:p>
    <w:p w14:paraId="5B54AC7D" w14:textId="664D2AED" w:rsidR="00EF5D54" w:rsidRDefault="00EF5D54" w:rsidP="00EF5D54">
      <w:r w:rsidRPr="00EF5D54">
        <w:rPr>
          <w:noProof/>
        </w:rPr>
        <w:drawing>
          <wp:inline distT="0" distB="0" distL="0" distR="0" wp14:anchorId="50C06EF6" wp14:editId="016DA485">
            <wp:extent cx="4738722" cy="590554"/>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38722" cy="590554"/>
                    </a:xfrm>
                    <a:prstGeom prst="rect">
                      <a:avLst/>
                    </a:prstGeom>
                  </pic:spPr>
                </pic:pic>
              </a:graphicData>
            </a:graphic>
          </wp:inline>
        </w:drawing>
      </w:r>
    </w:p>
    <w:p w14:paraId="3974B12C" w14:textId="35BBD476" w:rsidR="00EF5D54" w:rsidRDefault="00EF5D54" w:rsidP="00EF5D54">
      <w:pPr>
        <w:jc w:val="right"/>
      </w:pPr>
      <w:r>
        <w:t>Формула 1. Сума перших натуральних чисел</w:t>
      </w:r>
    </w:p>
    <w:p w14:paraId="77C58E9F" w14:textId="77777777" w:rsidR="00EF5D54" w:rsidRDefault="00EF5D54" w:rsidP="00EF5D54"/>
    <w:p w14:paraId="03112897" w14:textId="4C730D51" w:rsidR="00EF5D54" w:rsidRDefault="00EF5D54" w:rsidP="00EF5D54">
      <w:r>
        <w:tab/>
        <w:t xml:space="preserve">Ця формула відома як трикутне число. Існує історія про те, як Карл </w:t>
      </w:r>
      <w:proofErr w:type="spellStart"/>
      <w:r>
        <w:t>Ґаусс</w:t>
      </w:r>
      <w:proofErr w:type="spellEnd"/>
      <w:r>
        <w:t xml:space="preserve"> відкрив цю формулу, коли навчався у третьому класі. Щоб </w:t>
      </w:r>
      <w:proofErr w:type="spellStart"/>
      <w:r>
        <w:t>подовше</w:t>
      </w:r>
      <w:proofErr w:type="spellEnd"/>
      <w:r>
        <w:t xml:space="preserve"> зайняти дітей, учитель попросив клас порахувати суму перших ста чисел – 1 + 2 + </w:t>
      </w:r>
      <w:r>
        <w:rPr>
          <w:rFonts w:ascii="Cambria Math" w:hAnsi="Cambria Math" w:cs="Cambria Math"/>
        </w:rPr>
        <w:t xml:space="preserve">⋯ </w:t>
      </w:r>
      <w:r>
        <w:t xml:space="preserve">+ 99 + 100. </w:t>
      </w:r>
      <w:proofErr w:type="spellStart"/>
      <w:r>
        <w:t>Ґаусс</w:t>
      </w:r>
      <w:proofErr w:type="spellEnd"/>
      <w:r>
        <w:t xml:space="preserve"> помітив, що попарні суми з протилежних кінців однакові: 1 + 100 = 101, 2 + 99 = 101 тощо, і тому зміг відразу відповісти, що сума дорівнює 5050. Дійсно, легко бачити, що рішення зводиться до формули </w:t>
      </w:r>
      <w:r w:rsidR="00C352D5">
        <w:rPr>
          <w:lang w:val="en-US"/>
        </w:rPr>
        <w:t>(n(n+1</w:t>
      </w:r>
      <w:r w:rsidR="00C352D5">
        <w:t>)</w:t>
      </w:r>
      <w:r w:rsidR="00C352D5">
        <w:rPr>
          <w:lang w:val="en-US"/>
        </w:rPr>
        <w:t>)/2</w:t>
      </w:r>
      <w:r>
        <w:t xml:space="preserve"> тобто до формули суми перших </w:t>
      </w:r>
      <w:r w:rsidR="00C352D5">
        <w:t xml:space="preserve"> </w:t>
      </w:r>
      <w:r w:rsidR="00C352D5">
        <w:rPr>
          <w:lang w:val="en-US"/>
        </w:rPr>
        <w:t xml:space="preserve">n </w:t>
      </w:r>
      <w:r>
        <w:t>чисел натурального ряду.</w:t>
      </w:r>
    </w:p>
    <w:p w14:paraId="3640A697" w14:textId="2DC59DF6" w:rsidR="00EF5D54" w:rsidRDefault="00C352D5" w:rsidP="00EF5D54">
      <w:r>
        <w:tab/>
      </w:r>
      <w:r w:rsidR="00EF5D54">
        <w:t xml:space="preserve">Метод перестановки використовується для доведення </w:t>
      </w:r>
      <w:proofErr w:type="spellStart"/>
      <w:r w:rsidR="00EF5D54">
        <w:t>рівносильності</w:t>
      </w:r>
      <w:proofErr w:type="spellEnd"/>
      <w:r w:rsidR="00EF5D54">
        <w:t xml:space="preserve"> двох тверджень шляхом перетворення одного твердження на інше. Наприклад, для доведення твердження "Сума квадратів двох чисел a і b дорівнює квадрату їх </w:t>
      </w:r>
      <w:r w:rsidR="006C09EC">
        <w:t xml:space="preserve">сумі квадратів двох чисел </w:t>
      </w:r>
      <w:r w:rsidR="006C09EC">
        <w:rPr>
          <w:lang w:val="en-US"/>
        </w:rPr>
        <w:t xml:space="preserve">b </w:t>
      </w:r>
      <w:r w:rsidR="006C09EC">
        <w:t xml:space="preserve">і </w:t>
      </w:r>
      <w:r w:rsidR="006C09EC">
        <w:rPr>
          <w:lang w:val="en-US"/>
        </w:rPr>
        <w:t>a</w:t>
      </w:r>
      <w:r w:rsidR="006C09EC">
        <w:t xml:space="preserve"> </w:t>
      </w:r>
      <w:r w:rsidR="00EF5D54">
        <w:t>" можна використовувати метод перестановки.</w:t>
      </w:r>
      <w:r>
        <w:t xml:space="preserve"> </w:t>
      </w:r>
    </w:p>
    <w:p w14:paraId="54E3E87C" w14:textId="1CD85F05" w:rsidR="006C09EC" w:rsidRPr="00120FF5" w:rsidRDefault="006C09EC" w:rsidP="00EF5D54">
      <w:r>
        <w:tab/>
        <w:t>Наприклад</w:t>
      </w:r>
      <w:r w:rsidR="00120FF5">
        <w:t xml:space="preserve">, нехай </w:t>
      </w:r>
      <w:r w:rsidR="00120FF5">
        <w:rPr>
          <w:lang w:val="en-US"/>
        </w:rPr>
        <w:t>a</w:t>
      </w:r>
      <w:r w:rsidR="00120FF5">
        <w:t xml:space="preserve"> = 5, </w:t>
      </w:r>
      <w:r w:rsidR="00120FF5">
        <w:rPr>
          <w:lang w:val="en-US"/>
        </w:rPr>
        <w:t xml:space="preserve"> b</w:t>
      </w:r>
      <w:r w:rsidR="00120FF5">
        <w:t xml:space="preserve"> = 6, тоді 5*5+6*6=</w:t>
      </w:r>
      <w:r w:rsidR="000225EC">
        <w:t xml:space="preserve">25+36=61. І навпаки, якщо </w:t>
      </w:r>
      <w:r w:rsidR="000225EC">
        <w:t xml:space="preserve">нехай </w:t>
      </w:r>
      <w:r w:rsidR="000225EC">
        <w:rPr>
          <w:lang w:val="en-US"/>
        </w:rPr>
        <w:t>b</w:t>
      </w:r>
      <w:r w:rsidR="000225EC">
        <w:t xml:space="preserve">= 5, </w:t>
      </w:r>
      <w:r w:rsidR="000225EC">
        <w:rPr>
          <w:lang w:val="en-US"/>
        </w:rPr>
        <w:t xml:space="preserve"> </w:t>
      </w:r>
      <w:r w:rsidR="000225EC">
        <w:rPr>
          <w:lang w:val="en-US"/>
        </w:rPr>
        <w:t>a</w:t>
      </w:r>
      <w:r w:rsidR="000225EC">
        <w:t xml:space="preserve"> = 6, тоді 6*6</w:t>
      </w:r>
      <w:r w:rsidR="000225EC">
        <w:t>+5*5</w:t>
      </w:r>
      <w:r w:rsidR="000225EC">
        <w:t>=36</w:t>
      </w:r>
      <w:r w:rsidR="000225EC">
        <w:t>+25</w:t>
      </w:r>
      <w:r w:rsidR="000225EC">
        <w:t>=61</w:t>
      </w:r>
      <w:r w:rsidR="000225EC">
        <w:t xml:space="preserve">. Ці дані використовуються і для більш складних </w:t>
      </w:r>
      <w:r w:rsidR="006D6789">
        <w:t>завдань</w:t>
      </w:r>
      <w:r w:rsidR="000225EC">
        <w:t xml:space="preserve"> з геометрії при використанні пропорцій відразу для кількох </w:t>
      </w:r>
      <w:r w:rsidR="006D6789">
        <w:t>виразів, тощо.</w:t>
      </w:r>
    </w:p>
    <w:p w14:paraId="7044865D" w14:textId="1DE1496D" w:rsidR="00EF5D54" w:rsidRDefault="00C352D5" w:rsidP="00C352D5">
      <w:r>
        <w:tab/>
      </w:r>
      <w:r w:rsidR="00EF5D54">
        <w:t>Конструктивне доведення використовується для доведення існування об'єкта, показуючи, як його побудувати. Наприклад, для доведення твердження "Існує безліч простих чисел" можна використовувати конструктивне доведення, побудувавши послідовність простих чисел.</w:t>
      </w:r>
    </w:p>
    <w:p w14:paraId="27CDB0B1" w14:textId="3B77B9D7" w:rsidR="006138D4" w:rsidRDefault="006D6789" w:rsidP="00C352D5">
      <w:r>
        <w:tab/>
        <w:t xml:space="preserve">Це в свою чергу продемонструє нам іншу властивість про існування </w:t>
      </w:r>
      <w:r w:rsidR="001565D4">
        <w:t xml:space="preserve">нескінченної кількості чисел, серед яких є числа, які діляться тільки на 1 і самі на себе, що </w:t>
      </w:r>
      <w:r w:rsidR="006138D4">
        <w:t>і підтверджує теорію про існування безлічі простих чисел через побудову їх.</w:t>
      </w:r>
    </w:p>
    <w:p w14:paraId="0FE39500" w14:textId="66CAA659" w:rsidR="00EF5D54" w:rsidRDefault="00C352D5" w:rsidP="00EF5D54">
      <w:r>
        <w:tab/>
      </w:r>
      <w:r w:rsidR="00EF5D54">
        <w:t>Ймовірне доведення використовується, коли доведення засноване на ймовірнісних аргументах та статистичних даних. Наприклад, для доведення твердження "Ймовірність випадання герба при киданні справжньої монети дорівнює 0.5" можна використати ймовірне доведення, аналізуючи велику кількість експериментів з киданням монети.</w:t>
      </w:r>
    </w:p>
    <w:p w14:paraId="3891FE03" w14:textId="44FAB345" w:rsidR="00A00D1F" w:rsidRDefault="00A00D1F" w:rsidP="00A00D1F">
      <w:r>
        <w:tab/>
      </w:r>
      <w:r>
        <w:t>Задача: Нехай ми кидаємо справжню монету. Доведіть, що ймовірність випадання герба при киданні справжньої монети дорівнює 0.5.</w:t>
      </w:r>
    </w:p>
    <w:p w14:paraId="53CA9207" w14:textId="60BC35F5" w:rsidR="00A00D1F" w:rsidRDefault="00A00D1F" w:rsidP="00A00D1F">
      <w:r>
        <w:tab/>
      </w:r>
      <w:r>
        <w:t>Розв'язок:</w:t>
      </w:r>
    </w:p>
    <w:p w14:paraId="1D5107B0" w14:textId="77777777" w:rsidR="00A00D1F" w:rsidRDefault="00A00D1F" w:rsidP="00A00D1F">
      <w:r>
        <w:t>1. Для розв'язання цієї задачі скористаємося принципом симетрії.</w:t>
      </w:r>
    </w:p>
    <w:p w14:paraId="48A0A90E" w14:textId="77777777" w:rsidR="00A00D1F" w:rsidRDefault="00A00D1F" w:rsidP="00A00D1F">
      <w:r>
        <w:t>2. При киданні справжньої монети існує два можливих результати: герб або решка.</w:t>
      </w:r>
    </w:p>
    <w:p w14:paraId="568247D0" w14:textId="77777777" w:rsidR="00A00D1F" w:rsidRDefault="00A00D1F" w:rsidP="00A00D1F">
      <w:r>
        <w:t>3. Припустимо, що монета абсолютно симетрична, тобто має однакові шанси випадання герба і решки.</w:t>
      </w:r>
    </w:p>
    <w:p w14:paraId="5F09EC93" w14:textId="77777777" w:rsidR="00A00D1F" w:rsidRDefault="00A00D1F" w:rsidP="00A00D1F">
      <w:r>
        <w:t>4. Оскільки варіантів є два і вони рівно ймовірні, ймовірність випадання герба дорівнює 1/2 або 0.5.</w:t>
      </w:r>
    </w:p>
    <w:p w14:paraId="1AC5A077" w14:textId="77777777" w:rsidR="00A00D1F" w:rsidRDefault="00A00D1F" w:rsidP="00A00D1F">
      <w:r>
        <w:t>5. Це можна пояснити так: якщо ми повторимо досить велику кількість кидків монети, то наближено половина результатів буде гербом, а інша половина - решкою.</w:t>
      </w:r>
    </w:p>
    <w:p w14:paraId="4D2991DA" w14:textId="63FF6DDC" w:rsidR="00A00D1F" w:rsidRDefault="00A00D1F" w:rsidP="00A00D1F">
      <w:r>
        <w:t>6. Отже, ми довели, що ймовірність випадання герба при киданні справжньої монети дорівнює 0.5.</w:t>
      </w:r>
    </w:p>
    <w:p w14:paraId="387831D0" w14:textId="59266B82" w:rsidR="00A00D1F" w:rsidRDefault="00A00D1F" w:rsidP="00A00D1F">
      <w:r>
        <w:tab/>
      </w:r>
      <w:r>
        <w:t>Ця задача демонструє простий приклад використання принципу симетрії для доведення ймовірності.</w:t>
      </w:r>
    </w:p>
    <w:p w14:paraId="3F3F5DA5" w14:textId="4C8E1E48" w:rsidR="00EF5D54" w:rsidRDefault="00C352D5" w:rsidP="00EF5D54">
      <w:r>
        <w:tab/>
      </w:r>
      <w:r w:rsidR="00EF5D54">
        <w:t>Комбінаторне доведення використовується для доведення тверджень, шляхом використання комбінаторних аргументів. Наприклад, для доведення твердження "Кількість підмножин множини з n елементів дорівнює 2^n" можна використати комбінаторне доведення, розглядаючи всі можливі комбінації підмножин.</w:t>
      </w:r>
    </w:p>
    <w:p w14:paraId="3904CA88" w14:textId="5D2CED85" w:rsidR="00C4630F" w:rsidRDefault="00C4630F" w:rsidP="00C4630F">
      <w:r>
        <w:tab/>
      </w:r>
      <w:r>
        <w:t>Задача: Довести, що кількість підмножин множини з n елементів дорівнює 2^n.</w:t>
      </w:r>
    </w:p>
    <w:p w14:paraId="07DA92C2" w14:textId="1FA0E833" w:rsidR="00C4630F" w:rsidRDefault="00C4630F" w:rsidP="00C4630F">
      <w:r>
        <w:tab/>
      </w:r>
      <w:r>
        <w:t>Розв'язок:</w:t>
      </w:r>
    </w:p>
    <w:p w14:paraId="673CDDAA" w14:textId="77777777" w:rsidR="00C4630F" w:rsidRDefault="00C4630F" w:rsidP="00C4630F">
      <w:r>
        <w:t>1. Розглянемо множину A з n елементів.</w:t>
      </w:r>
    </w:p>
    <w:p w14:paraId="25109DA6" w14:textId="77777777" w:rsidR="00C4630F" w:rsidRDefault="00C4630F" w:rsidP="00C4630F">
      <w:r>
        <w:t>2. Для кожного елемента x множини A ми маємо два варіанти: можемо включити його в підмножину або не включати.</w:t>
      </w:r>
    </w:p>
    <w:p w14:paraId="097CA972" w14:textId="77777777" w:rsidR="00C4630F" w:rsidRDefault="00C4630F" w:rsidP="00C4630F">
      <w:r>
        <w:t>3. Отже, кожен елемент множини A має два можливі стани: включений або виключений.</w:t>
      </w:r>
    </w:p>
    <w:p w14:paraId="0E7D407A" w14:textId="77777777" w:rsidR="00C4630F" w:rsidRDefault="00C4630F" w:rsidP="00C4630F">
      <w:r>
        <w:t>4. Застосуємо правило множення: якщо у нас є k елементів, кожен з яких має два можливі стани, то всього можливих комбінацій станів буде 2 * 2 * ... * 2 = 2^k.</w:t>
      </w:r>
    </w:p>
    <w:p w14:paraId="761F356D" w14:textId="77777777" w:rsidR="00C4630F" w:rsidRDefault="00C4630F" w:rsidP="00C4630F">
      <w:r>
        <w:t>5. Оскільки множина A має n елементів, то кількість підмножин можна отримати, застосувавши правило множення n разів: 2 * 2 * ... * 2 = 2^n.</w:t>
      </w:r>
    </w:p>
    <w:p w14:paraId="1F52F36B" w14:textId="4E365484" w:rsidR="00C4630F" w:rsidRDefault="00C4630F" w:rsidP="00C4630F">
      <w:r>
        <w:t>6. Таким чином, кількість підмножин множини з n елементів дорівнює 2^n.</w:t>
      </w:r>
    </w:p>
    <w:p w14:paraId="4C510538" w14:textId="15552CEA" w:rsidR="00C4630F" w:rsidRDefault="00C4630F" w:rsidP="00C4630F">
      <w:r>
        <w:tab/>
      </w:r>
      <w:r>
        <w:t>Наприклад:</w:t>
      </w:r>
    </w:p>
    <w:p w14:paraId="5B421BC5" w14:textId="77777777" w:rsidR="00C4630F" w:rsidRDefault="00C4630F" w:rsidP="00C4630F">
      <w:r>
        <w:t>Якщо множина A має 3 елементи (A = {a, b, c}), то можна створити наступні підмножини:</w:t>
      </w:r>
    </w:p>
    <w:p w14:paraId="12303A06" w14:textId="77777777" w:rsidR="00C4630F" w:rsidRDefault="00C4630F" w:rsidP="00C4630F">
      <w:r>
        <w:t>- Порожня множина {}</w:t>
      </w:r>
    </w:p>
    <w:p w14:paraId="5F2EA968" w14:textId="77777777" w:rsidR="00C4630F" w:rsidRDefault="00C4630F" w:rsidP="00C4630F">
      <w:r>
        <w:t>- Множина з одним елементом {a}, {b}, {c}</w:t>
      </w:r>
    </w:p>
    <w:p w14:paraId="1C25E196" w14:textId="77777777" w:rsidR="00C4630F" w:rsidRDefault="00C4630F" w:rsidP="00C4630F">
      <w:r>
        <w:t>- Множина з двома елементами {a, b}, {a, c}, {b, c}</w:t>
      </w:r>
    </w:p>
    <w:p w14:paraId="20B86FCD" w14:textId="2A0053D4" w:rsidR="00C4630F" w:rsidRDefault="00C4630F" w:rsidP="00C4630F">
      <w:r>
        <w:t>- Множина з трьома елементами {a, b, c}</w:t>
      </w:r>
    </w:p>
    <w:p w14:paraId="4F1890E1" w14:textId="699CC27B" w:rsidR="00C4630F" w:rsidRDefault="00C4630F" w:rsidP="00C4630F">
      <w:r>
        <w:tab/>
      </w:r>
      <w:r>
        <w:t>Всього отримуємо 2^3 = 8 підмножин.</w:t>
      </w:r>
    </w:p>
    <w:p w14:paraId="62E5CAE7" w14:textId="3837316B" w:rsidR="00EF5D54" w:rsidRDefault="00C352D5" w:rsidP="00EF5D54">
      <w:r>
        <w:tab/>
      </w:r>
      <w:r w:rsidR="00EF5D54">
        <w:t xml:space="preserve">Неконструктивне доведення використовується для доведення тверджень, шляхом показу, що припущення про невірність твердження призводить до суперечності, але не дає конкретного методу побудови об'єкта. Наприклад, для доведення твердження "Існує таке </w:t>
      </w:r>
      <w:r w:rsidR="00340548">
        <w:t>натуральне</w:t>
      </w:r>
      <w:r w:rsidR="00EF5D54">
        <w:t xml:space="preserve"> число a, що a^2 = 2" можна використати неконструктивне доведення, показуючи, що припущення про невірність призводить до суперечності.</w:t>
      </w:r>
    </w:p>
    <w:p w14:paraId="6E2C4947" w14:textId="23392845" w:rsidR="00A1776B" w:rsidRDefault="00A1776B" w:rsidP="00A1776B">
      <w:r>
        <w:tab/>
      </w:r>
      <w:r>
        <w:t>Задача</w:t>
      </w:r>
      <w:r>
        <w:t xml:space="preserve">: </w:t>
      </w:r>
      <w:r>
        <w:t>Довести, що не існує такого натурального числа a, для якого a^2 = 2.</w:t>
      </w:r>
    </w:p>
    <w:p w14:paraId="34040E3F" w14:textId="62CAB023" w:rsidR="00A1776B" w:rsidRDefault="00A1776B" w:rsidP="00A1776B">
      <w:r>
        <w:tab/>
      </w:r>
      <w:r>
        <w:t>Розв'язок:</w:t>
      </w:r>
    </w:p>
    <w:p w14:paraId="1AA35EA1" w14:textId="77777777" w:rsidR="00A1776B" w:rsidRDefault="00A1776B" w:rsidP="00A1776B">
      <w:r>
        <w:t>1. Припустимо, що існує таке натуральне число a, для якого a^2 = 2.</w:t>
      </w:r>
    </w:p>
    <w:p w14:paraId="087214DE" w14:textId="77777777" w:rsidR="00A1776B" w:rsidRDefault="00A1776B" w:rsidP="00A1776B">
      <w:r>
        <w:t>2. Оскільки a^2 = 2, то можна записати, що a = √2.</w:t>
      </w:r>
    </w:p>
    <w:p w14:paraId="1B973BFA" w14:textId="77777777" w:rsidR="00A1776B" w:rsidRDefault="00A1776B" w:rsidP="00A1776B">
      <w:r>
        <w:t>3. Припустимо також, що a є раціональним числом, тобто a = p/q, де p і q - натуральні числа і q ≠ 0.</w:t>
      </w:r>
    </w:p>
    <w:p w14:paraId="13E4A98F" w14:textId="77777777" w:rsidR="00A1776B" w:rsidRDefault="00A1776B" w:rsidP="00A1776B">
      <w:r>
        <w:t>4. Підставимо a = p/q в рівняння a^2 = 2: (p/q)^2 = 2.</w:t>
      </w:r>
    </w:p>
    <w:p w14:paraId="46498E38" w14:textId="77777777" w:rsidR="00A1776B" w:rsidRDefault="00A1776B" w:rsidP="00A1776B">
      <w:r>
        <w:t>5. Перепишемо це рівняння у вигляді p^2 = 2q^2.</w:t>
      </w:r>
    </w:p>
    <w:p w14:paraId="0EE1C7D3" w14:textId="77777777" w:rsidR="00A1776B" w:rsidRDefault="00A1776B" w:rsidP="00A1776B">
      <w:r>
        <w:t>6. Оскільки p^2 дорівнює 2 помноженому на квадрат натурального числа q, це означає, що p^2 є парним числом.</w:t>
      </w:r>
    </w:p>
    <w:p w14:paraId="06BB9617" w14:textId="77777777" w:rsidR="00A1776B" w:rsidRDefault="00A1776B" w:rsidP="00A1776B">
      <w:r>
        <w:t>7. Якщо p^2 є парним числом, то p також є парним числом (так як квадрат непарного числа завжди є непарним числом).</w:t>
      </w:r>
    </w:p>
    <w:p w14:paraId="657998D1" w14:textId="77777777" w:rsidR="00A1776B" w:rsidRDefault="00A1776B" w:rsidP="00A1776B">
      <w:r>
        <w:t>8. Позначимо p = 2k, де k - натуральне число.</w:t>
      </w:r>
    </w:p>
    <w:p w14:paraId="04E86711" w14:textId="77777777" w:rsidR="00A1776B" w:rsidRDefault="00A1776B" w:rsidP="00A1776B">
      <w:r>
        <w:t>9. Підставимо p = 2k в рівняння p^2 = 2q^2: (2k)^2 = 2q^2.</w:t>
      </w:r>
    </w:p>
    <w:p w14:paraId="62C6A22F" w14:textId="77777777" w:rsidR="00A1776B" w:rsidRDefault="00A1776B" w:rsidP="00A1776B">
      <w:r>
        <w:t>10. Отримаємо 4k^2 = 2q^2, що можна спростити до 2k^2 = q^2.</w:t>
      </w:r>
    </w:p>
    <w:p w14:paraId="7948C8F3" w14:textId="77777777" w:rsidR="00A1776B" w:rsidRDefault="00A1776B" w:rsidP="00A1776B">
      <w:r>
        <w:t>11. Знову бачимо, що q^2 є парним числом, отже, q також є парним числом.</w:t>
      </w:r>
    </w:p>
    <w:p w14:paraId="78521759" w14:textId="77777777" w:rsidR="00A1776B" w:rsidRDefault="00A1776B" w:rsidP="00A1776B">
      <w:r>
        <w:t>12. Отримали, що якщо a = p/q, то як p, так і q є парними числами.</w:t>
      </w:r>
    </w:p>
    <w:p w14:paraId="0056A1F4" w14:textId="77777777" w:rsidR="00A1776B" w:rsidRDefault="00A1776B" w:rsidP="00A1776B">
      <w:r>
        <w:t>13. Це протирічить припущенню, що a = p/q є раціональним числом, оскільки p і q не можуть бути парними одночасно.</w:t>
      </w:r>
    </w:p>
    <w:p w14:paraId="168FC16B" w14:textId="77777777" w:rsidR="00A1776B" w:rsidRDefault="00A1776B" w:rsidP="00A1776B">
      <w:r>
        <w:t>14. Отже, припущення про існування натурального числа a, для якого a^2 = 2, є невірним.</w:t>
      </w:r>
    </w:p>
    <w:p w14:paraId="25068D24" w14:textId="23FBED0E" w:rsidR="00830DA2" w:rsidRDefault="00A1776B" w:rsidP="00A1776B">
      <w:r>
        <w:t>15. Зроблено висновок, що не існує такого натурального числа a, для якого a^2 = 2.</w:t>
      </w:r>
    </w:p>
    <w:p w14:paraId="06DB8235" w14:textId="6FB25601" w:rsidR="00EF5D54" w:rsidRDefault="00C352D5" w:rsidP="00EF5D54">
      <w:r>
        <w:tab/>
      </w:r>
      <w:r w:rsidR="00EF5D54">
        <w:t xml:space="preserve">Ці методи та приклади </w:t>
      </w:r>
      <w:proofErr w:type="spellStart"/>
      <w:r w:rsidR="00EF5D54">
        <w:t>доведень</w:t>
      </w:r>
      <w:proofErr w:type="spellEnd"/>
      <w:r w:rsidR="00EF5D54">
        <w:t xml:space="preserve"> використовуються в математиці для підтвердження правильності тверджень і побудови математичних аргументів. Кожен метод має свої переваги та обмеження і використовується залежно від конкретного твердження та контексту.</w:t>
      </w:r>
    </w:p>
    <w:p w14:paraId="706E4458" w14:textId="77777777" w:rsidR="00C352D5" w:rsidRDefault="005526C1" w:rsidP="004D0908">
      <w:r>
        <w:tab/>
      </w:r>
      <w:r w:rsidR="004D0908">
        <w:t xml:space="preserve">Використання методів </w:t>
      </w:r>
      <w:r w:rsidR="004C08B7">
        <w:t>доведення</w:t>
      </w:r>
      <w:r w:rsidR="004D0908">
        <w:t xml:space="preserve"> в математиці має велике значення у різних галузях науки та техніки. Формальні методи </w:t>
      </w:r>
      <w:r w:rsidR="004C08B7">
        <w:t>доведення</w:t>
      </w:r>
      <w:r w:rsidR="004D0908">
        <w:t xml:space="preserve"> знайдуть своє застосування в інформатиці та теорії довіри, </w:t>
      </w:r>
      <w:r w:rsidR="00A51DBC">
        <w:t>нелогічні</w:t>
      </w:r>
      <w:r w:rsidR="004D0908">
        <w:t xml:space="preserve"> методи – при вирішенні практичних завдань, а елементарні </w:t>
      </w:r>
      <w:r w:rsidR="004C08B7">
        <w:t>доведення</w:t>
      </w:r>
      <w:r w:rsidR="004D0908">
        <w:t xml:space="preserve"> – при ознайомленні учнів із математикою та розвитку у них критичного мислення. </w:t>
      </w:r>
    </w:p>
    <w:p w14:paraId="7508C400" w14:textId="5140D137" w:rsidR="00CB4437" w:rsidRDefault="00C352D5" w:rsidP="004D0908">
      <w:r>
        <w:tab/>
      </w:r>
      <w:r w:rsidR="004D0908">
        <w:t xml:space="preserve">Конкретні методи </w:t>
      </w:r>
      <w:r w:rsidR="004C08B7">
        <w:t>доведення</w:t>
      </w:r>
      <w:r w:rsidR="004D0908">
        <w:t xml:space="preserve"> можуть бути використані для вирішення конкретних проблем, таких як метод відображення для </w:t>
      </w:r>
      <w:r w:rsidR="004C08B7">
        <w:t>доведення</w:t>
      </w:r>
      <w:r w:rsidR="004D0908">
        <w:t xml:space="preserve"> теореми Ферма. Однак незалежно від використовуваного методу важливо, щоб </w:t>
      </w:r>
      <w:r w:rsidR="004C08B7">
        <w:t>доведення</w:t>
      </w:r>
      <w:r w:rsidR="004D0908">
        <w:t xml:space="preserve"> був правильним та переконливим.</w:t>
      </w:r>
    </w:p>
    <w:p w14:paraId="2072CE47" w14:textId="6F604445" w:rsidR="0022736D" w:rsidRDefault="0022736D">
      <w:r>
        <w:br w:type="page"/>
      </w:r>
    </w:p>
    <w:p w14:paraId="5B27FA09" w14:textId="39524A3E" w:rsidR="0022736D" w:rsidRDefault="0022736D" w:rsidP="000808B4">
      <w:pPr>
        <w:pStyle w:val="1"/>
      </w:pPr>
      <w:bookmarkStart w:id="5" w:name="_Toc135941890"/>
      <w:r>
        <w:t>ВИСНОВКИ</w:t>
      </w:r>
      <w:bookmarkEnd w:id="5"/>
    </w:p>
    <w:p w14:paraId="32743E34" w14:textId="77777777" w:rsidR="0022736D" w:rsidRDefault="0022736D" w:rsidP="00CB4437"/>
    <w:p w14:paraId="76A81769" w14:textId="22EF8BA4" w:rsidR="00106E96" w:rsidRDefault="000808B4" w:rsidP="00106E96">
      <w:r>
        <w:tab/>
      </w:r>
      <w:r w:rsidR="00106E96">
        <w:t xml:space="preserve">З кожним днем математика займає все більш важливе місце в нашому житті, стає невід'ємною частиною нашої культури та суспільства. Тому дослідження методів </w:t>
      </w:r>
      <w:r w:rsidR="004C08B7">
        <w:t>доведення</w:t>
      </w:r>
      <w:r w:rsidR="00106E96">
        <w:t xml:space="preserve"> тверджень у математиці є актуальним і важливим завданням.</w:t>
      </w:r>
    </w:p>
    <w:p w14:paraId="29970D3C" w14:textId="3DA90A38" w:rsidR="00106E96" w:rsidRDefault="00B102EC" w:rsidP="00106E96">
      <w:r>
        <w:tab/>
      </w:r>
      <w:r w:rsidR="00106E96">
        <w:t xml:space="preserve">У першому розділі було розглянуто теоретичні аспекти </w:t>
      </w:r>
      <w:r w:rsidR="004C08B7">
        <w:t>доведення</w:t>
      </w:r>
      <w:r w:rsidR="00106E96">
        <w:t xml:space="preserve"> тверджень у математиці та основні методи </w:t>
      </w:r>
      <w:r w:rsidR="004C08B7">
        <w:t>доведення</w:t>
      </w:r>
      <w:r w:rsidR="00106E96">
        <w:t xml:space="preserve">. Розглянуто такі методи, як </w:t>
      </w:r>
      <w:r w:rsidR="002C5AF0">
        <w:t>пряме доведення, індуктивн</w:t>
      </w:r>
      <w:r w:rsidR="004C08B7">
        <w:t>е</w:t>
      </w:r>
      <w:r w:rsidR="002C5AF0">
        <w:t xml:space="preserve"> </w:t>
      </w:r>
      <w:r w:rsidR="004C08B7">
        <w:t>доведення</w:t>
      </w:r>
      <w:r w:rsidR="002C5AF0">
        <w:t xml:space="preserve">, метод перестановки, доведення від </w:t>
      </w:r>
      <w:r w:rsidR="004C08B7">
        <w:t>супротивного</w:t>
      </w:r>
      <w:r w:rsidR="002C5AF0">
        <w:t>, кон</w:t>
      </w:r>
      <w:r w:rsidR="00A32888">
        <w:t>структивн</w:t>
      </w:r>
      <w:r w:rsidR="004C08B7">
        <w:t>е</w:t>
      </w:r>
      <w:r w:rsidR="00A32888">
        <w:t xml:space="preserve"> </w:t>
      </w:r>
      <w:r w:rsidR="004C08B7">
        <w:t>доведення</w:t>
      </w:r>
      <w:r w:rsidR="00A32888">
        <w:t>, метод витягів, ймовірн</w:t>
      </w:r>
      <w:r w:rsidR="004C08B7">
        <w:t>е доведення</w:t>
      </w:r>
      <w:r w:rsidR="00A32888">
        <w:t>, комбінаторн</w:t>
      </w:r>
      <w:r w:rsidR="004C08B7">
        <w:t>е доведення</w:t>
      </w:r>
      <w:r w:rsidR="00A32888">
        <w:t>, неконс</w:t>
      </w:r>
      <w:r w:rsidR="00070369">
        <w:t>т</w:t>
      </w:r>
      <w:r w:rsidR="00A32888">
        <w:t xml:space="preserve">руктивне доведення, </w:t>
      </w:r>
      <w:r w:rsidR="00070369">
        <w:t xml:space="preserve">метод ані </w:t>
      </w:r>
      <w:r w:rsidR="004C08B7">
        <w:t>доведення</w:t>
      </w:r>
      <w:r w:rsidR="00070369">
        <w:t>, ані заперечення, елементарн</w:t>
      </w:r>
      <w:r w:rsidR="004C08B7">
        <w:t>е доведення</w:t>
      </w:r>
      <w:r w:rsidR="00070369">
        <w:t>.</w:t>
      </w:r>
    </w:p>
    <w:p w14:paraId="22E37477" w14:textId="79CDFF74" w:rsidR="00106E96" w:rsidRDefault="00070369" w:rsidP="00106E96">
      <w:r>
        <w:tab/>
      </w:r>
      <w:r w:rsidR="00106E96">
        <w:t>В результаті аналізу встановлено, що кожен із цих методів має свої переваги та недоліки, але в сукупності вони дозволяють забезпечити високу точність та достовірність доведення тверджень у математиці.</w:t>
      </w:r>
    </w:p>
    <w:p w14:paraId="0AF7BF84" w14:textId="3CD0C69F" w:rsidR="00106E96" w:rsidRDefault="00070369" w:rsidP="00106E96">
      <w:r>
        <w:tab/>
      </w:r>
      <w:r w:rsidR="00106E96">
        <w:t xml:space="preserve">У другому розділі було розглянуто практичні застосування методів </w:t>
      </w:r>
      <w:r w:rsidR="004C08B7">
        <w:t>доведення</w:t>
      </w:r>
      <w:r w:rsidR="00106E96">
        <w:t xml:space="preserve"> математики. У цьому розділі проаналізовано використання формальних та нелогічних методів </w:t>
      </w:r>
      <w:r w:rsidR="004C08B7">
        <w:t>доведення</w:t>
      </w:r>
      <w:r w:rsidR="00106E96">
        <w:t xml:space="preserve"> в інформатиці та теорії </w:t>
      </w:r>
      <w:r>
        <w:t>безпеки інформації</w:t>
      </w:r>
      <w:r w:rsidR="00106E96">
        <w:t xml:space="preserve">, використання елементарних </w:t>
      </w:r>
      <w:r w:rsidR="004C08B7">
        <w:t>доведення</w:t>
      </w:r>
      <w:r w:rsidR="00106E96">
        <w:t xml:space="preserve"> для ознайомлення учнів з математикою та розвитку їхнього критичного мислення, а також конкретні методи </w:t>
      </w:r>
      <w:r w:rsidR="004C08B7">
        <w:t>доведення</w:t>
      </w:r>
      <w:r w:rsidR="00106E96">
        <w:t xml:space="preserve"> для вирішення конкретних завдань.</w:t>
      </w:r>
    </w:p>
    <w:p w14:paraId="5D7AECF7" w14:textId="354D48A9" w:rsidR="00106E96" w:rsidRDefault="00070369" w:rsidP="00106E96">
      <w:r>
        <w:tab/>
      </w:r>
      <w:r w:rsidR="00106E96">
        <w:t xml:space="preserve">Встановлено, що використання різних методів </w:t>
      </w:r>
      <w:r w:rsidR="004C08B7">
        <w:t>доведення</w:t>
      </w:r>
      <w:r w:rsidR="00106E96">
        <w:t xml:space="preserve"> дозволяє вирішувати різні завдання та досягати різних цілей залежно від конкретної ситуації.</w:t>
      </w:r>
    </w:p>
    <w:p w14:paraId="1CF2A608" w14:textId="406A8FB5" w:rsidR="00106E96" w:rsidRDefault="00070369" w:rsidP="00106E96">
      <w:r>
        <w:tab/>
      </w:r>
      <w:r w:rsidR="00106E96">
        <w:t xml:space="preserve">У цілому нині дослідження показали, що у математиці використання різних методів </w:t>
      </w:r>
      <w:r w:rsidR="004C08B7">
        <w:t>доведення</w:t>
      </w:r>
      <w:r w:rsidR="00106E96">
        <w:t xml:space="preserve"> має значення для досягнення різних цілей і розв'язання різних завдань.</w:t>
      </w:r>
    </w:p>
    <w:p w14:paraId="1BABB3C1" w14:textId="438E83ED" w:rsidR="002F3163" w:rsidRDefault="00070369" w:rsidP="00106E96">
      <w:r>
        <w:tab/>
      </w:r>
      <w:r w:rsidR="00106E96">
        <w:t xml:space="preserve">Крім того, огляд основних методів </w:t>
      </w:r>
      <w:r w:rsidR="004C08B7">
        <w:t>доведення</w:t>
      </w:r>
      <w:r w:rsidR="00106E96">
        <w:t xml:space="preserve"> та їх </w:t>
      </w:r>
      <w:r w:rsidR="00F04F71">
        <w:t>застосування</w:t>
      </w:r>
      <w:r w:rsidR="00106E96">
        <w:t xml:space="preserve"> може бути корисним як початківцям, так і досвідченим математикам, які шукають нові способи вирішення завдань і досягають нових досягнень у математиці.</w:t>
      </w:r>
    </w:p>
    <w:p w14:paraId="44CDF4AA" w14:textId="2C2FE9D0" w:rsidR="002C2CCC" w:rsidRDefault="002C2CCC">
      <w:r>
        <w:br w:type="page"/>
      </w:r>
    </w:p>
    <w:p w14:paraId="4529920D" w14:textId="026D0516" w:rsidR="002C2CCC" w:rsidRDefault="002C2CCC" w:rsidP="002C2CCC">
      <w:pPr>
        <w:pStyle w:val="1"/>
      </w:pPr>
      <w:bookmarkStart w:id="6" w:name="_Toc135941891"/>
      <w:r>
        <w:t>СПИСОК ВИКОРИСТАНИХ ДЖЕРЕЛ</w:t>
      </w:r>
      <w:bookmarkEnd w:id="6"/>
    </w:p>
    <w:p w14:paraId="54D852B3" w14:textId="77777777" w:rsidR="00D95AE6" w:rsidRDefault="00D95AE6" w:rsidP="00D95AE6"/>
    <w:p w14:paraId="5D6DA9B7" w14:textId="1F0373D1" w:rsidR="00D95AE6" w:rsidRDefault="00D95AE6" w:rsidP="00D95AE6">
      <w:pPr>
        <w:pStyle w:val="a7"/>
        <w:numPr>
          <w:ilvl w:val="0"/>
          <w:numId w:val="9"/>
        </w:numPr>
        <w:spacing w:after="160"/>
      </w:pPr>
      <w:bookmarkStart w:id="7" w:name="_Hlk134103814"/>
      <w:r>
        <w:t xml:space="preserve">Алгебра і початки аналізу: </w:t>
      </w:r>
      <w:proofErr w:type="spellStart"/>
      <w:r w:rsidR="001B75FB">
        <w:t>нав</w:t>
      </w:r>
      <w:r w:rsidR="0067245C">
        <w:t>ч</w:t>
      </w:r>
      <w:proofErr w:type="spellEnd"/>
      <w:r w:rsidR="0067245C">
        <w:t xml:space="preserve">. </w:t>
      </w:r>
      <w:proofErr w:type="spellStart"/>
      <w:r w:rsidR="0067245C">
        <w:t>посіб</w:t>
      </w:r>
      <w:proofErr w:type="spellEnd"/>
      <w:r>
        <w:t xml:space="preserve">. </w:t>
      </w:r>
      <w:r w:rsidR="0067245C">
        <w:t>д</w:t>
      </w:r>
      <w:r>
        <w:t>ля</w:t>
      </w:r>
      <w:r w:rsidRPr="003415A2">
        <w:rPr>
          <w:lang w:val="en-US"/>
        </w:rPr>
        <w:t xml:space="preserve"> </w:t>
      </w:r>
      <w:r>
        <w:t xml:space="preserve">11 </w:t>
      </w:r>
      <w:proofErr w:type="spellStart"/>
      <w:r>
        <w:t>кл</w:t>
      </w:r>
      <w:proofErr w:type="spellEnd"/>
      <w:r>
        <w:t xml:space="preserve">. </w:t>
      </w:r>
      <w:proofErr w:type="spellStart"/>
      <w:r>
        <w:t>загальноосв</w:t>
      </w:r>
      <w:proofErr w:type="spellEnd"/>
      <w:r>
        <w:t xml:space="preserve">. </w:t>
      </w:r>
      <w:proofErr w:type="spellStart"/>
      <w:r>
        <w:t>навч</w:t>
      </w:r>
      <w:proofErr w:type="spellEnd"/>
      <w:r>
        <w:t>. закладів</w:t>
      </w:r>
      <w:r w:rsidR="0067245C">
        <w:t>.</w:t>
      </w:r>
      <w:r>
        <w:t xml:space="preserve"> / М. Шкіль, З. </w:t>
      </w:r>
      <w:proofErr w:type="spellStart"/>
      <w:r>
        <w:t>Слєпкань</w:t>
      </w:r>
      <w:proofErr w:type="spellEnd"/>
      <w:r>
        <w:t xml:space="preserve">, О. </w:t>
      </w:r>
      <w:proofErr w:type="spellStart"/>
      <w:r>
        <w:t>Дубинчук</w:t>
      </w:r>
      <w:proofErr w:type="spellEnd"/>
      <w:r>
        <w:t xml:space="preserve"> – К.: Зодіак – ЕКО,</w:t>
      </w:r>
      <w:r w:rsidRPr="003415A2">
        <w:rPr>
          <w:lang w:val="en-US"/>
        </w:rPr>
        <w:t xml:space="preserve"> </w:t>
      </w:r>
      <w:r>
        <w:t>2002. – 384 с.</w:t>
      </w:r>
    </w:p>
    <w:p w14:paraId="17759F6F" w14:textId="08948B37" w:rsidR="00D95AE6" w:rsidRDefault="00D95AE6" w:rsidP="00D95AE6">
      <w:pPr>
        <w:pStyle w:val="a7"/>
        <w:numPr>
          <w:ilvl w:val="0"/>
          <w:numId w:val="9"/>
        </w:numPr>
        <w:spacing w:after="160"/>
      </w:pPr>
      <w:proofErr w:type="spellStart"/>
      <w:r>
        <w:t>Акуленко</w:t>
      </w:r>
      <w:proofErr w:type="spellEnd"/>
      <w:r w:rsidR="008A28E8">
        <w:t>,</w:t>
      </w:r>
      <w:r>
        <w:t xml:space="preserve"> І. А. Індукція і дедукція у міркуванні школярів</w:t>
      </w:r>
      <w:r w:rsidR="004D0CD5">
        <w:t xml:space="preserve"> / </w:t>
      </w:r>
      <w:proofErr w:type="spellStart"/>
      <w:r w:rsidR="004D0CD5">
        <w:t>Акуленко</w:t>
      </w:r>
      <w:proofErr w:type="spellEnd"/>
      <w:r w:rsidR="004D0CD5">
        <w:t>, І. А</w:t>
      </w:r>
      <w:r w:rsidR="004D0CD5">
        <w:t xml:space="preserve"> //</w:t>
      </w:r>
      <w:r>
        <w:t xml:space="preserve"> </w:t>
      </w:r>
      <w:r w:rsidRPr="009B7675">
        <w:t>Математика в школі</w:t>
      </w:r>
      <w:r w:rsidRPr="0018473F">
        <w:rPr>
          <w:i/>
          <w:iCs/>
        </w:rPr>
        <w:t>.</w:t>
      </w:r>
      <w:r>
        <w:t xml:space="preserve"> </w:t>
      </w:r>
      <w:r w:rsidR="004D0CD5">
        <w:t xml:space="preserve">- </w:t>
      </w:r>
      <w:r>
        <w:t>2005.</w:t>
      </w:r>
      <w:r w:rsidR="004D0CD5">
        <w:t xml:space="preserve"> -</w:t>
      </w:r>
      <w:r>
        <w:t xml:space="preserve"> № 7.</w:t>
      </w:r>
      <w:r w:rsidR="004D0CD5">
        <w:t xml:space="preserve"> -</w:t>
      </w:r>
      <w:r>
        <w:t xml:space="preserve"> С. 9–17. </w:t>
      </w:r>
    </w:p>
    <w:p w14:paraId="29A27AB9" w14:textId="7E556DA8" w:rsidR="00D95AE6" w:rsidRDefault="00D95AE6" w:rsidP="00D95AE6">
      <w:pPr>
        <w:pStyle w:val="a7"/>
        <w:numPr>
          <w:ilvl w:val="0"/>
          <w:numId w:val="9"/>
        </w:numPr>
        <w:spacing w:after="160"/>
      </w:pPr>
      <w:r>
        <w:t>Бевз</w:t>
      </w:r>
      <w:r w:rsidR="0068253E">
        <w:t>,</w:t>
      </w:r>
      <w:r>
        <w:t xml:space="preserve"> Г. П. Доведення від супротивного (геометрія</w:t>
      </w:r>
      <w:r w:rsidRPr="0068253E">
        <w:t>)</w:t>
      </w:r>
      <w:r w:rsidR="00EE7195">
        <w:t xml:space="preserve"> / </w:t>
      </w:r>
      <w:r w:rsidR="00EE7195">
        <w:t>Бевз Г. П</w:t>
      </w:r>
      <w:r w:rsidR="00EE7195" w:rsidRPr="0068253E">
        <w:t xml:space="preserve"> </w:t>
      </w:r>
      <w:r w:rsidR="00EE7195">
        <w:t xml:space="preserve">// </w:t>
      </w:r>
      <w:r w:rsidRPr="0068253E">
        <w:t xml:space="preserve">Математика в школах України. </w:t>
      </w:r>
      <w:r w:rsidR="00EE7195">
        <w:t xml:space="preserve">- </w:t>
      </w:r>
      <w:r>
        <w:t xml:space="preserve">2006. </w:t>
      </w:r>
      <w:r w:rsidR="00EE7195">
        <w:t xml:space="preserve">- </w:t>
      </w:r>
      <w:r>
        <w:t>№ 1.</w:t>
      </w:r>
      <w:r w:rsidR="00EE7195">
        <w:t xml:space="preserve"> -</w:t>
      </w:r>
      <w:r>
        <w:t xml:space="preserve"> С. 6–9.</w:t>
      </w:r>
    </w:p>
    <w:p w14:paraId="697FD4A2" w14:textId="183289BF" w:rsidR="00D95AE6" w:rsidRDefault="00D95AE6" w:rsidP="00D95AE6">
      <w:pPr>
        <w:pStyle w:val="a7"/>
        <w:numPr>
          <w:ilvl w:val="0"/>
          <w:numId w:val="9"/>
        </w:numPr>
        <w:spacing w:after="160"/>
      </w:pPr>
      <w:r w:rsidRPr="00CD4DBA">
        <w:t>Бевз</w:t>
      </w:r>
      <w:r w:rsidR="00782F34">
        <w:t>,</w:t>
      </w:r>
      <w:r w:rsidRPr="00CD4DBA">
        <w:t xml:space="preserve"> Г.П. Методика розв’язування стереометричних задач. – К.: Рад. </w:t>
      </w:r>
      <w:proofErr w:type="spellStart"/>
      <w:r w:rsidRPr="00CD4DBA">
        <w:t>шк</w:t>
      </w:r>
      <w:proofErr w:type="spellEnd"/>
      <w:r w:rsidRPr="00CD4DBA">
        <w:t>., 1988.</w:t>
      </w:r>
      <w:r w:rsidR="00BB5EC4">
        <w:t xml:space="preserve"> – </w:t>
      </w:r>
      <w:r w:rsidR="001A168A">
        <w:t>150</w:t>
      </w:r>
      <w:r w:rsidR="00BB5EC4">
        <w:t xml:space="preserve"> с.</w:t>
      </w:r>
    </w:p>
    <w:p w14:paraId="780A17C3" w14:textId="0A35D899" w:rsidR="00D95AE6" w:rsidRDefault="00D95AE6" w:rsidP="00D95AE6">
      <w:pPr>
        <w:pStyle w:val="a7"/>
        <w:numPr>
          <w:ilvl w:val="0"/>
          <w:numId w:val="9"/>
        </w:numPr>
        <w:spacing w:after="160"/>
      </w:pPr>
      <w:r>
        <w:t>Ващенко,</w:t>
      </w:r>
      <w:r w:rsidR="003E2055">
        <w:t xml:space="preserve"> Г. В.</w:t>
      </w:r>
      <w:r>
        <w:t xml:space="preserve"> Загальні методи навчання</w:t>
      </w:r>
      <w:r w:rsidR="003E2055">
        <w:t xml:space="preserve"> </w:t>
      </w:r>
      <w:r>
        <w:t xml:space="preserve">: </w:t>
      </w:r>
      <w:proofErr w:type="spellStart"/>
      <w:r w:rsidR="00452268">
        <w:t>навч</w:t>
      </w:r>
      <w:proofErr w:type="spellEnd"/>
      <w:r w:rsidR="00452268">
        <w:t xml:space="preserve">. </w:t>
      </w:r>
      <w:proofErr w:type="spellStart"/>
      <w:r w:rsidR="00452268">
        <w:t>посіб</w:t>
      </w:r>
      <w:proofErr w:type="spellEnd"/>
      <w:r w:rsidR="00452268">
        <w:t xml:space="preserve">. </w:t>
      </w:r>
      <w:r>
        <w:t>для педагогів.</w:t>
      </w:r>
      <w:r w:rsidR="00FC6732">
        <w:t xml:space="preserve"> / </w:t>
      </w:r>
      <w:r w:rsidR="00FC6732">
        <w:t xml:space="preserve">Ващенко, Г. В. </w:t>
      </w:r>
      <w:r>
        <w:t xml:space="preserve"> – 1-е вид.– К.: Українська Видавнича спілка, 1997</w:t>
      </w:r>
      <w:r w:rsidR="00452268">
        <w:t xml:space="preserve">. </w:t>
      </w:r>
      <w:r w:rsidR="00FC6732">
        <w:t>–</w:t>
      </w:r>
      <w:r w:rsidR="00452268">
        <w:t xml:space="preserve"> </w:t>
      </w:r>
      <w:r w:rsidR="00FC6732">
        <w:t>441 с.</w:t>
      </w:r>
    </w:p>
    <w:p w14:paraId="29D2BE50" w14:textId="1E8777CE" w:rsidR="00D95AE6" w:rsidRDefault="00D95AE6" w:rsidP="00D95AE6">
      <w:pPr>
        <w:pStyle w:val="a7"/>
        <w:numPr>
          <w:ilvl w:val="0"/>
          <w:numId w:val="9"/>
        </w:numPr>
        <w:spacing w:after="160"/>
      </w:pPr>
      <w:r w:rsidRPr="00BA1549">
        <w:t>Доведення</w:t>
      </w:r>
      <w:r>
        <w:t>.</w:t>
      </w:r>
      <w:r w:rsidR="0018473F">
        <w:t xml:space="preserve"> </w:t>
      </w:r>
      <w:r w:rsidR="00D57E9C">
        <w:rPr>
          <w:lang w:val="en-US"/>
        </w:rPr>
        <w:t>[</w:t>
      </w:r>
      <w:r w:rsidR="00D57E9C">
        <w:t>Електронний ресурс</w:t>
      </w:r>
      <w:proofErr w:type="gramStart"/>
      <w:r w:rsidR="00D57E9C">
        <w:rPr>
          <w:lang w:val="en-US"/>
        </w:rPr>
        <w:t>]</w:t>
      </w:r>
      <w:r w:rsidR="00D57E9C">
        <w:t xml:space="preserve"> :</w:t>
      </w:r>
      <w:proofErr w:type="gramEnd"/>
      <w:r w:rsidR="00D57E9C">
        <w:t xml:space="preserve"> стаття</w:t>
      </w:r>
      <w:r w:rsidR="002E69A5">
        <w:t xml:space="preserve">. – Режим доступу: </w:t>
      </w:r>
      <w:r w:rsidRPr="001C17EF">
        <w:t>https://uk.wikipedia.org/wiki/%D0%94%D0%BE%D0%B2%D0%B5%D0%B4%D0%B5%D0%BD%D0%BD%D1%8F</w:t>
      </w:r>
    </w:p>
    <w:p w14:paraId="6A348CB6" w14:textId="77777777" w:rsidR="00D95AE6" w:rsidRDefault="00D95AE6" w:rsidP="00D95AE6">
      <w:pPr>
        <w:pStyle w:val="a7"/>
        <w:numPr>
          <w:ilvl w:val="0"/>
          <w:numId w:val="9"/>
        </w:numPr>
        <w:spacing w:after="160"/>
      </w:pPr>
      <w:r w:rsidRPr="00BA1549">
        <w:t xml:space="preserve">Доведення // Філософський енциклопедичний словник / В. І. Шинкарук (гол. </w:t>
      </w:r>
      <w:proofErr w:type="spellStart"/>
      <w:r w:rsidRPr="00BA1549">
        <w:t>редкол</w:t>
      </w:r>
      <w:proofErr w:type="spellEnd"/>
      <w:r w:rsidRPr="00BA1549">
        <w:t xml:space="preserve">.) та ін. — Київ : Інститут філософії імені Григорія Сковороди НАН України : Абрис, 2002. — 742 с. — 1000 </w:t>
      </w:r>
      <w:proofErr w:type="spellStart"/>
      <w:r w:rsidRPr="00BA1549">
        <w:t>екз</w:t>
      </w:r>
      <w:proofErr w:type="spellEnd"/>
      <w:r w:rsidRPr="00BA1549">
        <w:t>. — ББК 87я2. — ISBN 966-531-128-X.</w:t>
      </w:r>
    </w:p>
    <w:p w14:paraId="0B9DE80C" w14:textId="1DF902F6" w:rsidR="00D95AE6" w:rsidRDefault="00D95AE6" w:rsidP="00D95AE6">
      <w:pPr>
        <w:pStyle w:val="a7"/>
        <w:numPr>
          <w:ilvl w:val="0"/>
          <w:numId w:val="9"/>
        </w:numPr>
        <w:spacing w:after="160"/>
      </w:pPr>
      <w:r w:rsidRPr="0089007E">
        <w:t>Доведення від супротивного</w:t>
      </w:r>
      <w:r>
        <w:t>.</w:t>
      </w:r>
      <w:r w:rsidR="002E69A5">
        <w:t xml:space="preserve"> </w:t>
      </w:r>
      <w:r w:rsidR="002E69A5">
        <w:rPr>
          <w:lang w:val="en-US"/>
        </w:rPr>
        <w:t>[</w:t>
      </w:r>
      <w:r w:rsidR="002E69A5">
        <w:t>Електронний ресурс</w:t>
      </w:r>
      <w:proofErr w:type="gramStart"/>
      <w:r w:rsidR="002E69A5">
        <w:rPr>
          <w:lang w:val="en-US"/>
        </w:rPr>
        <w:t>]</w:t>
      </w:r>
      <w:r w:rsidR="002E69A5">
        <w:t xml:space="preserve"> :</w:t>
      </w:r>
      <w:proofErr w:type="gramEnd"/>
      <w:r w:rsidR="002E69A5">
        <w:t xml:space="preserve"> стаття. – Режим доступу: </w:t>
      </w:r>
      <w:r w:rsidRPr="00363BD9">
        <w:t>https://uk.wikipedia.org/wiki/%D0%94%D0%BE%D0%B2%D0%B5%D0%B4%D0%B5%D0%BD%D0%BD%D1%8F_%D0%B2%D1%96%D0%B4_%D1%81%D1%83%D0%BF%D1%80%D0%BE%D1%82%D0%B8%D0%B2%D0%BD%D0%BE%D0%B3%D0%BE</w:t>
      </w:r>
    </w:p>
    <w:p w14:paraId="688730F8" w14:textId="0171A221" w:rsidR="00D95AE6" w:rsidRDefault="00D95AE6" w:rsidP="00D95AE6">
      <w:pPr>
        <w:pStyle w:val="a7"/>
        <w:numPr>
          <w:ilvl w:val="0"/>
          <w:numId w:val="9"/>
        </w:numPr>
        <w:spacing w:after="160"/>
      </w:pPr>
      <w:r>
        <w:t>І</w:t>
      </w:r>
      <w:r w:rsidRPr="00BE43A7">
        <w:t>ндуктивний метод: характеристики, типи та приклади</w:t>
      </w:r>
      <w:r w:rsidR="002E69A5">
        <w:t xml:space="preserve">. </w:t>
      </w:r>
      <w:r w:rsidR="002E69A5">
        <w:rPr>
          <w:lang w:val="en-US"/>
        </w:rPr>
        <w:t>[</w:t>
      </w:r>
      <w:r w:rsidR="002E69A5">
        <w:t>Електронний ресурс</w:t>
      </w:r>
      <w:proofErr w:type="gramStart"/>
      <w:r w:rsidR="002E69A5">
        <w:rPr>
          <w:lang w:val="en-US"/>
        </w:rPr>
        <w:t>]</w:t>
      </w:r>
      <w:r w:rsidR="002E69A5">
        <w:t xml:space="preserve"> :</w:t>
      </w:r>
      <w:proofErr w:type="gramEnd"/>
      <w:r w:rsidR="002E69A5">
        <w:t xml:space="preserve"> стаття. – Режим доступу: </w:t>
      </w:r>
      <w:r w:rsidRPr="00A71629">
        <w:t>https://uk.sperohope.com/m-todo-inductivo-caracter-sticas</w:t>
      </w:r>
    </w:p>
    <w:p w14:paraId="256E8B8A" w14:textId="543906A1" w:rsidR="00D95AE6" w:rsidRDefault="00D95AE6" w:rsidP="00D95AE6">
      <w:pPr>
        <w:pStyle w:val="a7"/>
        <w:numPr>
          <w:ilvl w:val="0"/>
          <w:numId w:val="9"/>
        </w:numPr>
        <w:spacing w:after="160"/>
      </w:pPr>
      <w:r w:rsidRPr="007A1E68">
        <w:t>Індуктивний та дедуктивний підходи до досліджень</w:t>
      </w:r>
      <w:r w:rsidR="002E69A5">
        <w:t xml:space="preserve">. </w:t>
      </w:r>
      <w:r w:rsidR="002E69A5">
        <w:rPr>
          <w:lang w:val="en-US"/>
        </w:rPr>
        <w:t>[</w:t>
      </w:r>
      <w:r w:rsidR="002E69A5">
        <w:t>Електронний ресурс</w:t>
      </w:r>
      <w:proofErr w:type="gramStart"/>
      <w:r w:rsidR="002E69A5">
        <w:rPr>
          <w:lang w:val="en-US"/>
        </w:rPr>
        <w:t>]</w:t>
      </w:r>
      <w:r w:rsidR="002E69A5">
        <w:t xml:space="preserve"> :</w:t>
      </w:r>
      <w:proofErr w:type="gramEnd"/>
      <w:r w:rsidR="002E69A5">
        <w:t xml:space="preserve"> стаття. – Режим доступу: </w:t>
      </w:r>
      <w:r>
        <w:t xml:space="preserve"> </w:t>
      </w:r>
      <w:r w:rsidRPr="00A71629">
        <w:t>https://</w:t>
      </w:r>
      <w:r w:rsidRPr="007A1E68">
        <w:t>deborahgabriel.com.</w:t>
      </w:r>
    </w:p>
    <w:p w14:paraId="63B9180C" w14:textId="5820352B" w:rsidR="00D95AE6" w:rsidRPr="00FF243F" w:rsidRDefault="00D95AE6" w:rsidP="00D95AE6">
      <w:pPr>
        <w:pStyle w:val="a7"/>
        <w:numPr>
          <w:ilvl w:val="0"/>
          <w:numId w:val="9"/>
        </w:numPr>
        <w:spacing w:after="160"/>
      </w:pPr>
      <w:r w:rsidRPr="00E96DD5">
        <w:t>Математична індукція</w:t>
      </w:r>
      <w:r w:rsidR="0040433C">
        <w:t xml:space="preserve">. </w:t>
      </w:r>
      <w:r w:rsidR="0040433C">
        <w:rPr>
          <w:lang w:val="en-US"/>
        </w:rPr>
        <w:t>[</w:t>
      </w:r>
      <w:r w:rsidR="0040433C">
        <w:t>Електронний ресурс</w:t>
      </w:r>
      <w:proofErr w:type="gramStart"/>
      <w:r w:rsidR="0040433C">
        <w:rPr>
          <w:lang w:val="en-US"/>
        </w:rPr>
        <w:t>]</w:t>
      </w:r>
      <w:r w:rsidR="0040433C">
        <w:t xml:space="preserve"> :</w:t>
      </w:r>
      <w:proofErr w:type="gramEnd"/>
      <w:r w:rsidR="0040433C">
        <w:t xml:space="preserve"> стаття. – Режим доступу: </w:t>
      </w:r>
      <w:r w:rsidRPr="00E96DD5">
        <w:t>https://uk.wikipedia.org/wiki/%D0%9C%D0%B0%D1%82%D0%B5%D0%BC%D0%B0%D1%82%D0%B8%D1%87%D0%BD%D0%B0_%D1%96%D0%BD%D0%B4%D1%83%D0%BA%D1%86%D1%96%D1%8F</w:t>
      </w:r>
    </w:p>
    <w:p w14:paraId="3EE5E151" w14:textId="414CAED1" w:rsidR="00D95AE6" w:rsidRDefault="00D95AE6" w:rsidP="00D95AE6">
      <w:pPr>
        <w:pStyle w:val="a7"/>
        <w:numPr>
          <w:ilvl w:val="0"/>
          <w:numId w:val="9"/>
        </w:numPr>
        <w:spacing w:after="160"/>
      </w:pPr>
      <w:r>
        <w:t>Олійник</w:t>
      </w:r>
      <w:r w:rsidR="0040433C">
        <w:t>,</w:t>
      </w:r>
      <w:r>
        <w:t xml:space="preserve"> А. С., </w:t>
      </w:r>
      <w:proofErr w:type="spellStart"/>
      <w:r>
        <w:t>Сущанський</w:t>
      </w:r>
      <w:proofErr w:type="spellEnd"/>
      <w:r w:rsidR="0040433C">
        <w:t>,</w:t>
      </w:r>
      <w:r>
        <w:t xml:space="preserve"> В. І. Математична логіка.</w:t>
      </w:r>
      <w:r w:rsidR="00E773F7">
        <w:t xml:space="preserve"> / </w:t>
      </w:r>
      <w:r w:rsidR="00E773F7">
        <w:t xml:space="preserve">Олійник, А. С., </w:t>
      </w:r>
      <w:proofErr w:type="spellStart"/>
      <w:r w:rsidR="00E773F7">
        <w:t>Сущанський</w:t>
      </w:r>
      <w:proofErr w:type="spellEnd"/>
      <w:r w:rsidR="00E773F7">
        <w:t xml:space="preserve">, В. І. </w:t>
      </w:r>
      <w:r>
        <w:t xml:space="preserve"> – К.: ВПЦ «Київський університет», 2013</w:t>
      </w:r>
      <w:r w:rsidR="0040433C">
        <w:t xml:space="preserve">. </w:t>
      </w:r>
      <w:r w:rsidR="00E773F7">
        <w:t>–</w:t>
      </w:r>
      <w:r w:rsidR="0040433C">
        <w:t xml:space="preserve"> </w:t>
      </w:r>
      <w:r w:rsidR="00E773F7">
        <w:t>328 с.</w:t>
      </w:r>
    </w:p>
    <w:p w14:paraId="3A97CB6D" w14:textId="3C762B8C" w:rsidR="00D95AE6" w:rsidRDefault="00D95AE6" w:rsidP="00D95AE6">
      <w:pPr>
        <w:pStyle w:val="a7"/>
        <w:numPr>
          <w:ilvl w:val="0"/>
          <w:numId w:val="9"/>
        </w:numPr>
        <w:spacing w:after="160"/>
      </w:pPr>
      <w:r w:rsidRPr="00DA3D63">
        <w:t xml:space="preserve">Теорія </w:t>
      </w:r>
      <w:proofErr w:type="spellStart"/>
      <w:r w:rsidR="004C08B7">
        <w:t>доведення</w:t>
      </w:r>
      <w:r w:rsidRPr="00DA3D63">
        <w:t>ів</w:t>
      </w:r>
      <w:proofErr w:type="spellEnd"/>
      <w:r w:rsidRPr="00DA3D63">
        <w:t xml:space="preserve">: підручник / К. В. Антонов, О. В. </w:t>
      </w:r>
      <w:proofErr w:type="spellStart"/>
      <w:r w:rsidRPr="00DA3D63">
        <w:t>Сачко</w:t>
      </w:r>
      <w:proofErr w:type="spellEnd"/>
      <w:r w:rsidRPr="00DA3D63">
        <w:t xml:space="preserve">, В. М. </w:t>
      </w:r>
      <w:proofErr w:type="spellStart"/>
      <w:r w:rsidRPr="00DA3D63">
        <w:t>Тертишник</w:t>
      </w:r>
      <w:proofErr w:type="spellEnd"/>
      <w:r w:rsidRPr="00DA3D63">
        <w:t xml:space="preserve">, В. Г. Уваров / За </w:t>
      </w:r>
      <w:proofErr w:type="spellStart"/>
      <w:r w:rsidRPr="00DA3D63">
        <w:t>заг</w:t>
      </w:r>
      <w:proofErr w:type="spellEnd"/>
      <w:r w:rsidRPr="00DA3D63">
        <w:t xml:space="preserve">. ред. В. М. </w:t>
      </w:r>
      <w:proofErr w:type="spellStart"/>
      <w:r w:rsidRPr="00DA3D63">
        <w:t>Тертишника</w:t>
      </w:r>
      <w:proofErr w:type="spellEnd"/>
      <w:r w:rsidRPr="00DA3D63">
        <w:t xml:space="preserve">. — Київ: </w:t>
      </w:r>
      <w:proofErr w:type="spellStart"/>
      <w:r w:rsidRPr="00DA3D63">
        <w:t>Алерта</w:t>
      </w:r>
      <w:proofErr w:type="spellEnd"/>
      <w:r w:rsidRPr="00DA3D63">
        <w:t xml:space="preserve">, 2015. </w:t>
      </w:r>
      <w:r w:rsidR="00E773F7">
        <w:t xml:space="preserve">- </w:t>
      </w:r>
      <w:r w:rsidRPr="00DA3D63">
        <w:t>294 с.</w:t>
      </w:r>
    </w:p>
    <w:p w14:paraId="3BD0E26C" w14:textId="3F69CA12" w:rsidR="00D95AE6" w:rsidRDefault="00D95AE6" w:rsidP="00D95AE6">
      <w:pPr>
        <w:pStyle w:val="a7"/>
        <w:numPr>
          <w:ilvl w:val="0"/>
          <w:numId w:val="9"/>
        </w:numPr>
        <w:spacing w:after="160"/>
      </w:pPr>
      <w:proofErr w:type="spellStart"/>
      <w:r>
        <w:t>Требенко</w:t>
      </w:r>
      <w:proofErr w:type="spellEnd"/>
      <w:r w:rsidR="00E773F7">
        <w:t>,</w:t>
      </w:r>
      <w:r>
        <w:t xml:space="preserve"> Д.Я., </w:t>
      </w:r>
      <w:proofErr w:type="spellStart"/>
      <w:r>
        <w:t>Требенко</w:t>
      </w:r>
      <w:proofErr w:type="spellEnd"/>
      <w:r w:rsidR="00E773F7">
        <w:t>,</w:t>
      </w:r>
      <w:r>
        <w:t xml:space="preserve"> О.О. Алгебра і теорія чисел</w:t>
      </w:r>
      <w:r w:rsidR="00E773F7">
        <w:t xml:space="preserve"> / </w:t>
      </w:r>
      <w:proofErr w:type="spellStart"/>
      <w:r w:rsidR="00E773F7">
        <w:t>Требенко</w:t>
      </w:r>
      <w:proofErr w:type="spellEnd"/>
      <w:r w:rsidR="00E773F7">
        <w:t xml:space="preserve"> Д.Я., </w:t>
      </w:r>
      <w:proofErr w:type="spellStart"/>
      <w:r w:rsidR="00E773F7">
        <w:t>Требенко</w:t>
      </w:r>
      <w:proofErr w:type="spellEnd"/>
      <w:r w:rsidR="00E773F7">
        <w:t xml:space="preserve"> О.О. </w:t>
      </w:r>
      <w:r w:rsidR="00E773F7">
        <w:t xml:space="preserve">: </w:t>
      </w:r>
      <w:r>
        <w:t xml:space="preserve"> У 2 ч. – К.: НПУ імені М.П. Драгоманова, 2009.</w:t>
      </w:r>
      <w:r w:rsidR="00E773F7">
        <w:t xml:space="preserve"> -</w:t>
      </w:r>
      <w:r>
        <w:t xml:space="preserve"> Ч.1. </w:t>
      </w:r>
      <w:r w:rsidR="00E773F7">
        <w:t xml:space="preserve">- </w:t>
      </w:r>
      <w:r>
        <w:t>420 с.</w:t>
      </w:r>
    </w:p>
    <w:p w14:paraId="578B19B5" w14:textId="0B8EB7AE" w:rsidR="00D95AE6" w:rsidRDefault="00D95AE6" w:rsidP="00D95AE6">
      <w:pPr>
        <w:pStyle w:val="a7"/>
        <w:numPr>
          <w:ilvl w:val="0"/>
          <w:numId w:val="9"/>
        </w:numPr>
        <w:spacing w:after="160"/>
      </w:pPr>
      <w:r w:rsidRPr="00B0645C">
        <w:t>Шкіль</w:t>
      </w:r>
      <w:r w:rsidR="00E773F7">
        <w:t>,</w:t>
      </w:r>
      <w:r w:rsidRPr="00B0645C">
        <w:t xml:space="preserve"> М.І., Колесник</w:t>
      </w:r>
      <w:r w:rsidR="00E773F7">
        <w:t>,</w:t>
      </w:r>
      <w:r w:rsidRPr="00B0645C">
        <w:t xml:space="preserve"> Т.В. Вища математика</w:t>
      </w:r>
      <w:r w:rsidR="00E773F7">
        <w:t xml:space="preserve">. / </w:t>
      </w:r>
      <w:r w:rsidR="00E773F7" w:rsidRPr="00B0645C">
        <w:t>Шкіль</w:t>
      </w:r>
      <w:r w:rsidR="00E773F7">
        <w:t>,</w:t>
      </w:r>
      <w:r w:rsidR="00E773F7" w:rsidRPr="00B0645C">
        <w:t xml:space="preserve"> М.І., Колесник</w:t>
      </w:r>
      <w:r w:rsidR="00E773F7">
        <w:t>,</w:t>
      </w:r>
      <w:r w:rsidR="00E773F7" w:rsidRPr="00B0645C">
        <w:t xml:space="preserve"> Т.В</w:t>
      </w:r>
      <w:r w:rsidRPr="00B0645C">
        <w:t xml:space="preserve"> </w:t>
      </w:r>
      <w:proofErr w:type="spellStart"/>
      <w:r w:rsidRPr="00B0645C">
        <w:t>Кн</w:t>
      </w:r>
      <w:proofErr w:type="spellEnd"/>
      <w:r w:rsidRPr="00B0645C">
        <w:t>. 2.— К.: Либідь, 1994.</w:t>
      </w:r>
      <w:r w:rsidR="00E773F7">
        <w:t xml:space="preserve"> - </w:t>
      </w:r>
      <w:r w:rsidRPr="00B0645C">
        <w:t>351с.</w:t>
      </w:r>
    </w:p>
    <w:p w14:paraId="55BC209C" w14:textId="2CAA7F5B" w:rsidR="0076227D" w:rsidRPr="00517029" w:rsidRDefault="0076227D" w:rsidP="0076227D">
      <w:pPr>
        <w:pStyle w:val="a7"/>
        <w:numPr>
          <w:ilvl w:val="0"/>
          <w:numId w:val="9"/>
        </w:numPr>
        <w:spacing w:after="160"/>
      </w:pPr>
      <w:proofErr w:type="spellStart"/>
      <w:r>
        <w:t>Buzan</w:t>
      </w:r>
      <w:proofErr w:type="spellEnd"/>
      <w:r w:rsidR="00E773F7">
        <w:t>,</w:t>
      </w:r>
      <w:r>
        <w:t xml:space="preserve"> </w:t>
      </w:r>
      <w:r w:rsidRPr="00517029">
        <w:rPr>
          <w:lang w:val="en-US"/>
        </w:rPr>
        <w:t>T</w:t>
      </w:r>
      <w:r>
        <w:t xml:space="preserve">. </w:t>
      </w:r>
      <w:proofErr w:type="spellStart"/>
      <w:r>
        <w:t>Mind</w:t>
      </w:r>
      <w:proofErr w:type="spellEnd"/>
      <w:r>
        <w:t xml:space="preserve"> </w:t>
      </w:r>
      <w:proofErr w:type="spellStart"/>
      <w:r>
        <w:t>map</w:t>
      </w:r>
      <w:proofErr w:type="spellEnd"/>
      <w:r>
        <w:t xml:space="preserve"> </w:t>
      </w:r>
      <w:proofErr w:type="spellStart"/>
      <w:r>
        <w:t>mastery</w:t>
      </w:r>
      <w:proofErr w:type="spellEnd"/>
      <w:r>
        <w:t xml:space="preserve">: </w:t>
      </w:r>
      <w:proofErr w:type="spellStart"/>
      <w:r>
        <w:t>The</w:t>
      </w:r>
      <w:proofErr w:type="spellEnd"/>
      <w:r>
        <w:t xml:space="preserve"> </w:t>
      </w:r>
      <w:proofErr w:type="spellStart"/>
      <w:r>
        <w:t>complete</w:t>
      </w:r>
      <w:proofErr w:type="spellEnd"/>
      <w:r>
        <w:t xml:space="preserve"> </w:t>
      </w:r>
      <w:proofErr w:type="spellStart"/>
      <w:r>
        <w:t>guide</w:t>
      </w:r>
      <w:proofErr w:type="spellEnd"/>
      <w:r>
        <w:t xml:space="preserve"> </w:t>
      </w:r>
      <w:proofErr w:type="spellStart"/>
      <w:r>
        <w:t>to</w:t>
      </w:r>
      <w:proofErr w:type="spellEnd"/>
      <w:r>
        <w:t xml:space="preserve"> </w:t>
      </w:r>
      <w:proofErr w:type="spellStart"/>
      <w:r>
        <w:t>learning</w:t>
      </w:r>
      <w:proofErr w:type="spellEnd"/>
      <w:r>
        <w:t xml:space="preserve"> </w:t>
      </w:r>
      <w:proofErr w:type="spellStart"/>
      <w:r>
        <w:t>and</w:t>
      </w:r>
      <w:proofErr w:type="spellEnd"/>
      <w:r>
        <w:t xml:space="preserve"> </w:t>
      </w:r>
      <w:proofErr w:type="spellStart"/>
      <w:r>
        <w:t>using</w:t>
      </w:r>
      <w:proofErr w:type="spellEnd"/>
      <w:r>
        <w:t xml:space="preserve"> </w:t>
      </w:r>
      <w:proofErr w:type="spellStart"/>
      <w:r>
        <w:t>the</w:t>
      </w:r>
      <w:proofErr w:type="spellEnd"/>
      <w:r>
        <w:t xml:space="preserve"> </w:t>
      </w:r>
      <w:proofErr w:type="spellStart"/>
      <w:r>
        <w:t>most</w:t>
      </w:r>
      <w:proofErr w:type="spellEnd"/>
      <w:r>
        <w:t xml:space="preserve"> </w:t>
      </w:r>
      <w:proofErr w:type="spellStart"/>
      <w:r>
        <w:t>powerful</w:t>
      </w:r>
      <w:proofErr w:type="spellEnd"/>
      <w:r>
        <w:t xml:space="preserve"> </w:t>
      </w:r>
      <w:proofErr w:type="spellStart"/>
      <w:r>
        <w:t>thinking</w:t>
      </w:r>
      <w:proofErr w:type="spellEnd"/>
      <w:r>
        <w:t xml:space="preserve"> </w:t>
      </w:r>
      <w:proofErr w:type="spellStart"/>
      <w:r>
        <w:t>tool</w:t>
      </w:r>
      <w:proofErr w:type="spellEnd"/>
      <w:r>
        <w:t xml:space="preserve"> </w:t>
      </w:r>
      <w:proofErr w:type="spellStart"/>
      <w:r>
        <w:t>in</w:t>
      </w:r>
      <w:proofErr w:type="spellEnd"/>
      <w:r>
        <w:t xml:space="preserve"> </w:t>
      </w:r>
      <w:proofErr w:type="spellStart"/>
      <w:r>
        <w:t>the</w:t>
      </w:r>
      <w:proofErr w:type="spellEnd"/>
      <w:r>
        <w:t xml:space="preserve"> </w:t>
      </w:r>
      <w:proofErr w:type="spellStart"/>
      <w:r>
        <w:t>universe</w:t>
      </w:r>
      <w:proofErr w:type="spellEnd"/>
      <w:r>
        <w:t xml:space="preserve">. </w:t>
      </w:r>
      <w:proofErr w:type="spellStart"/>
      <w:r>
        <w:t>Watkins</w:t>
      </w:r>
      <w:proofErr w:type="spellEnd"/>
      <w:r>
        <w:t xml:space="preserve"> </w:t>
      </w:r>
      <w:proofErr w:type="spellStart"/>
      <w:r>
        <w:t>Media</w:t>
      </w:r>
      <w:proofErr w:type="spellEnd"/>
      <w:r>
        <w:t xml:space="preserve"> </w:t>
      </w:r>
      <w:proofErr w:type="spellStart"/>
      <w:r>
        <w:t>Limited</w:t>
      </w:r>
      <w:proofErr w:type="spellEnd"/>
      <w:r>
        <w:t>, 2018</w:t>
      </w:r>
      <w:r>
        <w:rPr>
          <w:lang w:val="en-US"/>
        </w:rPr>
        <w:t>.</w:t>
      </w:r>
      <w:r w:rsidR="00E773F7">
        <w:t xml:space="preserve"> – 56 </w:t>
      </w:r>
      <w:r w:rsidR="00E773F7">
        <w:rPr>
          <w:lang w:val="en-US"/>
        </w:rPr>
        <w:t>p.</w:t>
      </w:r>
    </w:p>
    <w:p w14:paraId="4C7D0DF1" w14:textId="23E48D51" w:rsidR="0076227D" w:rsidRDefault="0076227D" w:rsidP="0076227D">
      <w:pPr>
        <w:pStyle w:val="a7"/>
        <w:numPr>
          <w:ilvl w:val="0"/>
          <w:numId w:val="9"/>
        </w:numPr>
        <w:spacing w:after="160"/>
      </w:pPr>
      <w:proofErr w:type="spellStart"/>
      <w:r>
        <w:t>Falconer</w:t>
      </w:r>
      <w:proofErr w:type="spellEnd"/>
      <w:r w:rsidR="00E773F7">
        <w:t>,</w:t>
      </w:r>
      <w:r>
        <w:t xml:space="preserve"> K. </w:t>
      </w:r>
      <w:proofErr w:type="spellStart"/>
      <w:r>
        <w:t>Fractal</w:t>
      </w:r>
      <w:proofErr w:type="spellEnd"/>
      <w:r>
        <w:t xml:space="preserve"> </w:t>
      </w:r>
      <w:proofErr w:type="spellStart"/>
      <w:r>
        <w:t>geometry</w:t>
      </w:r>
      <w:proofErr w:type="spellEnd"/>
      <w:r>
        <w:t xml:space="preserve">: </w:t>
      </w:r>
      <w:proofErr w:type="spellStart"/>
      <w:r>
        <w:t>mathematical</w:t>
      </w:r>
      <w:proofErr w:type="spellEnd"/>
      <w:r>
        <w:t xml:space="preserve"> </w:t>
      </w:r>
      <w:proofErr w:type="spellStart"/>
      <w:r>
        <w:t>foundation</w:t>
      </w:r>
      <w:proofErr w:type="spellEnd"/>
      <w:r>
        <w:t xml:space="preserve"> </w:t>
      </w:r>
      <w:proofErr w:type="spellStart"/>
      <w:r>
        <w:t>and</w:t>
      </w:r>
      <w:proofErr w:type="spellEnd"/>
      <w:r>
        <w:t xml:space="preserve"> </w:t>
      </w:r>
      <w:proofErr w:type="spellStart"/>
      <w:r>
        <w:t>application</w:t>
      </w:r>
      <w:proofErr w:type="spellEnd"/>
      <w:r>
        <w:t xml:space="preserve">. – </w:t>
      </w:r>
      <w:proofErr w:type="spellStart"/>
      <w:r>
        <w:t>Chichester</w:t>
      </w:r>
      <w:proofErr w:type="spellEnd"/>
      <w:r>
        <w:t xml:space="preserve"> </w:t>
      </w:r>
      <w:proofErr w:type="spellStart"/>
      <w:r>
        <w:t>etc</w:t>
      </w:r>
      <w:proofErr w:type="spellEnd"/>
      <w:r>
        <w:t xml:space="preserve">.: </w:t>
      </w:r>
      <w:proofErr w:type="spellStart"/>
      <w:r w:rsidRPr="00E773F7">
        <w:t>John</w:t>
      </w:r>
      <w:proofErr w:type="spellEnd"/>
      <w:r w:rsidRPr="00E773F7">
        <w:t xml:space="preserve"> </w:t>
      </w:r>
      <w:proofErr w:type="spellStart"/>
      <w:r w:rsidRPr="00E773F7">
        <w:t>Wiley</w:t>
      </w:r>
      <w:proofErr w:type="spellEnd"/>
      <w:r w:rsidRPr="00E773F7">
        <w:t xml:space="preserve"> &amp; </w:t>
      </w:r>
      <w:proofErr w:type="spellStart"/>
      <w:r w:rsidRPr="00E773F7">
        <w:t>Sons</w:t>
      </w:r>
      <w:proofErr w:type="spellEnd"/>
      <w:r w:rsidRPr="00E773F7">
        <w:t xml:space="preserve"> </w:t>
      </w:r>
      <w:r w:rsidR="002E1D0C" w:rsidRPr="002E1D0C">
        <w:rPr>
          <w:i/>
          <w:iCs/>
        </w:rPr>
        <w:t>XXII</w:t>
      </w:r>
      <w:r>
        <w:t>, 1990. – 288 p.</w:t>
      </w:r>
    </w:p>
    <w:p w14:paraId="76210FE9" w14:textId="40613BA9" w:rsidR="0076227D" w:rsidRDefault="0076227D" w:rsidP="0076227D">
      <w:pPr>
        <w:pStyle w:val="a7"/>
        <w:numPr>
          <w:ilvl w:val="0"/>
          <w:numId w:val="9"/>
        </w:numPr>
        <w:spacing w:after="160"/>
      </w:pPr>
      <w:proofErr w:type="spellStart"/>
      <w:r>
        <w:t>Fields</w:t>
      </w:r>
      <w:proofErr w:type="spellEnd"/>
      <w:r>
        <w:rPr>
          <w:lang w:val="en-US"/>
        </w:rPr>
        <w:t xml:space="preserve"> J</w:t>
      </w:r>
      <w:r>
        <w:t>. A</w:t>
      </w:r>
      <w:r w:rsidR="00E773F7">
        <w:t>.</w:t>
      </w:r>
      <w:r>
        <w:t xml:space="preserve"> </w:t>
      </w:r>
      <w:proofErr w:type="spellStart"/>
      <w:r>
        <w:t>Gentle</w:t>
      </w:r>
      <w:proofErr w:type="spellEnd"/>
      <w:r>
        <w:t xml:space="preserve"> </w:t>
      </w:r>
      <w:proofErr w:type="spellStart"/>
      <w:r>
        <w:t>Introduction</w:t>
      </w:r>
      <w:proofErr w:type="spellEnd"/>
      <w:r>
        <w:t xml:space="preserve"> </w:t>
      </w:r>
      <w:proofErr w:type="spellStart"/>
      <w:r>
        <w:t>to</w:t>
      </w:r>
      <w:proofErr w:type="spellEnd"/>
      <w:r>
        <w:t xml:space="preserve"> </w:t>
      </w:r>
      <w:proofErr w:type="spellStart"/>
      <w:r>
        <w:t>the</w:t>
      </w:r>
      <w:proofErr w:type="spellEnd"/>
      <w:r>
        <w:t xml:space="preserve"> </w:t>
      </w:r>
      <w:proofErr w:type="spellStart"/>
      <w:r>
        <w:t>Art</w:t>
      </w:r>
      <w:proofErr w:type="spellEnd"/>
      <w:r>
        <w:t xml:space="preserve"> </w:t>
      </w:r>
      <w:proofErr w:type="spellStart"/>
      <w:r>
        <w:t>of</w:t>
      </w:r>
      <w:proofErr w:type="spellEnd"/>
      <w:r>
        <w:t xml:space="preserve"> </w:t>
      </w:r>
      <w:proofErr w:type="spellStart"/>
      <w:r>
        <w:t>Mathematics</w:t>
      </w:r>
      <w:proofErr w:type="spellEnd"/>
      <w:r>
        <w:t xml:space="preserve">, </w:t>
      </w:r>
      <w:proofErr w:type="spellStart"/>
      <w:r>
        <w:t>version</w:t>
      </w:r>
      <w:proofErr w:type="spellEnd"/>
      <w:r>
        <w:t xml:space="preserve"> 3.1, </w:t>
      </w:r>
      <w:r w:rsidR="00E773F7">
        <w:t xml:space="preserve">/ </w:t>
      </w:r>
      <w:proofErr w:type="spellStart"/>
      <w:r w:rsidR="00E773F7">
        <w:t>Fields</w:t>
      </w:r>
      <w:proofErr w:type="spellEnd"/>
      <w:r w:rsidR="00E773F7">
        <w:rPr>
          <w:lang w:val="en-US"/>
        </w:rPr>
        <w:t xml:space="preserve"> J</w:t>
      </w:r>
      <w:r w:rsidR="00E773F7">
        <w:t>. A</w:t>
      </w:r>
      <w:r w:rsidR="00E773F7">
        <w:t xml:space="preserve"> </w:t>
      </w:r>
      <w:r w:rsidR="00393388">
        <w:t xml:space="preserve">: </w:t>
      </w:r>
      <w:proofErr w:type="spellStart"/>
      <w:r>
        <w:t>CreateSpace</w:t>
      </w:r>
      <w:proofErr w:type="spellEnd"/>
      <w:r>
        <w:t xml:space="preserve"> </w:t>
      </w:r>
      <w:proofErr w:type="spellStart"/>
      <w:r>
        <w:t>Independent</w:t>
      </w:r>
      <w:proofErr w:type="spellEnd"/>
      <w:r>
        <w:t xml:space="preserve"> </w:t>
      </w:r>
      <w:proofErr w:type="spellStart"/>
      <w:r>
        <w:t>Publishing</w:t>
      </w:r>
      <w:proofErr w:type="spellEnd"/>
      <w:r>
        <w:t xml:space="preserve"> </w:t>
      </w:r>
      <w:proofErr w:type="spellStart"/>
      <w:r>
        <w:t>Platform</w:t>
      </w:r>
      <w:proofErr w:type="spellEnd"/>
      <w:r>
        <w:t>, 2014.</w:t>
      </w:r>
      <w:r w:rsidR="00E773F7">
        <w:t xml:space="preserve"> – 75 </w:t>
      </w:r>
      <w:r w:rsidR="00E773F7">
        <w:rPr>
          <w:lang w:val="en-US"/>
        </w:rPr>
        <w:t>p</w:t>
      </w:r>
      <w:r w:rsidR="00E773F7">
        <w:t>.</w:t>
      </w:r>
    </w:p>
    <w:p w14:paraId="168F4C74" w14:textId="74AFE460" w:rsidR="0076227D" w:rsidRDefault="0076227D" w:rsidP="0076227D">
      <w:pPr>
        <w:pStyle w:val="a7"/>
        <w:numPr>
          <w:ilvl w:val="0"/>
          <w:numId w:val="9"/>
        </w:numPr>
        <w:spacing w:after="160"/>
      </w:pPr>
      <w:r w:rsidRPr="002822B0">
        <w:rPr>
          <w:lang w:val="en-US"/>
        </w:rPr>
        <w:t>Roger Hindley, «The Root-2 Proof as an Example of Non-</w:t>
      </w:r>
      <w:proofErr w:type="spellStart"/>
      <w:r w:rsidRPr="002822B0">
        <w:rPr>
          <w:lang w:val="en-US"/>
        </w:rPr>
        <w:t>constructivity</w:t>
      </w:r>
      <w:proofErr w:type="spellEnd"/>
      <w:r w:rsidRPr="002822B0">
        <w:rPr>
          <w:lang w:val="en-US"/>
        </w:rPr>
        <w:t>», unpublished paper,</w:t>
      </w:r>
      <w:r>
        <w:t xml:space="preserve"> </w:t>
      </w:r>
      <w:r w:rsidRPr="002822B0">
        <w:rPr>
          <w:lang w:val="en-US"/>
        </w:rPr>
        <w:t>2014,</w:t>
      </w:r>
      <w:r>
        <w:t xml:space="preserve"> </w:t>
      </w:r>
      <w:r w:rsidR="00E773F7">
        <w:rPr>
          <w:lang w:val="en-US"/>
        </w:rPr>
        <w:t>[</w:t>
      </w:r>
      <w:r w:rsidR="00E773F7">
        <w:t>Електронний ресурс</w:t>
      </w:r>
      <w:proofErr w:type="gramStart"/>
      <w:r w:rsidR="00E773F7">
        <w:rPr>
          <w:lang w:val="en-US"/>
        </w:rPr>
        <w:t>]</w:t>
      </w:r>
      <w:r w:rsidR="00E773F7">
        <w:t xml:space="preserve"> :</w:t>
      </w:r>
      <w:proofErr w:type="gramEnd"/>
      <w:r w:rsidR="00E773F7">
        <w:t xml:space="preserve"> стаття. – Режим доступу: </w:t>
      </w:r>
      <w:r w:rsidRPr="00571CCC">
        <w:t>https://web.archive.org/web/20141023060917/http://www.users.waitrose.com/~hindley/Root2Proof2014.pdf</w:t>
      </w:r>
    </w:p>
    <w:p w14:paraId="58A48539" w14:textId="0A95B756" w:rsidR="00D95AE6" w:rsidRPr="00D95AE6" w:rsidRDefault="0076227D" w:rsidP="0076227D">
      <w:pPr>
        <w:pStyle w:val="a7"/>
        <w:numPr>
          <w:ilvl w:val="0"/>
          <w:numId w:val="9"/>
        </w:numPr>
        <w:spacing w:after="160"/>
      </w:pPr>
      <w:proofErr w:type="spellStart"/>
      <w:r>
        <w:t>Sundstrom</w:t>
      </w:r>
      <w:proofErr w:type="spellEnd"/>
      <w:r>
        <w:rPr>
          <w:lang w:val="en-US"/>
        </w:rPr>
        <w:t xml:space="preserve"> N</w:t>
      </w:r>
      <w:r>
        <w:t xml:space="preserve">. </w:t>
      </w:r>
      <w:proofErr w:type="spellStart"/>
      <w:r>
        <w:t>Mathematical</w:t>
      </w:r>
      <w:proofErr w:type="spellEnd"/>
      <w:r>
        <w:t xml:space="preserve"> </w:t>
      </w:r>
      <w:proofErr w:type="spellStart"/>
      <w:r>
        <w:t>reasoning</w:t>
      </w:r>
      <w:proofErr w:type="spellEnd"/>
      <w:r>
        <w:t xml:space="preserve">: </w:t>
      </w:r>
      <w:proofErr w:type="spellStart"/>
      <w:r>
        <w:t>writing</w:t>
      </w:r>
      <w:proofErr w:type="spellEnd"/>
      <w:r>
        <w:t xml:space="preserve"> </w:t>
      </w:r>
      <w:proofErr w:type="spellStart"/>
      <w:r>
        <w:t>and</w:t>
      </w:r>
      <w:proofErr w:type="spellEnd"/>
      <w:r>
        <w:t xml:space="preserve"> </w:t>
      </w:r>
      <w:proofErr w:type="spellStart"/>
      <w:r>
        <w:t>proof</w:t>
      </w:r>
      <w:proofErr w:type="spellEnd"/>
      <w:r w:rsidR="002E1D0C">
        <w:t>.</w:t>
      </w:r>
      <w:r w:rsidR="00E773F7">
        <w:t xml:space="preserve"> / </w:t>
      </w:r>
      <w:proofErr w:type="spellStart"/>
      <w:r w:rsidR="00E773F7">
        <w:t>Sundstrom</w:t>
      </w:r>
      <w:proofErr w:type="spellEnd"/>
      <w:r w:rsidR="00E773F7">
        <w:rPr>
          <w:lang w:val="en-US"/>
        </w:rPr>
        <w:t xml:space="preserve"> N</w:t>
      </w:r>
      <w:r w:rsidR="00E773F7">
        <w:t xml:space="preserve">. </w:t>
      </w:r>
      <w:r w:rsidR="002E1D0C">
        <w:t xml:space="preserve"> </w:t>
      </w:r>
      <w:proofErr w:type="spellStart"/>
      <w:r w:rsidRPr="00E773F7">
        <w:t>CreateSpace</w:t>
      </w:r>
      <w:proofErr w:type="spellEnd"/>
      <w:r w:rsidRPr="00E773F7">
        <w:t xml:space="preserve"> </w:t>
      </w:r>
      <w:proofErr w:type="spellStart"/>
      <w:r w:rsidRPr="00E773F7">
        <w:t>Independent</w:t>
      </w:r>
      <w:proofErr w:type="spellEnd"/>
      <w:r w:rsidRPr="00E773F7">
        <w:t xml:space="preserve"> </w:t>
      </w:r>
      <w:proofErr w:type="spellStart"/>
      <w:r w:rsidRPr="00E773F7">
        <w:t>Publishing</w:t>
      </w:r>
      <w:proofErr w:type="spellEnd"/>
      <w:r w:rsidRPr="00E773F7">
        <w:t xml:space="preserve"> </w:t>
      </w:r>
      <w:proofErr w:type="spellStart"/>
      <w:r w:rsidRPr="00E773F7">
        <w:t>Platform</w:t>
      </w:r>
      <w:proofErr w:type="spellEnd"/>
      <w:r w:rsidRPr="002E1D0C">
        <w:rPr>
          <w:i/>
          <w:iCs/>
        </w:rPr>
        <w:t>,</w:t>
      </w:r>
      <w:r>
        <w:t xml:space="preserve"> 2014.</w:t>
      </w:r>
      <w:bookmarkEnd w:id="7"/>
      <w:r w:rsidR="00E773F7">
        <w:t xml:space="preserve"> -</w:t>
      </w:r>
      <w:r w:rsidR="002E1D0C">
        <w:t xml:space="preserve"> 36</w:t>
      </w:r>
      <w:r w:rsidR="00C43D12">
        <w:rPr>
          <w:lang w:val="en-US"/>
        </w:rPr>
        <w:t xml:space="preserve"> p</w:t>
      </w:r>
      <w:r w:rsidR="00C43D12">
        <w:t>.</w:t>
      </w:r>
    </w:p>
    <w:sectPr w:rsidR="00D95AE6" w:rsidRPr="00D95AE6" w:rsidSect="008F0EE2">
      <w:headerReference w:type="default" r:id="rId9"/>
      <w:pgSz w:w="12240" w:h="15840"/>
      <w:pgMar w:top="1440" w:right="1440" w:bottom="1440" w:left="1440" w:header="720" w:footer="720" w:gutter="0"/>
      <w:pgNumType w:start="2"/>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0AEFF" w14:textId="77777777" w:rsidR="008F0EE2" w:rsidRDefault="008F0EE2" w:rsidP="008F0EE2">
      <w:pPr>
        <w:spacing w:line="240" w:lineRule="auto"/>
      </w:pPr>
      <w:r>
        <w:separator/>
      </w:r>
    </w:p>
  </w:endnote>
  <w:endnote w:type="continuationSeparator" w:id="0">
    <w:p w14:paraId="2F82507B" w14:textId="77777777" w:rsidR="008F0EE2" w:rsidRDefault="008F0EE2" w:rsidP="008F0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99D61" w14:textId="77777777" w:rsidR="008F0EE2" w:rsidRDefault="008F0EE2" w:rsidP="008F0EE2">
      <w:pPr>
        <w:spacing w:line="240" w:lineRule="auto"/>
      </w:pPr>
      <w:r>
        <w:separator/>
      </w:r>
    </w:p>
  </w:footnote>
  <w:footnote w:type="continuationSeparator" w:id="0">
    <w:p w14:paraId="7C8AE547" w14:textId="77777777" w:rsidR="008F0EE2" w:rsidRDefault="008F0EE2" w:rsidP="008F0E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482491"/>
      <w:docPartObj>
        <w:docPartGallery w:val="Page Numbers (Top of Page)"/>
        <w:docPartUnique/>
      </w:docPartObj>
    </w:sdtPr>
    <w:sdtEndPr/>
    <w:sdtContent>
      <w:p w14:paraId="7C7045FA" w14:textId="0CF3169E" w:rsidR="008F0EE2" w:rsidRDefault="008F0EE2">
        <w:pPr>
          <w:pStyle w:val="af"/>
          <w:jc w:val="right"/>
        </w:pPr>
        <w:r>
          <w:fldChar w:fldCharType="begin"/>
        </w:r>
        <w:r>
          <w:instrText>PAGE   \* MERGEFORMAT</w:instrText>
        </w:r>
        <w:r>
          <w:fldChar w:fldCharType="separate"/>
        </w:r>
        <w:r>
          <w:t>2</w:t>
        </w:r>
        <w:r>
          <w:fldChar w:fldCharType="end"/>
        </w:r>
      </w:p>
    </w:sdtContent>
  </w:sdt>
  <w:p w14:paraId="4D293192" w14:textId="77777777" w:rsidR="008F0EE2" w:rsidRDefault="008F0EE2">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A97"/>
    <w:multiLevelType w:val="hybridMultilevel"/>
    <w:tmpl w:val="19A8C3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4414F17"/>
    <w:multiLevelType w:val="hybridMultilevel"/>
    <w:tmpl w:val="E72890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BDC0F8C"/>
    <w:multiLevelType w:val="hybridMultilevel"/>
    <w:tmpl w:val="4BC4F0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D086A8F"/>
    <w:multiLevelType w:val="hybridMultilevel"/>
    <w:tmpl w:val="A014CF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F716400"/>
    <w:multiLevelType w:val="hybridMultilevel"/>
    <w:tmpl w:val="249A70A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15:restartNumberingAfterBreak="0">
    <w:nsid w:val="368E134C"/>
    <w:multiLevelType w:val="hybridMultilevel"/>
    <w:tmpl w:val="0B9C9C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87B0E99"/>
    <w:multiLevelType w:val="hybridMultilevel"/>
    <w:tmpl w:val="8B16521A"/>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 w15:restartNumberingAfterBreak="0">
    <w:nsid w:val="53145C04"/>
    <w:multiLevelType w:val="hybridMultilevel"/>
    <w:tmpl w:val="C20AAEDC"/>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8" w15:restartNumberingAfterBreak="0">
    <w:nsid w:val="7EDC0BDE"/>
    <w:multiLevelType w:val="hybridMultilevel"/>
    <w:tmpl w:val="D730D2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5"/>
  </w:num>
  <w:num w:numId="5">
    <w:abstractNumId w:val="0"/>
  </w:num>
  <w:num w:numId="6">
    <w:abstractNumId w:val="3"/>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35A"/>
    <w:rsid w:val="000167A6"/>
    <w:rsid w:val="000225EC"/>
    <w:rsid w:val="00023F07"/>
    <w:rsid w:val="000258EE"/>
    <w:rsid w:val="00026C78"/>
    <w:rsid w:val="00043967"/>
    <w:rsid w:val="00070369"/>
    <w:rsid w:val="000808B4"/>
    <w:rsid w:val="000977E9"/>
    <w:rsid w:val="000A20A0"/>
    <w:rsid w:val="000A3117"/>
    <w:rsid w:val="000B2814"/>
    <w:rsid w:val="000F33C4"/>
    <w:rsid w:val="00106E96"/>
    <w:rsid w:val="00120FF5"/>
    <w:rsid w:val="0013741A"/>
    <w:rsid w:val="00145EC3"/>
    <w:rsid w:val="001565D4"/>
    <w:rsid w:val="00165455"/>
    <w:rsid w:val="001779D8"/>
    <w:rsid w:val="0018473F"/>
    <w:rsid w:val="001A168A"/>
    <w:rsid w:val="001A6340"/>
    <w:rsid w:val="001B75FB"/>
    <w:rsid w:val="00227286"/>
    <w:rsid w:val="0022736D"/>
    <w:rsid w:val="002672D5"/>
    <w:rsid w:val="002B1722"/>
    <w:rsid w:val="002C2CCC"/>
    <w:rsid w:val="002C356C"/>
    <w:rsid w:val="002C5AF0"/>
    <w:rsid w:val="002E1D0C"/>
    <w:rsid w:val="002E69A5"/>
    <w:rsid w:val="002F3163"/>
    <w:rsid w:val="002F6643"/>
    <w:rsid w:val="002F79A8"/>
    <w:rsid w:val="00340548"/>
    <w:rsid w:val="00357075"/>
    <w:rsid w:val="00357BB4"/>
    <w:rsid w:val="00364A33"/>
    <w:rsid w:val="00393388"/>
    <w:rsid w:val="003B77FF"/>
    <w:rsid w:val="003D6380"/>
    <w:rsid w:val="003E2055"/>
    <w:rsid w:val="0040433C"/>
    <w:rsid w:val="004226CD"/>
    <w:rsid w:val="00452268"/>
    <w:rsid w:val="004A6450"/>
    <w:rsid w:val="004B0F87"/>
    <w:rsid w:val="004C08B7"/>
    <w:rsid w:val="004D0908"/>
    <w:rsid w:val="004D0CD5"/>
    <w:rsid w:val="004E7A2B"/>
    <w:rsid w:val="00503E9B"/>
    <w:rsid w:val="00517195"/>
    <w:rsid w:val="00544B68"/>
    <w:rsid w:val="005526C1"/>
    <w:rsid w:val="00554D34"/>
    <w:rsid w:val="005751E8"/>
    <w:rsid w:val="00584669"/>
    <w:rsid w:val="005D5376"/>
    <w:rsid w:val="005D7E3D"/>
    <w:rsid w:val="005E7C77"/>
    <w:rsid w:val="00610CF5"/>
    <w:rsid w:val="006138D4"/>
    <w:rsid w:val="0067245C"/>
    <w:rsid w:val="00676218"/>
    <w:rsid w:val="0068253E"/>
    <w:rsid w:val="0068794A"/>
    <w:rsid w:val="006C09EC"/>
    <w:rsid w:val="006D17AE"/>
    <w:rsid w:val="006D2A2E"/>
    <w:rsid w:val="006D6789"/>
    <w:rsid w:val="006F1220"/>
    <w:rsid w:val="00710974"/>
    <w:rsid w:val="0073064E"/>
    <w:rsid w:val="0074665A"/>
    <w:rsid w:val="0075659E"/>
    <w:rsid w:val="0076227D"/>
    <w:rsid w:val="00772F89"/>
    <w:rsid w:val="00782F34"/>
    <w:rsid w:val="00786A58"/>
    <w:rsid w:val="00793490"/>
    <w:rsid w:val="007A3DCB"/>
    <w:rsid w:val="008153EB"/>
    <w:rsid w:val="00830DA2"/>
    <w:rsid w:val="00864937"/>
    <w:rsid w:val="00893582"/>
    <w:rsid w:val="008A28E8"/>
    <w:rsid w:val="008B11DD"/>
    <w:rsid w:val="008B1EBA"/>
    <w:rsid w:val="008C1337"/>
    <w:rsid w:val="008D6214"/>
    <w:rsid w:val="008F0EE2"/>
    <w:rsid w:val="00966D36"/>
    <w:rsid w:val="00992CF0"/>
    <w:rsid w:val="00996A5D"/>
    <w:rsid w:val="009A6D0D"/>
    <w:rsid w:val="009B7675"/>
    <w:rsid w:val="009F0BEB"/>
    <w:rsid w:val="009F4C6F"/>
    <w:rsid w:val="00A00D1F"/>
    <w:rsid w:val="00A01356"/>
    <w:rsid w:val="00A02346"/>
    <w:rsid w:val="00A1776B"/>
    <w:rsid w:val="00A32888"/>
    <w:rsid w:val="00A4160E"/>
    <w:rsid w:val="00A44AFA"/>
    <w:rsid w:val="00A46268"/>
    <w:rsid w:val="00A51DBC"/>
    <w:rsid w:val="00A95F81"/>
    <w:rsid w:val="00AA1DCD"/>
    <w:rsid w:val="00AD63FB"/>
    <w:rsid w:val="00AE6B2E"/>
    <w:rsid w:val="00AE7F5B"/>
    <w:rsid w:val="00B102EC"/>
    <w:rsid w:val="00B6753A"/>
    <w:rsid w:val="00B93B2C"/>
    <w:rsid w:val="00BB0D07"/>
    <w:rsid w:val="00BB5EC4"/>
    <w:rsid w:val="00C02A3D"/>
    <w:rsid w:val="00C352D5"/>
    <w:rsid w:val="00C43D12"/>
    <w:rsid w:val="00C4630F"/>
    <w:rsid w:val="00C53213"/>
    <w:rsid w:val="00C70584"/>
    <w:rsid w:val="00C8117B"/>
    <w:rsid w:val="00CA477A"/>
    <w:rsid w:val="00CB4146"/>
    <w:rsid w:val="00CB4437"/>
    <w:rsid w:val="00CE666E"/>
    <w:rsid w:val="00CF798B"/>
    <w:rsid w:val="00D24F35"/>
    <w:rsid w:val="00D42216"/>
    <w:rsid w:val="00D57E9C"/>
    <w:rsid w:val="00D93A81"/>
    <w:rsid w:val="00D95AE6"/>
    <w:rsid w:val="00DB035A"/>
    <w:rsid w:val="00DD6E42"/>
    <w:rsid w:val="00DF3A50"/>
    <w:rsid w:val="00E27169"/>
    <w:rsid w:val="00E32753"/>
    <w:rsid w:val="00E45765"/>
    <w:rsid w:val="00E621FE"/>
    <w:rsid w:val="00E773F7"/>
    <w:rsid w:val="00E874D4"/>
    <w:rsid w:val="00E904ED"/>
    <w:rsid w:val="00EE7195"/>
    <w:rsid w:val="00EF5D54"/>
    <w:rsid w:val="00EF77D9"/>
    <w:rsid w:val="00F02852"/>
    <w:rsid w:val="00F04F71"/>
    <w:rsid w:val="00F07C83"/>
    <w:rsid w:val="00F34BC2"/>
    <w:rsid w:val="00F45964"/>
    <w:rsid w:val="00F854D5"/>
    <w:rsid w:val="00F921F0"/>
    <w:rsid w:val="00F94C82"/>
    <w:rsid w:val="00FC644B"/>
    <w:rsid w:val="00FC6732"/>
    <w:rsid w:val="00FE34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00D05"/>
  <w15:chartTrackingRefBased/>
  <w15:docId w15:val="{D8879BF4-F167-469D-BA70-DC29FB1C5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sz w:val="28"/>
        <w:szCs w:val="28"/>
        <w:lang w:val="uk-UA"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C77"/>
  </w:style>
  <w:style w:type="paragraph" w:styleId="1">
    <w:name w:val="heading 1"/>
    <w:basedOn w:val="a"/>
    <w:next w:val="a"/>
    <w:link w:val="10"/>
    <w:autoRedefine/>
    <w:uiPriority w:val="9"/>
    <w:qFormat/>
    <w:rsid w:val="005E7C77"/>
    <w:pPr>
      <w:keepNext/>
      <w:keepLines/>
      <w:spacing w:before="400" w:after="120"/>
      <w:jc w:val="center"/>
      <w:outlineLvl w:val="0"/>
    </w:pPr>
    <w:rPr>
      <w:b/>
      <w:szCs w:val="40"/>
    </w:rPr>
  </w:style>
  <w:style w:type="paragraph" w:styleId="2">
    <w:name w:val="heading 2"/>
    <w:basedOn w:val="a"/>
    <w:next w:val="a"/>
    <w:link w:val="20"/>
    <w:autoRedefine/>
    <w:uiPriority w:val="9"/>
    <w:unhideWhenUsed/>
    <w:qFormat/>
    <w:rsid w:val="005E7C77"/>
    <w:pPr>
      <w:keepNext/>
      <w:keepLines/>
      <w:spacing w:before="360" w:after="120"/>
      <w:jc w:val="center"/>
      <w:outlineLvl w:val="1"/>
    </w:pPr>
    <w:rPr>
      <w:b/>
      <w:szCs w:val="32"/>
    </w:rPr>
  </w:style>
  <w:style w:type="paragraph" w:styleId="3">
    <w:name w:val="heading 3"/>
    <w:basedOn w:val="a"/>
    <w:next w:val="a"/>
    <w:link w:val="30"/>
    <w:uiPriority w:val="9"/>
    <w:semiHidden/>
    <w:unhideWhenUsed/>
    <w:qFormat/>
    <w:rsid w:val="005E7C77"/>
    <w:pPr>
      <w:keepNext/>
      <w:keepLines/>
      <w:spacing w:before="320" w:after="80"/>
      <w:outlineLvl w:val="2"/>
    </w:pPr>
    <w:rPr>
      <w:color w:val="434343"/>
    </w:rPr>
  </w:style>
  <w:style w:type="paragraph" w:styleId="4">
    <w:name w:val="heading 4"/>
    <w:basedOn w:val="a"/>
    <w:next w:val="a"/>
    <w:link w:val="40"/>
    <w:uiPriority w:val="9"/>
    <w:semiHidden/>
    <w:unhideWhenUsed/>
    <w:qFormat/>
    <w:rsid w:val="005E7C77"/>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rsid w:val="005E7C77"/>
    <w:pPr>
      <w:keepNext/>
      <w:keepLines/>
      <w:spacing w:before="240" w:after="80"/>
      <w:outlineLvl w:val="4"/>
    </w:pPr>
    <w:rPr>
      <w:color w:val="666666"/>
    </w:rPr>
  </w:style>
  <w:style w:type="paragraph" w:styleId="6">
    <w:name w:val="heading 6"/>
    <w:basedOn w:val="a"/>
    <w:next w:val="a"/>
    <w:link w:val="60"/>
    <w:uiPriority w:val="9"/>
    <w:semiHidden/>
    <w:unhideWhenUsed/>
    <w:qFormat/>
    <w:rsid w:val="005E7C77"/>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7C77"/>
    <w:rPr>
      <w:rFonts w:ascii="Times New Roman" w:hAnsi="Times New Roman"/>
      <w:b/>
      <w:sz w:val="28"/>
      <w:szCs w:val="40"/>
      <w:lang w:val="ru" w:eastAsia="uk-UA"/>
    </w:rPr>
  </w:style>
  <w:style w:type="table" w:customStyle="1" w:styleId="TableNormal">
    <w:name w:val="Table Normal"/>
    <w:rsid w:val="005E7C77"/>
    <w:rPr>
      <w:lang w:val="ru" w:eastAsia="uk-UA"/>
    </w:rPr>
    <w:tblPr>
      <w:tblCellMar>
        <w:top w:w="0" w:type="dxa"/>
        <w:left w:w="0" w:type="dxa"/>
        <w:bottom w:w="0" w:type="dxa"/>
        <w:right w:w="0" w:type="dxa"/>
      </w:tblCellMar>
    </w:tblPr>
  </w:style>
  <w:style w:type="character" w:customStyle="1" w:styleId="20">
    <w:name w:val="Заголовок 2 Знак"/>
    <w:basedOn w:val="a0"/>
    <w:link w:val="2"/>
    <w:uiPriority w:val="9"/>
    <w:rsid w:val="005E7C77"/>
    <w:rPr>
      <w:rFonts w:ascii="Times New Roman" w:hAnsi="Times New Roman"/>
      <w:b/>
      <w:sz w:val="28"/>
      <w:szCs w:val="32"/>
      <w:lang w:val="ru" w:eastAsia="uk-UA"/>
    </w:rPr>
  </w:style>
  <w:style w:type="character" w:customStyle="1" w:styleId="30">
    <w:name w:val="Заголовок 3 Знак"/>
    <w:basedOn w:val="a0"/>
    <w:link w:val="3"/>
    <w:uiPriority w:val="9"/>
    <w:semiHidden/>
    <w:rsid w:val="005E7C77"/>
    <w:rPr>
      <w:color w:val="434343"/>
      <w:sz w:val="28"/>
      <w:szCs w:val="28"/>
      <w:lang w:val="ru" w:eastAsia="uk-UA"/>
    </w:rPr>
  </w:style>
  <w:style w:type="character" w:customStyle="1" w:styleId="40">
    <w:name w:val="Заголовок 4 Знак"/>
    <w:basedOn w:val="a0"/>
    <w:link w:val="4"/>
    <w:uiPriority w:val="9"/>
    <w:semiHidden/>
    <w:rsid w:val="005E7C77"/>
    <w:rPr>
      <w:color w:val="666666"/>
      <w:sz w:val="24"/>
      <w:szCs w:val="24"/>
      <w:lang w:val="ru" w:eastAsia="uk-UA"/>
    </w:rPr>
  </w:style>
  <w:style w:type="character" w:customStyle="1" w:styleId="50">
    <w:name w:val="Заголовок 5 Знак"/>
    <w:basedOn w:val="a0"/>
    <w:link w:val="5"/>
    <w:uiPriority w:val="9"/>
    <w:semiHidden/>
    <w:rsid w:val="005E7C77"/>
    <w:rPr>
      <w:color w:val="666666"/>
      <w:lang w:val="ru" w:eastAsia="uk-UA"/>
    </w:rPr>
  </w:style>
  <w:style w:type="character" w:customStyle="1" w:styleId="60">
    <w:name w:val="Заголовок 6 Знак"/>
    <w:basedOn w:val="a0"/>
    <w:link w:val="6"/>
    <w:uiPriority w:val="9"/>
    <w:semiHidden/>
    <w:rsid w:val="005E7C77"/>
    <w:rPr>
      <w:i/>
      <w:color w:val="666666"/>
      <w:lang w:val="ru" w:eastAsia="uk-UA"/>
    </w:rPr>
  </w:style>
  <w:style w:type="paragraph" w:styleId="a3">
    <w:name w:val="Title"/>
    <w:basedOn w:val="a"/>
    <w:next w:val="a"/>
    <w:link w:val="a4"/>
    <w:uiPriority w:val="10"/>
    <w:qFormat/>
    <w:rsid w:val="005E7C77"/>
    <w:pPr>
      <w:keepNext/>
      <w:keepLines/>
      <w:spacing w:after="60"/>
    </w:pPr>
    <w:rPr>
      <w:sz w:val="52"/>
      <w:szCs w:val="52"/>
    </w:rPr>
  </w:style>
  <w:style w:type="character" w:customStyle="1" w:styleId="a4">
    <w:name w:val="Заголовок Знак"/>
    <w:basedOn w:val="a0"/>
    <w:link w:val="a3"/>
    <w:uiPriority w:val="10"/>
    <w:rsid w:val="005E7C77"/>
    <w:rPr>
      <w:sz w:val="52"/>
      <w:szCs w:val="52"/>
      <w:lang w:val="ru" w:eastAsia="uk-UA"/>
    </w:rPr>
  </w:style>
  <w:style w:type="paragraph" w:styleId="a5">
    <w:name w:val="Subtitle"/>
    <w:basedOn w:val="a"/>
    <w:next w:val="a"/>
    <w:link w:val="a6"/>
    <w:uiPriority w:val="11"/>
    <w:qFormat/>
    <w:rsid w:val="005E7C77"/>
    <w:pPr>
      <w:keepNext/>
      <w:keepLines/>
      <w:spacing w:after="320"/>
    </w:pPr>
    <w:rPr>
      <w:color w:val="666666"/>
      <w:sz w:val="30"/>
      <w:szCs w:val="30"/>
    </w:rPr>
  </w:style>
  <w:style w:type="character" w:customStyle="1" w:styleId="a6">
    <w:name w:val="Подзаголовок Знак"/>
    <w:basedOn w:val="a0"/>
    <w:link w:val="a5"/>
    <w:uiPriority w:val="11"/>
    <w:rsid w:val="005E7C77"/>
    <w:rPr>
      <w:color w:val="666666"/>
      <w:sz w:val="30"/>
      <w:szCs w:val="30"/>
      <w:lang w:val="ru" w:eastAsia="uk-UA"/>
    </w:rPr>
  </w:style>
  <w:style w:type="paragraph" w:styleId="a7">
    <w:name w:val="List Paragraph"/>
    <w:basedOn w:val="a"/>
    <w:uiPriority w:val="34"/>
    <w:qFormat/>
    <w:rsid w:val="005E7C77"/>
    <w:pPr>
      <w:ind w:left="720"/>
      <w:contextualSpacing/>
    </w:pPr>
  </w:style>
  <w:style w:type="paragraph" w:styleId="11">
    <w:name w:val="toc 1"/>
    <w:basedOn w:val="a"/>
    <w:next w:val="a"/>
    <w:autoRedefine/>
    <w:uiPriority w:val="39"/>
    <w:unhideWhenUsed/>
    <w:rsid w:val="005E7C77"/>
    <w:pPr>
      <w:spacing w:after="100"/>
    </w:pPr>
  </w:style>
  <w:style w:type="paragraph" w:styleId="21">
    <w:name w:val="toc 2"/>
    <w:basedOn w:val="a"/>
    <w:next w:val="a"/>
    <w:autoRedefine/>
    <w:uiPriority w:val="39"/>
    <w:unhideWhenUsed/>
    <w:rsid w:val="005E7C77"/>
    <w:pPr>
      <w:spacing w:after="100"/>
      <w:ind w:left="220"/>
    </w:pPr>
  </w:style>
  <w:style w:type="paragraph" w:styleId="a8">
    <w:name w:val="annotation text"/>
    <w:basedOn w:val="a"/>
    <w:link w:val="a9"/>
    <w:uiPriority w:val="99"/>
    <w:semiHidden/>
    <w:unhideWhenUsed/>
    <w:rsid w:val="005E7C77"/>
    <w:pPr>
      <w:spacing w:line="240" w:lineRule="auto"/>
    </w:pPr>
    <w:rPr>
      <w:sz w:val="20"/>
      <w:szCs w:val="20"/>
    </w:rPr>
  </w:style>
  <w:style w:type="character" w:customStyle="1" w:styleId="a9">
    <w:name w:val="Текст примечания Знак"/>
    <w:basedOn w:val="a0"/>
    <w:link w:val="a8"/>
    <w:uiPriority w:val="99"/>
    <w:semiHidden/>
    <w:rsid w:val="005E7C77"/>
    <w:rPr>
      <w:sz w:val="20"/>
      <w:szCs w:val="20"/>
      <w:lang w:val="ru" w:eastAsia="uk-UA"/>
    </w:rPr>
  </w:style>
  <w:style w:type="character" w:styleId="aa">
    <w:name w:val="annotation reference"/>
    <w:basedOn w:val="a0"/>
    <w:uiPriority w:val="99"/>
    <w:semiHidden/>
    <w:unhideWhenUsed/>
    <w:rsid w:val="005E7C77"/>
    <w:rPr>
      <w:sz w:val="16"/>
      <w:szCs w:val="16"/>
    </w:rPr>
  </w:style>
  <w:style w:type="character" w:styleId="ab">
    <w:name w:val="Hyperlink"/>
    <w:basedOn w:val="a0"/>
    <w:uiPriority w:val="99"/>
    <w:unhideWhenUsed/>
    <w:rsid w:val="005E7C77"/>
    <w:rPr>
      <w:color w:val="0563C1" w:themeColor="hyperlink"/>
      <w:u w:val="single"/>
    </w:rPr>
  </w:style>
  <w:style w:type="paragraph" w:styleId="ac">
    <w:name w:val="annotation subject"/>
    <w:basedOn w:val="a8"/>
    <w:next w:val="a8"/>
    <w:link w:val="ad"/>
    <w:uiPriority w:val="99"/>
    <w:semiHidden/>
    <w:unhideWhenUsed/>
    <w:rsid w:val="005E7C77"/>
    <w:rPr>
      <w:b/>
      <w:bCs/>
    </w:rPr>
  </w:style>
  <w:style w:type="character" w:customStyle="1" w:styleId="ad">
    <w:name w:val="Тема примечания Знак"/>
    <w:basedOn w:val="a9"/>
    <w:link w:val="ac"/>
    <w:uiPriority w:val="99"/>
    <w:semiHidden/>
    <w:rsid w:val="005E7C77"/>
    <w:rPr>
      <w:b/>
      <w:bCs/>
      <w:sz w:val="20"/>
      <w:szCs w:val="20"/>
      <w:lang w:val="ru" w:eastAsia="uk-UA"/>
    </w:rPr>
  </w:style>
  <w:style w:type="paragraph" w:styleId="ae">
    <w:name w:val="TOC Heading"/>
    <w:basedOn w:val="1"/>
    <w:next w:val="a"/>
    <w:uiPriority w:val="39"/>
    <w:unhideWhenUsed/>
    <w:qFormat/>
    <w:rsid w:val="005E7C77"/>
    <w:pPr>
      <w:spacing w:before="240" w:after="0" w:line="276"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af">
    <w:name w:val="header"/>
    <w:basedOn w:val="a"/>
    <w:link w:val="af0"/>
    <w:uiPriority w:val="99"/>
    <w:unhideWhenUsed/>
    <w:rsid w:val="005E7C77"/>
    <w:pPr>
      <w:tabs>
        <w:tab w:val="center" w:pos="4513"/>
        <w:tab w:val="right" w:pos="9026"/>
      </w:tabs>
      <w:spacing w:line="240" w:lineRule="auto"/>
    </w:pPr>
  </w:style>
  <w:style w:type="character" w:customStyle="1" w:styleId="af0">
    <w:name w:val="Верхний колонтитул Знак"/>
    <w:basedOn w:val="a0"/>
    <w:link w:val="af"/>
    <w:uiPriority w:val="99"/>
    <w:rsid w:val="005E7C77"/>
    <w:rPr>
      <w:lang w:val="ru" w:eastAsia="uk-UA"/>
    </w:rPr>
  </w:style>
  <w:style w:type="paragraph" w:styleId="af1">
    <w:name w:val="footer"/>
    <w:basedOn w:val="a"/>
    <w:link w:val="af2"/>
    <w:uiPriority w:val="99"/>
    <w:unhideWhenUsed/>
    <w:rsid w:val="005E7C77"/>
    <w:pPr>
      <w:tabs>
        <w:tab w:val="center" w:pos="4513"/>
        <w:tab w:val="right" w:pos="9026"/>
      </w:tabs>
      <w:spacing w:line="240" w:lineRule="auto"/>
    </w:pPr>
  </w:style>
  <w:style w:type="character" w:customStyle="1" w:styleId="af2">
    <w:name w:val="Нижний колонтитул Знак"/>
    <w:basedOn w:val="a0"/>
    <w:link w:val="af1"/>
    <w:uiPriority w:val="99"/>
    <w:rsid w:val="005E7C77"/>
    <w:rPr>
      <w:lang w:val="ru" w:eastAsia="uk-UA"/>
    </w:rPr>
  </w:style>
  <w:style w:type="character" w:styleId="af3">
    <w:name w:val="Placeholder Text"/>
    <w:basedOn w:val="a0"/>
    <w:uiPriority w:val="99"/>
    <w:semiHidden/>
    <w:rsid w:val="00C705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707A4-1439-4931-BE9B-635FFED38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31</Pages>
  <Words>25436</Words>
  <Characters>14500</Characters>
  <Application>Microsoft Office Word</Application>
  <DocSecurity>0</DocSecurity>
  <Lines>120</Lines>
  <Paragraphs>79</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ВСТУП</vt:lpstr>
      <vt:lpstr>РОЗДІЛ 1: ОГЛЯД МЕТОДІВ ДОВЕДЕННЯ В МАТЕМАТИЦІ</vt:lpstr>
      <vt:lpstr>    1.1 Теоретичні аспекти доведення тверджень в математиці</vt:lpstr>
      <vt:lpstr>    1.2 Основні методи доведення в математиці</vt:lpstr>
      <vt:lpstr>РОЗДІЛ 2: ЗАСТОСУВАННЯ МЕТОДІВ ДОВЕДЕННЯ В МАТЕМАТИЦІ</vt:lpstr>
      <vt:lpstr>    2.1 Порівняння методів доведення в математиці</vt:lpstr>
      <vt:lpstr>    2.2 Застосування методів доведення в математиці</vt:lpstr>
      <vt:lpstr>ВИСНОВКИ</vt:lpstr>
      <vt:lpstr>СПИСОК ВИКОРИСТАНИХ ДЖЕРЕЛ</vt:lpstr>
    </vt:vector>
  </TitlesOfParts>
  <Company/>
  <LinksUpToDate>false</LinksUpToDate>
  <CharactersWithSpaces>39857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Большова</dc:creator>
  <cp:keywords/>
  <dc:description/>
  <cp:lastModifiedBy>Карина Большова</cp:lastModifiedBy>
  <cp:revision>139</cp:revision>
  <dcterms:created xsi:type="dcterms:W3CDTF">2023-04-28T16:08:00Z</dcterms:created>
  <dcterms:modified xsi:type="dcterms:W3CDTF">2023-05-25T18:17:00Z</dcterms:modified>
</cp:coreProperties>
</file>