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5D" w:rsidRDefault="0064265D" w:rsidP="00C6561C">
      <w:pPr>
        <w:spacing w:line="360" w:lineRule="auto"/>
        <w:jc w:val="center"/>
        <w:rPr>
          <w:lang w:val="uk-UA"/>
        </w:rPr>
      </w:pPr>
    </w:p>
    <w:p w:rsidR="0064265D" w:rsidRDefault="0064265D" w:rsidP="0026021B">
      <w:pPr>
        <w:spacing w:line="360" w:lineRule="auto"/>
        <w:rPr>
          <w:lang w:val="uk-UA"/>
        </w:rPr>
      </w:pPr>
    </w:p>
    <w:p w:rsidR="0064265D" w:rsidRDefault="0064265D" w:rsidP="00C6561C">
      <w:pPr>
        <w:spacing w:line="360" w:lineRule="auto"/>
        <w:jc w:val="center"/>
        <w:rPr>
          <w:lang w:val="uk-UA"/>
        </w:rPr>
      </w:pPr>
    </w:p>
    <w:p w:rsidR="003A75B2" w:rsidRDefault="003A75B2" w:rsidP="00C6561C">
      <w:pPr>
        <w:spacing w:line="360" w:lineRule="auto"/>
        <w:jc w:val="center"/>
        <w:rPr>
          <w:lang w:val="uk-UA"/>
        </w:rPr>
      </w:pPr>
    </w:p>
    <w:p w:rsidR="003A75B2" w:rsidRDefault="003A75B2" w:rsidP="00C6561C">
      <w:pPr>
        <w:spacing w:line="360" w:lineRule="auto"/>
        <w:jc w:val="center"/>
        <w:rPr>
          <w:lang w:val="uk-UA"/>
        </w:rPr>
      </w:pPr>
    </w:p>
    <w:p w:rsidR="0064265D" w:rsidRDefault="0064265D" w:rsidP="00C6561C">
      <w:pPr>
        <w:spacing w:line="360" w:lineRule="auto"/>
        <w:jc w:val="center"/>
        <w:rPr>
          <w:lang w:val="uk-UA"/>
        </w:rPr>
      </w:pPr>
    </w:p>
    <w:p w:rsidR="0064265D" w:rsidRPr="0064265D" w:rsidRDefault="0064265D" w:rsidP="0064265D">
      <w:pPr>
        <w:spacing w:line="360" w:lineRule="auto"/>
        <w:jc w:val="center"/>
        <w:rPr>
          <w:lang w:val="uk-UA"/>
        </w:rPr>
      </w:pPr>
      <w:r w:rsidRPr="0064265D">
        <w:rPr>
          <w:lang w:val="uk-UA"/>
        </w:rPr>
        <w:t>Реферат</w:t>
      </w:r>
      <w:r>
        <w:rPr>
          <w:lang w:val="uk-UA"/>
        </w:rPr>
        <w:t xml:space="preserve"> на тему</w:t>
      </w:r>
    </w:p>
    <w:p w:rsidR="0064265D" w:rsidRPr="0064265D" w:rsidRDefault="0064265D" w:rsidP="0064265D">
      <w:pPr>
        <w:spacing w:line="360" w:lineRule="auto"/>
        <w:jc w:val="center"/>
        <w:rPr>
          <w:lang w:val="uk-UA"/>
        </w:rPr>
      </w:pPr>
    </w:p>
    <w:p w:rsidR="00376BD4" w:rsidRDefault="00376BD4" w:rsidP="00F615AF">
      <w:pPr>
        <w:spacing w:line="360" w:lineRule="auto"/>
        <w:jc w:val="center"/>
        <w:rPr>
          <w:sz w:val="36"/>
          <w:lang w:val="uk-UA"/>
        </w:rPr>
      </w:pPr>
      <w:r>
        <w:rPr>
          <w:sz w:val="36"/>
          <w:lang w:val="uk-UA"/>
        </w:rPr>
        <w:t>СОЦІАЛЬНЕ СТРАХУВАННЯ НА ВИПАДОК БЕЗРОБІТТЯ: ВІТЧИЗНЯНИЙ ТА ЗАРУЖНИЙ ДОСВІД.</w:t>
      </w:r>
    </w:p>
    <w:p w:rsidR="0064265D" w:rsidRPr="00F615AF" w:rsidRDefault="0064265D" w:rsidP="00F615AF">
      <w:pPr>
        <w:spacing w:line="360" w:lineRule="auto"/>
        <w:jc w:val="center"/>
        <w:rPr>
          <w:sz w:val="36"/>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64265D">
      <w:pPr>
        <w:spacing w:line="360" w:lineRule="auto"/>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bookmarkStart w:id="0" w:name="_GoBack"/>
      <w:bookmarkEnd w:id="0"/>
    </w:p>
    <w:p w:rsidR="0064265D" w:rsidRDefault="0064265D" w:rsidP="0064265D">
      <w:pPr>
        <w:spacing w:line="360" w:lineRule="auto"/>
        <w:jc w:val="center"/>
        <w:rPr>
          <w:lang w:val="uk-UA"/>
        </w:rPr>
      </w:pPr>
    </w:p>
    <w:p w:rsidR="0064265D" w:rsidRDefault="0064265D" w:rsidP="0064265D">
      <w:pPr>
        <w:spacing w:line="360" w:lineRule="auto"/>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64265D">
      <w:pPr>
        <w:spacing w:line="360" w:lineRule="auto"/>
        <w:jc w:val="center"/>
        <w:rPr>
          <w:lang w:val="uk-UA"/>
        </w:rPr>
      </w:pPr>
    </w:p>
    <w:p w:rsidR="0064265D" w:rsidRDefault="0064265D" w:rsidP="00C6561C">
      <w:pPr>
        <w:spacing w:line="360" w:lineRule="auto"/>
        <w:jc w:val="center"/>
        <w:rPr>
          <w:lang w:val="uk-UA"/>
        </w:rPr>
        <w:sectPr w:rsidR="0064265D" w:rsidSect="00C6561C">
          <w:footerReference w:type="default" r:id="rId8"/>
          <w:pgSz w:w="11906" w:h="16838"/>
          <w:pgMar w:top="1134" w:right="850" w:bottom="1134" w:left="1701" w:header="708" w:footer="708" w:gutter="0"/>
          <w:cols w:space="708"/>
          <w:titlePg/>
          <w:docGrid w:linePitch="381"/>
        </w:sectPr>
      </w:pPr>
    </w:p>
    <w:p w:rsidR="00B11251" w:rsidRDefault="00B11251" w:rsidP="00B11251">
      <w:pPr>
        <w:jc w:val="center"/>
        <w:rPr>
          <w:lang w:val="uk-UA"/>
        </w:rPr>
      </w:pPr>
      <w:bookmarkStart w:id="1" w:name="_Toc499142153"/>
      <w:r>
        <w:rPr>
          <w:lang w:val="uk-UA"/>
        </w:rPr>
        <w:lastRenderedPageBreak/>
        <w:t>ЗМІСТ</w:t>
      </w:r>
    </w:p>
    <w:p w:rsidR="00B11251" w:rsidRDefault="00B11251">
      <w:pPr>
        <w:rPr>
          <w:lang w:val="uk-UA"/>
        </w:rPr>
      </w:pPr>
    </w:p>
    <w:p w:rsidR="00E37A97" w:rsidRDefault="00E37A97">
      <w:pPr>
        <w:pStyle w:val="11"/>
        <w:tabs>
          <w:tab w:val="right" w:leader="dot" w:pos="9628"/>
        </w:tabs>
        <w:rPr>
          <w:rFonts w:asciiTheme="minorHAnsi" w:eastAsiaTheme="minorEastAsia" w:hAnsiTheme="minorHAnsi"/>
          <w:noProof/>
          <w:sz w:val="22"/>
          <w:lang w:eastAsia="ru-RU"/>
        </w:rPr>
      </w:pPr>
      <w:r>
        <w:rPr>
          <w:lang w:val="uk-UA"/>
        </w:rPr>
        <w:fldChar w:fldCharType="begin"/>
      </w:r>
      <w:r>
        <w:rPr>
          <w:lang w:val="uk-UA"/>
        </w:rPr>
        <w:instrText xml:space="preserve"> TOC \o "1-3" \h \z \u </w:instrText>
      </w:r>
      <w:r>
        <w:rPr>
          <w:lang w:val="uk-UA"/>
        </w:rPr>
        <w:fldChar w:fldCharType="separate"/>
      </w:r>
      <w:hyperlink w:anchor="_Toc500248163" w:history="1">
        <w:r w:rsidRPr="00F97D92">
          <w:rPr>
            <w:rStyle w:val="a8"/>
            <w:rFonts w:cs="Times New Roman"/>
            <w:noProof/>
            <w:lang w:val="uk-UA"/>
          </w:rPr>
          <w:t>ВСТУП</w:t>
        </w:r>
        <w:r>
          <w:rPr>
            <w:noProof/>
            <w:webHidden/>
          </w:rPr>
          <w:tab/>
        </w:r>
        <w:r>
          <w:rPr>
            <w:noProof/>
            <w:webHidden/>
          </w:rPr>
          <w:fldChar w:fldCharType="begin"/>
        </w:r>
        <w:r>
          <w:rPr>
            <w:noProof/>
            <w:webHidden/>
          </w:rPr>
          <w:instrText xml:space="preserve"> PAGEREF _Toc500248163 \h </w:instrText>
        </w:r>
        <w:r>
          <w:rPr>
            <w:noProof/>
            <w:webHidden/>
          </w:rPr>
        </w:r>
        <w:r>
          <w:rPr>
            <w:noProof/>
            <w:webHidden/>
          </w:rPr>
          <w:fldChar w:fldCharType="separate"/>
        </w:r>
        <w:r>
          <w:rPr>
            <w:noProof/>
            <w:webHidden/>
          </w:rPr>
          <w:t>3</w:t>
        </w:r>
        <w:r>
          <w:rPr>
            <w:noProof/>
            <w:webHidden/>
          </w:rPr>
          <w:fldChar w:fldCharType="end"/>
        </w:r>
      </w:hyperlink>
    </w:p>
    <w:p w:rsidR="00E37A97" w:rsidRDefault="003E6A4E">
      <w:pPr>
        <w:pStyle w:val="11"/>
        <w:tabs>
          <w:tab w:val="right" w:leader="dot" w:pos="9628"/>
        </w:tabs>
        <w:rPr>
          <w:rFonts w:asciiTheme="minorHAnsi" w:eastAsiaTheme="minorEastAsia" w:hAnsiTheme="minorHAnsi"/>
          <w:noProof/>
          <w:sz w:val="22"/>
          <w:lang w:eastAsia="ru-RU"/>
        </w:rPr>
      </w:pPr>
      <w:hyperlink w:anchor="_Toc500248164" w:history="1">
        <w:r w:rsidR="00E37A97" w:rsidRPr="00F97D92">
          <w:rPr>
            <w:rStyle w:val="a8"/>
            <w:rFonts w:cs="Times New Roman"/>
            <w:noProof/>
            <w:lang w:val="uk-UA"/>
          </w:rPr>
          <w:t xml:space="preserve">1. </w:t>
        </w:r>
        <w:r w:rsidR="00E37A97" w:rsidRPr="00F97D92">
          <w:rPr>
            <w:rStyle w:val="a8"/>
            <w:rFonts w:cs="Times New Roman"/>
            <w:noProof/>
          </w:rPr>
          <w:t>СУТН</w:t>
        </w:r>
        <w:r w:rsidR="00E37A97" w:rsidRPr="00F97D92">
          <w:rPr>
            <w:rStyle w:val="a8"/>
            <w:rFonts w:cs="Times New Roman"/>
            <w:noProof/>
            <w:lang w:val="uk-UA"/>
          </w:rPr>
          <w:t>ІСТЬ ТА ВИДИ СОЦІАЛЬНОГО СТРАХУВАННЯ НА ВИПАДОК БЕЗРОБІТТЯ</w:t>
        </w:r>
        <w:r w:rsidR="00E37A97">
          <w:rPr>
            <w:noProof/>
            <w:webHidden/>
          </w:rPr>
          <w:tab/>
        </w:r>
        <w:r w:rsidR="00E37A97">
          <w:rPr>
            <w:noProof/>
            <w:webHidden/>
          </w:rPr>
          <w:fldChar w:fldCharType="begin"/>
        </w:r>
        <w:r w:rsidR="00E37A97">
          <w:rPr>
            <w:noProof/>
            <w:webHidden/>
          </w:rPr>
          <w:instrText xml:space="preserve"> PAGEREF _Toc500248164 \h </w:instrText>
        </w:r>
        <w:r w:rsidR="00E37A97">
          <w:rPr>
            <w:noProof/>
            <w:webHidden/>
          </w:rPr>
        </w:r>
        <w:r w:rsidR="00E37A97">
          <w:rPr>
            <w:noProof/>
            <w:webHidden/>
          </w:rPr>
          <w:fldChar w:fldCharType="separate"/>
        </w:r>
        <w:r w:rsidR="00E37A97">
          <w:rPr>
            <w:noProof/>
            <w:webHidden/>
          </w:rPr>
          <w:t>4</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65" w:history="1">
        <w:r w:rsidR="00E37A97" w:rsidRPr="00F97D92">
          <w:rPr>
            <w:rStyle w:val="a8"/>
            <w:rFonts w:cs="Times New Roman"/>
            <w:noProof/>
            <w:lang w:val="uk-UA"/>
          </w:rPr>
          <w:t>1.1. Характеристика соціального страхування на випадок безробіття</w:t>
        </w:r>
        <w:r w:rsidR="00E37A97">
          <w:rPr>
            <w:noProof/>
            <w:webHidden/>
          </w:rPr>
          <w:tab/>
        </w:r>
        <w:r w:rsidR="00E37A97">
          <w:rPr>
            <w:noProof/>
            <w:webHidden/>
          </w:rPr>
          <w:fldChar w:fldCharType="begin"/>
        </w:r>
        <w:r w:rsidR="00E37A97">
          <w:rPr>
            <w:noProof/>
            <w:webHidden/>
          </w:rPr>
          <w:instrText xml:space="preserve"> PAGEREF _Toc500248165 \h </w:instrText>
        </w:r>
        <w:r w:rsidR="00E37A97">
          <w:rPr>
            <w:noProof/>
            <w:webHidden/>
          </w:rPr>
        </w:r>
        <w:r w:rsidR="00E37A97">
          <w:rPr>
            <w:noProof/>
            <w:webHidden/>
          </w:rPr>
          <w:fldChar w:fldCharType="separate"/>
        </w:r>
        <w:r w:rsidR="00E37A97">
          <w:rPr>
            <w:noProof/>
            <w:webHidden/>
          </w:rPr>
          <w:t>4</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66" w:history="1">
        <w:r w:rsidR="00E37A97" w:rsidRPr="00F97D92">
          <w:rPr>
            <w:rStyle w:val="a8"/>
            <w:rFonts w:cs="Times New Roman"/>
            <w:noProof/>
            <w:lang w:val="uk-UA"/>
          </w:rPr>
          <w:t>1.2. Характеристика загальнообов'язкового державного соціального страхування на випадок безробіття</w:t>
        </w:r>
        <w:r w:rsidR="00E37A97">
          <w:rPr>
            <w:noProof/>
            <w:webHidden/>
          </w:rPr>
          <w:tab/>
        </w:r>
        <w:r w:rsidR="00E37A97">
          <w:rPr>
            <w:noProof/>
            <w:webHidden/>
          </w:rPr>
          <w:fldChar w:fldCharType="begin"/>
        </w:r>
        <w:r w:rsidR="00E37A97">
          <w:rPr>
            <w:noProof/>
            <w:webHidden/>
          </w:rPr>
          <w:instrText xml:space="preserve"> PAGEREF _Toc500248166 \h </w:instrText>
        </w:r>
        <w:r w:rsidR="00E37A97">
          <w:rPr>
            <w:noProof/>
            <w:webHidden/>
          </w:rPr>
        </w:r>
        <w:r w:rsidR="00E37A97">
          <w:rPr>
            <w:noProof/>
            <w:webHidden/>
          </w:rPr>
          <w:fldChar w:fldCharType="separate"/>
        </w:r>
        <w:r w:rsidR="00E37A97">
          <w:rPr>
            <w:noProof/>
            <w:webHidden/>
          </w:rPr>
          <w:t>6</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67" w:history="1">
        <w:r w:rsidR="00E37A97" w:rsidRPr="00F97D92">
          <w:rPr>
            <w:rStyle w:val="a8"/>
            <w:rFonts w:cs="Times New Roman"/>
            <w:noProof/>
            <w:lang w:val="uk-UA"/>
          </w:rPr>
          <w:t>1.3. Види допомоги з безробіття</w:t>
        </w:r>
        <w:r w:rsidR="00E37A97">
          <w:rPr>
            <w:noProof/>
            <w:webHidden/>
          </w:rPr>
          <w:tab/>
        </w:r>
        <w:r w:rsidR="00E37A97">
          <w:rPr>
            <w:noProof/>
            <w:webHidden/>
          </w:rPr>
          <w:fldChar w:fldCharType="begin"/>
        </w:r>
        <w:r w:rsidR="00E37A97">
          <w:rPr>
            <w:noProof/>
            <w:webHidden/>
          </w:rPr>
          <w:instrText xml:space="preserve"> PAGEREF _Toc500248167 \h </w:instrText>
        </w:r>
        <w:r w:rsidR="00E37A97">
          <w:rPr>
            <w:noProof/>
            <w:webHidden/>
          </w:rPr>
        </w:r>
        <w:r w:rsidR="00E37A97">
          <w:rPr>
            <w:noProof/>
            <w:webHidden/>
          </w:rPr>
          <w:fldChar w:fldCharType="separate"/>
        </w:r>
        <w:r w:rsidR="00E37A97">
          <w:rPr>
            <w:noProof/>
            <w:webHidden/>
          </w:rPr>
          <w:t>7</w:t>
        </w:r>
        <w:r w:rsidR="00E37A97">
          <w:rPr>
            <w:noProof/>
            <w:webHidden/>
          </w:rPr>
          <w:fldChar w:fldCharType="end"/>
        </w:r>
      </w:hyperlink>
    </w:p>
    <w:p w:rsidR="00E37A97" w:rsidRDefault="003E6A4E">
      <w:pPr>
        <w:pStyle w:val="11"/>
        <w:tabs>
          <w:tab w:val="right" w:leader="dot" w:pos="9628"/>
        </w:tabs>
        <w:rPr>
          <w:rFonts w:asciiTheme="minorHAnsi" w:eastAsiaTheme="minorEastAsia" w:hAnsiTheme="minorHAnsi"/>
          <w:noProof/>
          <w:sz w:val="22"/>
          <w:lang w:eastAsia="ru-RU"/>
        </w:rPr>
      </w:pPr>
      <w:hyperlink w:anchor="_Toc500248168" w:history="1">
        <w:r w:rsidR="00E37A97" w:rsidRPr="00F97D92">
          <w:rPr>
            <w:rStyle w:val="a8"/>
            <w:rFonts w:cs="Times New Roman"/>
            <w:noProof/>
            <w:lang w:val="uk-UA"/>
          </w:rPr>
          <w:t xml:space="preserve">2. </w:t>
        </w:r>
        <w:r w:rsidR="00E37A97" w:rsidRPr="00F97D92">
          <w:rPr>
            <w:rStyle w:val="a8"/>
            <w:rFonts w:cs="Times New Roman"/>
            <w:noProof/>
          </w:rPr>
          <w:t>С</w:t>
        </w:r>
        <w:r w:rsidR="00E37A97" w:rsidRPr="00F97D92">
          <w:rPr>
            <w:rStyle w:val="a8"/>
            <w:rFonts w:cs="Times New Roman"/>
            <w:noProof/>
            <w:lang w:val="uk-UA"/>
          </w:rPr>
          <w:t>ВІТОВИЙ ДОСВІД СТРАХУВАННЯ НА ВИПАДОК БЕЗРОБІТТЯ</w:t>
        </w:r>
        <w:r w:rsidR="00E37A97">
          <w:rPr>
            <w:noProof/>
            <w:webHidden/>
          </w:rPr>
          <w:tab/>
        </w:r>
        <w:r w:rsidR="00E37A97">
          <w:rPr>
            <w:noProof/>
            <w:webHidden/>
          </w:rPr>
          <w:fldChar w:fldCharType="begin"/>
        </w:r>
        <w:r w:rsidR="00E37A97">
          <w:rPr>
            <w:noProof/>
            <w:webHidden/>
          </w:rPr>
          <w:instrText xml:space="preserve"> PAGEREF _Toc500248168 \h </w:instrText>
        </w:r>
        <w:r w:rsidR="00E37A97">
          <w:rPr>
            <w:noProof/>
            <w:webHidden/>
          </w:rPr>
        </w:r>
        <w:r w:rsidR="00E37A97">
          <w:rPr>
            <w:noProof/>
            <w:webHidden/>
          </w:rPr>
          <w:fldChar w:fldCharType="separate"/>
        </w:r>
        <w:r w:rsidR="00E37A97">
          <w:rPr>
            <w:noProof/>
            <w:webHidden/>
          </w:rPr>
          <w:t>11</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69" w:history="1">
        <w:r w:rsidR="00E37A97" w:rsidRPr="00F97D92">
          <w:rPr>
            <w:rStyle w:val="a8"/>
            <w:rFonts w:cs="Times New Roman"/>
            <w:noProof/>
            <w:lang w:val="uk-UA"/>
          </w:rPr>
          <w:t>2.1. Добровільне страхування від безробіття в Данії</w:t>
        </w:r>
        <w:r w:rsidR="00E37A97">
          <w:rPr>
            <w:noProof/>
            <w:webHidden/>
          </w:rPr>
          <w:tab/>
        </w:r>
        <w:r w:rsidR="00E37A97">
          <w:rPr>
            <w:noProof/>
            <w:webHidden/>
          </w:rPr>
          <w:fldChar w:fldCharType="begin"/>
        </w:r>
        <w:r w:rsidR="00E37A97">
          <w:rPr>
            <w:noProof/>
            <w:webHidden/>
          </w:rPr>
          <w:instrText xml:space="preserve"> PAGEREF _Toc500248169 \h </w:instrText>
        </w:r>
        <w:r w:rsidR="00E37A97">
          <w:rPr>
            <w:noProof/>
            <w:webHidden/>
          </w:rPr>
        </w:r>
        <w:r w:rsidR="00E37A97">
          <w:rPr>
            <w:noProof/>
            <w:webHidden/>
          </w:rPr>
          <w:fldChar w:fldCharType="separate"/>
        </w:r>
        <w:r w:rsidR="00E37A97">
          <w:rPr>
            <w:noProof/>
            <w:webHidden/>
          </w:rPr>
          <w:t>11</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70" w:history="1">
        <w:r w:rsidR="00E37A97" w:rsidRPr="00F97D92">
          <w:rPr>
            <w:rStyle w:val="a8"/>
            <w:rFonts w:cs="Times New Roman"/>
            <w:noProof/>
            <w:lang w:val="uk-UA"/>
          </w:rPr>
          <w:t>2.2. Страхування від безробіття у Швеції</w:t>
        </w:r>
        <w:r w:rsidR="00E37A97">
          <w:rPr>
            <w:noProof/>
            <w:webHidden/>
          </w:rPr>
          <w:tab/>
        </w:r>
        <w:r w:rsidR="00E37A97">
          <w:rPr>
            <w:noProof/>
            <w:webHidden/>
          </w:rPr>
          <w:fldChar w:fldCharType="begin"/>
        </w:r>
        <w:r w:rsidR="00E37A97">
          <w:rPr>
            <w:noProof/>
            <w:webHidden/>
          </w:rPr>
          <w:instrText xml:space="preserve"> PAGEREF _Toc500248170 \h </w:instrText>
        </w:r>
        <w:r w:rsidR="00E37A97">
          <w:rPr>
            <w:noProof/>
            <w:webHidden/>
          </w:rPr>
        </w:r>
        <w:r w:rsidR="00E37A97">
          <w:rPr>
            <w:noProof/>
            <w:webHidden/>
          </w:rPr>
          <w:fldChar w:fldCharType="separate"/>
        </w:r>
        <w:r w:rsidR="00E37A97">
          <w:rPr>
            <w:noProof/>
            <w:webHidden/>
          </w:rPr>
          <w:t>11</w:t>
        </w:r>
        <w:r w:rsidR="00E37A97">
          <w:rPr>
            <w:noProof/>
            <w:webHidden/>
          </w:rPr>
          <w:fldChar w:fldCharType="end"/>
        </w:r>
      </w:hyperlink>
    </w:p>
    <w:p w:rsidR="00E37A97" w:rsidRDefault="003E6A4E">
      <w:pPr>
        <w:pStyle w:val="21"/>
        <w:tabs>
          <w:tab w:val="right" w:leader="dot" w:pos="9628"/>
        </w:tabs>
        <w:rPr>
          <w:rFonts w:asciiTheme="minorHAnsi" w:eastAsiaTheme="minorEastAsia" w:hAnsiTheme="minorHAnsi"/>
          <w:noProof/>
          <w:sz w:val="22"/>
          <w:lang w:eastAsia="ru-RU"/>
        </w:rPr>
      </w:pPr>
      <w:hyperlink w:anchor="_Toc500248171" w:history="1">
        <w:r w:rsidR="00E37A97" w:rsidRPr="00F97D92">
          <w:rPr>
            <w:rStyle w:val="a8"/>
            <w:rFonts w:cs="Times New Roman"/>
            <w:noProof/>
            <w:lang w:val="uk-UA"/>
          </w:rPr>
          <w:t>2.3. Страхування від безробіття в інших країнах світу</w:t>
        </w:r>
        <w:r w:rsidR="00E37A97">
          <w:rPr>
            <w:noProof/>
            <w:webHidden/>
          </w:rPr>
          <w:tab/>
        </w:r>
        <w:r w:rsidR="00E37A97">
          <w:rPr>
            <w:noProof/>
            <w:webHidden/>
          </w:rPr>
          <w:fldChar w:fldCharType="begin"/>
        </w:r>
        <w:r w:rsidR="00E37A97">
          <w:rPr>
            <w:noProof/>
            <w:webHidden/>
          </w:rPr>
          <w:instrText xml:space="preserve"> PAGEREF _Toc500248171 \h </w:instrText>
        </w:r>
        <w:r w:rsidR="00E37A97">
          <w:rPr>
            <w:noProof/>
            <w:webHidden/>
          </w:rPr>
        </w:r>
        <w:r w:rsidR="00E37A97">
          <w:rPr>
            <w:noProof/>
            <w:webHidden/>
          </w:rPr>
          <w:fldChar w:fldCharType="separate"/>
        </w:r>
        <w:r w:rsidR="00E37A97">
          <w:rPr>
            <w:noProof/>
            <w:webHidden/>
          </w:rPr>
          <w:t>13</w:t>
        </w:r>
        <w:r w:rsidR="00E37A97">
          <w:rPr>
            <w:noProof/>
            <w:webHidden/>
          </w:rPr>
          <w:fldChar w:fldCharType="end"/>
        </w:r>
      </w:hyperlink>
    </w:p>
    <w:p w:rsidR="00E37A97" w:rsidRDefault="003E6A4E">
      <w:pPr>
        <w:pStyle w:val="11"/>
        <w:tabs>
          <w:tab w:val="right" w:leader="dot" w:pos="9628"/>
        </w:tabs>
        <w:rPr>
          <w:rFonts w:asciiTheme="minorHAnsi" w:eastAsiaTheme="minorEastAsia" w:hAnsiTheme="minorHAnsi"/>
          <w:noProof/>
          <w:sz w:val="22"/>
          <w:lang w:eastAsia="ru-RU"/>
        </w:rPr>
      </w:pPr>
      <w:hyperlink w:anchor="_Toc500248172" w:history="1">
        <w:r w:rsidR="00E37A97" w:rsidRPr="00F97D92">
          <w:rPr>
            <w:rStyle w:val="a8"/>
            <w:rFonts w:cs="Times New Roman"/>
            <w:noProof/>
            <w:lang w:val="uk-UA"/>
          </w:rPr>
          <w:t>СПИСОК ВИКОРИСТАНОЇ ЛІТЕРАТУРИ</w:t>
        </w:r>
        <w:r w:rsidR="00E37A97">
          <w:rPr>
            <w:noProof/>
            <w:webHidden/>
          </w:rPr>
          <w:tab/>
        </w:r>
        <w:r w:rsidR="00E37A97">
          <w:rPr>
            <w:noProof/>
            <w:webHidden/>
          </w:rPr>
          <w:fldChar w:fldCharType="begin"/>
        </w:r>
        <w:r w:rsidR="00E37A97">
          <w:rPr>
            <w:noProof/>
            <w:webHidden/>
          </w:rPr>
          <w:instrText xml:space="preserve"> PAGEREF _Toc500248172 \h </w:instrText>
        </w:r>
        <w:r w:rsidR="00E37A97">
          <w:rPr>
            <w:noProof/>
            <w:webHidden/>
          </w:rPr>
        </w:r>
        <w:r w:rsidR="00E37A97">
          <w:rPr>
            <w:noProof/>
            <w:webHidden/>
          </w:rPr>
          <w:fldChar w:fldCharType="separate"/>
        </w:r>
        <w:r w:rsidR="00E37A97">
          <w:rPr>
            <w:noProof/>
            <w:webHidden/>
          </w:rPr>
          <w:t>15</w:t>
        </w:r>
        <w:r w:rsidR="00E37A97">
          <w:rPr>
            <w:noProof/>
            <w:webHidden/>
          </w:rPr>
          <w:fldChar w:fldCharType="end"/>
        </w:r>
      </w:hyperlink>
    </w:p>
    <w:p w:rsidR="00145772" w:rsidRDefault="00E37A97">
      <w:pPr>
        <w:rPr>
          <w:lang w:val="uk-UA"/>
        </w:rPr>
      </w:pPr>
      <w:r>
        <w:rPr>
          <w:lang w:val="uk-UA"/>
        </w:rPr>
        <w:fldChar w:fldCharType="end"/>
      </w:r>
      <w:r w:rsidR="00145772">
        <w:rPr>
          <w:lang w:val="uk-UA"/>
        </w:rPr>
        <w:br w:type="page"/>
      </w:r>
    </w:p>
    <w:p w:rsidR="00376BD4" w:rsidRDefault="00C6561C" w:rsidP="007C689C">
      <w:pPr>
        <w:pStyle w:val="1"/>
        <w:spacing w:before="0" w:line="360" w:lineRule="auto"/>
        <w:jc w:val="center"/>
        <w:rPr>
          <w:lang w:val="uk-UA"/>
        </w:rPr>
      </w:pPr>
      <w:bookmarkStart w:id="2" w:name="_Toc500248163"/>
      <w:r w:rsidRPr="007C689C">
        <w:rPr>
          <w:rFonts w:ascii="Times New Roman" w:hAnsi="Times New Roman" w:cs="Times New Roman"/>
          <w:color w:val="000000" w:themeColor="text1"/>
          <w:sz w:val="28"/>
          <w:szCs w:val="28"/>
          <w:lang w:val="uk-UA"/>
        </w:rPr>
        <w:lastRenderedPageBreak/>
        <w:t>ВСТУП</w:t>
      </w:r>
      <w:bookmarkEnd w:id="1"/>
      <w:bookmarkEnd w:id="2"/>
    </w:p>
    <w:p w:rsidR="00376BD4" w:rsidRDefault="00376BD4" w:rsidP="007C689C">
      <w:pPr>
        <w:spacing w:line="360" w:lineRule="auto"/>
        <w:ind w:firstLine="851"/>
        <w:rPr>
          <w:lang w:val="uk-UA"/>
        </w:rPr>
      </w:pPr>
      <w:r w:rsidRPr="00376BD4">
        <w:rPr>
          <w:lang w:val="uk-UA"/>
        </w:rPr>
        <w:t>Державне соціальне страхування є невід'ємною складовою соціальної системи будь-який економ</w:t>
      </w:r>
      <w:r>
        <w:rPr>
          <w:lang w:val="uk-UA"/>
        </w:rPr>
        <w:t>ічно розвиненої країни. Будь-яка</w:t>
      </w:r>
      <w:r w:rsidRPr="00376BD4">
        <w:rPr>
          <w:lang w:val="uk-UA"/>
        </w:rPr>
        <w:t xml:space="preserve"> держава зацікавлена в тому, щоб у суспільстві не відбувалися соціальні по</w:t>
      </w:r>
      <w:r w:rsidR="00EC3F17">
        <w:rPr>
          <w:lang w:val="uk-UA"/>
        </w:rPr>
        <w:t>трясіння, а розвиток країни йшов</w:t>
      </w:r>
      <w:r w:rsidRPr="00376BD4">
        <w:rPr>
          <w:lang w:val="uk-UA"/>
        </w:rPr>
        <w:t xml:space="preserve"> стабільно і </w:t>
      </w:r>
      <w:proofErr w:type="spellStart"/>
      <w:r w:rsidRPr="00376BD4">
        <w:rPr>
          <w:lang w:val="uk-UA"/>
        </w:rPr>
        <w:t>планомірно</w:t>
      </w:r>
      <w:proofErr w:type="spellEnd"/>
      <w:r w:rsidRPr="00376BD4">
        <w:rPr>
          <w:lang w:val="uk-UA"/>
        </w:rPr>
        <w:t xml:space="preserve">. Тому система державного соціального страхування так важлива. </w:t>
      </w:r>
    </w:p>
    <w:p w:rsidR="00AF0435" w:rsidRDefault="00376BD4" w:rsidP="00376BD4">
      <w:pPr>
        <w:spacing w:line="360" w:lineRule="auto"/>
        <w:ind w:firstLine="851"/>
        <w:rPr>
          <w:lang w:val="uk-UA"/>
        </w:rPr>
      </w:pPr>
      <w:r w:rsidRPr="00376BD4">
        <w:rPr>
          <w:lang w:val="uk-UA"/>
        </w:rPr>
        <w:t xml:space="preserve">Розгляд досвіду зарубіжних країн у цій сфері має вказати на ті досягнення і ті помилки, які були допущені іноземними державами в організації системи державного соціального страхування. Адже вчитися на помилках інших - набагато більш доцільно й безболісно, ніж на своїх. Таким чином, вивчення досвіду інших країн у сфері державного соціального страхування має сприяти тому, щоб в Україні проводилася така політика в галузі соціального страхування, яка довела свою спроможність і суспільну корисність і відкидалися ті рішення, які можуть негативно позначитися на суспільному житті країни. </w:t>
      </w:r>
    </w:p>
    <w:p w:rsidR="00AF0435" w:rsidRDefault="00AF0435">
      <w:pPr>
        <w:rPr>
          <w:lang w:val="uk-UA"/>
        </w:rPr>
      </w:pPr>
      <w:r>
        <w:rPr>
          <w:lang w:val="uk-UA"/>
        </w:rPr>
        <w:br w:type="page"/>
      </w:r>
    </w:p>
    <w:p w:rsidR="007C689C" w:rsidRPr="007C689C" w:rsidRDefault="00967834" w:rsidP="007C689C">
      <w:pPr>
        <w:pStyle w:val="1"/>
        <w:spacing w:before="0" w:line="360" w:lineRule="auto"/>
        <w:rPr>
          <w:rFonts w:ascii="Times New Roman" w:hAnsi="Times New Roman" w:cs="Times New Roman"/>
          <w:color w:val="000000" w:themeColor="text1"/>
          <w:sz w:val="28"/>
          <w:szCs w:val="28"/>
          <w:lang w:val="uk-UA"/>
        </w:rPr>
      </w:pPr>
      <w:bookmarkStart w:id="3" w:name="_Toc500248164"/>
      <w:r w:rsidRPr="007C689C">
        <w:rPr>
          <w:rFonts w:ascii="Times New Roman" w:hAnsi="Times New Roman" w:cs="Times New Roman"/>
          <w:color w:val="000000" w:themeColor="text1"/>
          <w:sz w:val="28"/>
          <w:szCs w:val="28"/>
          <w:lang w:val="uk-UA"/>
        </w:rPr>
        <w:lastRenderedPageBreak/>
        <w:t xml:space="preserve">1. </w:t>
      </w:r>
      <w:r w:rsidR="007C689C" w:rsidRPr="007C689C">
        <w:rPr>
          <w:rFonts w:ascii="Times New Roman" w:hAnsi="Times New Roman" w:cs="Times New Roman"/>
          <w:color w:val="000000" w:themeColor="text1"/>
          <w:sz w:val="28"/>
          <w:szCs w:val="28"/>
        </w:rPr>
        <w:t>СУТН</w:t>
      </w:r>
      <w:r w:rsidR="007C689C" w:rsidRPr="007C689C">
        <w:rPr>
          <w:rFonts w:ascii="Times New Roman" w:hAnsi="Times New Roman" w:cs="Times New Roman"/>
          <w:color w:val="000000" w:themeColor="text1"/>
          <w:sz w:val="28"/>
          <w:szCs w:val="28"/>
          <w:lang w:val="uk-UA"/>
        </w:rPr>
        <w:t>ІСТЬ ТА ВИДИ СОЦІАЛЬНОГО СТРАХУВАННЯ НА ВИПАДОК БЕЗРОБІТТЯ</w:t>
      </w:r>
      <w:bookmarkEnd w:id="3"/>
    </w:p>
    <w:p w:rsidR="00EC3F17" w:rsidRPr="007C689C" w:rsidRDefault="007C689C" w:rsidP="007C689C">
      <w:pPr>
        <w:pStyle w:val="2"/>
        <w:spacing w:line="360" w:lineRule="auto"/>
        <w:rPr>
          <w:rFonts w:ascii="Times New Roman" w:hAnsi="Times New Roman" w:cs="Times New Roman"/>
          <w:color w:val="000000" w:themeColor="text1"/>
          <w:sz w:val="28"/>
          <w:szCs w:val="28"/>
          <w:lang w:val="uk-UA"/>
        </w:rPr>
      </w:pPr>
      <w:bookmarkStart w:id="4" w:name="_Toc500248165"/>
      <w:r w:rsidRPr="007C689C">
        <w:rPr>
          <w:rFonts w:ascii="Times New Roman" w:hAnsi="Times New Roman" w:cs="Times New Roman"/>
          <w:color w:val="000000" w:themeColor="text1"/>
          <w:sz w:val="28"/>
          <w:szCs w:val="28"/>
          <w:lang w:val="uk-UA"/>
        </w:rPr>
        <w:t>1.1</w:t>
      </w:r>
      <w:r w:rsidR="00EC3F17" w:rsidRPr="007C689C">
        <w:rPr>
          <w:rFonts w:ascii="Times New Roman" w:hAnsi="Times New Roman" w:cs="Times New Roman"/>
          <w:color w:val="000000" w:themeColor="text1"/>
          <w:sz w:val="28"/>
          <w:szCs w:val="28"/>
          <w:lang w:val="uk-UA"/>
        </w:rPr>
        <w:t>. Характеристика соціального ст</w:t>
      </w:r>
      <w:r w:rsidR="00967834" w:rsidRPr="007C689C">
        <w:rPr>
          <w:rFonts w:ascii="Times New Roman" w:hAnsi="Times New Roman" w:cs="Times New Roman"/>
          <w:color w:val="000000" w:themeColor="text1"/>
          <w:sz w:val="28"/>
          <w:szCs w:val="28"/>
          <w:lang w:val="uk-UA"/>
        </w:rPr>
        <w:t>рахування на випадок безробіття</w:t>
      </w:r>
      <w:bookmarkEnd w:id="4"/>
    </w:p>
    <w:p w:rsidR="00EC3F17" w:rsidRPr="00EC3F17" w:rsidRDefault="00EC3F17" w:rsidP="007C689C">
      <w:pPr>
        <w:tabs>
          <w:tab w:val="left" w:pos="1276"/>
        </w:tabs>
        <w:spacing w:line="360" w:lineRule="auto"/>
        <w:ind w:firstLine="851"/>
        <w:rPr>
          <w:lang w:val="uk-UA"/>
        </w:rPr>
      </w:pPr>
      <w:r w:rsidRPr="00EC3F17">
        <w:rPr>
          <w:lang w:val="uk-UA"/>
        </w:rPr>
        <w:t>Загальнообов'язкове державне соціальне страхування на випадок безробіття — це система прав, обов'язків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державного соціального страхування України на випадок безробіття.</w:t>
      </w:r>
    </w:p>
    <w:p w:rsidR="00EC3F17" w:rsidRPr="00EC3F17" w:rsidRDefault="00EC3F17" w:rsidP="00EC3F17">
      <w:pPr>
        <w:tabs>
          <w:tab w:val="left" w:pos="1276"/>
        </w:tabs>
        <w:spacing w:line="360" w:lineRule="auto"/>
        <w:ind w:firstLine="851"/>
        <w:rPr>
          <w:lang w:val="uk-UA"/>
        </w:rPr>
      </w:pPr>
      <w:r w:rsidRPr="00EC3F17">
        <w:rPr>
          <w:lang w:val="uk-UA"/>
        </w:rPr>
        <w:t>Суб'єктами страхування на випадок безробіття є застраховані особи (у випадках, передбачених законодавством, також члени їх сімей та інші особи), страхувальники та страховик.</w:t>
      </w:r>
    </w:p>
    <w:p w:rsidR="00EC3F17" w:rsidRPr="00EC3F17" w:rsidRDefault="00EC3F17" w:rsidP="00EC3F17">
      <w:pPr>
        <w:tabs>
          <w:tab w:val="left" w:pos="1276"/>
        </w:tabs>
        <w:spacing w:line="360" w:lineRule="auto"/>
        <w:ind w:firstLine="851"/>
        <w:rPr>
          <w:lang w:val="uk-UA"/>
        </w:rPr>
      </w:pPr>
      <w:r w:rsidRPr="00EC3F17">
        <w:rPr>
          <w:lang w:val="uk-UA"/>
        </w:rPr>
        <w:t>Застраховані особи — наймані працівники, а у випадках, передбачених Законом, також інші особи (громадяни України, іноземці, особи без громадянства, які постійно проживають в Україні, якщо інше не передбачено міжнародним договором України, згода на обов'язковість якого надана Верховною Радою України), на користь яких здійснюється страхування на випадок безробіття.</w:t>
      </w:r>
    </w:p>
    <w:p w:rsidR="00EC3F17" w:rsidRPr="00EC3F17" w:rsidRDefault="00EC3F17" w:rsidP="00EC3F17">
      <w:pPr>
        <w:tabs>
          <w:tab w:val="left" w:pos="1276"/>
        </w:tabs>
        <w:spacing w:line="360" w:lineRule="auto"/>
        <w:ind w:firstLine="851"/>
        <w:rPr>
          <w:lang w:val="uk-UA"/>
        </w:rPr>
      </w:pPr>
      <w:r w:rsidRPr="00EC3F17">
        <w:rPr>
          <w:lang w:val="uk-UA"/>
        </w:rPr>
        <w:t>Об'єктом страхування на випадок безробіття є страховий випадок, із настанням якого у застрахованої особи (члена її сім'ї, іншої особи) виникає право на отримання матеріального забезпечення на випадок безробіття та одержання соціальних послуг.</w:t>
      </w:r>
    </w:p>
    <w:p w:rsidR="00EC3F17" w:rsidRPr="00EC3F17" w:rsidRDefault="00EC3F17" w:rsidP="00EC3F17">
      <w:pPr>
        <w:tabs>
          <w:tab w:val="left" w:pos="1276"/>
        </w:tabs>
        <w:spacing w:line="360" w:lineRule="auto"/>
        <w:ind w:firstLine="851"/>
        <w:rPr>
          <w:lang w:val="uk-UA"/>
        </w:rPr>
      </w:pPr>
      <w:r w:rsidRPr="00EC3F17">
        <w:rPr>
          <w:lang w:val="uk-UA"/>
        </w:rPr>
        <w:t>Страховий випадок — це подія, через яку:</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застраховані особи втратили заробітну плату або інші передбачені законодавством України доходи внаслідок втрати роботи з незалежних від них обставин, при цьому вони зареєстровані в установленому порядку як безробітні, готові та здатні приступити до роботи і дійсно шукають роботу;</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застраховані особи опинилися в стані часткового безробіття.</w:t>
      </w:r>
    </w:p>
    <w:p w:rsidR="00EC3F17" w:rsidRPr="00EC3F17" w:rsidRDefault="00EC3F17" w:rsidP="00EC3F17">
      <w:pPr>
        <w:tabs>
          <w:tab w:val="left" w:pos="1276"/>
        </w:tabs>
        <w:spacing w:line="360" w:lineRule="auto"/>
        <w:ind w:firstLine="851"/>
        <w:rPr>
          <w:lang w:val="uk-UA"/>
        </w:rPr>
      </w:pPr>
      <w:r w:rsidRPr="00EC3F17">
        <w:rPr>
          <w:lang w:val="uk-UA"/>
        </w:rPr>
        <w:t>Страхування на випадок безробіття здійснюється за наступними принципами:</w:t>
      </w:r>
    </w:p>
    <w:p w:rsidR="00EC3F17" w:rsidRPr="00EC3F17" w:rsidRDefault="00EC3F17" w:rsidP="00534365">
      <w:pPr>
        <w:tabs>
          <w:tab w:val="left" w:pos="1134"/>
        </w:tabs>
        <w:spacing w:line="360" w:lineRule="auto"/>
        <w:ind w:firstLine="851"/>
        <w:rPr>
          <w:lang w:val="uk-UA"/>
        </w:rPr>
      </w:pPr>
      <w:r w:rsidRPr="00EC3F17">
        <w:rPr>
          <w:lang w:val="uk-UA"/>
        </w:rPr>
        <w:lastRenderedPageBreak/>
        <w:t>1)</w:t>
      </w:r>
      <w:r w:rsidRPr="00EC3F17">
        <w:rPr>
          <w:lang w:val="uk-UA"/>
        </w:rPr>
        <w:tab/>
        <w:t>надання державних гарантій реалізації застрахованими особами своїх прав;</w:t>
      </w:r>
    </w:p>
    <w:p w:rsidR="00EC3F17" w:rsidRPr="00EC3F17" w:rsidRDefault="00EC3F17" w:rsidP="00534365">
      <w:pPr>
        <w:tabs>
          <w:tab w:val="left" w:pos="1134"/>
        </w:tabs>
        <w:spacing w:line="360" w:lineRule="auto"/>
        <w:ind w:firstLine="851"/>
        <w:rPr>
          <w:lang w:val="uk-UA"/>
        </w:rPr>
      </w:pPr>
      <w:r w:rsidRPr="00EC3F17">
        <w:rPr>
          <w:lang w:val="uk-UA"/>
        </w:rPr>
        <w:t>2)</w:t>
      </w:r>
      <w:r w:rsidRPr="00EC3F17">
        <w:rPr>
          <w:lang w:val="uk-UA"/>
        </w:rPr>
        <w:tab/>
        <w:t>обов'язковості страхування на випадок безробіття всіх працюючих на умовах трудового договору (контракту) та на інших підставах, передбачених законодавством про працю, а також добровільності такого</w:t>
      </w:r>
      <w:r w:rsidR="00967834">
        <w:rPr>
          <w:lang w:val="uk-UA"/>
        </w:rPr>
        <w:t xml:space="preserve"> страхування особами, які забез</w:t>
      </w:r>
      <w:r w:rsidRPr="00EC3F17">
        <w:rPr>
          <w:lang w:val="uk-UA"/>
        </w:rPr>
        <w:t>печують себе роботою самостійно (члени творчих спілок, творчі працівники, які не є членами творчих спілок), а також громадянами — суб'єктами підприємницької діяльності;</w:t>
      </w:r>
    </w:p>
    <w:p w:rsidR="00EC3F17" w:rsidRPr="00EC3F17" w:rsidRDefault="00EC3F17" w:rsidP="00534365">
      <w:pPr>
        <w:tabs>
          <w:tab w:val="left" w:pos="1134"/>
        </w:tabs>
        <w:spacing w:line="360" w:lineRule="auto"/>
        <w:ind w:firstLine="851"/>
        <w:rPr>
          <w:lang w:val="uk-UA"/>
        </w:rPr>
      </w:pPr>
      <w:r w:rsidRPr="00EC3F17">
        <w:rPr>
          <w:lang w:val="uk-UA"/>
        </w:rPr>
        <w:t>3)</w:t>
      </w:r>
      <w:r w:rsidRPr="00EC3F17">
        <w:rPr>
          <w:lang w:val="uk-UA"/>
        </w:rPr>
        <w:tab/>
        <w:t>цільового використання коштів страхування на випадок безробіття;</w:t>
      </w:r>
    </w:p>
    <w:p w:rsidR="00EC3F17" w:rsidRPr="00EC3F17" w:rsidRDefault="00EC3F17" w:rsidP="00534365">
      <w:pPr>
        <w:tabs>
          <w:tab w:val="left" w:pos="1134"/>
        </w:tabs>
        <w:spacing w:line="360" w:lineRule="auto"/>
        <w:ind w:firstLine="851"/>
        <w:rPr>
          <w:lang w:val="uk-UA"/>
        </w:rPr>
      </w:pPr>
      <w:r w:rsidRPr="00EC3F17">
        <w:rPr>
          <w:lang w:val="uk-UA"/>
        </w:rPr>
        <w:t>4)</w:t>
      </w:r>
      <w:r w:rsidRPr="00EC3F17">
        <w:rPr>
          <w:lang w:val="uk-UA"/>
        </w:rPr>
        <w:tab/>
        <w:t>солідарності та субсидування;</w:t>
      </w:r>
    </w:p>
    <w:p w:rsidR="00EC3F17" w:rsidRPr="00EC3F17" w:rsidRDefault="00EC3F17" w:rsidP="00534365">
      <w:pPr>
        <w:tabs>
          <w:tab w:val="left" w:pos="1134"/>
        </w:tabs>
        <w:spacing w:line="360" w:lineRule="auto"/>
        <w:ind w:firstLine="851"/>
        <w:rPr>
          <w:lang w:val="uk-UA"/>
        </w:rPr>
      </w:pPr>
      <w:r w:rsidRPr="00EC3F17">
        <w:rPr>
          <w:lang w:val="uk-UA"/>
        </w:rPr>
        <w:t>5)</w:t>
      </w:r>
      <w:r w:rsidRPr="00EC3F17">
        <w:rPr>
          <w:lang w:val="uk-UA"/>
        </w:rPr>
        <w:tab/>
        <w:t>обов'язковості фінансування Фондом загальнообов'язкового державного соціального страхування України на випадок безробіття витрат, пов'язаних із наданням матеріального забезпечення у випадку безробіття, та соціальних послуг в обсягах, передбачених цим Законом;</w:t>
      </w:r>
    </w:p>
    <w:p w:rsidR="00EC3F17" w:rsidRPr="00EC3F17" w:rsidRDefault="00EC3F17" w:rsidP="00534365">
      <w:pPr>
        <w:tabs>
          <w:tab w:val="left" w:pos="1134"/>
        </w:tabs>
        <w:spacing w:line="360" w:lineRule="auto"/>
        <w:ind w:firstLine="851"/>
        <w:rPr>
          <w:lang w:val="uk-UA"/>
        </w:rPr>
      </w:pPr>
      <w:r w:rsidRPr="00EC3F17">
        <w:rPr>
          <w:lang w:val="uk-UA"/>
        </w:rPr>
        <w:t>6)</w:t>
      </w:r>
      <w:r w:rsidRPr="00EC3F17">
        <w:rPr>
          <w:lang w:val="uk-UA"/>
        </w:rPr>
        <w:tab/>
        <w:t>паритетності в управлінні страхуванням на випадок безробіття держави, представників застрахованих осіб та роботодавців;</w:t>
      </w:r>
    </w:p>
    <w:p w:rsidR="00EC3F17" w:rsidRPr="00EC3F17" w:rsidRDefault="00EC3F17" w:rsidP="00534365">
      <w:pPr>
        <w:tabs>
          <w:tab w:val="left" w:pos="1134"/>
        </w:tabs>
        <w:spacing w:line="360" w:lineRule="auto"/>
        <w:ind w:firstLine="851"/>
        <w:rPr>
          <w:lang w:val="uk-UA"/>
        </w:rPr>
      </w:pPr>
      <w:r w:rsidRPr="00EC3F17">
        <w:rPr>
          <w:lang w:val="uk-UA"/>
        </w:rPr>
        <w:t>7)</w:t>
      </w:r>
      <w:r w:rsidRPr="00EC3F17">
        <w:rPr>
          <w:lang w:val="uk-UA"/>
        </w:rPr>
        <w:tab/>
        <w:t>диференціації розмірів виплати допомоги з безробіття залежно від страхового стажу та тривалості безробіття;</w:t>
      </w:r>
    </w:p>
    <w:p w:rsidR="00EC3F17" w:rsidRPr="00EC3F17" w:rsidRDefault="00EC3F17" w:rsidP="00534365">
      <w:pPr>
        <w:tabs>
          <w:tab w:val="left" w:pos="1134"/>
        </w:tabs>
        <w:spacing w:line="360" w:lineRule="auto"/>
        <w:ind w:firstLine="851"/>
        <w:rPr>
          <w:lang w:val="uk-UA"/>
        </w:rPr>
      </w:pPr>
      <w:r w:rsidRPr="00EC3F17">
        <w:rPr>
          <w:lang w:val="uk-UA"/>
        </w:rPr>
        <w:t>8)</w:t>
      </w:r>
      <w:r w:rsidRPr="00EC3F17">
        <w:rPr>
          <w:lang w:val="uk-UA"/>
        </w:rPr>
        <w:tab/>
        <w:t>надання на рівні не нижче прожиткового мінімуму, встановленого законом, допомоги з безробіття та матеріальної допомоги у період професійної підготовки, перепідготовки та підвищення кваліфікації;</w:t>
      </w:r>
    </w:p>
    <w:p w:rsidR="00EC3F17" w:rsidRPr="00EC3F17" w:rsidRDefault="00EC3F17" w:rsidP="00534365">
      <w:pPr>
        <w:tabs>
          <w:tab w:val="left" w:pos="1134"/>
        </w:tabs>
        <w:spacing w:line="360" w:lineRule="auto"/>
        <w:ind w:firstLine="851"/>
        <w:rPr>
          <w:lang w:val="uk-UA"/>
        </w:rPr>
      </w:pPr>
      <w:r w:rsidRPr="00EC3F17">
        <w:rPr>
          <w:lang w:val="uk-UA"/>
        </w:rPr>
        <w:t>9)</w:t>
      </w:r>
      <w:r w:rsidRPr="00EC3F17">
        <w:rPr>
          <w:lang w:val="uk-UA"/>
        </w:rPr>
        <w:tab/>
        <w:t>законодавчого визначення умов і порядку здійснення страхування на випадок безробіття.</w:t>
      </w:r>
    </w:p>
    <w:p w:rsidR="00EC3F17" w:rsidRPr="00EC3F17" w:rsidRDefault="00EC3F17" w:rsidP="00EC3F17">
      <w:pPr>
        <w:tabs>
          <w:tab w:val="left" w:pos="1276"/>
        </w:tabs>
        <w:spacing w:line="360" w:lineRule="auto"/>
        <w:ind w:firstLine="851"/>
        <w:rPr>
          <w:lang w:val="uk-UA"/>
        </w:rPr>
      </w:pPr>
      <w:r w:rsidRPr="00EC3F17">
        <w:rPr>
          <w:lang w:val="uk-UA"/>
        </w:rPr>
        <w:t>До осіб, що підлягають страхуванню на випадок безробіття, належать:</w:t>
      </w:r>
    </w:p>
    <w:p w:rsidR="00EC3F17" w:rsidRPr="00EC3F17" w:rsidRDefault="00EC3F17" w:rsidP="00534365">
      <w:pPr>
        <w:tabs>
          <w:tab w:val="left" w:pos="1134"/>
        </w:tabs>
        <w:spacing w:line="360" w:lineRule="auto"/>
        <w:ind w:firstLine="851"/>
        <w:rPr>
          <w:lang w:val="uk-UA"/>
        </w:rPr>
      </w:pPr>
      <w:r w:rsidRPr="00EC3F17">
        <w:rPr>
          <w:lang w:val="uk-UA"/>
        </w:rPr>
        <w:t>1.</w:t>
      </w:r>
      <w:r w:rsidRPr="00EC3F17">
        <w:rPr>
          <w:lang w:val="uk-UA"/>
        </w:rPr>
        <w:tab/>
        <w:t>Особи, які працюють на умовах трудового договору (контракту), включаючи тих, котрі проходять альтернативну (не військову) службу, а також тих, які працюють неповний робочий день або неповний робочий тиждень, та на інших підставах, передбачених законодавством про працю.</w:t>
      </w:r>
    </w:p>
    <w:p w:rsidR="00EC3F17" w:rsidRPr="00EC3F17" w:rsidRDefault="00EC3F17" w:rsidP="00534365">
      <w:pPr>
        <w:tabs>
          <w:tab w:val="left" w:pos="1134"/>
        </w:tabs>
        <w:spacing w:line="360" w:lineRule="auto"/>
        <w:ind w:firstLine="851"/>
        <w:rPr>
          <w:lang w:val="uk-UA"/>
        </w:rPr>
      </w:pPr>
      <w:r w:rsidRPr="00EC3F17">
        <w:rPr>
          <w:lang w:val="uk-UA"/>
        </w:rPr>
        <w:lastRenderedPageBreak/>
        <w:t>2.</w:t>
      </w:r>
      <w:r w:rsidRPr="00EC3F17">
        <w:rPr>
          <w:lang w:val="uk-UA"/>
        </w:rPr>
        <w:tab/>
        <w:t>Особи, які набувають статусу застрахованої особи з дня укладання трудового договору. Саме тоді починається сплата страхових внесків, яка припиняється з дня припинення дії трудового договору.</w:t>
      </w:r>
    </w:p>
    <w:p w:rsidR="00EC3F17" w:rsidRPr="00EC3F17" w:rsidRDefault="00EC3F17" w:rsidP="00534365">
      <w:pPr>
        <w:tabs>
          <w:tab w:val="left" w:pos="1134"/>
        </w:tabs>
        <w:spacing w:line="360" w:lineRule="auto"/>
        <w:ind w:firstLine="851"/>
        <w:rPr>
          <w:lang w:val="uk-UA"/>
        </w:rPr>
      </w:pPr>
      <w:r w:rsidRPr="00EC3F17">
        <w:rPr>
          <w:lang w:val="uk-UA"/>
        </w:rPr>
        <w:t>Роботодавець набуває статусу платника страхових внесків до Фонду загальнообов'язкового державного соціального страхування України на випадок безробіття з дня реєстрації.</w:t>
      </w:r>
    </w:p>
    <w:p w:rsidR="00EC3F17" w:rsidRPr="00EC3F17" w:rsidRDefault="00EC3F17" w:rsidP="00534365">
      <w:pPr>
        <w:tabs>
          <w:tab w:val="left" w:pos="1134"/>
        </w:tabs>
        <w:spacing w:line="360" w:lineRule="auto"/>
        <w:ind w:firstLine="851"/>
        <w:rPr>
          <w:lang w:val="uk-UA"/>
        </w:rPr>
      </w:pPr>
      <w:r w:rsidRPr="00EC3F17">
        <w:rPr>
          <w:lang w:val="uk-UA"/>
        </w:rPr>
        <w:t>3.</w:t>
      </w:r>
      <w:r w:rsidRPr="00EC3F17">
        <w:rPr>
          <w:lang w:val="uk-UA"/>
        </w:rPr>
        <w:tab/>
        <w:t>Особи, які підлягають страхуванню на випадок безробіття і яким видається свідоцтво про загальнообов'язкове державне соціальне страхування — єдине для всіх видів соціального страхування.</w:t>
      </w:r>
    </w:p>
    <w:p w:rsidR="00EC3F17" w:rsidRPr="00EC3F17" w:rsidRDefault="00EC3F17" w:rsidP="00EC3F17">
      <w:pPr>
        <w:tabs>
          <w:tab w:val="left" w:pos="1276"/>
        </w:tabs>
        <w:spacing w:line="360" w:lineRule="auto"/>
        <w:ind w:firstLine="851"/>
        <w:rPr>
          <w:lang w:val="uk-UA"/>
        </w:rPr>
      </w:pPr>
      <w:r w:rsidRPr="00EC3F17">
        <w:rPr>
          <w:lang w:val="uk-UA"/>
        </w:rPr>
        <w:t>Порядок видачі та зразок свідоцтва про загальнообов'язкове державне соціальне страхування затверджуються Кабінетом Міністрів України.</w:t>
      </w:r>
    </w:p>
    <w:p w:rsidR="00EC3F17" w:rsidRPr="00EC3F17" w:rsidRDefault="00EC3F17" w:rsidP="00EC3F17">
      <w:pPr>
        <w:tabs>
          <w:tab w:val="left" w:pos="1276"/>
        </w:tabs>
        <w:spacing w:line="360" w:lineRule="auto"/>
        <w:ind w:firstLine="851"/>
        <w:rPr>
          <w:lang w:val="uk-UA"/>
        </w:rPr>
      </w:pPr>
      <w:r w:rsidRPr="00EC3F17">
        <w:rPr>
          <w:lang w:val="uk-UA"/>
        </w:rPr>
        <w:t>До осіб, які не підлягають страхуванню на випадок безробіття, належать:</w:t>
      </w:r>
    </w:p>
    <w:p w:rsidR="00EC3F17" w:rsidRPr="00EC3F17" w:rsidRDefault="00534365" w:rsidP="00EC3F17">
      <w:pPr>
        <w:tabs>
          <w:tab w:val="left" w:pos="1276"/>
        </w:tabs>
        <w:spacing w:line="360" w:lineRule="auto"/>
        <w:ind w:firstLine="851"/>
        <w:rPr>
          <w:lang w:val="uk-UA"/>
        </w:rPr>
      </w:pPr>
      <w:r>
        <w:rPr>
          <w:lang w:val="uk-UA"/>
        </w:rPr>
        <w:t>1</w:t>
      </w:r>
      <w:r w:rsidR="00EC3F17" w:rsidRPr="00EC3F17">
        <w:rPr>
          <w:lang w:val="uk-UA"/>
        </w:rPr>
        <w:t xml:space="preserve">) працюючі пенсіонери та особи, в яких відповідно до законодавства України </w:t>
      </w:r>
      <w:proofErr w:type="spellStart"/>
      <w:r w:rsidR="00EC3F17" w:rsidRPr="00EC3F17">
        <w:rPr>
          <w:lang w:val="uk-UA"/>
        </w:rPr>
        <w:t>виникло</w:t>
      </w:r>
      <w:proofErr w:type="spellEnd"/>
      <w:r w:rsidR="00EC3F17" w:rsidRPr="00EC3F17">
        <w:rPr>
          <w:lang w:val="uk-UA"/>
        </w:rPr>
        <w:t xml:space="preserve"> право на пенсію;</w:t>
      </w:r>
    </w:p>
    <w:p w:rsidR="00EC3F17" w:rsidRDefault="00EC3F17" w:rsidP="00EC3F17">
      <w:pPr>
        <w:tabs>
          <w:tab w:val="left" w:pos="1276"/>
        </w:tabs>
        <w:spacing w:line="360" w:lineRule="auto"/>
        <w:ind w:firstLine="851"/>
        <w:rPr>
          <w:lang w:val="uk-UA"/>
        </w:rPr>
      </w:pPr>
      <w:r w:rsidRPr="00EC3F17">
        <w:rPr>
          <w:lang w:val="uk-UA"/>
        </w:rPr>
        <w:t xml:space="preserve">2) іноземці та особи без громадянства, які тимчасово працюють за </w:t>
      </w:r>
      <w:proofErr w:type="spellStart"/>
      <w:r w:rsidRPr="00EC3F17">
        <w:rPr>
          <w:lang w:val="uk-UA"/>
        </w:rPr>
        <w:t>наймом</w:t>
      </w:r>
      <w:proofErr w:type="spellEnd"/>
      <w:r w:rsidRPr="00EC3F17">
        <w:rPr>
          <w:lang w:val="uk-UA"/>
        </w:rPr>
        <w:t xml:space="preserve"> в Україні, якщо інше не передбачено міжнародними договорами України і згода на обов'язковість яких надана Верховною Радою України.</w:t>
      </w:r>
    </w:p>
    <w:p w:rsidR="00967834" w:rsidRPr="00EC3F17" w:rsidRDefault="00967834" w:rsidP="00EC3F17">
      <w:pPr>
        <w:tabs>
          <w:tab w:val="left" w:pos="1276"/>
        </w:tabs>
        <w:spacing w:line="360" w:lineRule="auto"/>
        <w:ind w:firstLine="851"/>
        <w:rPr>
          <w:lang w:val="uk-UA"/>
        </w:rPr>
      </w:pPr>
    </w:p>
    <w:p w:rsidR="00EC3F17" w:rsidRPr="00534365" w:rsidRDefault="00967834" w:rsidP="00534365">
      <w:pPr>
        <w:pStyle w:val="2"/>
        <w:spacing w:before="0" w:line="360" w:lineRule="auto"/>
        <w:rPr>
          <w:rFonts w:ascii="Times New Roman" w:hAnsi="Times New Roman" w:cs="Times New Roman"/>
          <w:color w:val="000000" w:themeColor="text1"/>
          <w:sz w:val="28"/>
          <w:szCs w:val="28"/>
          <w:lang w:val="uk-UA"/>
        </w:rPr>
      </w:pPr>
      <w:bookmarkStart w:id="5" w:name="_Toc500248166"/>
      <w:r w:rsidRPr="00534365">
        <w:rPr>
          <w:rFonts w:ascii="Times New Roman" w:hAnsi="Times New Roman" w:cs="Times New Roman"/>
          <w:color w:val="000000" w:themeColor="text1"/>
          <w:sz w:val="28"/>
          <w:szCs w:val="28"/>
          <w:lang w:val="uk-UA"/>
        </w:rPr>
        <w:t>1.2</w:t>
      </w:r>
      <w:r w:rsidR="00EC3F17" w:rsidRPr="00534365">
        <w:rPr>
          <w:rFonts w:ascii="Times New Roman" w:hAnsi="Times New Roman" w:cs="Times New Roman"/>
          <w:color w:val="000000" w:themeColor="text1"/>
          <w:sz w:val="28"/>
          <w:szCs w:val="28"/>
          <w:lang w:val="uk-UA"/>
        </w:rPr>
        <w:t>. Характеристика загальнообов'язкового державного соціального ст</w:t>
      </w:r>
      <w:r w:rsidRPr="00534365">
        <w:rPr>
          <w:rFonts w:ascii="Times New Roman" w:hAnsi="Times New Roman" w:cs="Times New Roman"/>
          <w:color w:val="000000" w:themeColor="text1"/>
          <w:sz w:val="28"/>
          <w:szCs w:val="28"/>
          <w:lang w:val="uk-UA"/>
        </w:rPr>
        <w:t>рахування на випадок безробіття</w:t>
      </w:r>
      <w:bookmarkEnd w:id="5"/>
    </w:p>
    <w:p w:rsidR="00EC3F17" w:rsidRPr="00EC3F17" w:rsidRDefault="00EC3F17" w:rsidP="00EC3F17">
      <w:pPr>
        <w:tabs>
          <w:tab w:val="left" w:pos="1276"/>
        </w:tabs>
        <w:spacing w:line="360" w:lineRule="auto"/>
        <w:ind w:firstLine="851"/>
        <w:rPr>
          <w:lang w:val="uk-UA"/>
        </w:rPr>
      </w:pPr>
      <w:r w:rsidRPr="00EC3F17">
        <w:rPr>
          <w:lang w:val="uk-UA"/>
        </w:rPr>
        <w:t xml:space="preserve">Фонд загальнообов'язкового державного соціального страхування на випадок безробіття створюється для управління страхуванням на випадок безробіття, провадження збору та акумуляції страхових внесків, контролю за використанням коштів, виплати забезпечення та надання соціальних послуг. Фонд є цільовим централізованим страховим фондом, некомерційною самоврядною організацією. Держава є гарантом забезпечення застрахованих осіб та надання їм відповідних соціальних послуг Фондом. Діяльність Фонду регулюється </w:t>
      </w:r>
    </w:p>
    <w:p w:rsidR="00EC3F17" w:rsidRPr="00EC3F17" w:rsidRDefault="00EC3F17" w:rsidP="00EC3F17">
      <w:pPr>
        <w:tabs>
          <w:tab w:val="left" w:pos="1276"/>
        </w:tabs>
        <w:spacing w:line="360" w:lineRule="auto"/>
        <w:ind w:firstLine="851"/>
        <w:rPr>
          <w:lang w:val="uk-UA"/>
        </w:rPr>
      </w:pPr>
      <w:r w:rsidRPr="00EC3F17">
        <w:rPr>
          <w:lang w:val="uk-UA"/>
        </w:rPr>
        <w:t>Джерелами формування коштів Фонду є:</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страхові внески страхувальників-роботодавців, застрахованих осіб;</w:t>
      </w:r>
    </w:p>
    <w:p w:rsidR="00EC3F17" w:rsidRPr="00EC3F17" w:rsidRDefault="00EC3F17" w:rsidP="00EC3F17">
      <w:pPr>
        <w:tabs>
          <w:tab w:val="left" w:pos="1276"/>
        </w:tabs>
        <w:spacing w:line="360" w:lineRule="auto"/>
        <w:ind w:firstLine="851"/>
        <w:rPr>
          <w:lang w:val="uk-UA"/>
        </w:rPr>
      </w:pPr>
      <w:r w:rsidRPr="00EC3F17">
        <w:rPr>
          <w:lang w:val="uk-UA"/>
        </w:rPr>
        <w:lastRenderedPageBreak/>
        <w:t>•</w:t>
      </w:r>
      <w:r w:rsidRPr="00EC3F17">
        <w:rPr>
          <w:lang w:val="uk-UA"/>
        </w:rPr>
        <w:tab/>
        <w:t>асигнування з державного бюджету;</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суми фінансових санкцій до підприємств, установ, організацій та фізичних осіб за порушення встановленого порядку сплати страхових внесків та використання коштів Фонду, недотримання законодавства про зайнятість населення, а також суми адміністративних штрафів, накладених відповідно до закону на посадових осіб та громадян за такі порушення;</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благодійні внески підприємств, установ, організацій та фізичних осіб;</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інші надходження.</w:t>
      </w:r>
    </w:p>
    <w:p w:rsidR="00EC3F17" w:rsidRPr="00EC3F17" w:rsidRDefault="00EC3F17" w:rsidP="00EC3F17">
      <w:pPr>
        <w:tabs>
          <w:tab w:val="left" w:pos="1276"/>
        </w:tabs>
        <w:spacing w:line="360" w:lineRule="auto"/>
        <w:ind w:firstLine="851"/>
        <w:rPr>
          <w:lang w:val="uk-UA"/>
        </w:rPr>
      </w:pPr>
      <w:r w:rsidRPr="00EC3F17">
        <w:rPr>
          <w:lang w:val="uk-UA"/>
        </w:rPr>
        <w:t>Кошти Фонду використовуються на:</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виплату забезпечення та надання соціальних послуг відповідно до Закону України "Про загальнообов'язкове державне соціальне страхування на випадок безробіття";</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фінансування витрат на утримання та забезпечення діяльності виконавчої дирекції Фонду та її робочих органів, управління Фондом, розвиток його матеріальної та інформаційної бази;</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створення резерву коштів Фонду.</w:t>
      </w:r>
    </w:p>
    <w:p w:rsidR="00EC3F17" w:rsidRPr="00EC3F17" w:rsidRDefault="00EC3F17" w:rsidP="00EC3F17">
      <w:pPr>
        <w:tabs>
          <w:tab w:val="left" w:pos="1276"/>
        </w:tabs>
        <w:spacing w:line="360" w:lineRule="auto"/>
        <w:ind w:firstLine="851"/>
        <w:rPr>
          <w:lang w:val="uk-UA"/>
        </w:rPr>
      </w:pPr>
      <w:r w:rsidRPr="00EC3F17">
        <w:rPr>
          <w:lang w:val="uk-UA"/>
        </w:rPr>
        <w:t>Розмір страхових внесків до Фонду визначається відповідно до Закону України "Про розмір внесків на деякі види загальнообов'язкового державного соціального страхування" від 11 січня 2001 року №2213-111.</w:t>
      </w:r>
    </w:p>
    <w:p w:rsidR="00EC3F17" w:rsidRPr="00EC3F17" w:rsidRDefault="00EC3F17" w:rsidP="00EC3F17">
      <w:pPr>
        <w:tabs>
          <w:tab w:val="left" w:pos="1276"/>
        </w:tabs>
        <w:spacing w:line="360" w:lineRule="auto"/>
        <w:ind w:firstLine="851"/>
        <w:rPr>
          <w:lang w:val="uk-UA"/>
        </w:rPr>
      </w:pPr>
      <w:r w:rsidRPr="00EC3F17">
        <w:rPr>
          <w:lang w:val="uk-UA"/>
        </w:rPr>
        <w:t>Від сплати страхових внесків звільняються:</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застраховані особи на період відпустки у зв'язку з доглядом за дитиною до досягнення нею трирічного віку та відпустки у зв'язку з доглядом за дитиною до досягнення нею шестирічного віку за медичним висновком;</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застраховані особи в частині отримання допомоги з часткового безробіття.</w:t>
      </w:r>
    </w:p>
    <w:p w:rsidR="00EC3F17" w:rsidRPr="00EC3F17" w:rsidRDefault="00EC3F17" w:rsidP="00EC3F17">
      <w:pPr>
        <w:tabs>
          <w:tab w:val="left" w:pos="1276"/>
        </w:tabs>
        <w:spacing w:line="360" w:lineRule="auto"/>
        <w:ind w:firstLine="851"/>
        <w:rPr>
          <w:lang w:val="uk-UA"/>
        </w:rPr>
      </w:pPr>
    </w:p>
    <w:p w:rsidR="00EC3F17" w:rsidRPr="00534365" w:rsidRDefault="00967834" w:rsidP="00534365">
      <w:pPr>
        <w:pStyle w:val="2"/>
        <w:spacing w:before="0" w:line="360" w:lineRule="auto"/>
        <w:rPr>
          <w:rFonts w:ascii="Times New Roman" w:hAnsi="Times New Roman" w:cs="Times New Roman"/>
          <w:color w:val="000000" w:themeColor="text1"/>
          <w:sz w:val="28"/>
          <w:szCs w:val="28"/>
          <w:lang w:val="uk-UA"/>
        </w:rPr>
      </w:pPr>
      <w:bookmarkStart w:id="6" w:name="_Toc500248167"/>
      <w:r w:rsidRPr="00534365">
        <w:rPr>
          <w:rFonts w:ascii="Times New Roman" w:hAnsi="Times New Roman" w:cs="Times New Roman"/>
          <w:color w:val="000000" w:themeColor="text1"/>
          <w:sz w:val="28"/>
          <w:szCs w:val="28"/>
          <w:lang w:val="uk-UA"/>
        </w:rPr>
        <w:t>1.3. Види допомоги з безробіття</w:t>
      </w:r>
      <w:bookmarkEnd w:id="6"/>
    </w:p>
    <w:p w:rsidR="00EC3F17" w:rsidRPr="00EC3F17" w:rsidRDefault="00EC3F17" w:rsidP="00EC3F17">
      <w:pPr>
        <w:tabs>
          <w:tab w:val="left" w:pos="1276"/>
        </w:tabs>
        <w:spacing w:line="360" w:lineRule="auto"/>
        <w:ind w:firstLine="851"/>
        <w:rPr>
          <w:lang w:val="uk-UA"/>
        </w:rPr>
      </w:pPr>
      <w:r w:rsidRPr="00EC3F17">
        <w:rPr>
          <w:lang w:val="uk-UA"/>
        </w:rPr>
        <w:t xml:space="preserve">Застраховані особи, визнані у встановленому порядку безробітними, які протягом 12 місяців, що передували початку безробіття, працювали на умовах повного або неповного робочого дня (тижня) не менше 26 календарних тижнів </w:t>
      </w:r>
      <w:r w:rsidRPr="00EC3F17">
        <w:rPr>
          <w:lang w:val="uk-UA"/>
        </w:rPr>
        <w:lastRenderedPageBreak/>
        <w:t>та сплачували страхові внески, мають право на допомогу з безробіття залежно від страхового стажу.</w:t>
      </w:r>
    </w:p>
    <w:p w:rsidR="00EC3F17" w:rsidRPr="00EC3F17" w:rsidRDefault="00EC3F17" w:rsidP="00EC3F17">
      <w:pPr>
        <w:tabs>
          <w:tab w:val="left" w:pos="1276"/>
        </w:tabs>
        <w:spacing w:line="360" w:lineRule="auto"/>
        <w:ind w:firstLine="851"/>
        <w:rPr>
          <w:lang w:val="uk-UA"/>
        </w:rPr>
      </w:pPr>
      <w:r w:rsidRPr="00EC3F17">
        <w:rPr>
          <w:lang w:val="uk-UA"/>
        </w:rPr>
        <w:t>Право на допомогу з безробіття зберігається у разі настання перерви страхового стажу з поважних причин, якщо особа протягом місяця після закінчення цієї перерви зареєструвалась в установленому порядку в державній службі зайнятості як безробітна. Поважними причинами є:</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навчання у професійно-технічних та вищих навчальних закладах, клінічній ординатурі, аспірантурі, докторантурі за денною формою навчання;</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строкова військова служба;</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здійснення догляду непрацюючою працездатною особою за інвалідом І групи або дитиною-інвалідом віком до 16 років, а також за пенсіонером, який за експертним медичним висновком потребує постійного стороннього догляду;</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інші поважні причини, передбачені законодавством України.</w:t>
      </w:r>
    </w:p>
    <w:p w:rsidR="00EC3F17" w:rsidRPr="00EC3F17" w:rsidRDefault="00EC3F17" w:rsidP="00EC3F17">
      <w:pPr>
        <w:tabs>
          <w:tab w:val="left" w:pos="1276"/>
        </w:tabs>
        <w:spacing w:line="360" w:lineRule="auto"/>
        <w:ind w:firstLine="851"/>
        <w:rPr>
          <w:lang w:val="uk-UA"/>
        </w:rPr>
      </w:pPr>
      <w:r w:rsidRPr="00EC3F17">
        <w:rPr>
          <w:lang w:val="uk-UA"/>
        </w:rPr>
        <w:t>Допомога з безробіття виплачується з 8-го дня після реєстрації застрахованої особи в установленому порядку в державній службі зайнятості.</w:t>
      </w:r>
    </w:p>
    <w:p w:rsidR="00EC3F17" w:rsidRPr="00EC3F17" w:rsidRDefault="00EC3F17" w:rsidP="00EC3F17">
      <w:pPr>
        <w:tabs>
          <w:tab w:val="left" w:pos="1276"/>
        </w:tabs>
        <w:spacing w:line="360" w:lineRule="auto"/>
        <w:ind w:firstLine="851"/>
        <w:rPr>
          <w:lang w:val="uk-UA"/>
        </w:rPr>
      </w:pPr>
      <w:r w:rsidRPr="00EC3F17">
        <w:rPr>
          <w:lang w:val="uk-UA"/>
        </w:rPr>
        <w:t>Загальна тривалість виплати допомоги з безробіття не може перевищувати 360 календарних днів протягом двох років.</w:t>
      </w:r>
    </w:p>
    <w:p w:rsidR="00EC3F17" w:rsidRPr="00EC3F17" w:rsidRDefault="00EC3F17" w:rsidP="00EC3F17">
      <w:pPr>
        <w:tabs>
          <w:tab w:val="left" w:pos="1276"/>
        </w:tabs>
        <w:spacing w:line="360" w:lineRule="auto"/>
        <w:ind w:firstLine="851"/>
        <w:rPr>
          <w:lang w:val="uk-UA"/>
        </w:rPr>
      </w:pPr>
      <w:r w:rsidRPr="00EC3F17">
        <w:rPr>
          <w:lang w:val="uk-UA"/>
        </w:rPr>
        <w:t>Розмір допомоги з безробіття. Застрахованим особам розмір допомоги з безробіття визначається у відсотках до їх середньої заробітної плати (доходу), визначеної відповідно до порядку обчислення середньої заробітної плати (доходу) для розрахунку виплат за загальнообов'язковим державним соціальним страхуванням, затвердженого Кабінетом Міністрів України, залежно від страхово</w:t>
      </w:r>
      <w:r w:rsidR="00967834">
        <w:rPr>
          <w:lang w:val="uk-UA"/>
        </w:rPr>
        <w:t>го стажу, що подано у таблиці.</w:t>
      </w:r>
    </w:p>
    <w:p w:rsidR="00EC3F17" w:rsidRPr="00EC3F17" w:rsidRDefault="00EC3F17" w:rsidP="00EC3F17">
      <w:pPr>
        <w:tabs>
          <w:tab w:val="left" w:pos="1276"/>
        </w:tabs>
        <w:spacing w:line="360" w:lineRule="auto"/>
        <w:ind w:firstLine="851"/>
        <w:rPr>
          <w:lang w:val="uk-UA"/>
        </w:rPr>
      </w:pPr>
      <w:r w:rsidRPr="00EC3F17">
        <w:rPr>
          <w:lang w:val="uk-UA"/>
        </w:rPr>
        <w:t>Розмір встановлених норм виплат залежно від страхового стажу</w:t>
      </w:r>
    </w:p>
    <w:tbl>
      <w:tblPr>
        <w:tblStyle w:val="a9"/>
        <w:tblW w:w="0" w:type="auto"/>
        <w:tblLook w:val="04A0" w:firstRow="1" w:lastRow="0" w:firstColumn="1" w:lastColumn="0" w:noHBand="0" w:noVBand="1"/>
      </w:tblPr>
      <w:tblGrid>
        <w:gridCol w:w="4814"/>
        <w:gridCol w:w="4814"/>
      </w:tblGrid>
      <w:tr w:rsidR="00967834" w:rsidTr="00967834">
        <w:tc>
          <w:tcPr>
            <w:tcW w:w="4814" w:type="dxa"/>
          </w:tcPr>
          <w:p w:rsidR="00967834" w:rsidRDefault="00967834" w:rsidP="00967834">
            <w:pPr>
              <w:tabs>
                <w:tab w:val="left" w:pos="1276"/>
              </w:tabs>
              <w:spacing w:line="360" w:lineRule="auto"/>
              <w:jc w:val="center"/>
              <w:rPr>
                <w:lang w:val="uk-UA"/>
              </w:rPr>
            </w:pPr>
            <w:r w:rsidRPr="00EC3F17">
              <w:rPr>
                <w:lang w:val="uk-UA"/>
              </w:rPr>
              <w:t>Страховий стаж</w:t>
            </w:r>
          </w:p>
        </w:tc>
        <w:tc>
          <w:tcPr>
            <w:tcW w:w="4814" w:type="dxa"/>
          </w:tcPr>
          <w:p w:rsidR="00967834" w:rsidRDefault="00967834" w:rsidP="00967834">
            <w:pPr>
              <w:tabs>
                <w:tab w:val="left" w:pos="1276"/>
              </w:tabs>
              <w:spacing w:line="276" w:lineRule="auto"/>
              <w:jc w:val="center"/>
              <w:rPr>
                <w:lang w:val="uk-UA"/>
              </w:rPr>
            </w:pPr>
            <w:r w:rsidRPr="00EC3F17">
              <w:rPr>
                <w:lang w:val="uk-UA"/>
              </w:rPr>
              <w:t>Норма виплат, % до середньої заробітної плати (доходу)</w:t>
            </w:r>
          </w:p>
        </w:tc>
      </w:tr>
      <w:tr w:rsidR="00967834" w:rsidTr="00967834">
        <w:tc>
          <w:tcPr>
            <w:tcW w:w="4814" w:type="dxa"/>
          </w:tcPr>
          <w:p w:rsidR="00967834" w:rsidRDefault="00967834" w:rsidP="00967834">
            <w:pPr>
              <w:tabs>
                <w:tab w:val="left" w:pos="1276"/>
              </w:tabs>
              <w:spacing w:line="360" w:lineRule="auto"/>
              <w:jc w:val="center"/>
              <w:rPr>
                <w:lang w:val="uk-UA"/>
              </w:rPr>
            </w:pPr>
            <w:r w:rsidRPr="00EC3F17">
              <w:rPr>
                <w:lang w:val="uk-UA"/>
              </w:rPr>
              <w:t>до 2 років</w:t>
            </w:r>
          </w:p>
        </w:tc>
        <w:tc>
          <w:tcPr>
            <w:tcW w:w="4814" w:type="dxa"/>
          </w:tcPr>
          <w:p w:rsidR="00967834" w:rsidRDefault="00967834" w:rsidP="00967834">
            <w:pPr>
              <w:tabs>
                <w:tab w:val="left" w:pos="1276"/>
              </w:tabs>
              <w:spacing w:line="360" w:lineRule="auto"/>
              <w:jc w:val="center"/>
              <w:rPr>
                <w:lang w:val="uk-UA"/>
              </w:rPr>
            </w:pPr>
            <w:r w:rsidRPr="00EC3F17">
              <w:rPr>
                <w:lang w:val="uk-UA"/>
              </w:rPr>
              <w:t>50</w:t>
            </w:r>
          </w:p>
        </w:tc>
      </w:tr>
      <w:tr w:rsidR="00967834" w:rsidTr="00967834">
        <w:tc>
          <w:tcPr>
            <w:tcW w:w="4814" w:type="dxa"/>
          </w:tcPr>
          <w:p w:rsidR="00967834" w:rsidRDefault="00967834" w:rsidP="00967834">
            <w:pPr>
              <w:tabs>
                <w:tab w:val="left" w:pos="1276"/>
              </w:tabs>
              <w:spacing w:line="360" w:lineRule="auto"/>
              <w:jc w:val="center"/>
              <w:rPr>
                <w:lang w:val="uk-UA"/>
              </w:rPr>
            </w:pPr>
            <w:r w:rsidRPr="00EC3F17">
              <w:rPr>
                <w:lang w:val="uk-UA"/>
              </w:rPr>
              <w:t>від 2 до 6 років</w:t>
            </w:r>
          </w:p>
        </w:tc>
        <w:tc>
          <w:tcPr>
            <w:tcW w:w="4814" w:type="dxa"/>
          </w:tcPr>
          <w:p w:rsidR="00967834" w:rsidRDefault="00967834" w:rsidP="00967834">
            <w:pPr>
              <w:tabs>
                <w:tab w:val="left" w:pos="1276"/>
              </w:tabs>
              <w:spacing w:line="360" w:lineRule="auto"/>
              <w:jc w:val="center"/>
              <w:rPr>
                <w:lang w:val="uk-UA"/>
              </w:rPr>
            </w:pPr>
            <w:r w:rsidRPr="00EC3F17">
              <w:rPr>
                <w:lang w:val="uk-UA"/>
              </w:rPr>
              <w:t>55</w:t>
            </w:r>
          </w:p>
        </w:tc>
      </w:tr>
      <w:tr w:rsidR="00967834" w:rsidTr="00967834">
        <w:tc>
          <w:tcPr>
            <w:tcW w:w="4814" w:type="dxa"/>
          </w:tcPr>
          <w:p w:rsidR="00967834" w:rsidRDefault="00967834" w:rsidP="00967834">
            <w:pPr>
              <w:tabs>
                <w:tab w:val="left" w:pos="1276"/>
              </w:tabs>
              <w:spacing w:line="360" w:lineRule="auto"/>
              <w:jc w:val="center"/>
              <w:rPr>
                <w:lang w:val="uk-UA"/>
              </w:rPr>
            </w:pPr>
            <w:r w:rsidRPr="00EC3F17">
              <w:rPr>
                <w:lang w:val="uk-UA"/>
              </w:rPr>
              <w:t>від 6 до 10 років</w:t>
            </w:r>
          </w:p>
        </w:tc>
        <w:tc>
          <w:tcPr>
            <w:tcW w:w="4814" w:type="dxa"/>
          </w:tcPr>
          <w:p w:rsidR="00967834" w:rsidRDefault="00967834" w:rsidP="00967834">
            <w:pPr>
              <w:tabs>
                <w:tab w:val="left" w:pos="1276"/>
              </w:tabs>
              <w:spacing w:line="360" w:lineRule="auto"/>
              <w:jc w:val="center"/>
              <w:rPr>
                <w:lang w:val="uk-UA"/>
              </w:rPr>
            </w:pPr>
            <w:r w:rsidRPr="00EC3F17">
              <w:rPr>
                <w:lang w:val="uk-UA"/>
              </w:rPr>
              <w:t>60</w:t>
            </w:r>
          </w:p>
        </w:tc>
      </w:tr>
      <w:tr w:rsidR="00967834" w:rsidTr="00967834">
        <w:tc>
          <w:tcPr>
            <w:tcW w:w="4814" w:type="dxa"/>
          </w:tcPr>
          <w:p w:rsidR="00967834" w:rsidRDefault="00967834" w:rsidP="00967834">
            <w:pPr>
              <w:tabs>
                <w:tab w:val="left" w:pos="1276"/>
              </w:tabs>
              <w:spacing w:line="360" w:lineRule="auto"/>
              <w:jc w:val="center"/>
              <w:rPr>
                <w:lang w:val="uk-UA"/>
              </w:rPr>
            </w:pPr>
            <w:r w:rsidRPr="00EC3F17">
              <w:rPr>
                <w:lang w:val="uk-UA"/>
              </w:rPr>
              <w:t>понад 10 років</w:t>
            </w:r>
          </w:p>
        </w:tc>
        <w:tc>
          <w:tcPr>
            <w:tcW w:w="4814" w:type="dxa"/>
          </w:tcPr>
          <w:p w:rsidR="00967834" w:rsidRDefault="00967834" w:rsidP="00967834">
            <w:pPr>
              <w:tabs>
                <w:tab w:val="left" w:pos="1276"/>
              </w:tabs>
              <w:spacing w:line="360" w:lineRule="auto"/>
              <w:jc w:val="center"/>
              <w:rPr>
                <w:lang w:val="uk-UA"/>
              </w:rPr>
            </w:pPr>
            <w:r w:rsidRPr="00EC3F17">
              <w:rPr>
                <w:lang w:val="uk-UA"/>
              </w:rPr>
              <w:t>70</w:t>
            </w:r>
          </w:p>
        </w:tc>
      </w:tr>
    </w:tbl>
    <w:p w:rsidR="00EC3F17" w:rsidRPr="00EC3F17" w:rsidRDefault="00EC3F17" w:rsidP="00EC3F17">
      <w:pPr>
        <w:tabs>
          <w:tab w:val="left" w:pos="1276"/>
        </w:tabs>
        <w:spacing w:line="360" w:lineRule="auto"/>
        <w:ind w:firstLine="851"/>
        <w:rPr>
          <w:lang w:val="uk-UA"/>
        </w:rPr>
      </w:pPr>
      <w:r w:rsidRPr="00EC3F17">
        <w:rPr>
          <w:lang w:val="uk-UA"/>
        </w:rPr>
        <w:lastRenderedPageBreak/>
        <w:t>Допомога з безробіття виплачується залежно від тривалості безробіття у відсотках до визначеного розміру, що наведено у табл. 7.4.</w:t>
      </w:r>
    </w:p>
    <w:p w:rsidR="00EC3F17" w:rsidRPr="00EC3F17" w:rsidRDefault="00EC3F17" w:rsidP="00EC3F17">
      <w:pPr>
        <w:tabs>
          <w:tab w:val="left" w:pos="1276"/>
        </w:tabs>
        <w:spacing w:line="360" w:lineRule="auto"/>
        <w:ind w:firstLine="851"/>
        <w:rPr>
          <w:lang w:val="uk-UA"/>
        </w:rPr>
      </w:pPr>
      <w:r w:rsidRPr="00EC3F17">
        <w:rPr>
          <w:lang w:val="uk-UA"/>
        </w:rPr>
        <w:t>У середньомісячну заробітну плату (доход) для обчислення допомоги з безробіття враховуються всі види виплат, на які нараховувалися страхові внески. Допомога з безробіття не може бути вищою за середню заробітну плату, що склалася у відповідній галузі національної економіки за минулий місяць, і нижчою за прожитковий мінімум, встановлений законом.</w:t>
      </w:r>
    </w:p>
    <w:p w:rsidR="00EC3F17" w:rsidRPr="00EC3F17" w:rsidRDefault="00EC3F17" w:rsidP="00EC3F17">
      <w:pPr>
        <w:tabs>
          <w:tab w:val="left" w:pos="1276"/>
        </w:tabs>
        <w:spacing w:line="360" w:lineRule="auto"/>
        <w:ind w:firstLine="851"/>
        <w:rPr>
          <w:lang w:val="uk-UA"/>
        </w:rPr>
      </w:pPr>
      <w:r w:rsidRPr="00EC3F17">
        <w:rPr>
          <w:lang w:val="uk-UA"/>
        </w:rPr>
        <w:t>Одноразова виплата допомоги з безробіття для організації безробітним підприємницької діяльності здійснюється у розмірі допомоги з безробіття з розрахунку на рік.</w:t>
      </w:r>
    </w:p>
    <w:p w:rsidR="00EC3F17" w:rsidRPr="00EC3F17" w:rsidRDefault="00EC3F17" w:rsidP="00EC3F17">
      <w:pPr>
        <w:tabs>
          <w:tab w:val="left" w:pos="1276"/>
        </w:tabs>
        <w:spacing w:line="360" w:lineRule="auto"/>
        <w:ind w:firstLine="851"/>
        <w:rPr>
          <w:lang w:val="uk-UA"/>
        </w:rPr>
      </w:pPr>
      <w:r w:rsidRPr="00EC3F17">
        <w:rPr>
          <w:lang w:val="uk-UA"/>
        </w:rPr>
        <w:t>Виплата допомоги та матеріальної допомоги з безробіття припиняється у разі:</w:t>
      </w:r>
    </w:p>
    <w:p w:rsidR="00EC3F17" w:rsidRPr="00EC3F17" w:rsidRDefault="00EC3F17" w:rsidP="00EC3F17">
      <w:pPr>
        <w:tabs>
          <w:tab w:val="left" w:pos="1276"/>
        </w:tabs>
        <w:spacing w:line="360" w:lineRule="auto"/>
        <w:ind w:firstLine="851"/>
        <w:rPr>
          <w:lang w:val="uk-UA"/>
        </w:rPr>
      </w:pPr>
      <w:r w:rsidRPr="00EC3F17">
        <w:rPr>
          <w:lang w:val="uk-UA"/>
        </w:rPr>
        <w:t>1)</w:t>
      </w:r>
      <w:r w:rsidRPr="00EC3F17">
        <w:rPr>
          <w:lang w:val="uk-UA"/>
        </w:rPr>
        <w:tab/>
        <w:t>працевлаштування безробітного;</w:t>
      </w:r>
    </w:p>
    <w:p w:rsidR="00EC3F17" w:rsidRPr="00EC3F17" w:rsidRDefault="00EC3F17" w:rsidP="00EC3F17">
      <w:pPr>
        <w:tabs>
          <w:tab w:val="left" w:pos="1276"/>
        </w:tabs>
        <w:spacing w:line="360" w:lineRule="auto"/>
        <w:ind w:firstLine="851"/>
        <w:rPr>
          <w:lang w:val="uk-UA"/>
        </w:rPr>
      </w:pPr>
      <w:r w:rsidRPr="00EC3F17">
        <w:rPr>
          <w:lang w:val="uk-UA"/>
        </w:rPr>
        <w:t>2)</w:t>
      </w:r>
      <w:r w:rsidRPr="00EC3F17">
        <w:rPr>
          <w:lang w:val="uk-UA"/>
        </w:rPr>
        <w:tab/>
        <w:t>поновлення безробітного на роботі за рішенням суду;</w:t>
      </w:r>
    </w:p>
    <w:p w:rsidR="00EC3F17" w:rsidRPr="00EC3F17" w:rsidRDefault="00EC3F17" w:rsidP="00EC3F17">
      <w:pPr>
        <w:tabs>
          <w:tab w:val="left" w:pos="1276"/>
        </w:tabs>
        <w:spacing w:line="360" w:lineRule="auto"/>
        <w:ind w:firstLine="851"/>
        <w:rPr>
          <w:lang w:val="uk-UA"/>
        </w:rPr>
      </w:pPr>
      <w:r w:rsidRPr="00EC3F17">
        <w:rPr>
          <w:lang w:val="uk-UA"/>
        </w:rPr>
        <w:t>3)</w:t>
      </w:r>
      <w:r w:rsidRPr="00EC3F17">
        <w:rPr>
          <w:lang w:val="uk-UA"/>
        </w:rPr>
        <w:tab/>
        <w:t>вступу до навчального закладу на навчання з відривом від виробництва;</w:t>
      </w:r>
    </w:p>
    <w:p w:rsidR="00EC3F17" w:rsidRPr="00EC3F17" w:rsidRDefault="00EC3F17" w:rsidP="00EC3F17">
      <w:pPr>
        <w:tabs>
          <w:tab w:val="left" w:pos="1276"/>
        </w:tabs>
        <w:spacing w:line="360" w:lineRule="auto"/>
        <w:ind w:firstLine="851"/>
        <w:rPr>
          <w:lang w:val="uk-UA"/>
        </w:rPr>
      </w:pPr>
      <w:r w:rsidRPr="00EC3F17">
        <w:rPr>
          <w:lang w:val="uk-UA"/>
        </w:rPr>
        <w:t>4)</w:t>
      </w:r>
      <w:r w:rsidRPr="00EC3F17">
        <w:rPr>
          <w:lang w:val="uk-UA"/>
        </w:rPr>
        <w:tab/>
        <w:t>проходження професійної підготовки, перепідготовки або підвищення кваліфікації за направленням державної служби зайнятості;</w:t>
      </w:r>
    </w:p>
    <w:p w:rsidR="00EC3F17" w:rsidRPr="00EC3F17" w:rsidRDefault="00EC3F17" w:rsidP="00EC3F17">
      <w:pPr>
        <w:tabs>
          <w:tab w:val="left" w:pos="1276"/>
        </w:tabs>
        <w:spacing w:line="360" w:lineRule="auto"/>
        <w:ind w:firstLine="851"/>
        <w:rPr>
          <w:lang w:val="uk-UA"/>
        </w:rPr>
      </w:pPr>
      <w:r w:rsidRPr="00EC3F17">
        <w:rPr>
          <w:lang w:val="uk-UA"/>
        </w:rPr>
        <w:t>5)</w:t>
      </w:r>
      <w:r w:rsidRPr="00EC3F17">
        <w:rPr>
          <w:lang w:val="uk-UA"/>
        </w:rPr>
        <w:tab/>
        <w:t>призову на строкову військову або альтернативну (не військову) службу;</w:t>
      </w:r>
    </w:p>
    <w:p w:rsidR="00EC3F17" w:rsidRPr="00EC3F17" w:rsidRDefault="00EC3F17" w:rsidP="00EC3F17">
      <w:pPr>
        <w:tabs>
          <w:tab w:val="left" w:pos="1276"/>
        </w:tabs>
        <w:spacing w:line="360" w:lineRule="auto"/>
        <w:ind w:firstLine="851"/>
        <w:rPr>
          <w:lang w:val="uk-UA"/>
        </w:rPr>
      </w:pPr>
      <w:r w:rsidRPr="00EC3F17">
        <w:rPr>
          <w:lang w:val="uk-UA"/>
        </w:rPr>
        <w:t>6)</w:t>
      </w:r>
      <w:r w:rsidRPr="00EC3F17">
        <w:rPr>
          <w:lang w:val="uk-UA"/>
        </w:rPr>
        <w:tab/>
        <w:t xml:space="preserve">набрання законної сили </w:t>
      </w:r>
      <w:proofErr w:type="spellStart"/>
      <w:r w:rsidRPr="00EC3F17">
        <w:rPr>
          <w:lang w:val="uk-UA"/>
        </w:rPr>
        <w:t>вироком</w:t>
      </w:r>
      <w:proofErr w:type="spellEnd"/>
      <w:r w:rsidRPr="00EC3F17">
        <w:rPr>
          <w:lang w:val="uk-UA"/>
        </w:rPr>
        <w:t xml:space="preserve"> суду про позбавлення волі безробітного або направлення його за рішенням суду на примусове лікування;</w:t>
      </w:r>
    </w:p>
    <w:p w:rsidR="00EC3F17" w:rsidRPr="00EC3F17" w:rsidRDefault="00EC3F17" w:rsidP="00EC3F17">
      <w:pPr>
        <w:tabs>
          <w:tab w:val="left" w:pos="1276"/>
        </w:tabs>
        <w:spacing w:line="360" w:lineRule="auto"/>
        <w:ind w:firstLine="851"/>
        <w:rPr>
          <w:lang w:val="uk-UA"/>
        </w:rPr>
      </w:pPr>
      <w:r w:rsidRPr="00EC3F17">
        <w:rPr>
          <w:lang w:val="uk-UA"/>
        </w:rPr>
        <w:t>7)</w:t>
      </w:r>
      <w:r w:rsidRPr="00EC3F17">
        <w:rPr>
          <w:lang w:val="uk-UA"/>
        </w:rPr>
        <w:tab/>
        <w:t>отримання права на пенсію відповідно до законодавства України;</w:t>
      </w:r>
    </w:p>
    <w:p w:rsidR="00EC3F17" w:rsidRPr="00EC3F17" w:rsidRDefault="00EC3F17" w:rsidP="00EC3F17">
      <w:pPr>
        <w:tabs>
          <w:tab w:val="left" w:pos="1276"/>
        </w:tabs>
        <w:spacing w:line="360" w:lineRule="auto"/>
        <w:ind w:firstLine="851"/>
        <w:rPr>
          <w:lang w:val="uk-UA"/>
        </w:rPr>
      </w:pPr>
      <w:r w:rsidRPr="00EC3F17">
        <w:rPr>
          <w:lang w:val="uk-UA"/>
        </w:rPr>
        <w:t>8)</w:t>
      </w:r>
      <w:r w:rsidRPr="00EC3F17">
        <w:rPr>
          <w:lang w:val="uk-UA"/>
        </w:rPr>
        <w:tab/>
        <w:t>призначення виплати на підставі документів, що містять неправдиві відомості;</w:t>
      </w:r>
    </w:p>
    <w:p w:rsidR="00EC3F17" w:rsidRPr="00EC3F17" w:rsidRDefault="00EC3F17" w:rsidP="00EC3F17">
      <w:pPr>
        <w:tabs>
          <w:tab w:val="left" w:pos="1276"/>
        </w:tabs>
        <w:spacing w:line="360" w:lineRule="auto"/>
        <w:ind w:firstLine="851"/>
        <w:rPr>
          <w:lang w:val="uk-UA"/>
        </w:rPr>
      </w:pPr>
      <w:r w:rsidRPr="00EC3F17">
        <w:rPr>
          <w:lang w:val="uk-UA"/>
        </w:rPr>
        <w:t>9)</w:t>
      </w:r>
      <w:r w:rsidRPr="00EC3F17">
        <w:rPr>
          <w:lang w:val="uk-UA"/>
        </w:rPr>
        <w:tab/>
        <w:t>подання письмової заяви про бажання здійснювати догляд за дитиною до досягнення нею трирічного віку;</w:t>
      </w:r>
    </w:p>
    <w:p w:rsidR="00EC3F17" w:rsidRPr="00EC3F17" w:rsidRDefault="00EC3F17" w:rsidP="00EC3F17">
      <w:pPr>
        <w:tabs>
          <w:tab w:val="left" w:pos="1276"/>
        </w:tabs>
        <w:spacing w:line="360" w:lineRule="auto"/>
        <w:ind w:firstLine="851"/>
        <w:rPr>
          <w:lang w:val="uk-UA"/>
        </w:rPr>
      </w:pPr>
      <w:r w:rsidRPr="00EC3F17">
        <w:rPr>
          <w:lang w:val="uk-UA"/>
        </w:rPr>
        <w:t>10)</w:t>
      </w:r>
      <w:r w:rsidRPr="00EC3F17">
        <w:rPr>
          <w:lang w:val="uk-UA"/>
        </w:rPr>
        <w:tab/>
        <w:t>подання письмової заяви про відмову від послуг державної служби зайнятості;</w:t>
      </w:r>
    </w:p>
    <w:p w:rsidR="00EC3F17" w:rsidRPr="00EC3F17" w:rsidRDefault="00EC3F17" w:rsidP="00EC3F17">
      <w:pPr>
        <w:tabs>
          <w:tab w:val="left" w:pos="1276"/>
        </w:tabs>
        <w:spacing w:line="360" w:lineRule="auto"/>
        <w:ind w:firstLine="851"/>
        <w:rPr>
          <w:lang w:val="uk-UA"/>
        </w:rPr>
      </w:pPr>
      <w:r w:rsidRPr="00EC3F17">
        <w:rPr>
          <w:lang w:val="uk-UA"/>
        </w:rPr>
        <w:t>11)</w:t>
      </w:r>
      <w:r w:rsidRPr="00EC3F17">
        <w:rPr>
          <w:lang w:val="uk-UA"/>
        </w:rPr>
        <w:tab/>
        <w:t>переїзду на постійне місце проживання в іншу місцевість;</w:t>
      </w:r>
    </w:p>
    <w:p w:rsidR="00EC3F17" w:rsidRPr="00EC3F17" w:rsidRDefault="00EC3F17" w:rsidP="00EC3F17">
      <w:pPr>
        <w:tabs>
          <w:tab w:val="left" w:pos="1276"/>
        </w:tabs>
        <w:spacing w:line="360" w:lineRule="auto"/>
        <w:ind w:firstLine="851"/>
        <w:rPr>
          <w:lang w:val="uk-UA"/>
        </w:rPr>
      </w:pPr>
      <w:r w:rsidRPr="00EC3F17">
        <w:rPr>
          <w:lang w:val="uk-UA"/>
        </w:rPr>
        <w:lastRenderedPageBreak/>
        <w:t>12)</w:t>
      </w:r>
      <w:r w:rsidRPr="00EC3F17">
        <w:rPr>
          <w:lang w:val="uk-UA"/>
        </w:rPr>
        <w:tab/>
        <w:t>закінчення строку виплати;</w:t>
      </w:r>
    </w:p>
    <w:p w:rsidR="00EC3F17" w:rsidRPr="00EC3F17" w:rsidRDefault="00EC3F17" w:rsidP="00EC3F17">
      <w:pPr>
        <w:tabs>
          <w:tab w:val="left" w:pos="1276"/>
        </w:tabs>
        <w:spacing w:line="360" w:lineRule="auto"/>
        <w:ind w:firstLine="851"/>
        <w:rPr>
          <w:lang w:val="uk-UA"/>
        </w:rPr>
      </w:pPr>
      <w:r w:rsidRPr="00EC3F17">
        <w:rPr>
          <w:lang w:val="uk-UA"/>
        </w:rPr>
        <w:t>13)</w:t>
      </w:r>
      <w:r w:rsidRPr="00EC3F17">
        <w:rPr>
          <w:lang w:val="uk-UA"/>
        </w:rPr>
        <w:tab/>
        <w:t>зняття з обліку за невідвідування без поважних причин державної служби зайнятості 30 і більше календарних днів;</w:t>
      </w:r>
    </w:p>
    <w:p w:rsidR="00EC3F17" w:rsidRPr="00EC3F17" w:rsidRDefault="00EC3F17" w:rsidP="00EC3F17">
      <w:pPr>
        <w:tabs>
          <w:tab w:val="left" w:pos="1276"/>
        </w:tabs>
        <w:spacing w:line="360" w:lineRule="auto"/>
        <w:ind w:firstLine="851"/>
        <w:rPr>
          <w:lang w:val="uk-UA"/>
        </w:rPr>
      </w:pPr>
      <w:r w:rsidRPr="00EC3F17">
        <w:rPr>
          <w:lang w:val="uk-UA"/>
        </w:rPr>
        <w:t>14)</w:t>
      </w:r>
      <w:r w:rsidRPr="00EC3F17">
        <w:rPr>
          <w:lang w:val="uk-UA"/>
        </w:rPr>
        <w:tab/>
        <w:t>смерті безробітного.</w:t>
      </w:r>
    </w:p>
    <w:p w:rsidR="00EC3F17" w:rsidRPr="00EC3F17" w:rsidRDefault="00EC3F17" w:rsidP="00EC3F17">
      <w:pPr>
        <w:tabs>
          <w:tab w:val="left" w:pos="1276"/>
        </w:tabs>
        <w:spacing w:line="360" w:lineRule="auto"/>
        <w:ind w:firstLine="851"/>
        <w:rPr>
          <w:lang w:val="uk-UA"/>
        </w:rPr>
      </w:pPr>
      <w:r w:rsidRPr="00EC3F17">
        <w:rPr>
          <w:lang w:val="uk-UA"/>
        </w:rPr>
        <w:t>Роботодавець має право:</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брати участь в управлінні страхуванням на випадок безробіття через своїх представників відповідно до Закону і статуту Фонду;</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на судовий захист своїх прав.</w:t>
      </w:r>
    </w:p>
    <w:p w:rsidR="00EC3F17" w:rsidRPr="00EC3F17" w:rsidRDefault="00EC3F17" w:rsidP="00EC3F17">
      <w:pPr>
        <w:tabs>
          <w:tab w:val="left" w:pos="1276"/>
        </w:tabs>
        <w:spacing w:line="360" w:lineRule="auto"/>
        <w:ind w:firstLine="851"/>
        <w:rPr>
          <w:lang w:val="uk-UA"/>
        </w:rPr>
      </w:pPr>
      <w:r w:rsidRPr="00EC3F17">
        <w:rPr>
          <w:lang w:val="uk-UA"/>
        </w:rPr>
        <w:t>Роботодавець зобов'язаний:</w:t>
      </w:r>
    </w:p>
    <w:p w:rsidR="00EC3F17" w:rsidRPr="00EC3F17" w:rsidRDefault="00EC3F17" w:rsidP="00EC3F17">
      <w:pPr>
        <w:tabs>
          <w:tab w:val="left" w:pos="1276"/>
        </w:tabs>
        <w:spacing w:line="360" w:lineRule="auto"/>
        <w:ind w:firstLine="851"/>
        <w:rPr>
          <w:lang w:val="uk-UA"/>
        </w:rPr>
      </w:pPr>
      <w:r w:rsidRPr="00EC3F17">
        <w:rPr>
          <w:lang w:val="uk-UA"/>
        </w:rPr>
        <w:t>1)</w:t>
      </w:r>
      <w:r w:rsidRPr="00EC3F17">
        <w:rPr>
          <w:lang w:val="uk-UA"/>
        </w:rPr>
        <w:tab/>
        <w:t>зареєструватися у виконавчій дирекції Фонду за місцем свого знаходження як платник страхових внесків у 10-денний строк з дня отримання ним свідоцтва про державну реєстрацію суб'єкта підприємницької діяльності або з дня укладення трудового договору з найманим працівником;</w:t>
      </w:r>
    </w:p>
    <w:p w:rsidR="00EC3F17" w:rsidRPr="00EC3F17" w:rsidRDefault="00EC3F17" w:rsidP="00EC3F17">
      <w:pPr>
        <w:tabs>
          <w:tab w:val="left" w:pos="1276"/>
        </w:tabs>
        <w:spacing w:line="360" w:lineRule="auto"/>
        <w:ind w:firstLine="851"/>
        <w:rPr>
          <w:lang w:val="uk-UA"/>
        </w:rPr>
      </w:pPr>
      <w:r w:rsidRPr="00EC3F17">
        <w:rPr>
          <w:lang w:val="uk-UA"/>
        </w:rPr>
        <w:t>2)</w:t>
      </w:r>
      <w:r w:rsidRPr="00EC3F17">
        <w:rPr>
          <w:lang w:val="uk-UA"/>
        </w:rPr>
        <w:tab/>
        <w:t>своєчасно та в повному розмірі сплачувати страхові внески;</w:t>
      </w:r>
    </w:p>
    <w:p w:rsidR="00EC3F17" w:rsidRPr="00EC3F17" w:rsidRDefault="00EC3F17" w:rsidP="00EC3F17">
      <w:pPr>
        <w:tabs>
          <w:tab w:val="left" w:pos="1276"/>
        </w:tabs>
        <w:spacing w:line="360" w:lineRule="auto"/>
        <w:ind w:firstLine="851"/>
        <w:rPr>
          <w:lang w:val="uk-UA"/>
        </w:rPr>
      </w:pPr>
      <w:r w:rsidRPr="00EC3F17">
        <w:rPr>
          <w:lang w:val="uk-UA"/>
        </w:rPr>
        <w:t>3)</w:t>
      </w:r>
      <w:r w:rsidRPr="00EC3F17">
        <w:rPr>
          <w:lang w:val="uk-UA"/>
        </w:rPr>
        <w:tab/>
        <w:t>надавати виконавчій дирекції Фонду відомості в установленому порядку про:</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прийняття на роботу працівників;</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заробітну плату працівників, використання робочого часу тощо;</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сплату страхових внесків, у тому числі застрахованими особами;</w:t>
      </w:r>
    </w:p>
    <w:p w:rsidR="00EC3F17" w:rsidRPr="00EC3F17" w:rsidRDefault="00EC3F17" w:rsidP="00EC3F17">
      <w:pPr>
        <w:tabs>
          <w:tab w:val="left" w:pos="1276"/>
        </w:tabs>
        <w:spacing w:line="360" w:lineRule="auto"/>
        <w:ind w:firstLine="851"/>
        <w:rPr>
          <w:lang w:val="uk-UA"/>
        </w:rPr>
      </w:pPr>
      <w:r w:rsidRPr="00EC3F17">
        <w:rPr>
          <w:lang w:val="uk-UA"/>
        </w:rPr>
        <w:t>•</w:t>
      </w:r>
      <w:r w:rsidRPr="00EC3F17">
        <w:rPr>
          <w:lang w:val="uk-UA"/>
        </w:rPr>
        <w:tab/>
        <w:t>ліквідацію чи реорганізацію підприємства, установи, організації, зміну юридичної адреси.</w:t>
      </w:r>
    </w:p>
    <w:p w:rsidR="00EC3F17" w:rsidRPr="00EC3F17" w:rsidRDefault="00EC3F17" w:rsidP="00EC3F17">
      <w:pPr>
        <w:tabs>
          <w:tab w:val="left" w:pos="1276"/>
        </w:tabs>
        <w:spacing w:line="360" w:lineRule="auto"/>
        <w:ind w:firstLine="851"/>
        <w:rPr>
          <w:lang w:val="uk-UA"/>
        </w:rPr>
      </w:pPr>
      <w:r w:rsidRPr="00EC3F17">
        <w:rPr>
          <w:lang w:val="uk-UA"/>
        </w:rPr>
        <w:t>Застраховані особи мають право брати участь в управлінні страхуванням на випадок безробіття через своїх представників відповідно до законодавства.</w:t>
      </w:r>
    </w:p>
    <w:p w:rsidR="00EC3F17" w:rsidRPr="00EC3F17" w:rsidRDefault="00EC3F17" w:rsidP="00EC3F17">
      <w:pPr>
        <w:tabs>
          <w:tab w:val="left" w:pos="1276"/>
        </w:tabs>
        <w:spacing w:line="360" w:lineRule="auto"/>
        <w:ind w:firstLine="851"/>
        <w:rPr>
          <w:lang w:val="uk-UA"/>
        </w:rPr>
      </w:pPr>
      <w:r w:rsidRPr="00EC3F17">
        <w:rPr>
          <w:lang w:val="uk-UA"/>
        </w:rPr>
        <w:t>Застраховані особи, яким виплачується забезпечення та надаються соціальні послуги за цим Законом, мають право на судовий захист своїх прав.</w:t>
      </w:r>
    </w:p>
    <w:p w:rsidR="00EC3F17" w:rsidRPr="00EC3F17" w:rsidRDefault="00EC3F17" w:rsidP="00EC3F17">
      <w:pPr>
        <w:tabs>
          <w:tab w:val="left" w:pos="1276"/>
        </w:tabs>
        <w:spacing w:line="360" w:lineRule="auto"/>
        <w:ind w:firstLine="851"/>
        <w:rPr>
          <w:lang w:val="uk-UA"/>
        </w:rPr>
      </w:pPr>
      <w:r w:rsidRPr="00EC3F17">
        <w:rPr>
          <w:lang w:val="uk-UA"/>
        </w:rPr>
        <w:t>Застраховані особи, зареєстровані в установленому порядку як безробітні, зобов'язані своєчасно подавати відомості про обставини, що впливають на умови виплати їм забезпечення та надання соціальних послуг.</w:t>
      </w:r>
    </w:p>
    <w:p w:rsidR="0032502B" w:rsidRDefault="0032502B" w:rsidP="00EC3F17">
      <w:pPr>
        <w:tabs>
          <w:tab w:val="left" w:pos="1276"/>
        </w:tabs>
        <w:spacing w:line="360" w:lineRule="auto"/>
        <w:ind w:firstLine="851"/>
        <w:rPr>
          <w:lang w:val="uk-UA"/>
        </w:rPr>
      </w:pPr>
    </w:p>
    <w:p w:rsidR="00534365" w:rsidRPr="00534365" w:rsidRDefault="00D72955" w:rsidP="00534365">
      <w:pPr>
        <w:pStyle w:val="1"/>
        <w:spacing w:before="0" w:line="360" w:lineRule="auto"/>
        <w:rPr>
          <w:rFonts w:ascii="Times New Roman" w:hAnsi="Times New Roman" w:cs="Times New Roman"/>
          <w:sz w:val="28"/>
          <w:szCs w:val="28"/>
          <w:lang w:val="uk-UA"/>
        </w:rPr>
      </w:pPr>
      <w:bookmarkStart w:id="7" w:name="_Toc500248168"/>
      <w:r w:rsidRPr="00534365">
        <w:rPr>
          <w:rFonts w:ascii="Times New Roman" w:hAnsi="Times New Roman" w:cs="Times New Roman"/>
          <w:color w:val="000000" w:themeColor="text1"/>
          <w:sz w:val="28"/>
          <w:szCs w:val="28"/>
          <w:lang w:val="uk-UA"/>
        </w:rPr>
        <w:lastRenderedPageBreak/>
        <w:t xml:space="preserve">2. </w:t>
      </w:r>
      <w:r w:rsidR="00534365" w:rsidRPr="00534365">
        <w:rPr>
          <w:rFonts w:ascii="Times New Roman" w:hAnsi="Times New Roman" w:cs="Times New Roman"/>
          <w:color w:val="000000" w:themeColor="text1"/>
          <w:sz w:val="28"/>
          <w:szCs w:val="28"/>
        </w:rPr>
        <w:t>С</w:t>
      </w:r>
      <w:r w:rsidR="00534365" w:rsidRPr="00534365">
        <w:rPr>
          <w:rFonts w:ascii="Times New Roman" w:hAnsi="Times New Roman" w:cs="Times New Roman"/>
          <w:color w:val="000000" w:themeColor="text1"/>
          <w:sz w:val="28"/>
          <w:szCs w:val="28"/>
          <w:lang w:val="uk-UA"/>
        </w:rPr>
        <w:t>ВІТОВИЙ ДОСВІД СТРАХУВАННЯ НА ВИПАДОК БЕЗРОБІТТЯ</w:t>
      </w:r>
      <w:bookmarkEnd w:id="7"/>
    </w:p>
    <w:p w:rsidR="00576D40" w:rsidRPr="00534365" w:rsidRDefault="00D72955" w:rsidP="00534365">
      <w:pPr>
        <w:pStyle w:val="2"/>
        <w:spacing w:line="360" w:lineRule="auto"/>
        <w:rPr>
          <w:rFonts w:ascii="Times New Roman" w:hAnsi="Times New Roman" w:cs="Times New Roman"/>
          <w:color w:val="000000" w:themeColor="text1"/>
          <w:sz w:val="28"/>
          <w:szCs w:val="28"/>
          <w:lang w:val="uk-UA"/>
        </w:rPr>
      </w:pPr>
      <w:bookmarkStart w:id="8" w:name="_Toc500248169"/>
      <w:r w:rsidRPr="00534365">
        <w:rPr>
          <w:rFonts w:ascii="Times New Roman" w:hAnsi="Times New Roman" w:cs="Times New Roman"/>
          <w:color w:val="000000" w:themeColor="text1"/>
          <w:sz w:val="28"/>
          <w:szCs w:val="28"/>
          <w:lang w:val="uk-UA"/>
        </w:rPr>
        <w:t xml:space="preserve">2.1. </w:t>
      </w:r>
      <w:r w:rsidR="00576D40" w:rsidRPr="00534365">
        <w:rPr>
          <w:rFonts w:ascii="Times New Roman" w:hAnsi="Times New Roman" w:cs="Times New Roman"/>
          <w:color w:val="000000" w:themeColor="text1"/>
          <w:sz w:val="28"/>
          <w:szCs w:val="28"/>
          <w:lang w:val="uk-UA"/>
        </w:rPr>
        <w:t>Добровільне страхування від безробіття в Данії</w:t>
      </w:r>
      <w:bookmarkEnd w:id="8"/>
    </w:p>
    <w:p w:rsidR="00576D40" w:rsidRPr="00576D40" w:rsidRDefault="00576D40" w:rsidP="00576D40">
      <w:pPr>
        <w:tabs>
          <w:tab w:val="left" w:pos="1276"/>
        </w:tabs>
        <w:spacing w:line="360" w:lineRule="auto"/>
        <w:ind w:firstLine="851"/>
        <w:rPr>
          <w:lang w:val="uk-UA"/>
        </w:rPr>
      </w:pPr>
      <w:r w:rsidRPr="00576D40">
        <w:rPr>
          <w:lang w:val="uk-UA"/>
        </w:rPr>
        <w:t>У світовій практиці діють два альтернативних принципи формування коштів на соціальні потреби: обов'язкове та добровільне страхування. Добровільне страхування від безробіття розглянуто на прикладі Данії.</w:t>
      </w:r>
    </w:p>
    <w:p w:rsidR="00576D40" w:rsidRPr="00576D40" w:rsidRDefault="00576D40" w:rsidP="00576D40">
      <w:pPr>
        <w:tabs>
          <w:tab w:val="left" w:pos="1276"/>
        </w:tabs>
        <w:spacing w:line="360" w:lineRule="auto"/>
        <w:ind w:firstLine="851"/>
        <w:rPr>
          <w:lang w:val="uk-UA"/>
        </w:rPr>
      </w:pPr>
      <w:r w:rsidRPr="00576D40">
        <w:rPr>
          <w:lang w:val="uk-UA"/>
        </w:rPr>
        <w:t>Звертання до системи страхування від безробіття, що діє в Європі, показує, що додержання цього принципу регулюється багатьма органами. Використання як найважливіших джерел фінансування ресурсів обов'язкових внесків роботодавців та робітників дозволяє звести до мінімуму асигнування з державного та місцевих бюджетів.</w:t>
      </w:r>
    </w:p>
    <w:p w:rsidR="00576D40" w:rsidRPr="00576D40" w:rsidRDefault="00576D40" w:rsidP="00576D40">
      <w:pPr>
        <w:tabs>
          <w:tab w:val="left" w:pos="1276"/>
        </w:tabs>
        <w:spacing w:line="360" w:lineRule="auto"/>
        <w:ind w:firstLine="851"/>
        <w:rPr>
          <w:lang w:val="uk-UA"/>
        </w:rPr>
      </w:pPr>
      <w:r w:rsidRPr="00576D40">
        <w:rPr>
          <w:lang w:val="uk-UA"/>
        </w:rPr>
        <w:t>В Україні фактичними платниками страхових внесків є тільки роботодавці (підприємства, організації та ін.).</w:t>
      </w:r>
    </w:p>
    <w:p w:rsidR="00576D40" w:rsidRPr="00576D40" w:rsidRDefault="00576D40" w:rsidP="00576D40">
      <w:pPr>
        <w:tabs>
          <w:tab w:val="left" w:pos="1276"/>
        </w:tabs>
        <w:spacing w:line="360" w:lineRule="auto"/>
        <w:ind w:firstLine="851"/>
        <w:rPr>
          <w:lang w:val="uk-UA"/>
        </w:rPr>
      </w:pPr>
      <w:r w:rsidRPr="00576D40">
        <w:rPr>
          <w:lang w:val="uk-UA"/>
        </w:rPr>
        <w:t xml:space="preserve">Такий підхід можна назвати </w:t>
      </w:r>
      <w:proofErr w:type="spellStart"/>
      <w:r w:rsidRPr="00576D40">
        <w:rPr>
          <w:lang w:val="uk-UA"/>
        </w:rPr>
        <w:t>вирівнювальним</w:t>
      </w:r>
      <w:proofErr w:type="spellEnd"/>
      <w:r w:rsidRPr="00576D40">
        <w:rPr>
          <w:lang w:val="uk-UA"/>
        </w:rPr>
        <w:t>, який не враховує специфіку умов та оплати праці у різних галузях економіки. У ньому не набуває відображення диференціація важкості безробіття за галузями.</w:t>
      </w:r>
    </w:p>
    <w:p w:rsidR="00576D40" w:rsidRPr="00576D40" w:rsidRDefault="00576D40" w:rsidP="00576D40">
      <w:pPr>
        <w:tabs>
          <w:tab w:val="left" w:pos="1276"/>
        </w:tabs>
        <w:spacing w:line="360" w:lineRule="auto"/>
        <w:ind w:firstLine="851"/>
        <w:rPr>
          <w:lang w:val="uk-UA"/>
        </w:rPr>
      </w:pPr>
    </w:p>
    <w:p w:rsidR="00576D40" w:rsidRPr="00534365" w:rsidRDefault="00D72955" w:rsidP="00534365">
      <w:pPr>
        <w:pStyle w:val="2"/>
        <w:spacing w:before="0" w:line="360" w:lineRule="auto"/>
        <w:rPr>
          <w:rFonts w:ascii="Times New Roman" w:hAnsi="Times New Roman" w:cs="Times New Roman"/>
          <w:color w:val="000000" w:themeColor="text1"/>
          <w:sz w:val="28"/>
          <w:szCs w:val="28"/>
          <w:lang w:val="uk-UA"/>
        </w:rPr>
      </w:pPr>
      <w:bookmarkStart w:id="9" w:name="_Toc500248170"/>
      <w:r w:rsidRPr="00534365">
        <w:rPr>
          <w:rFonts w:ascii="Times New Roman" w:hAnsi="Times New Roman" w:cs="Times New Roman"/>
          <w:color w:val="000000" w:themeColor="text1"/>
          <w:sz w:val="28"/>
          <w:szCs w:val="28"/>
          <w:lang w:val="uk-UA"/>
        </w:rPr>
        <w:t xml:space="preserve">2.2. </w:t>
      </w:r>
      <w:r w:rsidR="00576D40" w:rsidRPr="00534365">
        <w:rPr>
          <w:rFonts w:ascii="Times New Roman" w:hAnsi="Times New Roman" w:cs="Times New Roman"/>
          <w:color w:val="000000" w:themeColor="text1"/>
          <w:sz w:val="28"/>
          <w:szCs w:val="28"/>
          <w:lang w:val="uk-UA"/>
        </w:rPr>
        <w:t>Страхування від безробіття у Швеції</w:t>
      </w:r>
      <w:bookmarkEnd w:id="9"/>
    </w:p>
    <w:p w:rsidR="00576D40" w:rsidRPr="00576D40" w:rsidRDefault="00576D40" w:rsidP="00576D40">
      <w:pPr>
        <w:tabs>
          <w:tab w:val="left" w:pos="1276"/>
        </w:tabs>
        <w:spacing w:line="360" w:lineRule="auto"/>
        <w:ind w:firstLine="851"/>
        <w:rPr>
          <w:lang w:val="uk-UA"/>
        </w:rPr>
      </w:pPr>
      <w:r w:rsidRPr="00576D40">
        <w:rPr>
          <w:lang w:val="uk-UA"/>
        </w:rPr>
        <w:t>Система страхування від безробіття у Швеції є ефективною з використанням заходів, що сприяють стимулюванню робітника до праці. Заходи проведення політики на ринку праці Швеції можна класифікувати залежно від об'єктів її впливу.</w:t>
      </w:r>
    </w:p>
    <w:p w:rsidR="00576D40" w:rsidRPr="00576D40" w:rsidRDefault="00576D40" w:rsidP="00576D40">
      <w:pPr>
        <w:tabs>
          <w:tab w:val="left" w:pos="1276"/>
        </w:tabs>
        <w:spacing w:line="360" w:lineRule="auto"/>
        <w:ind w:firstLine="851"/>
        <w:rPr>
          <w:lang w:val="uk-UA"/>
        </w:rPr>
      </w:pPr>
      <w:r w:rsidRPr="00576D40">
        <w:rPr>
          <w:lang w:val="uk-UA"/>
        </w:rPr>
        <w:t>Мета одних заходів — сполучити нові робочі місця й тих, хто шукає роботу у визначеному місці й часі. Це так звані «сумісні заходи», що складаються в розміщенні робочої сили. Інші програми націлені на стимулювання пропозиції професійної й трудової мобільності.</w:t>
      </w:r>
    </w:p>
    <w:p w:rsidR="00576D40" w:rsidRPr="00576D40" w:rsidRDefault="00576D40" w:rsidP="00576D40">
      <w:pPr>
        <w:tabs>
          <w:tab w:val="left" w:pos="1276"/>
        </w:tabs>
        <w:spacing w:line="360" w:lineRule="auto"/>
        <w:ind w:firstLine="851"/>
        <w:rPr>
          <w:lang w:val="uk-UA"/>
        </w:rPr>
      </w:pPr>
      <w:r w:rsidRPr="00576D40">
        <w:rPr>
          <w:lang w:val="uk-UA"/>
        </w:rPr>
        <w:t>Заходи підвищення попиту на працю у Швеції:</w:t>
      </w:r>
    </w:p>
    <w:p w:rsidR="00576D40" w:rsidRPr="00576D40" w:rsidRDefault="00576D40" w:rsidP="00576D40">
      <w:pPr>
        <w:tabs>
          <w:tab w:val="left" w:pos="1276"/>
        </w:tabs>
        <w:spacing w:line="360" w:lineRule="auto"/>
        <w:ind w:firstLine="851"/>
        <w:rPr>
          <w:lang w:val="uk-UA"/>
        </w:rPr>
      </w:pPr>
      <w:r w:rsidRPr="00576D40">
        <w:rPr>
          <w:lang w:val="uk-UA"/>
        </w:rPr>
        <w:t>•</w:t>
      </w:r>
      <w:r w:rsidRPr="00576D40">
        <w:rPr>
          <w:lang w:val="uk-UA"/>
        </w:rPr>
        <w:tab/>
        <w:t>виплати субсидій для збереження рівня зайнятості чи його зростання в компаніях;</w:t>
      </w:r>
    </w:p>
    <w:p w:rsidR="00576D40" w:rsidRPr="00576D40" w:rsidRDefault="00576D40" w:rsidP="00576D40">
      <w:pPr>
        <w:tabs>
          <w:tab w:val="left" w:pos="1276"/>
        </w:tabs>
        <w:spacing w:line="360" w:lineRule="auto"/>
        <w:ind w:firstLine="851"/>
        <w:rPr>
          <w:lang w:val="uk-UA"/>
        </w:rPr>
      </w:pPr>
      <w:r w:rsidRPr="00576D40">
        <w:rPr>
          <w:lang w:val="uk-UA"/>
        </w:rPr>
        <w:t>•</w:t>
      </w:r>
      <w:r w:rsidRPr="00576D40">
        <w:rPr>
          <w:lang w:val="uk-UA"/>
        </w:rPr>
        <w:tab/>
        <w:t>використання громадських робіт чи спроби надати роботу пристарілим та інвалідам.</w:t>
      </w:r>
    </w:p>
    <w:p w:rsidR="00576D40" w:rsidRPr="00576D40" w:rsidRDefault="00576D40" w:rsidP="00576D40">
      <w:pPr>
        <w:tabs>
          <w:tab w:val="left" w:pos="1276"/>
        </w:tabs>
        <w:spacing w:line="360" w:lineRule="auto"/>
        <w:ind w:firstLine="851"/>
        <w:rPr>
          <w:lang w:val="uk-UA"/>
        </w:rPr>
      </w:pPr>
      <w:r w:rsidRPr="00576D40">
        <w:rPr>
          <w:lang w:val="uk-UA"/>
        </w:rPr>
        <w:lastRenderedPageBreak/>
        <w:t>Для підвищення мобільності робочої сили надаються компенсації витрат з переїзду, субсидії на облаштування на новому місці та ін.</w:t>
      </w:r>
    </w:p>
    <w:p w:rsidR="00576D40" w:rsidRPr="00576D40" w:rsidRDefault="00576D40" w:rsidP="00576D40">
      <w:pPr>
        <w:tabs>
          <w:tab w:val="left" w:pos="1276"/>
        </w:tabs>
        <w:spacing w:line="360" w:lineRule="auto"/>
        <w:ind w:firstLine="851"/>
        <w:rPr>
          <w:lang w:val="uk-UA"/>
        </w:rPr>
      </w:pPr>
      <w:r w:rsidRPr="00576D40">
        <w:rPr>
          <w:lang w:val="uk-UA"/>
        </w:rPr>
        <w:t>Перепідготовка на ринку праці стосовно індивідуальних вимог (крім перепідготовки у межах компаній) — одне з найбільш важливих засобів впливу й зміни пропозиції наявної робочий сили.</w:t>
      </w:r>
    </w:p>
    <w:p w:rsidR="00576D40" w:rsidRPr="00576D40" w:rsidRDefault="00576D40" w:rsidP="00576D40">
      <w:pPr>
        <w:tabs>
          <w:tab w:val="left" w:pos="1276"/>
        </w:tabs>
        <w:spacing w:line="360" w:lineRule="auto"/>
        <w:ind w:firstLine="851"/>
        <w:rPr>
          <w:lang w:val="uk-UA"/>
        </w:rPr>
      </w:pPr>
      <w:r w:rsidRPr="00576D40">
        <w:rPr>
          <w:lang w:val="uk-UA"/>
        </w:rPr>
        <w:t>Велика частина перепідготовки приймає форму спеціально організованих курсів. Курси проводяться у спеціальних центрах. Перепідготовка безкоштовна, а учасники одержують щоденну допомогу від 270 до 450 крон.</w:t>
      </w:r>
    </w:p>
    <w:p w:rsidR="00576D40" w:rsidRPr="00576D40" w:rsidRDefault="00576D40" w:rsidP="00576D40">
      <w:pPr>
        <w:tabs>
          <w:tab w:val="left" w:pos="1276"/>
        </w:tabs>
        <w:spacing w:line="360" w:lineRule="auto"/>
        <w:ind w:firstLine="851"/>
        <w:rPr>
          <w:lang w:val="uk-UA"/>
        </w:rPr>
      </w:pPr>
      <w:r w:rsidRPr="00576D40">
        <w:rPr>
          <w:lang w:val="uk-UA"/>
        </w:rPr>
        <w:t xml:space="preserve">Для створення тимчасової зайнятості організовуються громадські роботи. Як правило, це будівництво й цивільні інженерні проекти, які </w:t>
      </w:r>
      <w:proofErr w:type="spellStart"/>
      <w:r w:rsidRPr="00576D40">
        <w:rPr>
          <w:lang w:val="uk-UA"/>
        </w:rPr>
        <w:t>протистоять</w:t>
      </w:r>
      <w:proofErr w:type="spellEnd"/>
      <w:r w:rsidRPr="00576D40">
        <w:rPr>
          <w:lang w:val="uk-UA"/>
        </w:rPr>
        <w:t xml:space="preserve"> сезонним та циклічним спадам ділової активності.</w:t>
      </w:r>
    </w:p>
    <w:p w:rsidR="00576D40" w:rsidRPr="00576D40" w:rsidRDefault="00576D40" w:rsidP="00576D40">
      <w:pPr>
        <w:tabs>
          <w:tab w:val="left" w:pos="1276"/>
        </w:tabs>
        <w:spacing w:line="360" w:lineRule="auto"/>
        <w:ind w:firstLine="851"/>
        <w:rPr>
          <w:lang w:val="uk-UA"/>
        </w:rPr>
      </w:pPr>
      <w:r w:rsidRPr="00576D40">
        <w:rPr>
          <w:lang w:val="uk-UA"/>
        </w:rPr>
        <w:t>Громадські роботи призначені для молоді не тільки як засіб одержання доходу, але і як можливість одержати досвід роботи й кращу інформацію для вибору професії чи продовження освіти.</w:t>
      </w:r>
    </w:p>
    <w:p w:rsidR="00576D40" w:rsidRPr="00576D40" w:rsidRDefault="00576D40" w:rsidP="00576D40">
      <w:pPr>
        <w:tabs>
          <w:tab w:val="left" w:pos="1276"/>
        </w:tabs>
        <w:spacing w:line="360" w:lineRule="auto"/>
        <w:ind w:firstLine="851"/>
        <w:rPr>
          <w:lang w:val="uk-UA"/>
        </w:rPr>
      </w:pPr>
      <w:r w:rsidRPr="00576D40">
        <w:rPr>
          <w:lang w:val="uk-UA"/>
        </w:rPr>
        <w:t>Молоді люди розподіляються на команди біржами праці. Закон дає їм право на чотиригодинний робочий день п'ять разів на тиждень.</w:t>
      </w:r>
    </w:p>
    <w:p w:rsidR="00576D40" w:rsidRPr="00576D40" w:rsidRDefault="00576D40" w:rsidP="00576D40">
      <w:pPr>
        <w:tabs>
          <w:tab w:val="left" w:pos="1276"/>
        </w:tabs>
        <w:spacing w:line="360" w:lineRule="auto"/>
        <w:ind w:firstLine="851"/>
        <w:rPr>
          <w:lang w:val="uk-UA"/>
        </w:rPr>
      </w:pPr>
      <w:r w:rsidRPr="00576D40">
        <w:rPr>
          <w:lang w:val="uk-UA"/>
        </w:rPr>
        <w:t>Ті, що мають право на компенсацію з безробіття, можуть працювати повний день. Пошук роботи — обов'язковий елемент програм.</w:t>
      </w:r>
    </w:p>
    <w:p w:rsidR="00576D40" w:rsidRPr="00576D40" w:rsidRDefault="00576D40" w:rsidP="00576D40">
      <w:pPr>
        <w:tabs>
          <w:tab w:val="left" w:pos="1276"/>
        </w:tabs>
        <w:spacing w:line="360" w:lineRule="auto"/>
        <w:ind w:firstLine="851"/>
        <w:rPr>
          <w:lang w:val="uk-UA"/>
        </w:rPr>
      </w:pPr>
      <w:r w:rsidRPr="00576D40">
        <w:rPr>
          <w:lang w:val="uk-UA"/>
        </w:rPr>
        <w:t>Усім, кому виповнилося 18 років, гарантується зайнятість на повний робочий день.</w:t>
      </w:r>
    </w:p>
    <w:p w:rsidR="00576D40" w:rsidRPr="00576D40" w:rsidRDefault="00576D40" w:rsidP="00576D40">
      <w:pPr>
        <w:tabs>
          <w:tab w:val="left" w:pos="1276"/>
        </w:tabs>
        <w:spacing w:line="360" w:lineRule="auto"/>
        <w:ind w:firstLine="851"/>
        <w:rPr>
          <w:lang w:val="uk-UA"/>
        </w:rPr>
      </w:pPr>
      <w:r w:rsidRPr="00576D40">
        <w:rPr>
          <w:lang w:val="uk-UA"/>
        </w:rPr>
        <w:t>Субсидії — це 50% витрат на заробітну плату протягом шести місяців, які з заробітної плати виплачуються підприємству для влаштування інвалідів на постійну роботу в приватному й державному секторах.</w:t>
      </w:r>
    </w:p>
    <w:p w:rsidR="00576D40" w:rsidRPr="00576D40" w:rsidRDefault="00576D40" w:rsidP="00576D40">
      <w:pPr>
        <w:tabs>
          <w:tab w:val="left" w:pos="1276"/>
        </w:tabs>
        <w:spacing w:line="360" w:lineRule="auto"/>
        <w:ind w:firstLine="851"/>
        <w:rPr>
          <w:lang w:val="uk-UA"/>
        </w:rPr>
      </w:pPr>
      <w:r w:rsidRPr="00576D40">
        <w:rPr>
          <w:lang w:val="uk-UA"/>
        </w:rPr>
        <w:t>Підприємці, що беруть на роботу безробітних інвалідів із серйозними професійними обмеженнями, одержують субсидію у розмірі 90% трудових витрат протягом першого року й 50% — у наступні три роки. Майже половина інвалідів працюють із субсидіями з заробітної плати.</w:t>
      </w:r>
    </w:p>
    <w:p w:rsidR="00576D40" w:rsidRPr="00576D40" w:rsidRDefault="00576D40" w:rsidP="00576D40">
      <w:pPr>
        <w:tabs>
          <w:tab w:val="left" w:pos="1276"/>
        </w:tabs>
        <w:spacing w:line="360" w:lineRule="auto"/>
        <w:ind w:firstLine="851"/>
        <w:rPr>
          <w:lang w:val="uk-UA"/>
        </w:rPr>
      </w:pPr>
      <w:r w:rsidRPr="00576D40">
        <w:rPr>
          <w:lang w:val="uk-UA"/>
        </w:rPr>
        <w:t xml:space="preserve">Виплата допомоги обумовлена наступними умовами: реєстрація в якості того, хто шукає роботу на місцевій біржі праці; готовність прийняти пропозиції про направлення на роботу; втрата місця „не за власною провиною"; членство у </w:t>
      </w:r>
      <w:r w:rsidRPr="00576D40">
        <w:rPr>
          <w:lang w:val="uk-UA"/>
        </w:rPr>
        <w:lastRenderedPageBreak/>
        <w:t>касі з безробіття не менше, ніж 12 місяців, при стажі роботи не менше 5 місяців. Допомога сплачується безперервно максимум за 300 робочих днів, а для літніх людей у віці від 55 до 64 років — за 450 днів і складається з щоденних виплат п'ять днів у тиждень. Для більшості безробітних і тих, у кого минає термін одержання допомоги з безробіття, існують субсидії:</w:t>
      </w:r>
    </w:p>
    <w:p w:rsidR="00576D40" w:rsidRPr="00576D40" w:rsidRDefault="00576D40" w:rsidP="00576D40">
      <w:pPr>
        <w:tabs>
          <w:tab w:val="left" w:pos="1276"/>
        </w:tabs>
        <w:spacing w:line="360" w:lineRule="auto"/>
        <w:ind w:firstLine="851"/>
        <w:rPr>
          <w:lang w:val="uk-UA"/>
        </w:rPr>
      </w:pPr>
      <w:r w:rsidRPr="00576D40">
        <w:rPr>
          <w:lang w:val="uk-UA"/>
        </w:rPr>
        <w:t>—</w:t>
      </w:r>
      <w:r w:rsidRPr="00576D40">
        <w:rPr>
          <w:lang w:val="uk-UA"/>
        </w:rPr>
        <w:tab/>
        <w:t>для тих, хто не має роботи вони сплачуються протягом шести місяців після закінчення зарплатної допомоги;</w:t>
      </w:r>
    </w:p>
    <w:p w:rsidR="00576D40" w:rsidRPr="00576D40" w:rsidRDefault="00576D40" w:rsidP="00576D40">
      <w:pPr>
        <w:tabs>
          <w:tab w:val="left" w:pos="1276"/>
        </w:tabs>
        <w:spacing w:line="360" w:lineRule="auto"/>
        <w:ind w:firstLine="851"/>
        <w:rPr>
          <w:lang w:val="uk-UA"/>
        </w:rPr>
      </w:pPr>
      <w:r w:rsidRPr="00576D40">
        <w:rPr>
          <w:lang w:val="uk-UA"/>
        </w:rPr>
        <w:t>—</w:t>
      </w:r>
      <w:r w:rsidRPr="00576D40">
        <w:rPr>
          <w:lang w:val="uk-UA"/>
        </w:rPr>
        <w:tab/>
        <w:t>інші сплачуються три місяці — як правило, в приватному секторі. Вони покривають 50% витрат на зарплату протягом шести й трьох місяців.</w:t>
      </w:r>
    </w:p>
    <w:p w:rsidR="00576D40" w:rsidRPr="00576D40" w:rsidRDefault="00576D40" w:rsidP="00576D40">
      <w:pPr>
        <w:tabs>
          <w:tab w:val="left" w:pos="1276"/>
        </w:tabs>
        <w:spacing w:line="360" w:lineRule="auto"/>
        <w:ind w:firstLine="851"/>
        <w:rPr>
          <w:lang w:val="uk-UA"/>
        </w:rPr>
      </w:pPr>
      <w:r w:rsidRPr="00576D40">
        <w:rPr>
          <w:lang w:val="uk-UA"/>
        </w:rPr>
        <w:t>Особи, що закінчили курси перепідготовки, але не одержали роботу, мають право на отримання допомоги протягом трьох місяців.</w:t>
      </w:r>
    </w:p>
    <w:p w:rsidR="00576D40" w:rsidRPr="00576D40" w:rsidRDefault="00576D40" w:rsidP="00576D40">
      <w:pPr>
        <w:tabs>
          <w:tab w:val="left" w:pos="1276"/>
        </w:tabs>
        <w:spacing w:line="360" w:lineRule="auto"/>
        <w:ind w:firstLine="851"/>
        <w:rPr>
          <w:lang w:val="uk-UA"/>
        </w:rPr>
      </w:pPr>
      <w:r w:rsidRPr="00576D40">
        <w:rPr>
          <w:lang w:val="uk-UA"/>
        </w:rPr>
        <w:t>Низьке безробіття — результат заходів активної політики на ринку праці. Із засобів, що використовуються на ці заходи, лише 30% іде на компенсації безробітним. Уряд вважає, що ця цифра повинна бути зменшена до 10%.</w:t>
      </w:r>
    </w:p>
    <w:p w:rsidR="00576D40" w:rsidRPr="00576D40" w:rsidRDefault="00576D40" w:rsidP="00576D40">
      <w:pPr>
        <w:tabs>
          <w:tab w:val="left" w:pos="1276"/>
        </w:tabs>
        <w:spacing w:line="360" w:lineRule="auto"/>
        <w:ind w:firstLine="851"/>
        <w:rPr>
          <w:lang w:val="uk-UA"/>
        </w:rPr>
      </w:pPr>
    </w:p>
    <w:p w:rsidR="00576D40" w:rsidRPr="006637F5" w:rsidRDefault="00D72955" w:rsidP="006637F5">
      <w:pPr>
        <w:pStyle w:val="2"/>
        <w:spacing w:before="0" w:line="360" w:lineRule="auto"/>
        <w:rPr>
          <w:rFonts w:ascii="Times New Roman" w:hAnsi="Times New Roman" w:cs="Times New Roman"/>
          <w:color w:val="000000" w:themeColor="text1"/>
          <w:sz w:val="28"/>
          <w:szCs w:val="28"/>
          <w:lang w:val="uk-UA"/>
        </w:rPr>
      </w:pPr>
      <w:bookmarkStart w:id="10" w:name="_Toc500248171"/>
      <w:r w:rsidRPr="006637F5">
        <w:rPr>
          <w:rFonts w:ascii="Times New Roman" w:hAnsi="Times New Roman" w:cs="Times New Roman"/>
          <w:color w:val="000000" w:themeColor="text1"/>
          <w:sz w:val="28"/>
          <w:szCs w:val="28"/>
          <w:lang w:val="uk-UA"/>
        </w:rPr>
        <w:t xml:space="preserve">2.3. </w:t>
      </w:r>
      <w:r w:rsidR="00576D40" w:rsidRPr="006637F5">
        <w:rPr>
          <w:rFonts w:ascii="Times New Roman" w:hAnsi="Times New Roman" w:cs="Times New Roman"/>
          <w:color w:val="000000" w:themeColor="text1"/>
          <w:sz w:val="28"/>
          <w:szCs w:val="28"/>
          <w:lang w:val="uk-UA"/>
        </w:rPr>
        <w:t>Страхування від безробіття в інших країнах світу</w:t>
      </w:r>
      <w:bookmarkEnd w:id="10"/>
    </w:p>
    <w:p w:rsidR="00576D40" w:rsidRPr="00576D40" w:rsidRDefault="00576D40" w:rsidP="00576D40">
      <w:pPr>
        <w:tabs>
          <w:tab w:val="left" w:pos="1276"/>
        </w:tabs>
        <w:spacing w:line="360" w:lineRule="auto"/>
        <w:ind w:firstLine="851"/>
        <w:rPr>
          <w:lang w:val="uk-UA"/>
        </w:rPr>
      </w:pPr>
      <w:r w:rsidRPr="00576D40">
        <w:rPr>
          <w:lang w:val="uk-UA"/>
        </w:rPr>
        <w:t>Варто відмітити підхід до фінансування страхових витрат в Італії, де встановлені диференційовані норми виплат за галузями. Так, промисловці відраховують 3,81% від фонду оплати праці, а в торгівлі - 1,61%. У США витрати на страхування залежно від галузі становлять від 5,6% до 8,9%. Необхідно взяти до уваги структуру витрат роботодавців на робочу силу, співвідношення прямих та непрямих витрат. Прямі витрати пов'язані із оплатою відробленого часу або виконаних робіт. Непрямі витрати зумовлені необхідністю покриття додаткових витрат з виплати страхових внесків до соціальних у зв'язку з попереднім виходом на пенсію; премій та "тринадцятої" зарплати.</w:t>
      </w:r>
    </w:p>
    <w:p w:rsidR="00576D40" w:rsidRPr="00576D40" w:rsidRDefault="00576D40" w:rsidP="00576D40">
      <w:pPr>
        <w:tabs>
          <w:tab w:val="left" w:pos="1276"/>
        </w:tabs>
        <w:spacing w:line="360" w:lineRule="auto"/>
        <w:ind w:firstLine="851"/>
        <w:rPr>
          <w:lang w:val="uk-UA"/>
        </w:rPr>
      </w:pPr>
      <w:r w:rsidRPr="00576D40">
        <w:rPr>
          <w:lang w:val="uk-UA"/>
        </w:rPr>
        <w:t xml:space="preserve">У країнах Східної Європи співвідношення прямих та непрямих витрат на робочу силу різні. Це зумовлено рівнем економічного розвитку країни, ціною робочої сили порівняно з вартістю інших факторів виробництва, </w:t>
      </w:r>
      <w:proofErr w:type="spellStart"/>
      <w:r w:rsidRPr="00576D40">
        <w:rPr>
          <w:lang w:val="uk-UA"/>
        </w:rPr>
        <w:t>професійно</w:t>
      </w:r>
      <w:proofErr w:type="spellEnd"/>
      <w:r w:rsidRPr="00576D40">
        <w:rPr>
          <w:lang w:val="uk-UA"/>
        </w:rPr>
        <w:t xml:space="preserve">-кваліфікаційним складом зайнятих. Україна на фоні інших країн </w:t>
      </w:r>
      <w:r w:rsidRPr="00576D40">
        <w:rPr>
          <w:lang w:val="uk-UA"/>
        </w:rPr>
        <w:lastRenderedPageBreak/>
        <w:t>характеризується дешевою робочою силою та, відповідно, низькими витратами щодо її використання.</w:t>
      </w:r>
    </w:p>
    <w:p w:rsidR="00576D40" w:rsidRPr="00576D40" w:rsidRDefault="00576D40" w:rsidP="00576D40">
      <w:pPr>
        <w:tabs>
          <w:tab w:val="left" w:pos="1276"/>
        </w:tabs>
        <w:spacing w:line="360" w:lineRule="auto"/>
        <w:ind w:firstLine="851"/>
        <w:rPr>
          <w:lang w:val="uk-UA"/>
        </w:rPr>
      </w:pPr>
      <w:r w:rsidRPr="00576D40">
        <w:rPr>
          <w:lang w:val="uk-UA"/>
        </w:rPr>
        <w:t>Аналіз участі робітників у системі страхування від безробіття в розвинених країнах дозволяє рекомендувати поетапне введення аналогічних платежів в Україні. На початковому етапі доцільно встановити обов'язкові платежі для працівників високодохідних галузей, де рівень заробітків набагато перевищує їхню середню величину по країні.</w:t>
      </w:r>
    </w:p>
    <w:p w:rsidR="00576D40" w:rsidRPr="00576D40" w:rsidRDefault="00576D40" w:rsidP="00576D40">
      <w:pPr>
        <w:tabs>
          <w:tab w:val="left" w:pos="1276"/>
        </w:tabs>
        <w:spacing w:line="360" w:lineRule="auto"/>
        <w:ind w:firstLine="851"/>
        <w:rPr>
          <w:lang w:val="uk-UA"/>
        </w:rPr>
      </w:pPr>
      <w:r w:rsidRPr="00576D40">
        <w:rPr>
          <w:lang w:val="uk-UA"/>
        </w:rPr>
        <w:t>На другому етапі можна відокремити наступну за рівнем доходів групу населення й у зв'язку із процесом зростання доходів у цілому по країні також включити її до кола платників.</w:t>
      </w:r>
    </w:p>
    <w:p w:rsidR="00576D40" w:rsidRPr="00576D40" w:rsidRDefault="00576D40" w:rsidP="00576D40">
      <w:pPr>
        <w:tabs>
          <w:tab w:val="left" w:pos="1276"/>
        </w:tabs>
        <w:spacing w:line="360" w:lineRule="auto"/>
        <w:ind w:firstLine="851"/>
        <w:rPr>
          <w:lang w:val="uk-UA"/>
        </w:rPr>
      </w:pPr>
      <w:r w:rsidRPr="00576D40">
        <w:rPr>
          <w:lang w:val="uk-UA"/>
        </w:rPr>
        <w:t>Активної політики зайнятості також дотримується уряд Німеччини. Передбачене законом страхування на випадок безробіття існує з 1927 року.</w:t>
      </w:r>
    </w:p>
    <w:p w:rsidR="00576D40" w:rsidRPr="00576D40" w:rsidRDefault="00576D40" w:rsidP="00576D40">
      <w:pPr>
        <w:tabs>
          <w:tab w:val="left" w:pos="1276"/>
        </w:tabs>
        <w:spacing w:line="360" w:lineRule="auto"/>
        <w:ind w:firstLine="851"/>
        <w:rPr>
          <w:lang w:val="uk-UA"/>
        </w:rPr>
      </w:pPr>
      <w:r w:rsidRPr="00576D40">
        <w:rPr>
          <w:lang w:val="uk-UA"/>
        </w:rPr>
        <w:t>Страхування здійснює федеральне відомство праці. Страхуватися зобов'язані усі наймані працівники. Кошти на страхування формуються з внесків робітників та роботодавців.</w:t>
      </w:r>
    </w:p>
    <w:p w:rsidR="00974D2B" w:rsidRDefault="00576D40" w:rsidP="00576D40">
      <w:pPr>
        <w:tabs>
          <w:tab w:val="left" w:pos="1276"/>
        </w:tabs>
        <w:spacing w:line="360" w:lineRule="auto"/>
        <w:ind w:firstLine="851"/>
        <w:rPr>
          <w:lang w:val="uk-UA"/>
        </w:rPr>
      </w:pPr>
      <w:r w:rsidRPr="00576D40">
        <w:rPr>
          <w:lang w:val="uk-UA"/>
        </w:rPr>
        <w:t>Право на грошову допомогу з безробіття має той, хто є безробітним та сплачував страхові внески. Він зобов'язаний погодитися на роботу, яка пропонується йому закладом з питань працевлаштування. Розмір грошової допомоги становить до 68% "чистої заробітної плати". її виплата здійснюється протягом року, для літніх безробітних - до 32 місяців. Для нових федеральних земель законом передбачено зайнятість у громадських роботах. Держава сприяє зайнятості разовими дотаціями на заробітну плату у розмірі зекономлених коштів для виплат з безробіття.</w:t>
      </w:r>
    </w:p>
    <w:p w:rsidR="00EC3F17" w:rsidRDefault="00EC3F17" w:rsidP="00576D40">
      <w:pPr>
        <w:tabs>
          <w:tab w:val="left" w:pos="1276"/>
        </w:tabs>
        <w:spacing w:line="360" w:lineRule="auto"/>
        <w:ind w:firstLine="851"/>
        <w:rPr>
          <w:lang w:val="uk-UA"/>
        </w:rPr>
      </w:pPr>
    </w:p>
    <w:p w:rsidR="00EC3F17" w:rsidRPr="00974D2B" w:rsidRDefault="00EC3F17" w:rsidP="00576D40">
      <w:pPr>
        <w:tabs>
          <w:tab w:val="left" w:pos="1276"/>
        </w:tabs>
        <w:spacing w:line="360" w:lineRule="auto"/>
        <w:ind w:firstLine="851"/>
        <w:rPr>
          <w:lang w:val="uk-UA"/>
        </w:rPr>
      </w:pPr>
    </w:p>
    <w:p w:rsidR="00856ABB" w:rsidRPr="002D2866" w:rsidRDefault="00856ABB" w:rsidP="00974D2B">
      <w:pPr>
        <w:tabs>
          <w:tab w:val="left" w:pos="1276"/>
        </w:tabs>
        <w:spacing w:line="360" w:lineRule="auto"/>
        <w:ind w:firstLine="851"/>
        <w:rPr>
          <w:lang w:val="uk-UA"/>
        </w:rPr>
        <w:sectPr w:rsidR="00856ABB" w:rsidRPr="002D2866" w:rsidSect="001577C9">
          <w:pgSz w:w="11906" w:h="16838"/>
          <w:pgMar w:top="1134" w:right="850" w:bottom="1134" w:left="1418" w:header="708" w:footer="708" w:gutter="0"/>
          <w:cols w:space="708"/>
          <w:docGrid w:linePitch="360"/>
        </w:sectPr>
      </w:pPr>
    </w:p>
    <w:p w:rsidR="000E4CCE" w:rsidRPr="003734F9" w:rsidRDefault="00771580" w:rsidP="00414EEF">
      <w:pPr>
        <w:pStyle w:val="1"/>
        <w:spacing w:before="0" w:line="360" w:lineRule="auto"/>
        <w:jc w:val="center"/>
        <w:rPr>
          <w:rFonts w:ascii="Times New Roman" w:hAnsi="Times New Roman" w:cs="Times New Roman"/>
          <w:color w:val="auto"/>
          <w:sz w:val="28"/>
          <w:szCs w:val="28"/>
          <w:lang w:val="uk-UA"/>
        </w:rPr>
      </w:pPr>
      <w:bookmarkStart w:id="11" w:name="_Toc499142160"/>
      <w:bookmarkStart w:id="12" w:name="_Toc500248172"/>
      <w:r w:rsidRPr="003734F9">
        <w:rPr>
          <w:rFonts w:ascii="Times New Roman" w:hAnsi="Times New Roman" w:cs="Times New Roman"/>
          <w:color w:val="auto"/>
          <w:sz w:val="28"/>
          <w:szCs w:val="28"/>
          <w:lang w:val="uk-UA"/>
        </w:rPr>
        <w:lastRenderedPageBreak/>
        <w:t>СПИСОК ВИКОРИСТАНОЇ ЛІТЕРАТУРИ</w:t>
      </w:r>
      <w:bookmarkEnd w:id="11"/>
      <w:bookmarkEnd w:id="12"/>
    </w:p>
    <w:p w:rsidR="00A63ED4" w:rsidRPr="00A63ED4" w:rsidRDefault="00A63ED4" w:rsidP="006637F5">
      <w:pPr>
        <w:pStyle w:val="a3"/>
        <w:numPr>
          <w:ilvl w:val="0"/>
          <w:numId w:val="26"/>
        </w:numPr>
        <w:tabs>
          <w:tab w:val="left" w:pos="1134"/>
        </w:tabs>
        <w:spacing w:line="360" w:lineRule="auto"/>
        <w:ind w:left="0" w:firstLine="851"/>
        <w:rPr>
          <w:lang w:val="uk-UA"/>
        </w:rPr>
      </w:pPr>
      <w:r w:rsidRPr="00A63ED4">
        <w:rPr>
          <w:lang w:val="uk-UA"/>
        </w:rPr>
        <w:t xml:space="preserve">Внукова Н.М. Соціальне страхування / Н.М. Внукова, Н.В. </w:t>
      </w:r>
      <w:proofErr w:type="spellStart"/>
      <w:r w:rsidRPr="00A63ED4">
        <w:rPr>
          <w:lang w:val="uk-UA"/>
        </w:rPr>
        <w:t>Кузьминчук</w:t>
      </w:r>
      <w:proofErr w:type="spellEnd"/>
      <w:r w:rsidRPr="00A63ED4">
        <w:rPr>
          <w:lang w:val="uk-UA"/>
        </w:rPr>
        <w:t xml:space="preserve"> //</w:t>
      </w:r>
      <w:r>
        <w:rPr>
          <w:lang w:val="uk-UA"/>
        </w:rPr>
        <w:t xml:space="preserve"> </w:t>
      </w:r>
      <w:r w:rsidRPr="00A63ED4">
        <w:rPr>
          <w:lang w:val="uk-UA"/>
        </w:rPr>
        <w:t>Навчальний посібник. – Київ. – Кондор, 2006.</w:t>
      </w:r>
    </w:p>
    <w:p w:rsidR="00A63ED4" w:rsidRDefault="00A63ED4" w:rsidP="006637F5">
      <w:pPr>
        <w:pStyle w:val="a3"/>
        <w:numPr>
          <w:ilvl w:val="0"/>
          <w:numId w:val="26"/>
        </w:numPr>
        <w:tabs>
          <w:tab w:val="left" w:pos="1134"/>
        </w:tabs>
        <w:spacing w:line="360" w:lineRule="auto"/>
        <w:ind w:left="0" w:firstLine="851"/>
        <w:rPr>
          <w:lang w:val="uk-UA"/>
        </w:rPr>
      </w:pPr>
      <w:proofErr w:type="spellStart"/>
      <w:r w:rsidRPr="00A63ED4">
        <w:rPr>
          <w:lang w:val="uk-UA"/>
        </w:rPr>
        <w:t>Загальнообовязкове</w:t>
      </w:r>
      <w:proofErr w:type="spellEnd"/>
      <w:r w:rsidRPr="00A63ED4">
        <w:rPr>
          <w:lang w:val="uk-UA"/>
        </w:rPr>
        <w:t xml:space="preserve"> державне соціальне страхування та пенсійне забезпечення: Статистичний збірник. – Київ, 2005.</w:t>
      </w:r>
    </w:p>
    <w:p w:rsidR="00A63ED4" w:rsidRPr="00A63ED4" w:rsidRDefault="00A63ED4" w:rsidP="006637F5">
      <w:pPr>
        <w:pStyle w:val="a3"/>
        <w:numPr>
          <w:ilvl w:val="0"/>
          <w:numId w:val="26"/>
        </w:numPr>
        <w:tabs>
          <w:tab w:val="left" w:pos="1134"/>
        </w:tabs>
        <w:spacing w:line="360" w:lineRule="auto"/>
        <w:ind w:left="0" w:firstLine="851"/>
        <w:rPr>
          <w:lang w:val="uk-UA"/>
        </w:rPr>
      </w:pPr>
      <w:r w:rsidRPr="00A63ED4">
        <w:rPr>
          <w:lang w:val="uk-UA"/>
        </w:rPr>
        <w:t>Закон України «Про загальнообов’язкове державне соціальне страхування на випадок безробіття» № 2213 –ІІІ від 02.03.2000</w:t>
      </w:r>
    </w:p>
    <w:p w:rsidR="0032502B" w:rsidRDefault="00A63ED4" w:rsidP="006637F5">
      <w:pPr>
        <w:pStyle w:val="a3"/>
        <w:numPr>
          <w:ilvl w:val="0"/>
          <w:numId w:val="26"/>
        </w:numPr>
        <w:tabs>
          <w:tab w:val="left" w:pos="1134"/>
        </w:tabs>
        <w:spacing w:line="360" w:lineRule="auto"/>
        <w:ind w:left="0" w:firstLine="851"/>
        <w:rPr>
          <w:lang w:val="uk-UA"/>
        </w:rPr>
      </w:pPr>
      <w:proofErr w:type="spellStart"/>
      <w:r w:rsidRPr="00A63ED4">
        <w:rPr>
          <w:lang w:val="uk-UA"/>
        </w:rPr>
        <w:t>Конопліна</w:t>
      </w:r>
      <w:proofErr w:type="spellEnd"/>
      <w:r w:rsidRPr="00A63ED4">
        <w:rPr>
          <w:lang w:val="uk-UA"/>
        </w:rPr>
        <w:t xml:space="preserve"> Ю. Соціальне страхування /</w:t>
      </w:r>
      <w:r>
        <w:rPr>
          <w:lang w:val="uk-UA"/>
        </w:rPr>
        <w:t xml:space="preserve"> Ю. </w:t>
      </w:r>
      <w:proofErr w:type="spellStart"/>
      <w:r>
        <w:rPr>
          <w:lang w:val="uk-UA"/>
        </w:rPr>
        <w:t>Конопліна</w:t>
      </w:r>
      <w:proofErr w:type="spellEnd"/>
      <w:r>
        <w:rPr>
          <w:lang w:val="uk-UA"/>
        </w:rPr>
        <w:t xml:space="preserve"> // </w:t>
      </w:r>
      <w:proofErr w:type="spellStart"/>
      <w:r>
        <w:rPr>
          <w:lang w:val="uk-UA"/>
        </w:rPr>
        <w:t>Навч</w:t>
      </w:r>
      <w:proofErr w:type="spellEnd"/>
      <w:r>
        <w:rPr>
          <w:lang w:val="uk-UA"/>
        </w:rPr>
        <w:t xml:space="preserve">. </w:t>
      </w:r>
      <w:proofErr w:type="spellStart"/>
      <w:r>
        <w:rPr>
          <w:lang w:val="uk-UA"/>
        </w:rPr>
        <w:t>Посіб</w:t>
      </w:r>
      <w:proofErr w:type="spellEnd"/>
      <w:r>
        <w:rPr>
          <w:lang w:val="uk-UA"/>
        </w:rPr>
        <w:t xml:space="preserve">. – </w:t>
      </w:r>
      <w:r w:rsidRPr="00A63ED4">
        <w:rPr>
          <w:lang w:val="uk-UA"/>
        </w:rPr>
        <w:t>Суми: ВТД «Університетська книга». – 2008.</w:t>
      </w:r>
    </w:p>
    <w:p w:rsidR="00A63ED4" w:rsidRDefault="00E42F61" w:rsidP="006637F5">
      <w:pPr>
        <w:pStyle w:val="a3"/>
        <w:numPr>
          <w:ilvl w:val="0"/>
          <w:numId w:val="26"/>
        </w:numPr>
        <w:tabs>
          <w:tab w:val="left" w:pos="1134"/>
        </w:tabs>
        <w:spacing w:line="360" w:lineRule="auto"/>
        <w:ind w:left="0" w:firstLine="851"/>
        <w:rPr>
          <w:lang w:val="uk-UA"/>
        </w:rPr>
      </w:pPr>
      <w:proofErr w:type="spellStart"/>
      <w:r w:rsidRPr="00E42F61">
        <w:rPr>
          <w:lang w:val="uk-UA"/>
        </w:rPr>
        <w:t>Могільцев</w:t>
      </w:r>
      <w:proofErr w:type="spellEnd"/>
      <w:r w:rsidRPr="00E42F61">
        <w:rPr>
          <w:lang w:val="uk-UA"/>
        </w:rPr>
        <w:t xml:space="preserve"> М. Система соціального страхування в Швеції /</w:t>
      </w:r>
      <w:r>
        <w:rPr>
          <w:lang w:val="uk-UA"/>
        </w:rPr>
        <w:t xml:space="preserve"> </w:t>
      </w:r>
      <w:r w:rsidRPr="00E42F61">
        <w:rPr>
          <w:lang w:val="uk-UA"/>
        </w:rPr>
        <w:t xml:space="preserve">М. </w:t>
      </w:r>
      <w:proofErr w:type="spellStart"/>
      <w:r w:rsidRPr="00E42F61">
        <w:rPr>
          <w:lang w:val="uk-UA"/>
        </w:rPr>
        <w:t>Могільцев</w:t>
      </w:r>
      <w:proofErr w:type="spellEnd"/>
      <w:r w:rsidRPr="00E42F61">
        <w:rPr>
          <w:lang w:val="uk-UA"/>
        </w:rPr>
        <w:t xml:space="preserve"> // Соціальний захист. – 199. – № 5</w:t>
      </w:r>
    </w:p>
    <w:p w:rsidR="00414EEF" w:rsidRDefault="00414EEF" w:rsidP="006637F5">
      <w:pPr>
        <w:pStyle w:val="a3"/>
        <w:numPr>
          <w:ilvl w:val="0"/>
          <w:numId w:val="26"/>
        </w:numPr>
        <w:tabs>
          <w:tab w:val="left" w:pos="1134"/>
        </w:tabs>
        <w:spacing w:line="360" w:lineRule="auto"/>
        <w:ind w:left="0" w:firstLine="851"/>
        <w:rPr>
          <w:lang w:val="uk-UA"/>
        </w:rPr>
      </w:pPr>
      <w:r w:rsidRPr="00414EEF">
        <w:rPr>
          <w:lang w:val="uk-UA"/>
        </w:rPr>
        <w:t>Соціальне страхування // Все про бухгалтерський облік. – 2010. – №89</w:t>
      </w:r>
    </w:p>
    <w:p w:rsidR="00E42F61" w:rsidRDefault="00E42F61" w:rsidP="006637F5">
      <w:pPr>
        <w:pStyle w:val="a3"/>
        <w:numPr>
          <w:ilvl w:val="0"/>
          <w:numId w:val="26"/>
        </w:numPr>
        <w:tabs>
          <w:tab w:val="left" w:pos="1134"/>
        </w:tabs>
        <w:spacing w:line="360" w:lineRule="auto"/>
        <w:ind w:left="0" w:firstLine="851"/>
        <w:rPr>
          <w:lang w:val="uk-UA"/>
        </w:rPr>
      </w:pPr>
      <w:r w:rsidRPr="00E42F61">
        <w:rPr>
          <w:lang w:val="uk-UA"/>
        </w:rPr>
        <w:t>Фурман В.М. Страхування та його роль у соціально-економічних процесах / В.М. Фурман // Фінанси України. – 2005.</w:t>
      </w:r>
    </w:p>
    <w:p w:rsidR="00E42F61" w:rsidRPr="00E42F61" w:rsidRDefault="00E42F61" w:rsidP="006637F5">
      <w:pPr>
        <w:pStyle w:val="a3"/>
        <w:numPr>
          <w:ilvl w:val="0"/>
          <w:numId w:val="26"/>
        </w:numPr>
        <w:tabs>
          <w:tab w:val="left" w:pos="1134"/>
        </w:tabs>
        <w:spacing w:line="360" w:lineRule="auto"/>
        <w:ind w:left="0" w:firstLine="851"/>
        <w:rPr>
          <w:lang w:val="uk-UA"/>
        </w:rPr>
      </w:pPr>
      <w:r w:rsidRPr="00E42F61">
        <w:rPr>
          <w:lang w:val="uk-UA"/>
        </w:rPr>
        <w:t xml:space="preserve">Юрій С.І. Соціальне страхування / С.І. Юрій, М.П. </w:t>
      </w:r>
      <w:proofErr w:type="spellStart"/>
      <w:r w:rsidRPr="00E42F61">
        <w:rPr>
          <w:lang w:val="uk-UA"/>
        </w:rPr>
        <w:t>Шаварина</w:t>
      </w:r>
      <w:proofErr w:type="spellEnd"/>
      <w:r w:rsidRPr="00E42F61">
        <w:rPr>
          <w:lang w:val="uk-UA"/>
        </w:rPr>
        <w:t>,</w:t>
      </w:r>
      <w:r>
        <w:rPr>
          <w:lang w:val="uk-UA"/>
        </w:rPr>
        <w:t xml:space="preserve"> </w:t>
      </w:r>
      <w:r w:rsidRPr="00E42F61">
        <w:rPr>
          <w:lang w:val="uk-UA"/>
        </w:rPr>
        <w:t xml:space="preserve">Н.В. Шаманська. – </w:t>
      </w:r>
      <w:proofErr w:type="spellStart"/>
      <w:r w:rsidRPr="00E42F61">
        <w:rPr>
          <w:lang w:val="uk-UA"/>
        </w:rPr>
        <w:t>К.:Кондор</w:t>
      </w:r>
      <w:proofErr w:type="spellEnd"/>
      <w:r w:rsidRPr="00E42F61">
        <w:rPr>
          <w:lang w:val="uk-UA"/>
        </w:rPr>
        <w:t>, 2004.</w:t>
      </w:r>
    </w:p>
    <w:p w:rsidR="006F1768" w:rsidRPr="00E55468" w:rsidRDefault="006F1768" w:rsidP="002B7B17">
      <w:pPr>
        <w:pStyle w:val="a3"/>
        <w:spacing w:line="360" w:lineRule="auto"/>
        <w:ind w:left="0" w:firstLine="851"/>
        <w:rPr>
          <w:lang w:val="uk-UA"/>
        </w:rPr>
      </w:pPr>
    </w:p>
    <w:sectPr w:rsidR="006F1768" w:rsidRPr="00E55468" w:rsidSect="001577C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A4E" w:rsidRDefault="003E6A4E" w:rsidP="00C6561C">
      <w:r>
        <w:separator/>
      </w:r>
    </w:p>
  </w:endnote>
  <w:endnote w:type="continuationSeparator" w:id="0">
    <w:p w:rsidR="003E6A4E" w:rsidRDefault="003E6A4E" w:rsidP="00C6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375160"/>
      <w:docPartObj>
        <w:docPartGallery w:val="Page Numbers (Bottom of Page)"/>
        <w:docPartUnique/>
      </w:docPartObj>
    </w:sdtPr>
    <w:sdtEndPr/>
    <w:sdtContent>
      <w:p w:rsidR="00C6561C" w:rsidRDefault="00C6561C">
        <w:pPr>
          <w:pStyle w:val="a6"/>
          <w:jc w:val="center"/>
        </w:pPr>
        <w:r>
          <w:fldChar w:fldCharType="begin"/>
        </w:r>
        <w:r>
          <w:instrText>PAGE   \* MERGEFORMAT</w:instrText>
        </w:r>
        <w:r>
          <w:fldChar w:fldCharType="separate"/>
        </w:r>
        <w:r w:rsidR="00E379C8">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A4E" w:rsidRDefault="003E6A4E" w:rsidP="00C6561C">
      <w:r>
        <w:separator/>
      </w:r>
    </w:p>
  </w:footnote>
  <w:footnote w:type="continuationSeparator" w:id="0">
    <w:p w:rsidR="003E6A4E" w:rsidRDefault="003E6A4E" w:rsidP="00C656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BC2"/>
    <w:multiLevelType w:val="hybridMultilevel"/>
    <w:tmpl w:val="CA1E8F20"/>
    <w:lvl w:ilvl="0" w:tplc="04190003">
      <w:start w:val="1"/>
      <w:numFmt w:val="bullet"/>
      <w:lvlText w:val="o"/>
      <w:lvlJc w:val="left"/>
      <w:pPr>
        <w:ind w:left="1571" w:hanging="360"/>
      </w:pPr>
      <w:rPr>
        <w:rFonts w:ascii="Courier New" w:hAnsi="Courier New" w:cs="Courier New"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9B101F8"/>
    <w:multiLevelType w:val="hybridMultilevel"/>
    <w:tmpl w:val="68202B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A480CD0"/>
    <w:multiLevelType w:val="hybridMultilevel"/>
    <w:tmpl w:val="873A1E4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3C3922"/>
    <w:multiLevelType w:val="hybridMultilevel"/>
    <w:tmpl w:val="FA0C3574"/>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43863C9"/>
    <w:multiLevelType w:val="hybridMultilevel"/>
    <w:tmpl w:val="DE6C60C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49B1FE0"/>
    <w:multiLevelType w:val="hybridMultilevel"/>
    <w:tmpl w:val="627A7812"/>
    <w:lvl w:ilvl="0" w:tplc="8E9679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4A7029A"/>
    <w:multiLevelType w:val="hybridMultilevel"/>
    <w:tmpl w:val="DBAE1C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9804839"/>
    <w:multiLevelType w:val="hybridMultilevel"/>
    <w:tmpl w:val="0F14D9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A0128B6"/>
    <w:multiLevelType w:val="hybridMultilevel"/>
    <w:tmpl w:val="04A6AB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25F2424"/>
    <w:multiLevelType w:val="hybridMultilevel"/>
    <w:tmpl w:val="53CE754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4CD56D3"/>
    <w:multiLevelType w:val="hybridMultilevel"/>
    <w:tmpl w:val="3E4C37B2"/>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5E12AC3"/>
    <w:multiLevelType w:val="hybridMultilevel"/>
    <w:tmpl w:val="4420D626"/>
    <w:lvl w:ilvl="0" w:tplc="0419000B">
      <w:start w:val="1"/>
      <w:numFmt w:val="bullet"/>
      <w:lvlText w:val=""/>
      <w:lvlJc w:val="left"/>
      <w:pPr>
        <w:ind w:left="1571" w:hanging="360"/>
      </w:pPr>
      <w:rPr>
        <w:rFonts w:ascii="Wingdings" w:hAnsi="Wingdings" w:hint="default"/>
      </w:rPr>
    </w:lvl>
    <w:lvl w:ilvl="1" w:tplc="29B4628A">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92034FD"/>
    <w:multiLevelType w:val="hybridMultilevel"/>
    <w:tmpl w:val="7B585CF0"/>
    <w:lvl w:ilvl="0" w:tplc="5BC89FD6">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408E5AC1"/>
    <w:multiLevelType w:val="hybridMultilevel"/>
    <w:tmpl w:val="6DEEA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453CF"/>
    <w:multiLevelType w:val="hybridMultilevel"/>
    <w:tmpl w:val="C188FBD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4A079C6"/>
    <w:multiLevelType w:val="hybridMultilevel"/>
    <w:tmpl w:val="CBEA52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0FA4D71"/>
    <w:multiLevelType w:val="hybridMultilevel"/>
    <w:tmpl w:val="707262C8"/>
    <w:lvl w:ilvl="0" w:tplc="0419000B">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2B94210"/>
    <w:multiLevelType w:val="hybridMultilevel"/>
    <w:tmpl w:val="2F182C90"/>
    <w:lvl w:ilvl="0" w:tplc="0419000B">
      <w:start w:val="1"/>
      <w:numFmt w:val="bullet"/>
      <w:lvlText w:val=""/>
      <w:lvlJc w:val="left"/>
      <w:pPr>
        <w:ind w:left="1571" w:hanging="360"/>
      </w:pPr>
      <w:rPr>
        <w:rFonts w:ascii="Wingdings" w:hAnsi="Wingdings"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ABE68C5"/>
    <w:multiLevelType w:val="hybridMultilevel"/>
    <w:tmpl w:val="2C145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6621981"/>
    <w:multiLevelType w:val="hybridMultilevel"/>
    <w:tmpl w:val="2AB24364"/>
    <w:lvl w:ilvl="0" w:tplc="0419000B">
      <w:start w:val="1"/>
      <w:numFmt w:val="bullet"/>
      <w:lvlText w:val=""/>
      <w:lvlJc w:val="left"/>
      <w:pPr>
        <w:ind w:left="1571" w:hanging="360"/>
      </w:pPr>
      <w:rPr>
        <w:rFonts w:ascii="Wingdings" w:hAnsi="Wingdings" w:hint="default"/>
      </w:rPr>
    </w:lvl>
    <w:lvl w:ilvl="1" w:tplc="0419000B">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6A5B7B55"/>
    <w:multiLevelType w:val="hybridMultilevel"/>
    <w:tmpl w:val="699AB35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D6B622F"/>
    <w:multiLevelType w:val="hybridMultilevel"/>
    <w:tmpl w:val="C36812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F251D21"/>
    <w:multiLevelType w:val="hybridMultilevel"/>
    <w:tmpl w:val="F932B98A"/>
    <w:lvl w:ilvl="0" w:tplc="E32CC7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03D2DAA"/>
    <w:multiLevelType w:val="hybridMultilevel"/>
    <w:tmpl w:val="2B8604D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53B1A2B"/>
    <w:multiLevelType w:val="hybridMultilevel"/>
    <w:tmpl w:val="ED8A599E"/>
    <w:lvl w:ilvl="0" w:tplc="0419000B">
      <w:start w:val="1"/>
      <w:numFmt w:val="bullet"/>
      <w:lvlText w:val=""/>
      <w:lvlJc w:val="left"/>
      <w:pPr>
        <w:ind w:left="1571" w:hanging="360"/>
      </w:pPr>
      <w:rPr>
        <w:rFonts w:ascii="Wingdings" w:hAnsi="Wingdings" w:hint="default"/>
      </w:rPr>
    </w:lvl>
    <w:lvl w:ilvl="1" w:tplc="9C20EF16">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75F87C6C"/>
    <w:multiLevelType w:val="hybridMultilevel"/>
    <w:tmpl w:val="1E04DA7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5"/>
  </w:num>
  <w:num w:numId="2">
    <w:abstractNumId w:val="13"/>
  </w:num>
  <w:num w:numId="3">
    <w:abstractNumId w:val="8"/>
  </w:num>
  <w:num w:numId="4">
    <w:abstractNumId w:val="1"/>
  </w:num>
  <w:num w:numId="5">
    <w:abstractNumId w:val="10"/>
  </w:num>
  <w:num w:numId="6">
    <w:abstractNumId w:val="20"/>
  </w:num>
  <w:num w:numId="7">
    <w:abstractNumId w:val="9"/>
  </w:num>
  <w:num w:numId="8">
    <w:abstractNumId w:val="23"/>
  </w:num>
  <w:num w:numId="9">
    <w:abstractNumId w:val="6"/>
  </w:num>
  <w:num w:numId="10">
    <w:abstractNumId w:val="24"/>
  </w:num>
  <w:num w:numId="11">
    <w:abstractNumId w:val="12"/>
  </w:num>
  <w:num w:numId="12">
    <w:abstractNumId w:val="16"/>
  </w:num>
  <w:num w:numId="13">
    <w:abstractNumId w:val="19"/>
  </w:num>
  <w:num w:numId="14">
    <w:abstractNumId w:val="15"/>
  </w:num>
  <w:num w:numId="15">
    <w:abstractNumId w:val="3"/>
  </w:num>
  <w:num w:numId="16">
    <w:abstractNumId w:val="4"/>
  </w:num>
  <w:num w:numId="17">
    <w:abstractNumId w:val="11"/>
  </w:num>
  <w:num w:numId="18">
    <w:abstractNumId w:val="21"/>
  </w:num>
  <w:num w:numId="19">
    <w:abstractNumId w:val="7"/>
  </w:num>
  <w:num w:numId="20">
    <w:abstractNumId w:val="18"/>
  </w:num>
  <w:num w:numId="21">
    <w:abstractNumId w:val="25"/>
  </w:num>
  <w:num w:numId="22">
    <w:abstractNumId w:val="0"/>
  </w:num>
  <w:num w:numId="23">
    <w:abstractNumId w:val="2"/>
  </w:num>
  <w:num w:numId="24">
    <w:abstractNumId w:val="14"/>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58"/>
    <w:rsid w:val="000012F6"/>
    <w:rsid w:val="00061BCC"/>
    <w:rsid w:val="0009032B"/>
    <w:rsid w:val="000C7AE8"/>
    <w:rsid w:val="000E4CCE"/>
    <w:rsid w:val="00145772"/>
    <w:rsid w:val="001535B1"/>
    <w:rsid w:val="001577C9"/>
    <w:rsid w:val="001625D6"/>
    <w:rsid w:val="0026021B"/>
    <w:rsid w:val="00262207"/>
    <w:rsid w:val="002B7B17"/>
    <w:rsid w:val="002D2866"/>
    <w:rsid w:val="002D7F9C"/>
    <w:rsid w:val="002E06B1"/>
    <w:rsid w:val="0032502B"/>
    <w:rsid w:val="00342E03"/>
    <w:rsid w:val="003503BA"/>
    <w:rsid w:val="00371868"/>
    <w:rsid w:val="003734F9"/>
    <w:rsid w:val="00376BD4"/>
    <w:rsid w:val="003A75B2"/>
    <w:rsid w:val="003D7404"/>
    <w:rsid w:val="003E6A4E"/>
    <w:rsid w:val="003F59AD"/>
    <w:rsid w:val="00414EEF"/>
    <w:rsid w:val="0042385E"/>
    <w:rsid w:val="00443636"/>
    <w:rsid w:val="004559E5"/>
    <w:rsid w:val="0049348E"/>
    <w:rsid w:val="00497635"/>
    <w:rsid w:val="004B6DA7"/>
    <w:rsid w:val="004C724F"/>
    <w:rsid w:val="00506DD4"/>
    <w:rsid w:val="00532BF2"/>
    <w:rsid w:val="00534365"/>
    <w:rsid w:val="0054137F"/>
    <w:rsid w:val="00574090"/>
    <w:rsid w:val="00576D40"/>
    <w:rsid w:val="00590058"/>
    <w:rsid w:val="00596ECE"/>
    <w:rsid w:val="005A1249"/>
    <w:rsid w:val="005A5989"/>
    <w:rsid w:val="005E2A33"/>
    <w:rsid w:val="00625C37"/>
    <w:rsid w:val="0064265D"/>
    <w:rsid w:val="00661480"/>
    <w:rsid w:val="006637F5"/>
    <w:rsid w:val="006710CE"/>
    <w:rsid w:val="006970C8"/>
    <w:rsid w:val="006A0901"/>
    <w:rsid w:val="006D1D79"/>
    <w:rsid w:val="006F1768"/>
    <w:rsid w:val="00726637"/>
    <w:rsid w:val="00771580"/>
    <w:rsid w:val="00791BE1"/>
    <w:rsid w:val="007B00AD"/>
    <w:rsid w:val="007C689C"/>
    <w:rsid w:val="007D34C8"/>
    <w:rsid w:val="007D6186"/>
    <w:rsid w:val="007F70F0"/>
    <w:rsid w:val="00850411"/>
    <w:rsid w:val="00856ABB"/>
    <w:rsid w:val="008633A7"/>
    <w:rsid w:val="0089033A"/>
    <w:rsid w:val="00895AEB"/>
    <w:rsid w:val="008C2DF2"/>
    <w:rsid w:val="008F5CAD"/>
    <w:rsid w:val="00931FA4"/>
    <w:rsid w:val="00956E16"/>
    <w:rsid w:val="00967834"/>
    <w:rsid w:val="00971381"/>
    <w:rsid w:val="00974D2B"/>
    <w:rsid w:val="00981C24"/>
    <w:rsid w:val="009D50D0"/>
    <w:rsid w:val="009E7941"/>
    <w:rsid w:val="009E7F1E"/>
    <w:rsid w:val="009F33AA"/>
    <w:rsid w:val="00A076C5"/>
    <w:rsid w:val="00A120B3"/>
    <w:rsid w:val="00A26818"/>
    <w:rsid w:val="00A578F5"/>
    <w:rsid w:val="00A63ED4"/>
    <w:rsid w:val="00A74C1C"/>
    <w:rsid w:val="00A829FA"/>
    <w:rsid w:val="00AD3BFF"/>
    <w:rsid w:val="00AF0435"/>
    <w:rsid w:val="00AF3663"/>
    <w:rsid w:val="00AF3D06"/>
    <w:rsid w:val="00B11251"/>
    <w:rsid w:val="00B14710"/>
    <w:rsid w:val="00B57BF2"/>
    <w:rsid w:val="00BA35E5"/>
    <w:rsid w:val="00BD6F2D"/>
    <w:rsid w:val="00C00A78"/>
    <w:rsid w:val="00C0346E"/>
    <w:rsid w:val="00C2111D"/>
    <w:rsid w:val="00C6561C"/>
    <w:rsid w:val="00C94A5F"/>
    <w:rsid w:val="00CD63FD"/>
    <w:rsid w:val="00D11774"/>
    <w:rsid w:val="00D46712"/>
    <w:rsid w:val="00D523A6"/>
    <w:rsid w:val="00D63829"/>
    <w:rsid w:val="00D72955"/>
    <w:rsid w:val="00D82EF4"/>
    <w:rsid w:val="00D971F8"/>
    <w:rsid w:val="00DA404D"/>
    <w:rsid w:val="00E12753"/>
    <w:rsid w:val="00E208BC"/>
    <w:rsid w:val="00E362D4"/>
    <w:rsid w:val="00E379C8"/>
    <w:rsid w:val="00E37A97"/>
    <w:rsid w:val="00E42F61"/>
    <w:rsid w:val="00E44A69"/>
    <w:rsid w:val="00E527A0"/>
    <w:rsid w:val="00E55468"/>
    <w:rsid w:val="00E76590"/>
    <w:rsid w:val="00E8034B"/>
    <w:rsid w:val="00EC3F17"/>
    <w:rsid w:val="00EE7F26"/>
    <w:rsid w:val="00EF7AAA"/>
    <w:rsid w:val="00F3592D"/>
    <w:rsid w:val="00F615AF"/>
    <w:rsid w:val="00F76370"/>
    <w:rsid w:val="00F87DDF"/>
    <w:rsid w:val="00F976D1"/>
    <w:rsid w:val="00FD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79C4"/>
  <w15:chartTrackingRefBased/>
  <w15:docId w15:val="{A491F434-2BA5-42EF-90B1-7CA49C50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38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718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EF4"/>
    <w:pPr>
      <w:ind w:left="720"/>
      <w:contextualSpacing/>
    </w:pPr>
  </w:style>
  <w:style w:type="paragraph" w:styleId="a4">
    <w:name w:val="header"/>
    <w:basedOn w:val="a"/>
    <w:link w:val="a5"/>
    <w:uiPriority w:val="99"/>
    <w:unhideWhenUsed/>
    <w:rsid w:val="00C6561C"/>
    <w:pPr>
      <w:tabs>
        <w:tab w:val="center" w:pos="4677"/>
        <w:tab w:val="right" w:pos="9355"/>
      </w:tabs>
    </w:pPr>
  </w:style>
  <w:style w:type="character" w:customStyle="1" w:styleId="a5">
    <w:name w:val="Верхний колонтитул Знак"/>
    <w:basedOn w:val="a0"/>
    <w:link w:val="a4"/>
    <w:uiPriority w:val="99"/>
    <w:rsid w:val="00C6561C"/>
  </w:style>
  <w:style w:type="paragraph" w:styleId="a6">
    <w:name w:val="footer"/>
    <w:basedOn w:val="a"/>
    <w:link w:val="a7"/>
    <w:uiPriority w:val="99"/>
    <w:unhideWhenUsed/>
    <w:rsid w:val="00C6561C"/>
    <w:pPr>
      <w:tabs>
        <w:tab w:val="center" w:pos="4677"/>
        <w:tab w:val="right" w:pos="9355"/>
      </w:tabs>
    </w:pPr>
  </w:style>
  <w:style w:type="character" w:customStyle="1" w:styleId="a7">
    <w:name w:val="Нижний колонтитул Знак"/>
    <w:basedOn w:val="a0"/>
    <w:link w:val="a6"/>
    <w:uiPriority w:val="99"/>
    <w:rsid w:val="00C6561C"/>
  </w:style>
  <w:style w:type="character" w:customStyle="1" w:styleId="10">
    <w:name w:val="Заголовок 1 Знак"/>
    <w:basedOn w:val="a0"/>
    <w:link w:val="1"/>
    <w:uiPriority w:val="9"/>
    <w:rsid w:val="00D63829"/>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A120B3"/>
    <w:pPr>
      <w:spacing w:after="100"/>
    </w:pPr>
  </w:style>
  <w:style w:type="character" w:styleId="a8">
    <w:name w:val="Hyperlink"/>
    <w:basedOn w:val="a0"/>
    <w:uiPriority w:val="99"/>
    <w:unhideWhenUsed/>
    <w:rsid w:val="00A120B3"/>
    <w:rPr>
      <w:color w:val="0563C1" w:themeColor="hyperlink"/>
      <w:u w:val="single"/>
    </w:rPr>
  </w:style>
  <w:style w:type="character" w:customStyle="1" w:styleId="20">
    <w:name w:val="Заголовок 2 Знак"/>
    <w:basedOn w:val="a0"/>
    <w:link w:val="2"/>
    <w:uiPriority w:val="9"/>
    <w:rsid w:val="00371868"/>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4B6DA7"/>
    <w:pPr>
      <w:spacing w:after="100"/>
      <w:ind w:left="280"/>
    </w:pPr>
  </w:style>
  <w:style w:type="table" w:styleId="a9">
    <w:name w:val="Table Grid"/>
    <w:basedOn w:val="a1"/>
    <w:uiPriority w:val="39"/>
    <w:rsid w:val="00967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8756-618C-4E59-B5F1-5F030BF3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3245</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11</cp:revision>
  <dcterms:created xsi:type="dcterms:W3CDTF">2017-12-05T08:48:00Z</dcterms:created>
  <dcterms:modified xsi:type="dcterms:W3CDTF">2019-02-11T13:41:00Z</dcterms:modified>
</cp:coreProperties>
</file>