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Вулиця Марії Башкірцевої – «Історія, яка надихає»</w:t>
      </w:r>
    </w:p>
    <w:p>
      <w:pPr>
        <w:pStyle w:val="Heading2"/>
      </w:pPr>
      <w:r>
        <w:t>Опис:</w:t>
      </w:r>
    </w:p>
    <w:p>
      <w:r>
        <w:t>Цей текст представляє історичну цінність та культурну спадщину вулиці Марії Башкірцевої в Полтаві. Зміст включає біографію художниці, її творчий внесок та сучасний стан вулиці. Ідеально підходить для портфоліо, оскільки текст насичений фактами та деталями, які відображають високий рівень авторської роботи.</w:t>
      </w:r>
    </w:p>
    <w:p>
      <w:pPr>
        <w:pStyle w:val="Heading2"/>
      </w:pPr>
      <w:r>
        <w:t>Кількість слів:</w:t>
      </w:r>
    </w:p>
    <w:p>
      <w:r>
        <w:t>650</w:t>
      </w:r>
    </w:p>
    <w:p>
      <w:pPr>
        <w:pStyle w:val="Heading2"/>
      </w:pPr>
      <w:r>
        <w:t>Текст:</w:t>
      </w:r>
    </w:p>
    <w:p>
      <w:r>
        <w:t>Вулиця Марії Башкірцевої в Полтаві є справжнім символом культурного поєднання історії та сучасності. Розташована в мікрорайоні Браїлки, ця вулиця вражає не лише своєю архітектурою, а й глибокою історією, що пов’язана з іменем видатної художниці. Марія Башкірцева, уродженка Полтавщини, здобула європейську славу як майстриня імпресіонізму та талановита скульпторка. Її роботи експонувалися в Луврі, а деякі з них дотепер зберігаються в музеях Франції, США та України.</w:t>
        <w:br/>
        <w:br/>
        <w:t>Сучасна вулиця названа на її честь не випадково. Вона з’єднує ключові артерії Київського району, надаючи нового значення міському середовищу. Окрім історичної значущості, вулиця активно розбудовується, привертаючи увагу тих, хто шукає поєднання комфорту та атмосфери мистецької богеми.</w:t>
        <w:br/>
        <w:br/>
        <w:t>Цей текст створений для того, щоб зацікавити читача у культурній спадщині та викликати бажання долучитися до історії, що надихає.</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