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245"/>
        <w:gridCol w:w="4961"/>
      </w:tblGrid>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w:t>
            </w:r>
          </w:p>
        </w:tc>
        <w:tc>
          <w:tcPr>
            <w:tcW w:w="5245"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Source (UK)</w:t>
            </w:r>
          </w:p>
        </w:tc>
        <w:tc>
          <w:tcPr>
            <w:tcW w:w="4961" w:type="dxa"/>
            <w:shd w:val="clear" w:color="auto" w:fill="D3D3D3"/>
          </w:tcPr>
          <w:p w:rsidR="00A6717A" w:rsidRDefault="00A6717A">
            <w:pPr>
              <w:rPr>
                <w:rFonts w:ascii="Arial Unicode MS" w:eastAsia="Arial Unicode MS" w:hAnsi="Arial Unicode MS" w:cs="Arial Unicode MS"/>
                <w:sz w:val="22"/>
              </w:rPr>
            </w:pPr>
            <w:bookmarkStart w:id="0" w:name="_GoBack"/>
            <w:bookmarkEnd w:id="0"/>
            <w:r>
              <w:rPr>
                <w:rFonts w:ascii="Arial Unicode MS" w:eastAsia="Arial Unicode MS" w:hAnsi="Arial Unicode MS" w:cs="Arial Unicode MS"/>
                <w:sz w:val="22"/>
              </w:rPr>
              <w:t>Target (EN-GB)</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w:t>
            </w:r>
          </w:p>
        </w:tc>
        <w:tc>
          <w:tcPr>
            <w:tcW w:w="5245" w:type="dxa"/>
            <w:shd w:val="clear" w:color="auto" w:fill="FFFFFF"/>
          </w:tcPr>
          <w:p w:rsidR="00A6717A" w:rsidRDefault="00A6717A">
            <w:pPr>
              <w:rPr>
                <w:rFonts w:ascii="Arial Unicode MS" w:eastAsia="Arial Unicode MS" w:hAnsi="Arial Unicode MS" w:cs="Arial Unicode MS"/>
                <w:sz w:val="22"/>
              </w:rPr>
            </w:pPr>
            <w:r w:rsidRPr="00A6717A">
              <w:rPr>
                <w:rFonts w:ascii="Arial Unicode MS" w:eastAsia="Arial Unicode MS" w:hAnsi="Arial Unicode MS" w:cs="Arial Unicode MS"/>
                <w:sz w:val="22"/>
                <w:lang w:val="ru-RU"/>
              </w:rPr>
              <w:t xml:space="preserve">Про державне регулювання видобутку, виробництва і використання дорогоцінних металів і дорогоцінного каміння та контроль за опера... </w:t>
            </w:r>
            <w:r>
              <w:rPr>
                <w:rFonts w:ascii="Arial Unicode MS" w:eastAsia="Arial Unicode MS" w:hAnsi="Arial Unicode MS" w:cs="Arial Unicode MS"/>
                <w:sz w:val="22"/>
              </w:rPr>
              <w:t>| від 18.11.1997 № 637/97-ВР</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On State Regulation of Mining, Production and Use of Precious Metals and Precious Stones and Control over Transactions with Them | of 18 November 1997 No. 637/97-VR</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Герб України</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The State Emblem of Ukraine</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3</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ЗАКОН УКРАЇНИ</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LAW OF UKRAINE</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4</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Про державне регулювання видобутку, виробництва і використання дорогоцінних металів і дорогоцінного каміння та контроль за операціями з ними</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On State Regulation of Mining, Production and Use of Precious Metals and Precious Stones and Control over Transactions with Them</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5</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(Відомості Верховної Ради України (ВВР), 1998, № 9, ст. 34 )</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(The Official Bulletin of the Verkhovna Rada of Ukraine (BVR), 1998, No. 9, Article 34)</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6</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{Із змінами, внесеними згідно із Законами &lt;1&gt;&lt;2&gt;№ 1807-III від 08.06.2000&lt;/2&gt;, ВВР, 2000, № 38, ст.318 &lt;3&gt;&lt;4&gt;№ 1986-III від 21.09.2000&lt;/4&gt;, ВВР, 2000, № 46, ст.396 &lt;5&gt;&lt;6&gt;№ 909-IV від 05.06.2003&lt;/6&gt;, ВВР, 2003, № 39, ст.332 &lt;7&gt;&lt;8&gt;№ 1416-IV від 03.02.2004&lt;/8&gt;, ВВР, 2004, № 19, ст.256 &lt;9&gt;&lt;10&gt;№ 3370-IV від 19.01.2006&lt;/10&gt;, ВВР, 2006, № 22, ст.184 &lt;11&gt;&lt;12&gt;№ 995-V від 27.04.2007&lt;/12&gt;, ВВР, 2007, № 33, ст.438 &lt;13&gt;&lt;14&gt;№ 2608-VI від 19.10.2&lt;/14&gt;&lt;15&gt;010&lt;/15&gt;, ВВР, 2011, № 11, ст.69 &lt;16&gt;&lt;17&gt;№ 4395-VI від 09.02.2012&lt;/17&gt;, ВВР, 2012, № 40, ст.479 &lt;18&gt;&lt;19&gt;№ 5463-VI від 16.10.2012&lt;/19&gt;, ВВР, 2014, № 4, ст.61 &lt;20&gt;&lt;21&gt;№ 222-VIII від 02.03.2015&lt;/21&gt;, ВВР, 2015, № 23, ст.158 &lt;22&gt;&lt;23&gt;№ 901-VIII від 23.12.2015&lt;/23&gt;, ВВР, 2016, № 4, ст.44 &lt;24&gt;&lt;25&gt;№ 124-IX від 20.09.2019&lt;/25&gt;, ВВР, 2019, № 46, ст.295}</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{As amended by Laws &lt;1&gt;&lt;2&gt;No. 1807-III of 8 June 2000&lt;/2&gt;, BVR, 2000, No. 38, Article 318 &lt;3&gt;&lt;4&gt;No. 1986-III of 21 September 2000&lt;/4&gt;, BVR, 2000, No. 46, Article 396 &lt;5&gt;&lt;6&gt;No. 909-IV of 5 June 2003&lt;/6&gt;, BVR, 2003, No. 39, Article 332 &lt;7&gt;&lt;8&gt;No. 1416-IV of 3 February 2004&lt;/8&gt;, BVR, 2004, No. 19, Article 256 &lt;9&gt;&lt;10&gt;No. 3370-IV of 19 January 2006&lt;/10&gt;, BVR, 2006, No. 22, Article 184 &lt;11&gt;&lt;12&gt;No. 995-V of 27 April 2007&lt;/12&gt;, BVR, 2007, No. 33, Article 438 &lt;13&gt;&lt;14&gt;No. 2608-VI of 19 October 2&lt;/14&gt;&lt;15&gt;010&lt;/15&gt;, BVR, 2011, No. 11, Article 69 &lt;16&gt;&lt;17&gt;No. 4395-VI of 9 February 2012&lt;/17&gt;, BVR, 2012, No. 40, Article 479 &lt;18&gt;&lt;19&gt;No. 5463-VI of 16 October 2012&lt;/19&gt;, BVR, 2014, No. 4, Article 61 &lt;20&gt;&lt;21&gt;No. 222-VIII of 2 March 2015&lt;/21&gt;, BVR, 2015, No. 23, Article 158 &lt;22&gt;&lt;23&gt;No. 901-VIII of 23 December 2015&lt;/23&gt;, BVR, 2016, No. 4, Article 44 &lt;24&gt;&lt;25&gt;No. 124-IX of 20 September 2019&lt;/25&gt;, BVR, 2019, No. 46, Article 295}</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7</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&lt;1&gt;{У тексті Закону слова "суб'єкти підприємницької діяльності" в усіх відмінках замінено словами "суб'єкти господарювання" у відповідному відмінку згідно із Законом &lt;/1&gt;&lt;2&gt;№ 5463-VI від 16.10.2012&lt;/2&gt;&lt;3&gt;}&lt;/3&gt;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&lt;1&gt;{In the text of the Law, the words “business entities” in all grammatical cases have been replaced with the words “economic agents” in the appropriate grammatical case under Law &lt;/1&gt;&lt;2&gt;No. 5463-VI of 16 October 2012&lt;/2&gt;&lt;3&gt;}&lt;/3&gt;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8</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Цей Закон визначає правові основи і принципи державного регулювання видобутку, виробництва, використання, зберігання дорогоцінних металів і дорогоцінного каміння та контролю за операціями з ними.</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This law defines the legal fundamentals and principles for the state regulation of mining, production, use and storage of precious metals and precious stones and control over transactions with them.</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9</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&lt;1&gt;Розділ I &lt;/1&gt; &lt;2&gt;&lt;3&gt;ЗАГАЛЬНІ ПОЛОЖЕННЯ&lt;/3&gt;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&lt;1&gt;Section I&lt;/1&gt;&lt;2&gt; &lt;3&gt;GENERAL PROVISIONS&lt;/3&gt;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10</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Стаття 1.</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Article 1.</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11</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Визначення основних термінів та понять</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Definition of Basic Terms and Concepts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12</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У цьому Законі терміни та поняття вживаються у такому значенні:</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For the purposes of this Law, the following definitions of terms and concepts shall apply:</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13</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 дорогоцінні метали - золото, срібло, платина і метали платинової групи (паладій, іридій, родій, осмій, рутеній) у будь-якому вигляді та стані (сировина, сплави, напівфабрикати, промислові продукти, хімічні сполуки, вироби, відходи, брухт тощо);</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 precious metals – gold, silver, platinum and platinum group metals (palladium, iridium, rhodium, osmium, ruthenium) in any form and condition (raw materials, alloys, semi-finished products, industrial products, chemical compounds, products, waste, scrap, etc.);</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14</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2) дорогоцінне каміння - природні та штучні (синтетичні) мінерали в сировині, необробленому та обробленому вигляді (виробах):</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 precious stones – natural and artificial (synthetic) minerals in raw materials, unprocessed and processed form (products):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15</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а) першого порядку - алмаз, рубін, сапфір синій, смарагд, олександрит;</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a) of the first order – diamond, ruby, blue sapphire, emerald, alexandrite;</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16</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б) другого порядку - демантоїд, евклаз, жадеїт (імперіал), сапфір рожевий та жовтий, опал благородний чорний, шпінель благородна;</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b) of the second-order – demantoid, euclase, jadeite (imperial), pink and yellow sapphire, noble black opal, noble spinel;</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17</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в) третього порядку - аквамарин, берил, кордієрит, опал благородний білий та вогняний, танзаніт, топаз рожевий, турмалін, хризоберил, хризоліт, цаворіт, циркон, шпінель;</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c) of the third-order – aquamarine, beryl, cordierite, noble white and fiery opal, tanzanite, pink topaz, tourmaline, chrysoberyl, chrysolite, tsavorite, zircon, spinel;</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18</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г) четвертого порядку - адуляр, аксиніт, альмандин, аметист, гесоніт, гросуляр, данбурит, діоптаз, кварц димчастий, кварц рожевий, кліногуміт, кришталь гірський, кунцит, моріон, піроп, родоліт, скаполіт, спесартин, сподумен, топаз блакитний, винний та безколірний, фенакіт, фероортоклаз, хризопраз, хромдіопсид, цитрин;</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d) of the fourth order – adularia, axinite, almandine, amethyst, hessonite, grossular, danburite, dioptase, smoky quartz, pink quartz, clinohumite, rock crystal, kunzite, morion, pyrope, rhodolite, scapolite, spessartine, spodumene, blue topaz, wine and colourless, phenakite, ferroortoclase, chrysoprase, chromium diopside, citrine;</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19</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3) дорогоцінне каміння органогенного утворення - перли і бурштин в сировині, необробленому та обробленому вигляді;</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3) organogenic precious stones – pearls and amber in raw, unprocessed and processed form;</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20</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4) напівдорогоцінне каміння - природні та штучні (синтетичні) мінерали, органогенні утворення та гірські породи в сировині, необробленому та обробленому вигляді (виробах):</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4) semiprecious stones – natural and artificial (synthetic) minerals, organogenic formations and rocks in raw materials, unprocessed and processed form (products):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21</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а) першого порядку - бірюза, жадеїт, лазурит, малахіт, молдавіт, нефрит, тигрове та кошаче око, хауліт, хризокола, цоізит, чароїт;</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a) of the first order – turquoise, jadeite, lapis lazuli, malachite, moldavite, jade, tiger's and cat's eye, howlite, chrysocolla, zoisite, charoite;</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22</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б) другого порядку - агат, амазоніт, гагат, гематит, дерево скам'яніле, джеспіліт, егіриніт, епідозит, кахолонг, кварцит кольоровий, кремінь кольоровий, онікс мармуровий, опал, пегматит, пірофіліт, родоніт, сердолік, серпентиніт, скарни кольорові, содаліт, халцедон, шпати іризуючі польові, яшма;</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b) of the second-order – agate, amazonite, jet, hematite, petrified wood, jespilite, egirinite, epidosite, caholong, coloured quartzite, coloured flint, marble onyx, opal, pegmatite, pyrophyllite, rhodonite, carnelian, serpentinite, coloured scarns, sodalite, chalcedony, field irising spars, jasper;</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23</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 xml:space="preserve">5) видобуток дорогоцінних металів - вилучення дорогоцінних металів з надр і відходів гірничо-збагачувального або металургійного </w:t>
            </w:r>
            <w:r>
              <w:rPr>
                <w:rFonts w:ascii="Arial Unicode MS" w:eastAsia="Arial Unicode MS" w:hAnsi="Arial Unicode MS" w:cs="Arial Unicode MS"/>
                <w:sz w:val="22"/>
              </w:rPr>
              <w:lastRenderedPageBreak/>
              <w:t>виробництва (хвости збагачення, відвали, шлаки, шлами, недогарки) усіма можливими способами;</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 xml:space="preserve">5) precious metal mining – extraction of precious metals from the subsoil and waste of ore processing or metallurgical production </w:t>
            </w:r>
            <w:r>
              <w:rPr>
                <w:rFonts w:ascii="Arial Unicode MS" w:eastAsia="Arial Unicode MS" w:hAnsi="Arial Unicode MS" w:cs="Arial Unicode MS"/>
                <w:sz w:val="22"/>
              </w:rPr>
              <w:lastRenderedPageBreak/>
              <w:t>(enrichment tailings, dumps, slags, sludges, stubs) in all possible ways;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24</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6) видобуток дорогоцінного каміння та напівдорогоцінного каміння - вилучення дорогоцінного каміння та напівдорогоцінного каміння з гірських порід усіма можливими способами;</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6) precious and semiprecious stone mining – extraction of precious and semiprecious stones from rocks by all possible methods;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25</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7) виробництво дорогоцінних металів - вилучення дорогоцінних металів із комплексних руд, концентратів та інших напівпродуктів, відходів і брухту, що містять ці метали, та афінаж дорогоцінних металів;</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7) precious metal production – extraction of precious metals from complex ores, concentrates and other intermediate products, waste and scrap containing these metals, and refinement of precious metals;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26</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8) використання дорогоцінних металів і дорогоцінного каміння, дорогоцінного каміння органогенного утворення та напівдорогоцінного каміння - переробка, обробка, використання і застосування дорогоцінних металів і дорогоцінного каміння, дорогоцінного каміння органогенного утворення та напівдорогоцінного каміння для виробничих, наукових, соціально-культурних та інвестиційних потреб;</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8) use of precious metals, precious stones, organogenic precious stones and semiprecious stones – processing, treatment, use and application of precious metals, precious stones, organogenic precious stones and semiprecious stones for production, scientific, socio-cultural and investment needs;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27</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9) операції з дорогоцінними металами і дорогоцінним камінням, дорогоцінним камінням органогенного утворення та напівдорогоцінним камінням - дії, пов'язані з:</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9) transactions with precious metals, precious stones, organogenic precious stones and semiprecious stones – actions related to:</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28</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а) виникненням та припиненням права власності та інших прав на дорогоцінні метали і дорогоцінне каміння, дорогоцінне каміння органогенного утворення та напівдорогоцінне каміння, в тому числі прийманням під заставу ювелірних та побутових виробів з дорогоцінних металів;</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a) acquisition and termination of the property right and other rights to precious metals, precious stones, organogenic precious stones, semiprecious stones, including a pledge of jewellery and household items of precious metals;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29</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&lt;1&gt;{Підпункт "а" пункту 9 статті 1 із змінами, внесеними згідно із Законом &lt;/1&gt;&lt;2&gt;№ 5463-VI від 16.10.2012&lt;/2&gt;&lt;3&gt;}&lt;/3&gt;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&lt;1&gt;{Subclause “а”, Clause 9 of Article 1 as amended by Law &lt;/1&gt;&lt;2&gt;No. 5463-VI of 16 October 2012&lt;/2&gt;&lt;3&gt;}&lt;/3&gt;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30</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б) надходженням дорогоцінних металів і дорогоцінного каміння, дорогоцінного каміння органогенного утворення та напівдорогоцінного каміння до місць зберігання фондів і запасів, а також їх зберіганням і відпуском у встановленому порядку;</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b) receipt of precious metals, precious stones, organogenic precious stones and semiprecious stones to the fund and reserve storages, as well as their due storage and release;</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31</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в) зміною вмісту або фізичного стану дорогоцінних металів та дорогоцінного каміння, дорогоцінного каміння органогенного утворення та напівдорогоцінного каміння у будь-яких речовинах і матеріалах під час їх видобутку, виробництва та використання;</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c) changes in the content or physical condition of precious metals, precious stones, organogenic precious stones and semiprecious stones in any substances and materials during their mining, production and use;</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32</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 xml:space="preserve">г) ввезенням дорогоцінних металів і дорогоцінного каміння, дорогоцінного каміння </w:t>
            </w:r>
            <w:r>
              <w:rPr>
                <w:rFonts w:ascii="Arial Unicode MS" w:eastAsia="Arial Unicode MS" w:hAnsi="Arial Unicode MS" w:cs="Arial Unicode MS"/>
                <w:sz w:val="22"/>
              </w:rPr>
              <w:lastRenderedPageBreak/>
              <w:t>органогенного утворення та напівдорогоцінного каміння, виробів і матеріалів, що їх містять, в Україну з-за кордону та вивезенням з України;</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 xml:space="preserve">d) import of precious metals, precious stones, organogenic precious stones and semiprecious </w:t>
            </w:r>
            <w:r>
              <w:rPr>
                <w:rFonts w:ascii="Arial Unicode MS" w:eastAsia="Arial Unicode MS" w:hAnsi="Arial Unicode MS" w:cs="Arial Unicode MS"/>
                <w:sz w:val="22"/>
              </w:rPr>
              <w:lastRenderedPageBreak/>
              <w:t>stones, products and materials containing them to Ukraine from abroad and their export from Ukraine;</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33</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д) зберіганням та експонуванням дорогоцінних металів і дорогоцінного каміння.</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e) storage and display of precious metals and precious stones.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34</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Суб’єкти господарювання, які здійснюють операції з дорогоцінними металами, дорогоцінним камінням, дорогоцінним камінням органогенного утворення, напівдорогоцінним камінням, підлягають обов’язковій реєстрації в центральному органі виконавчої влади, що реалізує державну політику у сфері державного пробірного контролю;</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Economic agents that carry out transactions with precious metals, precious stones, organogenic precious stones, semiprecious stones shall be subject to mandatory registration with the central executive authority for the state assay control;</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35</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&lt;1&gt;{Пункт 9 статті 1 доповнено підпунктом "д" згідно із Законом &lt;/1&gt;&lt;2&gt;№ 5463-VI від 16.10.2012&lt;/2&gt;&lt;3&gt;}&lt;/3&gt;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&lt;1&gt;{Clause 9 of Article 1 has been supplemented with Subclause “f” under Law &lt;/1&gt;&lt;2&gt;No. 5463-VI of 16 October 2012&lt;/2&gt;&lt;3&gt;}&lt;/3&gt;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36</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10) Державний фонд дорогоцінних металів і дорогоцінного каміння України - вся сукупність дорогоцінних металів та дорогоцінного каміння, які перебувають у державній власності та відповідно до законодавства зараховані до нього і призначені для забезпечення державних виробничих, наукових, соціально-культурних та інших потреб, що фінансуються з державного бюджету;</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10) State Fund of Precious Metals and Precious Stones of Ukraine – the entire set of state-property precious metals and precious stones included to this Fund under the legislation and intended to meet the state production, scientific, socio-cultural and other needs funded from the state budget;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37</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11) Історичний фонд дорогоцінних металів і дорогоцінного каміння України - частина Державного фонду дорогоцінних металів і дорогоцінного каміння України, що є зібранням дорогоцінного каміння, дорогоцінного каміння органогенного утворення та напівдорогоцінного каміння, ювелірних, побутових виробів, предметів релігійного культу, виготовлених із застосуванням дорогоцінних металів та дорогоцінного каміння (покриття з них), які мають історичну, музейну, наукову, художню або іншу культурну цінність, а також унікальні золоті та платинові самородки, дорогоцінне каміння, дорогоцінне каміння органогенного утворення та напівдорогоцінне каміння;</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11) Historical Fund of Precious Metals and Precious Stones of Ukraine – part of the State Fund of Precious Metals and Precious Stones of Ukraine, which is a collection of precious stones, organogenic precious stones, semiprecious stones, jewellery, household items, religious objects made (coated) with the use of precious metals and precious stones and having historical, museum, scientific, artistic or other cultural value, as well as unique gold and platinum nuggets, precious stones, organogenic precious stones and semiprecious stones;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38</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12) золотий запас України складається з афінованого золота в зливках, є державною власністю і становить частину державних золотовалютних резервів України;</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12) gold reserve of Ukraine consists of refined gold ingots, is the state property and is a part of the state gold-exchange reserves of Ukraine;</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39</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13) банківські метали - це золото, срібло, платина, метали платинової групи, доведені (афіновані) до найвищих проб у зливках і порошках, що мають сертифікат якості, а також монети, вироблені з дорогоцінних металів;</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13) bank metals – gold, silver, platinum, platinum group metals brought (refined) to the highest assay standards and contained in quality-certified ingots and powders, as well as coins of precious metals;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40</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 xml:space="preserve">&lt;1&gt;{Пункт 13 статті 1 із змінами, внесеними </w:t>
            </w:r>
            <w:r w:rsidRPr="00A6717A">
              <w:rPr>
                <w:rFonts w:ascii="Arial Unicode MS" w:eastAsia="Arial Unicode MS" w:hAnsi="Arial Unicode MS" w:cs="Arial Unicode MS"/>
                <w:sz w:val="22"/>
                <w:lang w:val="ru-RU"/>
              </w:rPr>
              <w:lastRenderedPageBreak/>
              <w:t>згідно із Законом &lt;/1&gt;&lt;2&gt;№ 124-</w:t>
            </w:r>
            <w:r>
              <w:rPr>
                <w:rFonts w:ascii="Arial Unicode MS" w:eastAsia="Arial Unicode MS" w:hAnsi="Arial Unicode MS" w:cs="Arial Unicode MS"/>
                <w:sz w:val="22"/>
              </w:rPr>
              <w:t>IX</w:t>
            </w:r>
            <w:r w:rsidRPr="00A6717A">
              <w:rPr>
                <w:rFonts w:ascii="Arial Unicode MS" w:eastAsia="Arial Unicode MS" w:hAnsi="Arial Unicode MS" w:cs="Arial Unicode MS"/>
                <w:sz w:val="22"/>
                <w:lang w:val="ru-RU"/>
              </w:rPr>
              <w:t xml:space="preserve"> від 20.09.2019&lt;/2&gt;&lt;3&gt;}&lt;/3&gt;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 xml:space="preserve">&lt;1&gt;{Clause 13 of Article 1 as amended by Law </w:t>
            </w:r>
            <w:r>
              <w:rPr>
                <w:rFonts w:ascii="Arial Unicode MS" w:eastAsia="Arial Unicode MS" w:hAnsi="Arial Unicode MS" w:cs="Arial Unicode MS"/>
                <w:sz w:val="22"/>
              </w:rPr>
              <w:lastRenderedPageBreak/>
              <w:t>&lt;/1&gt;&lt;2&gt;No. 124-IX of 20 September 2019&lt;/2&gt;&lt;3&gt;}&lt;/3&gt;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41</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14) оперативний резерв золота - складова частина Державного фонду дорогоцінних металів і дорогоцінного каміння України, визначена як резерв для забезпечення невідкладних потреб національної економіки;</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14) operational gold reserve – an integral part of the State Fund of Precious Metals and Precious Stones of Ukraine, defined as a reserve to meet the urgent needs of the national economy;</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42</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15) Державне сховище дорогоцінних металів і дорогоцінного каміння України - організація, що входить до сфери управління центрального органу виконавчої влади, що реалізує державну фінансову політику, і забезпечує закупівлю за рахунок державного бюджету, приймання, зберігання, продаж дорогоцінних металів і дорогоцінного каміння, дорогоцінного каміння органогенного утворення та напівдорогоцінного каміння у будь-якому вигляді та стані;</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15) State Depository of Precious Metals and Precious Stones of Ukraine – an organisation managed by the central executive authority for the state financial policy that ensures the purchase (at the expense of the state budget), acceptance, storage, sale of precious metals, precious stones, organogenic precious stones and semiprecious stones in any form and condition;</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43</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&lt;1&gt;{Пункт 15 статті 1 із змінами, внесеними згідно із Законом &lt;/1&gt;&lt;2&gt;№ 5463-VI від 16.10.2012&lt;/2&gt;&lt;3&gt;}&lt;/3&gt;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&lt;1&gt;{Clause 15 of Article 1 as amended by Law &lt;/1&gt;&lt;2&gt;No. 5463-VI of 16 October 2012&lt;/2&gt;&lt;3&gt;}&lt;/3&gt;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44</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16) скарб дорогоцінних металів і дорогоцінного каміння - приховані у надрах, на поверхні землі, на дні водоймищ дорогоцінні метали і дорогоцінне каміння або вироби з них, власник яких згідно з чинним законодавством втратив на них право або не може бути встановлений;</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16) treasure of precious metals and precious stones – precious metals and precious stones or products of them hidden in the subsoil, on the ground surface, on the bottom of water bodies, the owner of which has forfeited the right to them under the current legislation or cannot be identified;</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45</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17) первинна обробка - сукупність процесів сортування, розділу, піротехнічного і радіаційного контролю;</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17) primary processing – a set of sorting, separation, pyrotechnic and radiation control processes;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46</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18) переробка брухту і відходів дорогоцінних металів і сплавів - комплекс підготовчих пірометалургійних і гідрометалургійних операцій, у тому числі афінаж, для отримання дорогоцінних металів і сплавів із брухту та відходів;</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18) precious metal and alloy scrap and waste processing – a complex of preparatory pyrometallurgical and hydrometallurgical operations, including refinement, aimed at the production of precious metals and alloys from scrap and waste;</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47</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19) афінаж дорогоцінних металів - металургійний процес одержання дорогоцінних металів високої чистоти шляхом відділення від них забруднюючих домішок;</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19) precious metal refinement – a metallurgical process for obtaining high-purity precious metals by separating pollutants from them;</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48</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20) рекуперація дорогоцінного каміння - повернення частини дорогоцінного каміння для повторного використання;</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20) gemstone recovery – partial restitution of gemstones for reuse;</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49</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21) проба - показник, що визначає цінність сплаву, з якого виготовлено вироби з дорогоцінних металів, і засвідчує вміст вагових одиниць основного дорогоцінного металу в одній тисячі вагових одиниць сплаву.</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21) assay standard – an indicator that determines the value of the alloy from which precious metal products are made and certifies the amount of core precious metal weight units in one thousand alloy weight units.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50</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 xml:space="preserve">&lt;1&gt;{Абзац перший пункту 21 статті 1 із змінами, внесеними згідно із Законом &lt;/1&gt;&lt;2&gt;№ 124-IX </w:t>
            </w:r>
            <w:r>
              <w:rPr>
                <w:rFonts w:ascii="Arial Unicode MS" w:eastAsia="Arial Unicode MS" w:hAnsi="Arial Unicode MS" w:cs="Arial Unicode MS"/>
                <w:sz w:val="22"/>
              </w:rPr>
              <w:lastRenderedPageBreak/>
              <w:t>від 20.09.2019&lt;/2&gt;&lt;3&gt;}&lt;/3&gt;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 xml:space="preserve">&lt;1&gt;{Paragraph 1, Clause 21 of Article 1 as amended by  Law &lt;/1&gt;&lt;2&gt;No. 124-IX of 20 </w:t>
            </w:r>
            <w:r>
              <w:rPr>
                <w:rFonts w:ascii="Arial Unicode MS" w:eastAsia="Arial Unicode MS" w:hAnsi="Arial Unicode MS" w:cs="Arial Unicode MS"/>
                <w:sz w:val="22"/>
              </w:rPr>
              <w:lastRenderedPageBreak/>
              <w:t>September 2019&lt;/2&gt;&lt;3&gt;}&lt;/3&gt;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51</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В Україні для ювелірних та побутових виробів із дорогоцінних металів встановлюються такі проби:</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In Ukraine, the following assay standards shall be established for jewellery and household items of precious metals: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52</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платина</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platinum</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53</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54</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900 (дев'ятисота)</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900 (nine hundredth)</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55</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56</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950 (дев'ятсот п'ятдесята)</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950 (nine hundred and fiftieth)</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57</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золото</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gold</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58</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59</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375 (триста сімдесят п'ята)</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375 (three hundred and seventy-fifth)</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60</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61</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500 (п'ятисота)</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500 (five hundredth)</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62</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585 (п'ятсот вісімдесят п'ята)</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585 (five hundred and eighty-fifth)</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63</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64</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750 (сімсот п'ятдесята)</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750 (seven hundred and fiftieth)</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65</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66</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958 (дев'ятсот п'ятдесят восьма)</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958 (nine hundred and fifty-eighth)</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67</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68</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999 (дев'ятсот дев'яносто дев'ята)</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999 (nine hundred and ninety-ninth)</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69</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срібло</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silver</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70</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71</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800 (восьмисота)</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800 (eight hundredth)</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72</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73</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830 (вісімсот тридцята)</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830 (eight hundred and thirtieth)</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74</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75</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875 (вісімсот сімдесят п'ята)</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875 (eight hundred and seventy-fifth)</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76</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77</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925 (дев'ятсот двадцять п'ята)</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925 (nine hundred and twenty-fifth)</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78</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79</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960 (дев'ятсот шістдесята)</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960 (nine hundred and sixtieth)</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80</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паладій</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palladium</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81</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82</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500 (п'ятисота)</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500 (five hundredth)</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83</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84</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850 (вісімсот п'ятдесята)</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850 (eight hundred and fiftieth)</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85</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&lt;1&gt;{Абзац другий пункту 21 статті 1 із змінами, внесеними згідно із Законами &lt;/1&gt;&lt;2&gt;№ 909-IV від 05.06.2003&lt;/2&gt;&lt;3&gt;, &lt;/3&gt;&lt;4&gt;№ 1416-IV від 03.02.2004&lt;/4&gt;&lt;5&gt;}&lt;/5&gt;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&lt;1&gt;{Paragraph 2, Clause 21 of Article 1 as amended by Laws &lt;/1&gt;&lt;2&gt;No. 909-IV of 5 June 2003&lt;/2&gt;&lt;3&gt;, &lt;/3&gt;&lt;4&gt;No. 1416-IV of 3 February 2004&lt;/4&gt;&lt;5&gt;}&lt;/5&gt;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86</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Залишаються в обігу і реалізуються ювелірні та побутові вироби із золота 333 (триста тридцять третьої) і 583 (п'ятсот вісімдесят третьої) проби та срібла 750 (сімсот п'ятдесятої) проби з відбитком державного пробірного клейма;</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Jewellery and household items of 333 (three hundred and thirty-third) and 583 (five hundred and eighty-third) gold assay standards and 750 (seven hundred and fiftieth) silver assay standard with the state assay mark shall remain in circulation and sale;</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87</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&lt;1&gt;{Абзац третій пункту 21 статті 1 в редакції Закону &lt;/1&gt;&lt;2&gt;№ 909-</w:t>
            </w:r>
            <w:r>
              <w:rPr>
                <w:rFonts w:ascii="Arial Unicode MS" w:eastAsia="Arial Unicode MS" w:hAnsi="Arial Unicode MS" w:cs="Arial Unicode MS"/>
                <w:sz w:val="22"/>
              </w:rPr>
              <w:t>IV</w:t>
            </w:r>
            <w:r w:rsidRPr="00A6717A">
              <w:rPr>
                <w:rFonts w:ascii="Arial Unicode MS" w:eastAsia="Arial Unicode MS" w:hAnsi="Arial Unicode MS" w:cs="Arial Unicode MS"/>
                <w:sz w:val="22"/>
                <w:lang w:val="ru-RU"/>
              </w:rPr>
              <w:t xml:space="preserve"> від </w:t>
            </w:r>
            <w:r w:rsidRPr="00A6717A">
              <w:rPr>
                <w:rFonts w:ascii="Arial Unicode MS" w:eastAsia="Arial Unicode MS" w:hAnsi="Arial Unicode MS" w:cs="Arial Unicode MS"/>
                <w:sz w:val="22"/>
                <w:lang w:val="ru-RU"/>
              </w:rPr>
              <w:lastRenderedPageBreak/>
              <w:t>05.06.2003&lt;/2&gt;&lt;3&gt;}&lt;/3&gt;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 xml:space="preserve">&lt;1&gt;{Paragraph 3, Clause 21 of Article 1 as revised by Law &lt;/1&gt;&lt;2&gt;No. 909-IV of 5 June </w:t>
            </w:r>
            <w:r>
              <w:rPr>
                <w:rFonts w:ascii="Arial Unicode MS" w:eastAsia="Arial Unicode MS" w:hAnsi="Arial Unicode MS" w:cs="Arial Unicode MS"/>
                <w:sz w:val="22"/>
              </w:rPr>
              <w:lastRenderedPageBreak/>
              <w:t>2003&lt;/2&gt;&lt;3&gt;}&lt;/3&gt;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88</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22) державне пробірне клеймо - знак установленого єдиного зразка, що засвідчує цінність виробів із дорогоцінних металів.</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22) state assay mark – a unified standard mark certifying the value of products made of precious metals.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89</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Опис державного пробірного клейма та його форма затверджуються центральним органом виконавчої влади, що забезпечує формування державної фінансової політики.</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Description and shape of the state assay mark shall be approved by the central executive authority for the state financial policy.</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90</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Виготовлення державних пробірних клейм здійснюється за замовленням центрального органу виконавчої влади, що реалізує державну політику у сфері державного пробірного контролю;</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Manufacturing of the state assay marks shall be ordered by the central executive authority the state assay control policy;</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91</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&lt;1&gt;{Пункт 22 статті 1 в редакції Закону &lt;/1&gt;&lt;2&gt;№ 5463-</w:t>
            </w:r>
            <w:r>
              <w:rPr>
                <w:rFonts w:ascii="Arial Unicode MS" w:eastAsia="Arial Unicode MS" w:hAnsi="Arial Unicode MS" w:cs="Arial Unicode MS"/>
                <w:sz w:val="22"/>
              </w:rPr>
              <w:t>VI</w:t>
            </w:r>
            <w:r w:rsidRPr="00A6717A">
              <w:rPr>
                <w:rFonts w:ascii="Arial Unicode MS" w:eastAsia="Arial Unicode MS" w:hAnsi="Arial Unicode MS" w:cs="Arial Unicode MS"/>
                <w:sz w:val="22"/>
                <w:lang w:val="ru-RU"/>
              </w:rPr>
              <w:t xml:space="preserve"> від 16.10.2012&lt;/2&gt;&lt;3&gt;}&lt;/3&gt;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&lt;1&gt;{Clause 22 of Article 1 as revised by Law &lt;/1&gt;&lt;2&gt;No. 5463-VI of 16 October 2012&lt;/2&gt;&lt;3&gt;}&lt;/3&gt;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92</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23) клеймування - пробірно-технологічна операція нанесення відбитку державного пробірного клейма на ювелірні та побутові вироби з дорогоцінних металів.</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23) assay marking – technological assaying operation of impressing the state assay mark on jewellery and household items of precious metals.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93</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Не підлягають обов'язковому клеймуванню в органах, які здійснюють державний пробірний контроль, напівфабрикати і зливки з дорогоцінних металів; вироби з дорогоцінних металів, які мають історичну або археологічну цінність, а також ордени, медалі і монети; дрібна насічка (інкрустація) золотом і сріблом на зброї, предметах побуту, релігійного культу тощо; сухозлітка жовта і сухозлітка срібна; прилади, лабораторний посуд та інші вироби, що виготовляються з дорогоцінних металів і призначені для наукових, виробничих, медичних та інших цілей;</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The following items shall not be subject to mandatory assay marking by the state assay control bodies: semi-finished products and ingots of precious metals; historically or archaeologically valuable items of precious metals, as well as orders, medals and coins; gold and silver notches (inlays) on weapons, household and religious items, etc.; yellow and silver tinsels; devices, laboratory utensils and other products made of precious metals and intended for scientific, industrial, medical and other purposes;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94</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&lt;1&gt;{Пункт 23 статті 1 із змінами, внесеними згідно із Законом &lt;/1&gt;&lt;2&gt;№ 1986-</w:t>
            </w:r>
            <w:r>
              <w:rPr>
                <w:rFonts w:ascii="Arial Unicode MS" w:eastAsia="Arial Unicode MS" w:hAnsi="Arial Unicode MS" w:cs="Arial Unicode MS"/>
                <w:sz w:val="22"/>
              </w:rPr>
              <w:t>III</w:t>
            </w:r>
            <w:r w:rsidRPr="00A6717A">
              <w:rPr>
                <w:rFonts w:ascii="Arial Unicode MS" w:eastAsia="Arial Unicode MS" w:hAnsi="Arial Unicode MS" w:cs="Arial Unicode MS"/>
                <w:sz w:val="22"/>
                <w:lang w:val="ru-RU"/>
              </w:rPr>
              <w:t xml:space="preserve"> від 21.09.2000&lt;/2&gt;&lt;3&gt;}&lt;/3&gt;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&lt;1&gt;{Clause 23 of Article 1 as amended by Law &lt;/1&gt;&lt;2&gt;No. 1986-III of 21 September 2000&lt;/2&gt;&lt;3&gt;}&lt;/3&gt;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95</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24) іменник - спеціальний знак, що засвідчує виготовлювача ювелірних та побутових виробів із дорогоцінних металів.</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24) personal mark – a special mark certifying the manufacturer of jewellery and household items of precious metals.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96</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Суб’єкти господарювання, які виготовляють ювелірні та побутові вироби з дорогоцінних металів, зобов’язані мати іменник, відбиток якого проставляється виготовлювачем або за його дорученням державною установою пробірного контролю на всіх виробах.</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Economic agents producing jewellery and household items of precious metals must have a personal mark which shall be impressed on all products by the manufacturer or the state assay control body on their behalf.</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97</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 xml:space="preserve">Відбиток іменника підлягає щорічній реєстрації в центральному органі виконавчої влади, що реалізує державну політику у сфері державного пробірного контролю, в порядку, встановленому центральним органом виконавчої влади, що </w:t>
            </w:r>
            <w:r>
              <w:rPr>
                <w:rFonts w:ascii="Arial Unicode MS" w:eastAsia="Arial Unicode MS" w:hAnsi="Arial Unicode MS" w:cs="Arial Unicode MS"/>
                <w:sz w:val="22"/>
              </w:rPr>
              <w:lastRenderedPageBreak/>
              <w:t>забезпечує формування державної фінансової політики.</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The impression personal mark shall be subject to annual registration with the central executive authority for the state assay control policy as stipulated by the central executive authority for the state financial policy.</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98</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Використання незареєстрованого іменника забороняється.</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The use of an unregistered personal mark shall be prohibited.</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99</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Відбитки іменників, зареєстровані суб’єктами господарювання, дозволяється наносити тільки на вироби, виготовлені цим суб’єктом господарювання;</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Personal mark registered by an economic agent may only be impressed on products manufactured by that economic agent;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100</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&lt;1&gt;{Пункт 24 статті 1 із змінами, внесеними згідно із Законом &lt;/1&gt;&lt;2&gt;№ 1986-III від 21.09.2000&lt;/2&gt;&lt;3&gt;; в редакції Закону &lt;/3&gt;&lt;4&gt;№ 5463-VI від 16.10.2012&lt;/4&gt;&lt;5&gt;}&lt;/5&gt;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&lt;1&gt;{Clause 24 of Article 1 as amended by Law &lt;/1&gt;&lt;2&gt;No. 1986-III of 21 September 2000&lt;/2&gt;&lt;3&gt;; as revised by Law &lt;/3&gt;&lt;4&gt;No. 5463-VI of 16 October 2012&lt;/4&gt;&lt;5&gt;}&lt;/5&gt;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101</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25) суб'єктами правовідносин у сфері видобутку, виробництва, використання, зберігання дорогоцінних металів і дорогоцінного каміння та проведення операцій з ними можуть бути суб'єкти господарювання незалежно від форм власності, які провадять свою господарську діяльність згідно із законом;</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25) Economic agents of any property form carrying out their economic activities in compliance with the law may be the entities of legal relations in mining, production, use, storage of precious metals and precious stones and transactions with them;</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102</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&lt;1&gt;{Пункт 25 статті 1 із змінами, внесеними згідно із Законом &lt;/1&gt;&lt;2&gt;№ 3370-</w:t>
            </w:r>
            <w:r>
              <w:rPr>
                <w:rFonts w:ascii="Arial Unicode MS" w:eastAsia="Arial Unicode MS" w:hAnsi="Arial Unicode MS" w:cs="Arial Unicode MS"/>
                <w:sz w:val="22"/>
              </w:rPr>
              <w:t>IV</w:t>
            </w:r>
            <w:r w:rsidRPr="00A6717A">
              <w:rPr>
                <w:rFonts w:ascii="Arial Unicode MS" w:eastAsia="Arial Unicode MS" w:hAnsi="Arial Unicode MS" w:cs="Arial Unicode MS"/>
                <w:sz w:val="22"/>
                <w:lang w:val="ru-RU"/>
              </w:rPr>
              <w:t xml:space="preserve"> від 19.01.2006&lt;/2&gt;&lt;3&gt;}&lt;/3&gt;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&lt;1&gt;{Clause 25 of Article 1 as amended by Law &lt;/1&gt;&lt;2&gt;No. 3370-IV of 19 January 2006&lt;/2&gt;&lt;3&gt;}&lt;/3&gt;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103</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26) державний пробірний контроль - система організаційно-технічних і правових заходів, спрямованих на здійснення державного контролю за видобуванням, виробництвом, використанням, обігом, обліком і зберіганням дорогоцінних металів, дорогоцінного каміння та дорогоцінного каміння органогенного утворення, напівдорогоцінного каміння, виробів із них, виконанням операцій із зазначеними цінностями, а також на забезпечення залучення до вторинної переробки відходів і брухту, що містять дорогоцінні метали і дорогоцінне каміння;</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26) state assay control – a system of organisational, technical and legal measures aimed at the state control over mining, production, use, turnover, accounting and storage of precious metals, precious stones, organogenic precious stones, semiprecious stones, products made of them and transactions with these values, as well as aimed at ensuring the recycling of waste and scrap containing precious metals and precious stones;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104</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&lt;1&gt;{Статтю 1 доповнено пунктом 26 згідно із Законом &lt;/1&gt;&lt;2&gt;№ 5463-</w:t>
            </w:r>
            <w:r>
              <w:rPr>
                <w:rFonts w:ascii="Arial Unicode MS" w:eastAsia="Arial Unicode MS" w:hAnsi="Arial Unicode MS" w:cs="Arial Unicode MS"/>
                <w:sz w:val="22"/>
              </w:rPr>
              <w:t>VI</w:t>
            </w:r>
            <w:r w:rsidRPr="00A6717A">
              <w:rPr>
                <w:rFonts w:ascii="Arial Unicode MS" w:eastAsia="Arial Unicode MS" w:hAnsi="Arial Unicode MS" w:cs="Arial Unicode MS"/>
                <w:sz w:val="22"/>
                <w:lang w:val="ru-RU"/>
              </w:rPr>
              <w:t xml:space="preserve"> від 16.10.2012&lt;/2&gt;&lt;3&gt;}&lt;/3&gt;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&lt;1&gt;{Article 1 has been supplemented with Clause 26 under Law &lt;/1&gt;&lt;2&gt;No. 5463-VI of 16 October 2012&lt;/2&gt;&lt;3&gt;}&lt;/3&gt;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105</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 xml:space="preserve">27) державний пробірний контроль за якістю виробів з дорогоцінних металів і дорогоцінного каміння - перевірка відповідності виробів вимогам чинних нормативно-правових актів (положень, правил) у частині вмісту основного дорогоцінного металу у сплаві (сплавах), з якого (яких) виготовлено вироби, наявності на виробах відбитка (відбитків) державного пробірного клейма, міжнародного або іноземного клейма погодженого зразка, іменника та їхньої відповідності встановленим вимогам і правилам, а також відповідності вставки </w:t>
            </w:r>
            <w:r w:rsidRPr="00A6717A">
              <w:rPr>
                <w:rFonts w:ascii="Arial Unicode MS" w:eastAsia="Arial Unicode MS" w:hAnsi="Arial Unicode MS" w:cs="Arial Unicode MS"/>
                <w:sz w:val="22"/>
                <w:lang w:val="ru-RU"/>
              </w:rPr>
              <w:lastRenderedPageBreak/>
              <w:t>(вставок) із дорогоцінного каміння та дорогоцінного каміння органогенного утворення, напівдорогоцінного каміння найменуванню та ваготехнічним характеристикам, зазначеним на товарному ярлику.</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 xml:space="preserve">27) state assay control over the quality of products made of precious metals and precious stones – checking the product compliance with the current regulatory acts (provisions, regulations) as to the content of core precious metal in the alloy (alloys) of which the products are made; checking the presence of impression (impressions) of the state assay mark, conventional international or foreign mark, personal mark on the products and their compliance with the established requirements and regulations; checking the compliance of </w:t>
            </w:r>
            <w:r>
              <w:rPr>
                <w:rFonts w:ascii="Arial Unicode MS" w:eastAsia="Arial Unicode MS" w:hAnsi="Arial Unicode MS" w:cs="Arial Unicode MS"/>
                <w:sz w:val="22"/>
              </w:rPr>
              <w:lastRenderedPageBreak/>
              <w:t>inserts of precious stones, organogenic precious stones, semiprecious stones with the name, weight and technical characteristics indicated on the product label.</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106</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&lt;1&gt;{Статтю 1 доповнено пунктом 27 згідно із Законом &lt;/1&gt;&lt;2&gt;№ 5463-VI від 16.10.2012&lt;/2&gt;&lt;3&gt;; із змінами, внесеними згідно із Законом &lt;/3&gt;&lt;4&gt;№ 124-IX від 20.09.2019&lt;/4&gt;&lt;5&gt;}&lt;/5&gt;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&lt;1&gt;{Article 1 has been supplemented with Clause 27 under Law &lt;/1&gt;&lt;2&gt;No. 5463-VI of 16 October 2012&lt;/2&gt;&lt;3&gt;; as amended by Law &lt;/3&gt;&lt;4&gt;No. 124-IX of 20 September 2019&lt;/4&gt;&lt;5&gt;}&lt;/5&gt;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107</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Стаття 2.</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Article 2.</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108</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Законодавство про державне регулювання видобутку, виробництва, використання, зберігання дорогоцінних металів і дорогоцінного каміння та контроль за операціями з ними</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Legislation on State Regulation of Mining, Production, Use and Storage of Precious Metals and Precious Stones and Control over Transactions with Them</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109</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Відносини, пов'язані з видобутком, виробництвом, використанням, зберіганням дорогоцінних металів і дорогоцінного каміння, дорогоцінного каміння органогенного утворення та напівдорогоцінного каміння та контролем за операціями з ними, регулюються цим Законом, іншими законами України та нормативно-правовими актами, прийнятими відповідно до них.</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Relations in mining, production, use, storage of precious metals, precious stones, organogenic precious stones, semiprecious stones and control over transactions with them shall be regulated by this Law, other laws of Ukraine and regulatory acts adopted under them.</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110</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Стаття 3.</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Article 3.</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111</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Державне управління у сфері видобутку, виробництва, використання, зберігання дорогоцінних металів і дорогоцінного каміння та контролю за операціями з ними</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State Administration in Mining, Production, Use and Storage of Precious Metals and Precious Stones and Control over Transactions with Them</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112</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 До функцій управління органів виконавчої влади України у сфері видобутку, виробництва, використання, зберігання дорогоцінних металів і дорогоцінного каміння, дорогоцінного каміння органогенного утворення та напівдорогоцінного каміння та контролю за операціями з ними належать:</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 The executive authorities of Ukraine in charge of mining, production, use, storage of precious metals, precious stones, organogenic precious stones, semiprecious stones and control over transactions with them shall have the following administrative functions: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113</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розроблення і проведення єдиної державної політики видобутку, виробництва, використання та зберігання дорогоцінних металів і дорогоцінного каміння, дорогоцінного каміння органогенного утворення та напівдорогоцінного каміння;</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development and implementation of a unified state policy on mining, production, use and storage of precious metals, precious stones, organogenic precious stones and semiprecious stones;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114</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&lt;1&gt;{Абзац третій частини першої статті 3 виключено на підставі Закону &lt;/1&gt;&lt;2&gt;№ 222-</w:t>
            </w:r>
            <w:r>
              <w:rPr>
                <w:rFonts w:ascii="Arial Unicode MS" w:eastAsia="Arial Unicode MS" w:hAnsi="Arial Unicode MS" w:cs="Arial Unicode MS"/>
                <w:sz w:val="22"/>
              </w:rPr>
              <w:t>VIII</w:t>
            </w:r>
            <w:r w:rsidRPr="00A6717A">
              <w:rPr>
                <w:rFonts w:ascii="Arial Unicode MS" w:eastAsia="Arial Unicode MS" w:hAnsi="Arial Unicode MS" w:cs="Arial Unicode MS"/>
                <w:sz w:val="22"/>
                <w:lang w:val="ru-RU"/>
              </w:rPr>
              <w:t xml:space="preserve"> від 02.03.2015&lt;/2&gt;&lt;3&gt;}&lt;/3&gt;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&lt;1&gt;{Paragraph 3, Part 1 of Article 3 has been deleted under Law &lt;/1&gt;&lt;2&gt;No. 222-VIII of 2 March 2015&lt;/2&gt;&lt;3&gt;}&lt;/3&gt;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115</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закупівля дорогоцінних металів і дорогоцінного каміння, дорогоцінного каміння органогенного утворення та напівдорогоцінного каміння в Державний фонд дорогоцінних металів і дорогоцінного каміння України;</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purchase of precious metals, precious stones, organogenic precious stones and semiprecious stones for the State Fund of Precious Metals and Precious Stones of Ukraine;</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116</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формування і використання Державного фонду дорогоцінних металів і дорогоцінного каміння України та оперативного резерву золота;</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formation and use of the State Fund of Precious Metals and Precious Stones of Ukraine and the operational gold reserve;</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117</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&lt;1&gt;{Абзац п'ятий частини першої статті 3 із змінами, внесеними згідно із Законом &lt;/1&gt;&lt;2&gt;№ 1416-IV від 03.02.2004&lt;/2&gt;&lt;3&gt;}&lt;/3&gt;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&lt;1&gt;{Paragraph 5, Part 1 of Article 3 as amended by Law &lt;/1&gt;&lt;2&gt;No. 1416-IV of 3 February 2004&lt;/2&gt;&lt;3&gt;}&lt;/3&gt;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118</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державний контроль за видобутком, виробництвом, зберіганням, використанням дорогоцінних металів і дорогоцінного каміння, дорогоцінного каміння органогенного утворення та напівдорогоцінного каміння, їх відходів та брухту;</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state control over the mining, production, storage, use of precious metals, precious stones, organogenic precious stones and semiprecious stones, as well as over their waste and scrap;</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119</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випробування, аналіз та клеймування державним пробірним клеймом ювелірних та побутових виробів із дорогоцінних металів.</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assaying, analysis and state assay marking of jewellery and household items of precious metals.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120</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2. Положення цього Закону поширюються і на відносини у сфері державного регулювання видобутку, виробництва, використання, зберігання та контролю за операціями з дорогоцінним камінням органогенного утворення та напівдорогоцінним камінням.</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 Provisions of this Law shall also apply to relations in the state regulation of mining, production, use, storage of organogenic precious stones and semiprecious stones and control over transactions with them.</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121</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 xml:space="preserve">&lt;1&gt;Розділ </w:t>
            </w:r>
            <w:r>
              <w:rPr>
                <w:rFonts w:ascii="Arial Unicode MS" w:eastAsia="Arial Unicode MS" w:hAnsi="Arial Unicode MS" w:cs="Arial Unicode MS"/>
                <w:sz w:val="22"/>
              </w:rPr>
              <w:t>II</w:t>
            </w:r>
            <w:r w:rsidRPr="00A6717A">
              <w:rPr>
                <w:rFonts w:ascii="Arial Unicode MS" w:eastAsia="Arial Unicode MS" w:hAnsi="Arial Unicode MS" w:cs="Arial Unicode MS"/>
                <w:sz w:val="22"/>
                <w:lang w:val="ru-RU"/>
              </w:rPr>
              <w:t xml:space="preserve"> &lt;/1&gt; &lt;2&gt;&lt;3&gt;РЕГУЛЮВАННЯ ВИДОБУТКУ, ВИРОБНИЦТВА, ВИКОРИСТАННЯ ТА РЕАЛІЗАЦІЇ ДОРОГОЦІННИХ МЕТАЛІВ І ДОРОГОЦІННОГО КАМІННЯ&lt;/3&gt;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&lt;1&gt;Section II &lt;/1&gt; &lt;2&gt;&lt;3&gt;REGULATION OF MINING, PRODUCTION, USE AND SALE OF PRECIOUS METALS AND PRECIOUS STONES&lt;/3&gt;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122</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Стаття 4.</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Article 4.</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123</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Порядок видобутку, виробництва та реалізації видобутих і вироблених дорогоцінних металів і дорогоцінного каміння</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Procedure for Mining, Production and Sale of Mined and Produced Precious Metals and Precious Stones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124</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&lt;1&gt;{Частину першу статті 4 виключено на підставі Закону &lt;/1&gt;&lt;2&gt;№ 222-</w:t>
            </w:r>
            <w:r>
              <w:rPr>
                <w:rFonts w:ascii="Arial Unicode MS" w:eastAsia="Arial Unicode MS" w:hAnsi="Arial Unicode MS" w:cs="Arial Unicode MS"/>
                <w:sz w:val="22"/>
              </w:rPr>
              <w:t>VIII</w:t>
            </w:r>
            <w:r w:rsidRPr="00A6717A">
              <w:rPr>
                <w:rFonts w:ascii="Arial Unicode MS" w:eastAsia="Arial Unicode MS" w:hAnsi="Arial Unicode MS" w:cs="Arial Unicode MS"/>
                <w:sz w:val="22"/>
                <w:lang w:val="ru-RU"/>
              </w:rPr>
              <w:t xml:space="preserve"> від 02.03.2015&lt;/2&gt;&lt;3&gt;}&lt;/3&gt;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&lt;1&gt;{Part 1 of Article 4 has been deleted under Law &lt;/1&gt;&lt;2&gt;No. 222-VIII of 2 March 2015&lt;/2&gt;&lt;3&gt;}&lt;/3&gt;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125</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 Всі суб’єкти господарювання незалежно від форми власності, що займаються операціями з дорогоцінними металами і дорогоцінним камінням, дорогоцінним камінням органогенного утворення та напівдорогоцінним камінням, ювелірними виробами з них, виробами та матеріалами, що містять дорогоцінні метали і дорогоцінне каміння, проводять їх облік за встановленим порядком і подають звітність.</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 All economic agents of any property form engaged in transactions with precious metals, precious stones, organogenic precious stones, semiprecious stones, jewellery made of them, products and materials containing precious metals and precious stones shall duly account them and submit reports.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126</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 xml:space="preserve">Оперативний облік видобутку, переробки, переміщення дорогоцінних металів і дорогоцінного каміння, ювелірних виробів з них, виробів та матеріалів, що містять дорогоцінні метали і дорогоцінне каміння, ведеться суб’єктами господарювання окремо по кожному виду операцій з урахуванням особливостей технології, виду утворених відходів та </w:t>
            </w:r>
            <w:r>
              <w:rPr>
                <w:rFonts w:ascii="Arial Unicode MS" w:eastAsia="Arial Unicode MS" w:hAnsi="Arial Unicode MS" w:cs="Arial Unicode MS"/>
                <w:sz w:val="22"/>
              </w:rPr>
              <w:lastRenderedPageBreak/>
              <w:t>виробничих втрат.</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Operational accounting of mining, processing, movement of precious metals, precious stones, jewellery made of them, products and materials containing precious metals and precious stones shall be conducted by economic agents separately for each type of transaction, taking into account the technology specifics, generated waste type and production losses.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127</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Особливості обліку дорогоцінних металів і дорогоцінного каміння, дорогоцінного каміння органогенного утворення, напівдорогоцінного каміння та звітності про операції з ними визначаються центральним органом виконавчої влади, що забезпечує формування державної фінансової політики.</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The specifics of accounting the precious metals, precious stones, organogenic precious stones, semiprecious stones and reporting on transactions with them shall be determined by the central executive authority for the state financial policy.</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128</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&lt;1&gt;{Частина друга статті 4 в редакції Закону &lt;/1&gt;&lt;2&gt;№ 5463-</w:t>
            </w:r>
            <w:r>
              <w:rPr>
                <w:rFonts w:ascii="Arial Unicode MS" w:eastAsia="Arial Unicode MS" w:hAnsi="Arial Unicode MS" w:cs="Arial Unicode MS"/>
                <w:sz w:val="22"/>
              </w:rPr>
              <w:t>VI</w:t>
            </w:r>
            <w:r w:rsidRPr="00A6717A">
              <w:rPr>
                <w:rFonts w:ascii="Arial Unicode MS" w:eastAsia="Arial Unicode MS" w:hAnsi="Arial Unicode MS" w:cs="Arial Unicode MS"/>
                <w:sz w:val="22"/>
                <w:lang w:val="ru-RU"/>
              </w:rPr>
              <w:t xml:space="preserve"> від 16.10.2012&lt;/2&gt;&lt;3&gt;}&lt;/3&gt;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&lt;1&gt;{Part 2 of Article 4 as revised by Law &lt;/1&gt;&lt;2&gt;No. 5463-VI of 16 October 2012&lt;/2&gt;&lt;3&gt;}&lt;/3&gt;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129</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3. Видобуті дорогоцінні метали з руд, пісків, шліхів та інші продукти збагачення, брухт та відходи дорогоцінних металів передаються за договорами купівлі-продажу або на умовах давальницької сировини для афінажу підприємствам, або можуть вивозитися відповідно до законодавства на умовах давальницької сировини за межі України для афінажу, виготовлення і реалізації виробів з використанням дорогоцінних металів.</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3. Precious metals extracted from ores, sands, slimes, as well as other enrichment products, precious metal scrap and waste, shall be handed over to enterprises for refinement under purchase-sale contracts or as customer's raw materials, or may be exported in compliance with the legislation as customer's raw materials for refinement, manufacturing and sale of products containing precious metals outside Ukraine.</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130</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&lt;1&gt;{Частина третя статті 4 із змінами, внесеними згідно із Законами &lt;/1&gt;&lt;2&gt;№ 3370-IV від 19.01.2006&lt;/2&gt;&lt;3&gt;, &lt;/3&gt;&lt;4&gt;№ 2608-VI від 19.10.2010&lt;/4&gt;&lt;5&gt;, &lt;/5&gt;&lt;6&gt;№ 5463-VI від 16.10.2012&lt;/6&gt;&lt;7&gt;}&lt;/7&gt;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&lt;1&gt;{Pare 3 of Article 4 as amended by Laws &lt;/1&gt;&lt;2&gt;No. 3370-IV of 19 January 2006&lt;/2&gt;&lt;3&gt;, &lt;/3&gt;&lt;4&gt;No. 2608-VI of 19 October 2010&lt;/4&gt;&lt;5&gt;, &lt;/5&gt;&lt;6&gt;No. 5463-VI of 16 October 2012&lt;/6&gt;&lt;7&gt;}&lt;/7&gt;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131</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4. Афіновані дорогоцінні метали в установленому законодавством України порядку закуповуються, в тому числі і за кордоном, в Державний фонд дорогоцінних металів і дорогоцінного каміння України за рахунок коштів державного бюджету і в Державну скарбницю - за рахунок коштів Національного банку України.</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4. Refined precious metals shall be purchased (including purchases abroad) for the State Fund of Precious Metals and Precious Stones of Ukraine at the expense of the state budget and shall be purchased for the State Treasury at the expense of the National Bank of Ukraine as stipulated by the legislation of Ukraine.</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132</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Афіновані дорогоцінні метали у стандартному вигляді, а також видобуте з надр або рекупероване дорогоцінне каміння в розсортованому вигляді при продажу суб’єктами їх видобування і виробництва, скуплені, не викуплені з-під застави ювелірні та побутові вироби з дорогоцінних металів, брухт дорогоцінних металів, а також дорогоцінне каміння першого порядку першочергово пропонуються Національному банку України та центральному органу виконавчої влади, що реалізує державну політику у сфері державного пробірного контролю.</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Standard refined precious metals and sorted mined or recovered precious stones sold by mining and production entities, bought up or not redeemed jewellery and household items of precious metals, precious metal scrap, as well as precious stones of the first order, shall be primarily offered to the National Bank of Ukraine and the central executive authority for the state assay control policy.</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133</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 xml:space="preserve">&lt;1&gt;{Абзаци другий - четвертий частини четвертої статті 4 замінено одним абзацом згідно із Законом &lt;/1&gt;&lt;2&gt;№ 4395-VI від 09.02.2012&lt;/2&gt;&lt;3&gt;; із змінами, внесеними згідно із Законом &lt;/3&gt;&lt;4&gt;№ 5463-VI від </w:t>
            </w:r>
            <w:r>
              <w:rPr>
                <w:rFonts w:ascii="Arial Unicode MS" w:eastAsia="Arial Unicode MS" w:hAnsi="Arial Unicode MS" w:cs="Arial Unicode MS"/>
                <w:sz w:val="22"/>
              </w:rPr>
              <w:lastRenderedPageBreak/>
              <w:t>16.10.2012&lt;/4&gt;&lt;5&gt;}&lt;/5&gt;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 xml:space="preserve">&lt;1&gt;{Paragraphs 2–4, Part 4 of Article 4 have been replaced with one paragraph under Law &lt;/1&gt;&lt;2&gt;No. 4395-VI of 9 February 2012&lt;/2&gt;&lt;3&gt;; as amended by Law &lt;/3&gt;&lt;4&gt;No. 5463-VI of 16 October </w:t>
            </w:r>
            <w:r>
              <w:rPr>
                <w:rFonts w:ascii="Arial Unicode MS" w:eastAsia="Arial Unicode MS" w:hAnsi="Arial Unicode MS" w:cs="Arial Unicode MS"/>
                <w:sz w:val="22"/>
              </w:rPr>
              <w:lastRenderedPageBreak/>
              <w:t>2012&lt;/4&gt;&lt;5&gt;}&lt;/5&gt;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134</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&lt;1&gt;{Частина четверта статті 4 із змінами, внесеними згідно із Законом &lt;/1&gt;&lt;2&gt;№ 909-</w:t>
            </w:r>
            <w:r>
              <w:rPr>
                <w:rFonts w:ascii="Arial Unicode MS" w:eastAsia="Arial Unicode MS" w:hAnsi="Arial Unicode MS" w:cs="Arial Unicode MS"/>
                <w:sz w:val="22"/>
              </w:rPr>
              <w:t>IV</w:t>
            </w:r>
            <w:r w:rsidRPr="00A6717A">
              <w:rPr>
                <w:rFonts w:ascii="Arial Unicode MS" w:eastAsia="Arial Unicode MS" w:hAnsi="Arial Unicode MS" w:cs="Arial Unicode MS"/>
                <w:sz w:val="22"/>
                <w:lang w:val="ru-RU"/>
              </w:rPr>
              <w:t xml:space="preserve"> від 05.06.2003&lt;/2&gt;&lt;3&gt;}&lt;/3&gt;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&lt;1&gt;{Part 4 of Article 4 as amended by Law &lt;/1&gt;&lt;2&gt;No. 909-IV of 5 June 2003&lt;/2&gt;&lt;3&gt;}&lt;/3&gt;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135</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5. Суб'єкти господарювання, незалежно від форми власності, та фізичні особи в установленому порядку набувають у власність дорогоцінні метали в зливках та виробах, дорогоцінне каміння, дорогоцінне каміння органогенного утворення та напівдорогоцінне каміння на ринках дорогоцінних металів та дорогоцінного каміння за договорами купівлі-продажу, дарування, іншими цивільно-правовими договорами, а також за правом спадкоємства.</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5. Economic agents of any property form and individuals may duly acquire precious metal ingots and products, precious stones, organogenic precious stones and semiprecious stones on the markets of precious metals and precious stones under purchase-sale or donation contracts, other civil-law contracts and by inheritance.</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136</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Стаття 5.</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Article 5.</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137</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Державний фонд дорогоцінних металів і дорогоцінного каміння України</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State Fund of Precious Metals and Precious Stones of Ukraine</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138</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 До Державного фонду дорогоцінних металів і дорогоцінного каміння України зараховуються дорогоцінні метали і дорогоцінне каміння, дорогоцінне каміння органогенного утворення та напівдорогоцінне каміння, закуплені на території України та за її межами за рахунок коштів державного бюджету, відходи і брухт дорогоцінних металів і дорогоцінного каміння у будь-якому вигляді та стані, дорогоцінні метали та дорогоцінне каміння, дорогоцінне каміння органогенного утворення та напівдорогоцінне каміння у виробах і брухті, скуплені у населення і юридичних осіб, конфісковані відповідними органами згідно з законодавством України чи здані як скарб, а також одержані за правом спадкоємства чи дарування, цінності Історичного фонду дорогоцінних металів і дорогоцінного каміння України.</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 The State Fund of Precious Metals and Precious Stones of Ukraine shall include precious metals, precious stones, organogenic precious stones and semiprecious stones purchased in Ukraine and abroad at the expense of the state budget; precious metal and precious stone waste and scrap in any form and condition; precious metals, precious stones, organogenic precious stones and semiprecious stones in products and scrap bought from the population and legal entities, confiscated by the relevant bodies under the legislation of Ukraine or handed over as a treasure, as well as acquired by inheritance or donation; valuables of the Historical Fund of Precious Metals and Precious Stones of Ukraine.</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139</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Державний фонд дорогоцінних металів і дорогоцінного каміння України формується центральним органом виконавчої влади, що реалізує державну політику у сфері державного пробірного контролю.</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The State Fund of Precious Metals and Precious Stones of Ukraine shall be formed by the central executive authority for state assay control policy.</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140</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&lt;1&gt;{Абзац другий частини першої статті 5 із змінами, внесеними згідно із Законом &lt;/1&gt;&lt;2&gt;№ 5463-VI від 16.10.2012&lt;/2&gt;&lt;3&gt;}&lt;/3&gt;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&lt;1&gt;{Paragraph 2, Part 1 of Article 5 as amended by Law &lt;/1&gt;&lt;2&gt;No. 5463-VI of 16 October 2012&lt;/2&gt;&lt;3&gt;}&lt;/3&gt;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141</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Державний фонд дорогоцінних металів і дорогоцінного каміння України призначений для забезпечення виробничих, фінансових, наукових, соціально-культурних та інвестиційних потреб України.</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The State Fund of Precious Metals and Precious Stones of Ukraine shall ensure meeting the production, financial, scientific, socio-cultural and investment needs of Ukraine.</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142</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 xml:space="preserve">Цінності, зараховані в Державний фонд </w:t>
            </w:r>
            <w:r w:rsidRPr="00A6717A">
              <w:rPr>
                <w:rFonts w:ascii="Arial Unicode MS" w:eastAsia="Arial Unicode MS" w:hAnsi="Arial Unicode MS" w:cs="Arial Unicode MS"/>
                <w:sz w:val="22"/>
                <w:lang w:val="ru-RU"/>
              </w:rPr>
              <w:lastRenderedPageBreak/>
              <w:t>дорогоцінних металів і дорогоцінного каміння України, є державною власністю.</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 xml:space="preserve">Valuables included in the State Fund of </w:t>
            </w:r>
            <w:r>
              <w:rPr>
                <w:rFonts w:ascii="Arial Unicode MS" w:eastAsia="Arial Unicode MS" w:hAnsi="Arial Unicode MS" w:cs="Arial Unicode MS"/>
                <w:sz w:val="22"/>
              </w:rPr>
              <w:lastRenderedPageBreak/>
              <w:t>Precious Metals and Precious Stones of Ukraine shall be treated as state property.</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143</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 Цінності Історичного фонду дорогоцінних металів і дорогоцінного каміння України неподільні, вони є надбанням народу України і можуть бути використані виключно з метою експозиції та наукового дослідження на підставі рішень Кабінету Міністрів України.</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 The values of the Historical Fund of Precious Metals and Precious Stones of Ukraine shall be an indivisible property of the people of Ukraine and may be used solely for exposition and scientific research based on the decisions of the Cabinet of Ministers of Ukraine.</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144</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Зарахування цінностей до Історичного фонду дорогоцінних металів і дорогоцінного каміння України здійснюється за рішенням Кабінету Міністрів України за поданням центрального органу виконавчої влади, що забезпечує формування державної фінансової політики, на підставі експертних висновків.</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Valuables shall be included in the Historical Fund of Precious Metals and Precious Stones of Ukraine by the decision of the Cabinet of Ministers of Ukraine on the proposal of the central executive authority for the state financial policy based on expert opinions.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145</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&lt;1&gt;{Частина друга статті 5 із змінами, внесеними згідно із Законом &lt;/1&gt;&lt;2&gt;№ 5463-</w:t>
            </w:r>
            <w:r>
              <w:rPr>
                <w:rFonts w:ascii="Arial Unicode MS" w:eastAsia="Arial Unicode MS" w:hAnsi="Arial Unicode MS" w:cs="Arial Unicode MS"/>
                <w:sz w:val="22"/>
              </w:rPr>
              <w:t>VI</w:t>
            </w:r>
            <w:r w:rsidRPr="00A6717A">
              <w:rPr>
                <w:rFonts w:ascii="Arial Unicode MS" w:eastAsia="Arial Unicode MS" w:hAnsi="Arial Unicode MS" w:cs="Arial Unicode MS"/>
                <w:sz w:val="22"/>
                <w:lang w:val="ru-RU"/>
              </w:rPr>
              <w:t xml:space="preserve"> від 16.10.2012&lt;/2&gt;&lt;3&gt;}&lt;/3&gt;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&lt;1&gt;{Part 2 of Article 5 as amended by Law &lt;/1&gt;&lt;2&gt;No. 5463-VI of 16 October 2012&lt;/2&gt;&lt;3&gt;}&lt;/3&gt;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146</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3. &lt;1&gt;Положення про порядок формування та зберігання Державного фонду дорогоцінних металів і дорогоцінного каміння України&lt;/1&gt; та його складової частини - Історичного фонду, а також про місце знаходження зазначених фондів затверджується Кабінетом Міністрів України.</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3. &lt;1&gt;Provision on formation, storage and location of the State Fund of Precious Metals and Precious Stones of Ukraine&lt;/1&gt;, as well as its part – the Historical Fund, shall be approved by the Cabinet of Ministers of Ukraine.</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147</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Стаття 6.</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Article 6.</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148</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Державний резерв розвіданих родовищ дорогоцінних металів і дорогоцінного каміння</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State Reserve of Explored Precious Metal and Precious Stone Deposits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149</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 Для забезпечення перспективних потреб держави у дорогоцінних металах і дорогоцінному камінні, дорогоцінному камінні органогенного утворення та напівдорогоцінному камінні та регулювання обсягу їх видобутку утворюється державний резерв розвіданих родовищ дорогоцінних металів і дорогоцінного каміння.</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 To meet the state's long-term needs in precious metals, precious stones, organogenic precious stones, semiprecious stones and to regulate the volume of their mining, the state reserve of explored precious metal and precious stone deposits shall be formed.</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150</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 Державний резерв розвіданих родовищ дорогоцінних металів і дорогоцінного каміння є частиною державного фонду надр України і містить дані про розвідані родовища дорогоцінних металів, дорогоцінного каміння, дорогоцінного каміння органогенного утворення та напівдорогоцінного каміння.</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 The state reserve of explored precious metal and precious stone deposits shall be a part of the state subsoil fund of Ukraine and shall contain data on explored deposits of precious metals, precious stones, organogenic precious stones and semiprecious stones.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151</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До державного резерву розвіданих родовищ дорогоцінних металів і дорогоцінного каміння включаються всі попередньо оцінені родовища.</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The state reserve of explored precious metal and precious stone deposits shall include all previously assessed deposits.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152</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3. Державний резерв розвіданих родовищ дорогоцінних металів і дорогоцінного каміння формується Державним комітетом України по геології і використанню надр.</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3. The state reserve of explored precious metal and precious stone deposits shall be formed by the State Committee of Ukraine for Geology and Subsoil Use.</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153</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Стаття 7.</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Article 7.</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154</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Державне сховище дорогоцінних металів і дорогоцінного каміння України</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State Depository of Precious Metals and Precious Stones of Ukraine</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155</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 Цінності, зараховані до Державного фонду дорогоцінних металів і дорогоцінного каміння України, зберігаються у Державному сховищі дорогоцінних металів і дорогоцінного каміння України, Положення про яке затверджується центральним органом виконавчої влади, що забезпечує формування державної фінансової політики.</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 Values included in the State Fund of Precious Metals and Precious Stones of Ukraine shall be stored in the State Depository of Precious Metals and Precious Stones of Ukraine under the provision approved by the central executive authority for the state financial policy.</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156</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&lt;1&gt;{Абзац перший частини першої статті 7 із змінами, внесеними згідно із Законом &lt;/1&gt;&lt;2&gt;№ 5463-VI від 16.10.2012&lt;/2&gt;&lt;3&gt;}&lt;/3&gt;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&lt;1&gt;{Paragraph 1, Part 1 of Article 7 as amended by Law &lt;/1&gt;&lt;2&gt;No. 5463-VI of 16 October 2012&lt;/2&gt;&lt;3&gt;}&lt;/3&gt;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157</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Положення про Державний фонд дорогоцінних металів і дорогоцінного каміння України визначає порядок і умови зберігання цінностей в інших спеціально визначених місцях для їх зберігання або експонування.</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Provision on the State Fund of Precious Metals and Precious Stones of Ukraine shall determine the procedure and conditions for storing valuables in other places specially designated for their storage or display.</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158</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 Державне сховище дорогоцінних металів і дорогоцінного каміння України здійснює закупівлю, приймання, зберігання та продаж дорогоцінних металів і дорогоцінного каміння, дорогоцінного каміння органогенного утворення та напівдорогоцінного каміння, зарахованих до Державного фонду дорогоцінних металів і дорогоцінного каміння України.</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 The State Depository of Precious Metals and Precious Stones of Ukraine shall purchase, accept, store and sell precious metals, precious stones, organogenic precious stones and semiprecious stones included in the State Fund of Precious Metals and Precious Stones of Ukraine.</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159</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3. Самородки дорогоцінних металів, дорогоцінні метали і дорогоцінне каміння, дорогоцінне каміння органогенного утворення та напівдорогоцінне каміння у виробах і брухті, скуплені у населення, юридичних осіб, конфісковані або реквізовані, безхазяйні, що за правом спадкоємства перейшли у власність держави, та скарби надходять до Державного сховища дорогоцінних металів і дорогоцінного каміння України без відповідної переробки.</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3. Precious metal nuggets, precious metals, precious stones, organogenic precious stones and semiprecious stones in products and scrap bought from the population and legal entities, confiscated or requisitioned, ownerless, inherited by the state and discovered as treasures shall be transferred to the State Depository of Precious Metals and Precious Stones of Ukraine without processing.</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160</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Стаття 8.</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Article 8.</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161</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Золотий запас України</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Gold Reserve of Ukraine</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162</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1. Золотий запас України створюється Національним банком України і є державною власністю.</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 Gold reserve of Ukraine shall be created by the National Bank of Ukraine and shall be treated as state property.</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163</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Управління золотим запасом України здійснюється Національним банком України у межах повноважень, визначених законодавством.</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The gold reserve of Ukraine shall be administered by the National Bank of Ukraine within the powers defined by the legislation.</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164</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Золотий запас формується шляхом закупівлі афінованого золота в зливках у фізичних та юридичних осіб, резидентів та нерезидентів за рахунок коштів Національного банку України.</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The gold reserve shall be formed by purchasing refined gold ingots from individuals and legal entities, residents and non-residents at the expense of the National Bank of Ukraine.</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165</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Золотий запас України зберігається у Державній скарбниці Національного банку України та на металевих рахунках, відкритих Національним банком України в центральних банках інших країн та комерційних банках, в тому числі в іноземних.</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The gold reserve of Ukraine shall be stored in the State Treasury of the National Bank of Ukraine and on metal accounts opened by the National Bank of Ukraine in central banks of other countries and commercial banks, including foreign ones.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166</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 Національний банк України організовує діяльність Державної скарбниці України.</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 The National Bank of Ukraine shall organise the activities of the State Treasury of Ukraine.</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167</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3. Національний банк України щорічно інформує Президента України та Верховну Раду України про стан накопичення та використання золотого запасу.</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3. The National Bank of Ukraine shall annually inform the President of Ukraine and the Verkhovna Rada of Ukraine on the state of accumulation and use of the gold reserve.</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168</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Стаття 9.</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Article 9.</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169</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Оплата дорогоцінних металів і дорогоцінного каміння</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Payment for Precious Metals and Precious Stones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170</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 Оплата дорогоцінних металів і дорогоцінного каміння, які закуповуються до Державного фонду дорогоцінних металів і дорогоцінного каміння України і знаходяться на зберіганні у Державному сховищі дорогоцінних металів і дорогоцінного каміння України, а також продаж цінностей із Державного сховища дорогоцінних металів і дорогоцінного каміння України здійснюються за ринковими цінами, діючими на день продажу.</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 Precious metals and precious stones of the State Fund of Precious Metals and Precious Stones of Ukraine stored in the State Depository of Precious Metals and Precious Stones of Ukraine shall be purchased and sold at market prices valid on the transaction day.</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171</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2. Центральний орган виконавчої влади, що реалізує державну політику у сфері державного пробірного контролю, і Національний банк України здійснюють операції із купівлі-продажу дорогоцінних металів, дорогоцінного каміння, інших коштовностей на внутрішньому і зовнішньому ринках, Національний банк України також проводить розміщення золотого запасу (в тому числі в іноземних банках) самостійно або через банки, інші фінансово-кредитні установи, уповноважені Національним банком України на здійснення валютних операцій з банківськими металами у порядку, встановленому нормативно-правовими актами України.</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 The central executive authority for the state assay control policy and the National Bank of Ukraine shall purchase and sell precious metals, precious stones and other valuables on the domestic and foreign markets; the National Bank of Ukraine shall also place the gold reserve (including placement in foreign banks) independently or through banks, other financial and credit institutions (authorised by the National Bank of Ukraine to conduct foreign currency transactions with bank metals) as stipulated by the regulatory acts of Ukraine.</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172</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&lt;1&gt;{Частина друга статті 9 із змінами, внесеними згідно із Законами &lt;/1&gt;&lt;2&gt;№ 1416-</w:t>
            </w:r>
            <w:r>
              <w:rPr>
                <w:rFonts w:ascii="Arial Unicode MS" w:eastAsia="Arial Unicode MS" w:hAnsi="Arial Unicode MS" w:cs="Arial Unicode MS"/>
                <w:sz w:val="22"/>
              </w:rPr>
              <w:t>IV</w:t>
            </w:r>
            <w:r w:rsidRPr="00A6717A">
              <w:rPr>
                <w:rFonts w:ascii="Arial Unicode MS" w:eastAsia="Arial Unicode MS" w:hAnsi="Arial Unicode MS" w:cs="Arial Unicode MS"/>
                <w:sz w:val="22"/>
                <w:lang w:val="ru-RU"/>
              </w:rPr>
              <w:t xml:space="preserve"> від 03.02.2004&lt;/2&gt;&lt;3&gt;, &lt;/3&gt;&lt;4&gt;№ 5463-</w:t>
            </w:r>
            <w:r>
              <w:rPr>
                <w:rFonts w:ascii="Arial Unicode MS" w:eastAsia="Arial Unicode MS" w:hAnsi="Arial Unicode MS" w:cs="Arial Unicode MS"/>
                <w:sz w:val="22"/>
              </w:rPr>
              <w:t>VI</w:t>
            </w:r>
            <w:r w:rsidRPr="00A6717A">
              <w:rPr>
                <w:rFonts w:ascii="Arial Unicode MS" w:eastAsia="Arial Unicode MS" w:hAnsi="Arial Unicode MS" w:cs="Arial Unicode MS"/>
                <w:sz w:val="22"/>
                <w:lang w:val="ru-RU"/>
              </w:rPr>
              <w:t xml:space="preserve"> від 16.10.2012&lt;/4&gt;&lt;5&gt;}&lt;/5&gt;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&lt;1&gt;{Part 2 of Article 9 as amended by Laws &lt;/1&gt;&lt;2&gt;No. 1416-IV of 3 February 2004&lt;/2&gt;&lt;3&gt;, &lt;/3&gt;&lt;4&gt;No. 5463-VI of 16 October 2012&lt;/4&gt;&lt;5&gt;}&lt;/5&gt;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173</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Стаття 10.</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Article 10.</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174</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Право власності на дорогоцінні метали і дорогоцінне каміння</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Property Rights to Precious Metals and Precious Stones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175</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 xml:space="preserve">1. Дорогоцінні метали і дорогоцінне каміння, дорогоцінне каміння органогенного утворення та напівдорогоцінне каміння, нагромаджені в надрах, є об'єктами права власності </w:t>
            </w:r>
            <w:r>
              <w:rPr>
                <w:rFonts w:ascii="Arial Unicode MS" w:eastAsia="Arial Unicode MS" w:hAnsi="Arial Unicode MS" w:cs="Arial Unicode MS"/>
                <w:sz w:val="22"/>
              </w:rPr>
              <w:lastRenderedPageBreak/>
              <w:t>Українського народу.</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 xml:space="preserve">1. Precious metals and precious stones, organogenic precious stones and semiprecious stones accumulated in the subsoil shall be objects of property rights of the Ukrainian </w:t>
            </w:r>
            <w:r>
              <w:rPr>
                <w:rFonts w:ascii="Arial Unicode MS" w:eastAsia="Arial Unicode MS" w:hAnsi="Arial Unicode MS" w:cs="Arial Unicode MS"/>
                <w:sz w:val="22"/>
              </w:rPr>
              <w:lastRenderedPageBreak/>
              <w:t>people.</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176</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Дорогоцінні метали та дорогоцінне каміння, дорогоцінне каміння органогенного утворення та напівдорогоцінне каміння можуть перебувати у державній та інших формах власності, у власності юридичних та фізичних осіб.</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Precious metals, precious stones, organogenic precious stones and semiprecious stones may be the property of the state, legal entities, individuals, etc.</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177</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Право власності на дорогоцінні метали і дорогоцінне каміння, дорогоцінне каміння органогенного утворення та напівдорогоцінне каміння та захист права власності регулюються законодавчими актами України.</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Property rights to precious metals, precious stones, organogenic precious stones and semiprecious stones, as well as protection of the property rights, shall be regulated by legislative acts of Ukraine.</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178</w:t>
            </w:r>
          </w:p>
        </w:tc>
        <w:tc>
          <w:tcPr>
            <w:tcW w:w="5245" w:type="dxa"/>
            <w:shd w:val="clear" w:color="auto" w:fill="FFFFFF"/>
          </w:tcPr>
          <w:p w:rsidR="00A6717A" w:rsidRDefault="00A6717A">
            <w:pPr>
              <w:rPr>
                <w:rFonts w:ascii="Arial Unicode MS" w:eastAsia="Arial Unicode MS" w:hAnsi="Arial Unicode MS" w:cs="Arial Unicode MS"/>
                <w:sz w:val="22"/>
              </w:rPr>
            </w:pPr>
            <w:r w:rsidRPr="00A6717A">
              <w:rPr>
                <w:rFonts w:ascii="Arial Unicode MS" w:eastAsia="Arial Unicode MS" w:hAnsi="Arial Unicode MS" w:cs="Arial Unicode MS"/>
                <w:sz w:val="22"/>
                <w:lang w:val="ru-RU"/>
              </w:rPr>
              <w:t xml:space="preserve">2. Видобуті з надр дорогоцінні метали і дорогоцінне каміння, дорогоцінне каміння органогенного утворення та напівдорогоцінне каміння, інша продукція і прибутки, отримані відповідно до законодавства при видобуванні дорогоцінних металів і дорогоцінного каміння, дорогоцінного каміння органогенного утворення та напівдорогоцінного каміння, тощо є власністю суб'єктів видобування, якщо інше не встановлено спеціальним дозволом на користування надрами, договорами державного замовлення, укладеними за участю цих суб'єктів, міжнародними договорами України, ратифікованими Верховною </w:t>
            </w:r>
            <w:r>
              <w:rPr>
                <w:rFonts w:ascii="Arial Unicode MS" w:eastAsia="Arial Unicode MS" w:hAnsi="Arial Unicode MS" w:cs="Arial Unicode MS"/>
                <w:sz w:val="22"/>
              </w:rPr>
              <w:t>Радою України.</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 Precious metals, precious stones, organogenic precious stones, semiprecious stones, other products and profits received under the legislation while mining precious metals, precious stones, organogenic precious stones, semiprecious stones, etc. shall be the property of mining entities unless otherwise established by a special subsoil use permit, state order contracts concluded with these entities, international treaties of Ukraine ratified by the Verkhovna Rada of Ukraine.</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179</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&lt;1&gt;{Частина друга статті 10 із змінами, внесеними згідно із Законом &lt;/1&gt;&lt;2&gt;№ 3370-</w:t>
            </w:r>
            <w:r>
              <w:rPr>
                <w:rFonts w:ascii="Arial Unicode MS" w:eastAsia="Arial Unicode MS" w:hAnsi="Arial Unicode MS" w:cs="Arial Unicode MS"/>
                <w:sz w:val="22"/>
              </w:rPr>
              <w:t>IV</w:t>
            </w:r>
            <w:r w:rsidRPr="00A6717A">
              <w:rPr>
                <w:rFonts w:ascii="Arial Unicode MS" w:eastAsia="Arial Unicode MS" w:hAnsi="Arial Unicode MS" w:cs="Arial Unicode MS"/>
                <w:sz w:val="22"/>
                <w:lang w:val="ru-RU"/>
              </w:rPr>
              <w:t xml:space="preserve"> від 19.01.2006&lt;/2&gt;&lt;3&gt;}&lt;/3&gt;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&lt;1&gt;{Part 2 of Article 10 as amended by Law &lt;/1&gt;&lt;2&gt;No. 3370-IV of 19 January 2006&lt;/2&gt;&lt;3&gt;}&lt;/3&gt;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180</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Стаття 11.</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Article 11.</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181</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Використання дорогоцінних металів і дорогоцінного каміння</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Use of Precious Metals and Precious Stones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182</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Використання дорогоцінних металів і дорогоцінного каміння, дорогоцінного каміння органогенного утворення та напівдорогоцінного каміння провадиться суб'єктами господарювання відповідно до закону, якщо інше не передбачене законами України.</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Precious metals and precious stones, organogenic precious stones and semiprecious stones shall be used by economic agents under the law unless otherwise stipulated by the laws of Ukraine.</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183</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&lt;1&gt;{Стаття 11 із змінами, внесеними згідно із Законами &lt;/1&gt;&lt;2&gt;№ 1807-III від 08.06.2000&lt;/2&gt;&lt;3&gt;, &lt;/3&gt;&lt;4&gt;№ 3370-IV від 19.01.2006&lt;/4&gt;&lt;5&gt;}&lt;/5&gt;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&lt;1&gt;{Article 11 as amended by Laws &lt;/1&gt;&lt;2&gt;No. 1807-III of 8 June 2000&lt;/2&gt;&lt;3&gt;, &lt;/3&gt;&lt;4&gt;No. 3370-IV of 19 January 2006&lt;/4&gt;&lt;5&gt;}&lt;/5&gt;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184</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Стаття 12.</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Article 12.</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185</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Використання вторинних ресурсів дорогоцінних металів і дорогоцінного каміння</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Use of Secondary Resources of Precious Metals and Precious Stones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186</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 Збирання, облік і здавання відходів та брухту дорогоцінних металів і дорогоцінного каміння, які утворюються в процесі виробництва, провадяться суб'єктами господарювання незалежно від форм власності у порядку, визначеному законодавством України.</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 Precious metal and precious stone waste and scrap formed in the production process shall be collected, accounted and handed over by economic agents of any property form as stipulated by the legislation of Ukraine.</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187</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&lt;1&gt;{Частина перша статті 12 із змінами, внесеними згідно із Законами &lt;/1&gt;&lt;2&gt;№ 3370-</w:t>
            </w:r>
            <w:r>
              <w:rPr>
                <w:rFonts w:ascii="Arial Unicode MS" w:eastAsia="Arial Unicode MS" w:hAnsi="Arial Unicode MS" w:cs="Arial Unicode MS"/>
                <w:sz w:val="22"/>
              </w:rPr>
              <w:t>IV</w:t>
            </w:r>
            <w:r w:rsidRPr="00A6717A">
              <w:rPr>
                <w:rFonts w:ascii="Arial Unicode MS" w:eastAsia="Arial Unicode MS" w:hAnsi="Arial Unicode MS" w:cs="Arial Unicode MS"/>
                <w:sz w:val="22"/>
                <w:lang w:val="ru-RU"/>
              </w:rPr>
              <w:t xml:space="preserve"> від 19.01.2006&lt;/2&gt;&lt;3&gt;, &lt;/3&gt;&lt;4&gt;№ 222-</w:t>
            </w:r>
            <w:r>
              <w:rPr>
                <w:rFonts w:ascii="Arial Unicode MS" w:eastAsia="Arial Unicode MS" w:hAnsi="Arial Unicode MS" w:cs="Arial Unicode MS"/>
                <w:sz w:val="22"/>
              </w:rPr>
              <w:t>VIII</w:t>
            </w:r>
            <w:r w:rsidRPr="00A6717A">
              <w:rPr>
                <w:rFonts w:ascii="Arial Unicode MS" w:eastAsia="Arial Unicode MS" w:hAnsi="Arial Unicode MS" w:cs="Arial Unicode MS"/>
                <w:sz w:val="22"/>
                <w:lang w:val="ru-RU"/>
              </w:rPr>
              <w:t xml:space="preserve"> від 02.03.2015&lt;/4&gt;&lt;5&gt;}&lt;/5&gt;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&lt;1&gt;{Part 1 of Article 12 as amended by Laws &lt;/1&gt;&lt;2&gt;No. 3370-IV of 19 January 2006&lt;/2&gt;&lt;3&gt;, &lt;/3&gt;&lt;4&gt;No. 222-VIII of 2 March 2015&lt;/4&gt;&lt;5&gt;}&lt;/5&gt;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188</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 Продукти первинної обробки відходів та брухту дорогоцінних металів і дорогоцінного каміння здаються на переробні підприємства для афінажу дорогоцінних металів і рекуперації дорогоцінного каміння у порядку, визначеному законодавством України.</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 Products of primary processing of precious metal and precious stone waste and scrap shall be handed over to processing enterprises for refinement of precious metals and recovery of precious stones as stipulated by the legislation of Ukraine.</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189</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Стаття 13.</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Article 13.</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190</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Порядок ввезення в Україну і вивезення з України дорогоцінних металів, дорогоцінного каміння та виробів з них</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Procedure for Importing into Ukraine and Exporting from Ukraine Precious Metals, Precious Stones and Products of Them</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191</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1. Ввезення в Україну і вивезення з України дорогоцінних металів, дорогоцінного каміння, дорогоцінного каміння органогенного утворення та напівдорогоцінного каміння та виробів з них провадяться суб'єктами господарювання та фізичними особами у порядку і на умовах, визначених законодавчими актами України.</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 Precious metals, precious stones, organogenic precious stones, semiprecious stones and products of them shall be imported into Ukraine and exported from Ukraine by economic agents and individuals as stipulated by the legislative acts of Ukraine.</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192</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2. Ввезення в Україну ювелірних та побутових виробів з дорогоцінних металів суб'єктами господарювання провадиться за умови їх наступного обов'язкового клеймування в органах, які здійснюють державний пробірний контроль.</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 Importation of jewellery and household items of precious metals into Ukraine by economic agents shall be subject to subsequent mandatory assay marking by the state assay control bodies.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193</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&lt;1&gt;{Частина друга статті 13 із змінами, внесеними згідно із Законом &lt;/1&gt;&lt;2&gt;№ 1986-</w:t>
            </w:r>
            <w:r>
              <w:rPr>
                <w:rFonts w:ascii="Arial Unicode MS" w:eastAsia="Arial Unicode MS" w:hAnsi="Arial Unicode MS" w:cs="Arial Unicode MS"/>
                <w:sz w:val="22"/>
              </w:rPr>
              <w:t>III</w:t>
            </w:r>
            <w:r w:rsidRPr="00A6717A">
              <w:rPr>
                <w:rFonts w:ascii="Arial Unicode MS" w:eastAsia="Arial Unicode MS" w:hAnsi="Arial Unicode MS" w:cs="Arial Unicode MS"/>
                <w:sz w:val="22"/>
                <w:lang w:val="ru-RU"/>
              </w:rPr>
              <w:t xml:space="preserve"> від 21.09.2000&lt;/2&gt;&lt;3&gt;}&lt;/3&gt;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&lt;1&gt;{Part 2 of Article 13 as amended by Law &lt;/1&gt;&lt;2&gt;No. 1986-III of 21 September 2000&lt;/2&gt;&lt;3&gt;}&lt;/3&gt;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194</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3. Вивезення з України ювелірних виробів з дорогоцінних металів суб'єктами господарювання може провадитися без клеймування пробірним клеймом за наявності такої умови у договорі (контракті) про виготовлення та (або) поставку зазначених ювелірних виробів.</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3. Exportation of precious metal jewellery from Ukraine by economic agents shall not be subject to assay marking if this is conditioned by a contract on the manufacture and (or) supply of this jewellery.</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195</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Стаття 14.</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Article 14.</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196</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Торгівля дорогоцінними металами і дорогоцінним камінням та виробами з них</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Trade in Precious Metals, Precious Stones and Products of Them</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197</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 Купівля-продаж цінностей із Державного фонду дорогоцінних металів і дорогоцінного каміння України здійснюється за рішенням центрального органу виконавчої влади, що забезпечує формування державної фінансової політики, виходячи з необхідності забезпечення поточних та перспективних потреб в обсягах, необхідних для:</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 Valuables from the State Fund of Precious Metals and Precious Stones of Ukraine shall be purchased and sold by the decision of the central executive authority for the state financial policy based on current and future needs and in the volumes necessary to:</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198</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 xml:space="preserve">&lt;1&gt;{Абзац перший частини першої статті 14 із змінами, внесеними згідно із Законом &lt;/1&gt;&lt;2&gt;№ </w:t>
            </w:r>
            <w:r>
              <w:rPr>
                <w:rFonts w:ascii="Arial Unicode MS" w:eastAsia="Arial Unicode MS" w:hAnsi="Arial Unicode MS" w:cs="Arial Unicode MS"/>
                <w:sz w:val="22"/>
              </w:rPr>
              <w:lastRenderedPageBreak/>
              <w:t>5463-VI від 16.10.2012&lt;/2&gt;&lt;3&gt;}&lt;/3&gt;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 xml:space="preserve">&lt;1&gt;{Paragraph 1, Part 1 of Article 14 as amended by Law &lt;/1&gt;&lt;2&gt;No. 5463-VI of 16 </w:t>
            </w:r>
            <w:r>
              <w:rPr>
                <w:rFonts w:ascii="Arial Unicode MS" w:eastAsia="Arial Unicode MS" w:hAnsi="Arial Unicode MS" w:cs="Arial Unicode MS"/>
                <w:sz w:val="22"/>
              </w:rPr>
              <w:lastRenderedPageBreak/>
              <w:t>October 2012&lt;/2&gt;&lt;3&gt;}&lt;/3&gt;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199</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забезпечення виробничих, наукових, соціально-культурних та інвестиційних потреб держави;</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meet the production, scientific, socio-cultural and investment needs of the state;</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200</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продажу суб'єктам господарювання;</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sale valuables to economic agents;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201</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закладення резерву до Державного сховища дорогоцінних металів і дорогоцінного каміння України;</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establish a reserve for the State Depository of Precious Metals and Precious Stones of Ukraine;</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202</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продажу Національному банку України банківських металів;</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sale bank metals to the National Bank of Ukraine;</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203</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продажу на світовому ринку;</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sale valuables on the world market;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204</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продажу на інші цілі, визначені Кабінетом Міністрів України.</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sale valuables for other purposes determined by the Cabinet of Ministers of Ukraine.</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205</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 &lt;1&gt;Правила торгівлі дорогоцінними металами (крім банківських металів) і дорогоцінним камінням, дорогоцінним камінням органогенного утворення та напівдорогоцінним камінням у сирому та обробленому вигляді та виробами з них, що належать суб'єктам господарювання на праві власності&lt;/1&gt;, встановлюються Кабінетом Міністрів України.</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 &lt;1&gt;Regulations for trade in raw and processed precious metals (except for bank metals), precious stones, organogenic precious stones and products of them owned by economic agents&lt;/1&gt; shall be established by the Cabinet of Ministers of Ukraine.</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206</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&lt;1&gt;{Абзац другий частини другої статті 14 виключено на підставі Закону &lt;/1&gt;&lt;2&gt;№ 2608-VI від 19.10.2010&lt;/2&gt;&lt;3&gt;}&lt;/3&gt;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&lt;1&gt;{Paragraph 2, Part 2 of Article 14 has been deleted under Law &lt;/1&gt;&lt;2&gt;No. 2608-VI of 19 October 2010&lt;/2&gt;&lt;3&gt;}&lt;/3&gt;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207</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3. Продаж дорогоцінних металів і дорогоцінного каміння, дорогоцінного каміння органогенного утворення та напівдорогоцінного каміння з Державного фонду дорогоцінних металів і дорогоцінного каміння України суб'єктам господарювання здійснюється Державним сховищем у &lt;1&gt;порядку&lt;/1&gt;, встановленому Кабінетом Міністрів України.</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3. Precious metals, precious stones, organogenic precious stones and semiprecious stones from the State Fund of Precious Metals and Precious Stones of Ukraine shall be sold to economic agents by the State Depository as &lt;1&gt;stipulated&lt;/1&gt; by the Cabinet of Ministers of Ukraine.</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208</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4. Порядок торгівлі банківськими металами встановлюється Національним банком України.</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4. The procedure for trading in bank metals shall be established by the National Bank of Ukraine.</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209</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5. Торгівля ювелірними та побутовими виробами з дорогоцінних металів здійснюється суб'єктами господарювання на території України тільки за наявності державного пробірного клейма.</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5. Economic agents may trade in jewellery and household items of precious metals on the territory of Ukraine only when these products have a state assay mark.</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210</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Стаття 15.</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Article 15.</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211</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Державний контроль за якістю дорогоцінних металів, дорогоцінного каміння та виробів з них</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State Control over the Quality of Precious Metals, Precious Stones and Products of Them</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212</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 Державний пробірний контроль за якістю дорогоцінних металів, дорогоцінного каміння, виробів з них та матеріалів, що містять дорогоцінні метали, за виконанням операцій із зазначеними цінностями провадиться центральним органом виконавчої влади, що реалізує державну політику у сфері державного пробірного контролю, та державними установами пробірного контролю, які належать до сфери його управління.</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 The state assay control over the quality of precious metals, precious stones, products of them and materials containing precious metals, as well as over the transactions with these values, shall be carried out by the central executive authority for the state assay control policy and its subordinate state assay control bodies.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213</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&lt;1&gt;{Частина перша статті 15 в редакції Закону &lt;/1&gt;&lt;2&gt;№ 1986-III від 21.09.2000&lt;/2&gt;&lt;3&gt;; із змінами, внесеними згідно із Законом &lt;/3&gt;&lt;4&gt;№ 5463-VI від 16.10.2012&lt;/4&gt;&lt;5&gt;}&lt;/5&gt;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&lt;1&gt;{Part 1 of Article 15 as revised by Law &lt;/1&gt;&lt;2&gt;No. 1986-III of 21 September 2000&lt;/2&gt;&lt;3&gt;; as amended by Law &lt;/3&gt;&lt;4&gt;No. 5463-VI of 16 October 2012&lt;/4&gt;&lt;5&gt;}&lt;/5&gt;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214</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 Центральний орган виконавчої влади, що реалізує державну політику у сфері державного пробірного контролю, та державні установи пробірного контролю в порядку, встановленому нормативно-правовими актами, провадять:</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 The central executive authority for the state assay control policy and the state assay control bodies shall ensure the following as stipulated by relevant regulatory acts: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215</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&lt;1&gt;{Абзац перший частини другої статті 15 в редакції Закону &lt;/1&gt;&lt;2&gt;№ 1986-III від 21.09.2000&lt;/2&gt;&lt;3&gt;; із змінами, внесеними згідно із Законом &lt;/3&gt;&lt;4&gt;№ 5463-VI від 16.10.2012&lt;/4&gt;&lt;5&gt;}&lt;/5&gt;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&lt;1&gt;{Paragraph 1, Part 2 of Article 15 as revised by Law &lt;/1&gt;&lt;2&gt;No. 1986-III of 21 September 2000&lt;/2&gt;&lt;3&gt;; as amended by Law &lt;/3&gt;&lt;4&gt;No. 5463-VI of 16 October 2012&lt;/4&gt;&lt;5&gt;}&lt;/5&gt;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216</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обов'язкове клеймування ювелірних та побутових виробів, виготовлених з дорогоцінних металів суб'єктами господарювання в Україні, якщо зазначені суб'єкти не мають атестованої центральним органом виконавчої влади, що реалізує державну політику з питань технічного регулювання, або центральним органом виконавчої влади, що реалізує державну політику у сфері державного пробірного контролю, в установленому порядку лабораторії;</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mandatory assay marking of jewellery and household items of precious metals by economic agents in Ukraine, if these agents do not have a laboratory duly attested by the central executive authority for the state technical regulation policy or by the central executive authority for the state assay control policy;</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217</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&lt;1&gt;{Абзац другий частини другої статті 15 із змінами, внесеними згідно із Законом &lt;/1&gt;&lt;2&gt;№ 5463-VI від 16.10.2012&lt;/2&gt;&lt;3&gt;}&lt;/3&gt;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&lt;1&gt;{Paragraph 2, Part 2 of Article 15 as amended by Law &lt;/1&gt;&lt;2&gt;No. 5463-VI of 16 October 2012&lt;/2&gt;&lt;3&gt;}&lt;/3&gt;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218</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обов'язкове клеймування всіх ввезених на територію України юридичними та фізичними особами ювелірних та побутових виробів, виготовлених з дорогоцінних металів з метою їх реалізації (крім ввезених для власних потреб); клеймування провадиться за наявності митної декларації та документа про сплату ввізного мита;</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mandatory assay marking of all jewellery and household items of precious metals imported into Ukraine by legal entities and individuals for sale (except for those imported for their own needs); customs declaration and a document on paid import duty shall be required for assay marking;</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219</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&lt;1&gt;{Абзац третій частини другої статті 15 із змінами, внесеними згідно із Законом &lt;/1&gt;&lt;2&gt;№ 5463-VI від 16.10.2012&lt;/2&gt;&lt;3&gt;}&lt;/3&gt;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&lt;1&gt;{Paragraph 3, Part 2 of Article 15 as amended by Law &lt;/1&gt;&lt;2&gt;No. 5463-VI of 16 October 2012&lt;/2&gt;&lt;3&gt;}&lt;/3&gt;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220</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клеймування ювелірних та побутових виробів, виготовлених з дорогоцінних металів, за заявками юридичних та фізичних осіб;</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assay marking of jewellery and household items of precious metals upon the request of legal entities and individuals;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221</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випробування, контрольні та арбітражні аналізи матеріалів, що містять дорогоцінні метали, ювелірних та побутових виробів, що містять дорогоцінні метали, за заявками суб'єктів господарювання, фізичних осіб та зверненнями правоохоронних органів;</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assaying, control and arbitration analysis of materials containing precious metals, jewellery and household items containing precious metals upon the request of economic agents, individuals and law enforcement agencies;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222</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 xml:space="preserve">експертизи дорогоцінних металів, виробів з них, </w:t>
            </w:r>
            <w:r>
              <w:rPr>
                <w:rFonts w:ascii="Arial Unicode MS" w:eastAsia="Arial Unicode MS" w:hAnsi="Arial Unicode MS" w:cs="Arial Unicode MS"/>
                <w:sz w:val="22"/>
              </w:rPr>
              <w:lastRenderedPageBreak/>
              <w:t>вставок дорогоцінного каміння, музейних предметів, які містять дорогоцінні метали і дорогоцінне каміння, відбитків пробірних клейм та оцінку дорогоцінних металів, виробів з них, вставок дорогоцінного каміння.</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 xml:space="preserve">examination of precious metals and products of </w:t>
            </w:r>
            <w:r>
              <w:rPr>
                <w:rFonts w:ascii="Arial Unicode MS" w:eastAsia="Arial Unicode MS" w:hAnsi="Arial Unicode MS" w:cs="Arial Unicode MS"/>
                <w:sz w:val="22"/>
              </w:rPr>
              <w:lastRenderedPageBreak/>
              <w:t>them, inserts of precious stones, museum objects containing precious metals and precious stones, impressions of assay marks; assessment of precious metals, products of them and inserts of precious stones.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223</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&lt;1&gt;{Частину другу статті 15 доповнено абзацом шостим згідно із Законом &lt;/1&gt;&lt;2&gt;№ 5463-VI від 16.10.2012&lt;/2&gt;&lt;3&gt;}&lt;/3&gt;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&lt;1&gt;{Part 2 of Article 15 has been supplemented with Paragraph 6 under Law &lt;/1&gt;&lt;2&gt;No. 5463-VI of 16 October 2012&lt;/2&gt;&lt;3&gt;}&lt;/3&gt;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224</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&lt;1&gt;{Частину третю статті 15 виключено на підставі Закону &lt;/1&gt;&lt;2&gt;№ 1986-III від 21.09.2000&lt;/2&gt;&lt;3&gt;}&lt;/3&gt;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&lt;1&gt;{Part 3 of Article 15 has been deleted under Law &lt;/1&gt;&lt;2&gt;No. 1986-III of 21 September 2000&lt;/2&gt;&lt;3&gt;}&lt;/3&gt;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225</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3. Суб'єкти господарювання, що виготовляють ювелірні та побутові вироби з дорогоцінних металів, мають право за наявності атестованої центральним органом виконавчої влади, що реалізує державну політику з питань технічного регулювання, або центральним органом виконавчої влади, що реалізує державну політику у сфері державного пробірного контролю, в установленому порядку лабораторії на клеймування виробів власного виробництва державним пробірним клеймом.</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3. Economic agents producing jewellery and household items of precious metals and having a laboratory duly attested by the central executive authority for the state technical regulation policy or by the central executive authority for the state assay control policy shall be entitled to mark their products with the state assay mark.</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226</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Перелік таких суб'єктів господарювання визначається Кабінетом Міністрів України за поданням центрального органу виконавчої влади, що забезпечує формування державної фінансової політики.</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The list of such economic agents shall be determined by the Cabinet of Ministers of Ukraine on the proposal of the central executive authority for the state financial policy.</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227</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&lt;1&gt;{Частина третя стаття 15 із змінами, внесеними згідно із Законами &lt;/1&gt;&lt;2&gt;№ 909-IV від 05.06.2003&lt;/2&gt;&lt;3&gt;, &lt;/3&gt;&lt;4&gt;№ 5463-VI від 16.10.2012&lt;/4&gt;&lt;5&gt;}&lt;/5&gt;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&lt;1&gt;{Part 3 of Article 15 as amended by Laws &lt;/1&gt;&lt;2&gt;No. 909-IV of 5 June 2003&lt;/2&gt;&lt;3&gt;, &lt;/3&gt;&lt;4&gt;No. 5463-VI of 16 October 2012&lt;/4&gt;&lt;5&gt;}&lt;/5&gt;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228</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&lt;1&gt;{Частину п'яту статті 15 виключено на підставі Закону &lt;/1&gt;&lt;2&gt;№ 1986-III від 21.09.2000&lt;/2&gt;&lt;3&gt;}&lt;/3&gt;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&lt;1&gt;{Part 5 of Article 15 has been deleted under Law &lt;/1&gt;&lt;2&gt;No. 1986-III of 21 September 2000&lt;/2&gt;&lt;3&gt;}&lt;/3&gt;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229</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 xml:space="preserve">4. Державний гемологічний центр України відповідно до законодавства проводить незалежну експертизу та контроль за якістю сировини і виробів з дорогоцінного каміння, дорогоцінного каміння органогенного утворення та напівдорогоцінного каміння, а також виробів з ними, експертну оцінку дорогоцінного каміння, дорогоцінного каміння органогенного утворення та напівдорогоцінного каміння, зарахованого до Державного фонду дорогоцінних металів і дорогоцінного каміння України, подає методологічну допомогу геологорозвідувальним, видобувним і переробним підприємствам для підвищення якості робіт та у методичному їх забезпеченні, проводить гемологічні дослідження сировини, а також виконує інші роботи за розпорядженнями уповноважених </w:t>
            </w:r>
            <w:r>
              <w:rPr>
                <w:rFonts w:ascii="Arial Unicode MS" w:eastAsia="Arial Unicode MS" w:hAnsi="Arial Unicode MS" w:cs="Arial Unicode MS"/>
                <w:sz w:val="22"/>
              </w:rPr>
              <w:lastRenderedPageBreak/>
              <w:t>органів, пов'язані з незалежною експертизою дорогоцінного каміння, дорогоцінного каміння органогенного утворення та напівдорогоцінного каміння.</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 xml:space="preserve">4. The State Gemological Centre of Ukraine, in compliance with the legislation, shall: conduct independent examination and quality control of raw materials and products of precious stones, organogenic precious stones, semiprecious stones, as well as products containing them; conduct an expert assessment of precious stones, organogenic precious stones and semiprecious stones included in the State Fund of Precious Metals and Precious Stones of Ukraine; provide methodological assistance to exploration, mining and processing enterprises to improve the production quality; conduct gemological research of raw materials; perform other work related to an independent examination of precious stones, organogenic precious stones and semiprecious stones as </w:t>
            </w:r>
            <w:r>
              <w:rPr>
                <w:rFonts w:ascii="Arial Unicode MS" w:eastAsia="Arial Unicode MS" w:hAnsi="Arial Unicode MS" w:cs="Arial Unicode MS"/>
                <w:sz w:val="22"/>
              </w:rPr>
              <w:lastRenderedPageBreak/>
              <w:t>ordered by authorised bodies.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230</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5. Державний гемологічний центр України належить до сфери управління уповноваженого Кабінетом Міністрів України центрального органу виконавчої влади і діє на підставі затвердженого ним Положення.</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5. The State Gemological Centre of Ukraine shall be administered by the central executive authority authorised by the Cabinet of Ministers of Ukraine and shall act on the basis of Provision approved by this authority.</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231</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&lt;1&gt;{Частина п'ята статті 15 із змінами, внесеними згідно із Законом &lt;/1&gt;&lt;2&gt;№ 5463-VI від 16.10.2012&lt;/2&gt;&lt;3&gt;}&lt;/3&gt;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&lt;1&gt;{Part 5 of Article 15 as amended by Law &lt;/1&gt;&lt;2&gt;No. 5463-VI of 16 October 2012&lt;/2&gt;&lt;3&gt;}&lt;/3&gt;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232</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Стаття 16.</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Article 16.</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233</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Функції центрального органу виконавчої влади, що забезпечує формування державної фінансової політики, у сфері державного регулювання видобутку, виробництва, використання та зберігання дорогоцінних металів і дорогоцінного каміння</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Functions of the Central Executive Authority for the State Financial Policy in the State Regulation of Mining, Production, Use and Storage of Precious Metals and Precious Stones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234</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&lt;1&gt;{Назва статті 16 із змінами, внесеними згідно із Законом &lt;/1&gt;&lt;2&gt;№ 5463-VI від 16.10.2012&lt;/2&gt;&lt;3&gt;}&lt;/3&gt;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&lt;1&gt;{Title of Article 16 as amended by Law &lt;/1&gt;&lt;2&gt;No. 5463-VI of 16 October 2012&lt;/2&gt;&lt;3&gt;}&lt;/3&gt;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235</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Центральний орган виконавчої влади, що забезпечує формування державної фінансової політики, у межах своєї компетенції:</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The central executive authority for the state financial policy, within its competence, shall:</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236</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&lt;1&gt;{Абзац перший статті 16 із змінами, внесеними згідно із Законом &lt;/1&gt;&lt;2&gt;№ 5463-VI від 16.10.2012&lt;/2&gt;&lt;3&gt;}&lt;/3&gt;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&lt;1&gt;{Paragraph 1 of Article 16 as amended by Law &lt;/1&gt;&lt;2&gt;No. 5463-VI of 16 October 2012&lt;/2&gt;&lt;3&gt;}&lt;/3&gt;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237</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розробляє разом з іншими органами виконавчої влади державну політику у сфері видобутку, виробництва, використання і зберігання дорогоцінних металів і дорогоцінного каміння, дорогоцінного каміння органогенного утворення та напівдорогоцінного каміння;</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together with other executive bodies, develop the state policy on mining, production, use and storage of precious metals, precious stones, organogenic precious stones and semiprecious stones;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238</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здійснює міжгалузеву координацію діяльності суб'єктів видобутку, виробництва, переробки та реалізації дорогоцінних металів і дорогоцінного каміння, дорогоцінного каміння органогенного утворення та напівдорогоцінного каміння;</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ensure inter-sectoral co-ordination of the activities conducted by the entities involved in mining, production, processing and sale of precious metals, precious stones, organogenic precious stones and semiprecious stones;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239</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&lt;1&gt;{Абзац четвертий статті 16 виключено на підставі Закону &lt;/1&gt;&lt;2&gt;№ 5463-VI від 16.10.2012&lt;/2&gt;&lt;3&gt;}&lt;/3&gt;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&lt;1&gt;{Paragraph 4 of Article 16 has been deleted under Law &lt;/1&gt;&lt;2&gt;No. 5463-VI of 16 October 2012&lt;/2&gt;&lt;3&gt;}&lt;/3&gt;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240</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встановлює порядок обліку і звітності операцій з дорогоцінними металами і дорогоцінним камінням, дорогоцінним камінням органогенного утворення та напівдорогоцінним камінням;</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establish the accounting and reporting procedure for transactions with precious metals, precious stones, organogenic precious stones and semiprecious stones;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241</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&lt;1&gt;{Абзац п'ятий статті 16 в редакції Закону &lt;/1&gt;&lt;2&gt;№ 5463-VI від 16.10.2012&lt;/2&gt;&lt;3&gt;}&lt;/3&gt;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&lt;1&gt;{Paragraph 5 of Article 16 as revised by Law &lt;/1&gt;&lt;2&gt;No. 5463-VI of 16 October 2012&lt;/2&gt;&lt;3&gt;}&lt;/3&gt;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242</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 xml:space="preserve">розробляє і приймає нормативно-правові акти, </w:t>
            </w:r>
            <w:r>
              <w:rPr>
                <w:rFonts w:ascii="Arial Unicode MS" w:eastAsia="Arial Unicode MS" w:hAnsi="Arial Unicode MS" w:cs="Arial Unicode MS"/>
                <w:sz w:val="22"/>
              </w:rPr>
              <w:lastRenderedPageBreak/>
              <w:t>що регулюють відносини у сфері виробництва і використання дорогоцінних металів і дорогоцінного каміння, дорогоцінного каміння органогенного утворення та напівдорогоцінного каміння;</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 xml:space="preserve">elaborate and adopt regulatory acts that govern </w:t>
            </w:r>
            <w:r>
              <w:rPr>
                <w:rFonts w:ascii="Arial Unicode MS" w:eastAsia="Arial Unicode MS" w:hAnsi="Arial Unicode MS" w:cs="Arial Unicode MS"/>
                <w:sz w:val="22"/>
              </w:rPr>
              <w:lastRenderedPageBreak/>
              <w:t>relations in production and use of precious metals, precious stones, organogenic precious stones and semiprecious stones;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243</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здійснює інші функції у межах повноважень, визначених законами України та покладених на нього Президентом України.</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perform other functions within the powers defined by the laws of Ukraine and assigned to it by the President of Ukraine.</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244</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&lt;1&gt;{Абзац сьомий статті 16 із змінами, внесеними згідно із Законом &lt;/1&gt;&lt;2&gt;№ 5463-VI від 16.10.2012&lt;/2&gt;&lt;3&gt;}&lt;/3&gt;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&lt;1&gt;{Paragraph 7 of Article 16 as amended by Law &lt;/1&gt;&lt;2&gt;No. 5463-VI of 16 October 2012&lt;/2&gt;&lt;3&gt;}&lt;/3&gt;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245</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&lt;1&gt;Стаття 16&lt;/1&gt;&lt;2&gt;&lt;3&gt;-&lt;/3&gt;1&lt;/2&gt;&lt;4&gt;.&lt;/4&gt;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&lt;1&gt;Article 16&lt;/1&gt;&lt;2&gt;&lt;3&gt;-&lt;/3&gt;1&lt;/2&gt;&lt;4&gt;.&lt;/4&gt;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246</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Функції центрального органу виконавчої влади, що реалізує державну політику у сфері державного пробірного контролю</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Functions of the Central Executive Authority for the State Assay Control Policy</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247</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Центральний орган виконавчої влади, що реалізує державну політику у сфері державного пробірного контролю, у межах своєї компетенції:</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The central executive authority for the state assay control policy, within its competence, shall:</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248</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формує та поповнює Державний фонд дорогоцінних металів і дорогоцінного каміння України;</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form and replenish the State Fund of Precious Metals and Precious Stones of Ukraine;</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249</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здійснює державний пробірний контроль за якістю дорогоцінних металів і дорогоцінного каміння, дорогоцінного каміння органогенного утворення та напівдорогоцінного каміння, виробів з них та матеріалів, що їх містять;</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carry out the state assay control over the quality of precious metals, precious stones, organogenic precious stones, semiprecious stones, products of them and materials containing them;</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250</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здійснює контроль за додержанням вимог законодавства при здійсненні операцій, за обігом та обліком дорогоцінних металів і дорогоцінного каміння, виробів з них та матеріалів, що їх містять;</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monitor compliance of transactions with the legislation, as well as circulation and accounting of precious metals, precious stones, products of them and materials containing them;</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251</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здійснює управління визначеними Кабінетом Міністрів України державними установами пробірного контролю;</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administer the state assay control bodies specified by the Cabinet of Ministers of Ukraine;</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252</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забезпечує розроблення технічної документації на державні пробірні клейма, здійснює контроль за виготовленням та використанням зазначених клейм;</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ensure the elaboration of technical documentation for the state assay marks, monitor the manufacture and use of these marks;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253</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проводить підготовку та (або) підвищення кваліфікації фахівців з питань пробірного контролю;</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conduct training and (or) professional development of specialists in the field of assay control;</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254</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здійснює інші функції у межах повноважень, визначених законами України та покладених на нього Президентом України.</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perform other functions within the powers defined by the laws of Ukraine and assigned to it by the President of Ukraine.</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255</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&lt;1&gt;{Розділ II доповнено статтею 16&lt;/1&gt;&lt;2&gt;&lt;3&gt;-&lt;/3&gt;1&lt;/2&gt;&lt;4&gt; згідно із Законом &lt;/4&gt;&lt;5&gt;№ 5463-VI від 16.10.2012&lt;/5&gt;&lt;6&gt;}&lt;/6&gt;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&lt;1&gt;{Section II has been supplemented with Article 16&lt;/1&gt;&lt;2&gt;&lt;3&gt;-&lt;/3&gt;1&lt;/2&gt;&lt;4&gt; under Law &lt;/4&gt;&lt;5&gt;No. 5463-VI of 16 October 2012&lt;/5&gt;&lt;6&gt;}&lt;/6&gt;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256</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 xml:space="preserve">&lt;1&gt;Розділ III &lt;/1&gt; &lt;2&gt;&lt;3&gt;ДЕРЖАВНИЙ КОНТРОЛЬ ЗА ОПЕРАЦІЯМИ З </w:t>
            </w:r>
            <w:r>
              <w:rPr>
                <w:rFonts w:ascii="Arial Unicode MS" w:eastAsia="Arial Unicode MS" w:hAnsi="Arial Unicode MS" w:cs="Arial Unicode MS"/>
                <w:sz w:val="22"/>
              </w:rPr>
              <w:lastRenderedPageBreak/>
              <w:t>ДОРОГОЦІННИМИ МЕТАЛАМИ І ДОРОГОЦІННИМ КАМІННЯМ&lt;/3&gt;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 xml:space="preserve">&lt;1&gt;Section III &lt;/1&gt; &lt;2&gt;&lt;3&gt;STATE CONTROL OVER TRANSACTIONS WITH PRECIOUS </w:t>
            </w:r>
            <w:r>
              <w:rPr>
                <w:rFonts w:ascii="Arial Unicode MS" w:eastAsia="Arial Unicode MS" w:hAnsi="Arial Unicode MS" w:cs="Arial Unicode MS"/>
                <w:sz w:val="22"/>
              </w:rPr>
              <w:lastRenderedPageBreak/>
              <w:t>METALS AND PRECIOUS STONES&lt;/3&gt;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257</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Стаття 17.</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Article 17.</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258</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Органи державного контролю за операціями з дорогоцінними металами і дорогоцінним камінням</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Bodies for State Control over Transactions with Precious Metals and Precious Stones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259</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Контроль за операціями з дорогоцінними металами та дорогоцінним камінням в Україні здійснюють Рахункова палата, Національний банк України, центральний орган виконавчої влади, що реалізує державну політику у сфері державного пробірного контролю, та інші органи виконавчої влади у межах повноважень, визначених законодавством України.</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Transactions with precious metals and precious stones in Ukraine shall be controlled by the Accounting Chamber, the National Bank of Ukraine, the central executive authority for the state assay control policy and other executive bodies within the powers defined by the legislation of Ukraine.</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260</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&lt;1&gt;{Стаття 17 із змінами, внесеними згідно із Законом &lt;/1&gt;&lt;2&gt;№ 5463-VI від 16.10.2012&lt;/2&gt;&lt;3&gt;}&lt;/3&gt;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&lt;1&gt;{Article 17 as amended by Law &lt;/1&gt;&lt;2&gt;No. 5463-VI of 16 October 2012&lt;/2&gt;&lt;3&gt;}&lt;/3&gt;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261</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Стаття 18.</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Article 18.</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262</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Мета і види контролю за операціями з дорогоцінними металами та дорогоцінним камінням</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Purpose and Types of Control over Transactions with Precious Metals and Precious Stones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263</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 Державний контроль за операціями з дорогоцінними металами та дорогоцінним камінням, дорогоцінним камінням органогенного утворення та напівдорогоцінним камінням здійснюється з метою забезпечення:</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 State control over transactions with precious metals and precious stones, organogenic precious stones and semiprecious stones shall ensure:</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264</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дотримання законодавства, що регулює питання видобутку, виробництва, використання і реалізації дорогоцінних металів і дорогоцінного каміння, дорогоцінного каміння органогенного утворення та напівдорогоцінного каміння та здійснення операцій з ними;</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compliance with the legislation governing the mining, production, use and sale of precious metals, precious stones, organogenic precious stones, semiprecious stones and the transactions with them;</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265</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раціонального використання природних ресурсів дорогоцінних металів і дорогоцінного каміння, дорогоцінного каміння органогенного утворення та напівдорогоцінного каміння та стабільного забезпечення ними потреб національної економіки;</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reasonable use of natural resources of precious metals, precious stones, organogenic precious stones, semiprecious stones and stable provision of the national economy with them;</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266</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використання екологічно раціональних і матеріально обгрунтованих організаційно-технологічних схем вилучення та виробництва дорогоцінних металів і дорогоцінного каміння, дорогоцінного каміння органогенного утворення та напівдорогоцінного каміння;</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use of ecologically reasonable and materially substantiated organisational and technological schemes for extraction and production of precious metals, precious stones, organogenic precious stones and semiprecious stones;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267</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зберігання дорогоцінних металів і дорогоцінного каміння в установленому законодавством порядку.</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storage of precious metals and precious stones as stipulated by the legislation.</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268</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 xml:space="preserve">2. В Україні за операціями з дорогоцінними металами та дорогоцінним камінням здійснюється у встановленому законодавством </w:t>
            </w:r>
            <w:r>
              <w:rPr>
                <w:rFonts w:ascii="Arial Unicode MS" w:eastAsia="Arial Unicode MS" w:hAnsi="Arial Unicode MS" w:cs="Arial Unicode MS"/>
                <w:sz w:val="22"/>
              </w:rPr>
              <w:lastRenderedPageBreak/>
              <w:t>порядку:</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2. As stipulated by the legislation, transactions with precious metals and precious stones in Ukraine shall be subject to:</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269</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контроль за діяльністю суб'єктів господарювання незалежно від форм власності, які вилучають, переробляють і використовують дорогоцінні метали і дорогоцінне каміння, а також скуповують, приймають у заставу ювелірні та побутові вироби з дорогоцінних металів і дорогоцінного каміння, торгують ними або надають посередницькі послуги в торгівлі, зберігають і експонують різноманітні предмети, що містять зазначені цінності, збирають і переробляють відходи та брухт дорогоцінних металів і дорогоцінного каміння.</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control over the activities of economic agents of any property form that extract, process and use precious metals and precious stones, as well as buy up, take in a pledge, trade or mediate trading in jewellery and household items of precious metals and precious stones, store and exhibit a variety of items containing these values, collect and recycle waste and scrap of precious metals and precious stones.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270</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Контроль здійснюється також у військових частинах, підрозділах, організаціях та установах Міністерства оборони України, Міністерства внутрішніх справ України, Національної поліції, Служби безпеки України, а також в організаціях і установах інших центральних органів виконавчої влади;</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Control shall be also carried out in military units, subdivisions, organisations and institutions of the Ministry of Defense of Ukraine, the Ministry of Internal Affairs of Ukraine, the National Police, the Security Service of Ukraine, as well as in organisations and institutions of other central executive authorities;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271</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&lt;1&gt;{Абзац другий частини другої статті 18 із змінами, внесеними згідно із Законом &lt;/1&gt;&lt;2&gt;№ 901-VIII від 23.12.2015&lt;/2&gt;&lt;3&gt;}&lt;/3&gt;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&lt;1&gt;{Paragraph 2, Part 2 of Article 18 as amended by Law &lt;/1&gt;&lt;2&gt;No. 901-VIII of 23 December 2015&lt;/2&gt;&lt;3&gt;}&lt;/3&gt;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272</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державний пробірний контроль за якістю ювелірних та побутових виробів з дорогоцінних металів;</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state assay control over the quality of jewellery and household items of precious metals;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273</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державний контроль за операціями з алмазами відповідно до вимог Сертифікаційної схеми Кімберлійського процесу.</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state control over diamond transactions under the Kimberley Process Certification Scheme.</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274</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&lt;1&gt;{Частину другу статті 18 доповнено абзацом четвертим згідно із Законом &lt;/1&gt;&lt;2&gt;№ 995-V від 27.04.2007&lt;/2&gt;&lt;3&gt;}&lt;/3&gt;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&lt;1&gt;{Part 2 of Article 18 has been supplemented with Paragraph 4 under Law &lt;/1&gt;&lt;2&gt;No. 995-V of 27 April 2007&lt;/2&gt;&lt;3&gt;}&lt;/3&gt;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275</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контроль якості вимірювань у лабораторіях суб’єктів господарювання всіх форм власності, які здійснюють операції з дорогоцінними металами.</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quality control of measurements in the laboratories of economic agents of all property forms that carry out transactions with precious metals.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276</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&lt;1&gt;{Частину другу статті 18 доповнено абзацом п'ятим згідно із Законом &lt;/1&gt;&lt;2&gt;№ 5463-VI від 16.10.2012&lt;/2&gt;&lt;3&gt;}&lt;/3&gt;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&lt;1&gt;{Part 2 of Article 18 has been supplemented with Paragraph 5 under Law &lt;/1&gt;&lt;2&gt;No. 5463-VI of 16 October 2012&lt;/2&gt;&lt;3&gt;}&lt;/3&gt;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277</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Стаття 19.</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Article 19.</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278</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Повноваження органів державного контролю за операціями з дорогоцінними металами і дорогоцінним камінням</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Powers of the Bodies for State Control over Transactions with Precious Metals and Precious Stones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279</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 Органи державного контролю за операціями з дорогоцінними металами і дорогоцінним камінням в Україні у межах своєї компетенції:</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 Bodies for state control over transactions with precious metals and precious stones in Ukraine, within their competence, shall:</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280</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 xml:space="preserve">з метою здійснення контролю за додержанням суб'єктами господарювання законодавства, що регулює питання видобутку, виробництва, використання і реалізації дорогоцінних металів і </w:t>
            </w:r>
            <w:r>
              <w:rPr>
                <w:rFonts w:ascii="Arial Unicode MS" w:eastAsia="Arial Unicode MS" w:hAnsi="Arial Unicode MS" w:cs="Arial Unicode MS"/>
                <w:sz w:val="22"/>
              </w:rPr>
              <w:lastRenderedPageBreak/>
              <w:t>дорогоцінного каміння, проводять у встановленому порядку перевірку діяльності суб'єктів господарювання незалежно від форм власності щодо вилучення, переробки та використання дорогоцінних металів і дорогоцінного каміння, перевірку якості виробів із дорогоцінних металів;</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 xml:space="preserve">inspect the activities of economic agents of any property form related to mining, processing and use of precious metals and precious stones, control the quality of precious metal products in </w:t>
            </w:r>
            <w:r>
              <w:rPr>
                <w:rFonts w:ascii="Arial Unicode MS" w:eastAsia="Arial Unicode MS" w:hAnsi="Arial Unicode MS" w:cs="Arial Unicode MS"/>
                <w:sz w:val="22"/>
              </w:rPr>
              <w:lastRenderedPageBreak/>
              <w:t>order to monitor the economic agents' compliance with the legislation governing the extraction, production, use and sale of precious metals and precious stones;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281</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&lt;1&gt;{Абзац другий частини першої статті 19 із змінами, внесеними згідно із Законом &lt;/1&gt;&lt;2&gt;№ 5463-VI від 16.10.2012&lt;/2&gt;&lt;3&gt;}&lt;/3&gt;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&lt;1&gt;{Paragraph 2, Part 1 of Article 19 as amended by Law &lt;/1&gt;&lt;2&gt;No. 5463-VI of 16 October 2012&lt;/2&gt;&lt;3&gt;}&lt;/3&gt;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282</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проводять у встановленому законодавством порядку у суб’єктів господарювання та інших установах і організаціях, які перевіряються, відбір проб продукції з дорогоцінних металів і дорогоцінного каміння, зразків виробів з дорогоцінних металів і дорогоцінного каміння для перевірки і проведення аналізів у лабораторіях центрального органу виконавчої влади, що реалізує державну політику у сфері державного пробірного контролю, або державних установ пробірного контролю.</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take samples and items of products made of precious metals and precious stones from economic agents and other inspected institutions and organisations as stipulated by the legislation for the purpose of assaying and analysing them in the laboratories of the central executive authority for the state assay control policy or in the laboratories of the state assay control bodies.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283</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&lt;1&gt;{Абзац третій частини першої статті 19 в редакції Закону &lt;/1&gt;&lt;2&gt;№ 5463-VI від 16.10.2012&lt;/2&gt;&lt;3&gt;}&lt;/3&gt;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&lt;1&gt;{Paragraph 3, Part 1 of Article 19 as revised by Law &lt;/1&gt;&lt;2&gt;No. 5463-VI of 16 October 2012&lt;/2&gt;&lt;3&gt;}&lt;/3&gt;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284</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&lt;1&gt;{Абзац четвертий частини першої статті 19 виключено на підставі Закону &lt;/1&gt;&lt;2&gt;№ 222-VIII від 02.03.2015&lt;/2&gt;&lt;3&gt;}&lt;/3&gt;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&lt;1&gt;{Paragraph 4, Part 1 of Article 19 has been deleted under Law &lt;/1&gt;&lt;2&gt;No. 222-VIII of 2 March 2015&lt;/2&gt;&lt;3&gt;}&lt;/3&gt;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285</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 Повноваження органів державного контролю за операціями з дорогоцінними металами і дорогоцінним камінням визначаються відповідним законодавством.</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 The powers of the bodies for state control over transactions with precious metals and precious stones shall be determined by the relevant legislation.</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286</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Стаття 20.</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Article 20.</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287</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Права посадових осіб органів державного контролю за операціями з дорогоцінними металами і дорогоцінним камінням</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Rights of Officials of the Bodies for State Control over Transactions with Precious Metals and Precious Stones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288</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 Посадові особи органів, які здійснюють функції державного контролю за операціями з дорогоцінними металами і дорогоцінним камінням, дорогоцінним камінням органогенного утворення та напівдорогоцінним камінням та їх експертизу, у межах своєї компетенції мають право за наявності письмового розпорядження відповідного органу державного контролю за операціями з дорогоцінними металами і дорогоцінним камінням проводити зазначені в розпорядженні дії.</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 Officials of the bodies ensuring state control over transactions with precious metals and precious stones, organogenic precious stones and semiprecious stones, as well as examination thereof, within their competence, shall be entitled to act in accordance with a written order issued by the relevant body for state control over transactions with precious metals and precious stones.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289</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 xml:space="preserve">2. Збитки, завдані суб'єктам господарювання в процесі здійснення державного контролю посадовими особами при відборі проб, проведенні випробувань, експертизи і аналізів, а </w:t>
            </w:r>
            <w:r>
              <w:rPr>
                <w:rFonts w:ascii="Arial Unicode MS" w:eastAsia="Arial Unicode MS" w:hAnsi="Arial Unicode MS" w:cs="Arial Unicode MS"/>
                <w:sz w:val="22"/>
              </w:rPr>
              <w:lastRenderedPageBreak/>
              <w:t>також шляхом зламу ювелірних та побутових виробів із дорогоцінних металів і дорогоцінного каміння, дорогоцінного каміння органогенного утворення та напівдорогоцінного каміння, які не відповідають установленим вимогам, відшкодуванню не підлягають.</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 xml:space="preserve">2. Losses caused to economic agents by officials in the process of state control through sampling, assaying, examination and analysis, as well as through breaking jewellery and </w:t>
            </w:r>
            <w:r>
              <w:rPr>
                <w:rFonts w:ascii="Arial Unicode MS" w:eastAsia="Arial Unicode MS" w:hAnsi="Arial Unicode MS" w:cs="Arial Unicode MS"/>
                <w:sz w:val="22"/>
              </w:rPr>
              <w:lastRenderedPageBreak/>
              <w:t>household items of precious metals, precious stones, organogenic precious stones and semiprecious stones, which do not meet the established requirements, shall not be subject to reimbursement.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290</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Інші збитки підлягають відшкодуванню у порядку, встановленому нормативно-правовими актами України.</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Other losses shall be subject to reimbursement as stipulated by regulatory acts of Ukraine.</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291</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Стаття 21.</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Article 21.</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292</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Охорона об'єктів господарювання, що видобувають, виробляють, переробляють та використовують дорогоцінні метали і дорогоцінне каміння</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Protection of Economic Facilities That Mine, Produce, Process and Use Precious Metals and Precious Stones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293</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 Суб'єкти господарювання під час видобутку, виробництва, переробки, використання та транспортування дорогоцінних металів і дорогоцінного каміння, дорогоцінного каміння органогенного утворення та напівдорогоцінного каміння, їх відходів і брухту зобов'язані забезпечити їх охорону.</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 Economic agents must ensure the protection of precious metals and precious stones, organogenic precious stones, semiprecious stones, their waste and scrap during the mining, production, processing, use and transportation.</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294</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 Охорона дорогоцінних металів і дорогоцінного каміння, дорогоцінного каміння органогенного утворення та напівдорогоцінного каміння в процесі їх видобутку, виробництва, переробки, реалізації та перевезення, а також виробів з них здійснюється в установленому порядку органами Національної поліції або організаціями, які мають одержані в установленому порядку ліцензії на здійснення такої діяльності, або працівниками підприємств.</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 Precious metals and precious stones, organogenic precious stones, semiprecious stones and products of them shall be duly protected during mining, production, processing, sale and transportation by the National Police, organisations with relevant licenses or employees of the enterprises.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295</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&lt;1&gt;{Частина друга статті 21 із змінами, внесеними згідно із Законом &lt;/1&gt;&lt;2&gt;№ 901-VIII від 23.12.2015&lt;/2&gt;&lt;3&gt;}&lt;/3&gt;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&lt;1&gt;{Part 2 of Article 21 as amended by Law &lt;/1&gt;&lt;2&gt;No. 901-VIII of 23 December 2015&lt;/2&gt;&lt;3&gt;}&lt;/3&gt;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296</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Стаття 22.</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Article 22.</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297</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Відповідальність за порушення порядку видобутку, виробництва, використання та реалізації дорогоцінних металів і дорогоцінного каміння, ювелірних та побутових виробів з них</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Liability for Breaching the Procedure for Mining, Production, Use and Sale of Precious Metals Precious Stones, Jewellery and Household Items of Them</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298</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 Особи, винні в порушенні порядку видобутку, виробництва, використання і реалізації дорогоцінних металів і дорогоцінного каміння, дорогоцінного каміння органогенного утворення та напівдорогоцінного каміння несуть цивільно-правову, адміністративну і кримінальну відповідальність відповідно до законодавчих актів України.</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 Persons guilty of breaching the procedure for mining, production, use and sale of precious metals, precious stones, organogenic precious stones and semiprecious stones shall bear civil, administrative and criminal liability in compliance with the legislative acts of Ukraine.</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299</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 xml:space="preserve">2. Суб'єкти господарювання, що виготовляють ювелірні та побутові вироби з дорогоцінних металів та мають право в установленому </w:t>
            </w:r>
            <w:r>
              <w:rPr>
                <w:rFonts w:ascii="Arial Unicode MS" w:eastAsia="Arial Unicode MS" w:hAnsi="Arial Unicode MS" w:cs="Arial Unicode MS"/>
                <w:sz w:val="22"/>
              </w:rPr>
              <w:lastRenderedPageBreak/>
              <w:t>порядку на їх клеймування пробірним клеймом, несуть матеріальну відповідальність у повному обсязі за невідповідність зазначених виробів чинному законодавству.</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 xml:space="preserve">2. Economic agents that produce jewellery and household items of precious metals and are duly entitled to assay-mark them shall be fully </w:t>
            </w:r>
            <w:r>
              <w:rPr>
                <w:rFonts w:ascii="Arial Unicode MS" w:eastAsia="Arial Unicode MS" w:hAnsi="Arial Unicode MS" w:cs="Arial Unicode MS"/>
                <w:sz w:val="22"/>
              </w:rPr>
              <w:lastRenderedPageBreak/>
              <w:t>materially liable for non-compliance of these products with the current legislation.</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300</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&lt;1&gt;{Частина друга статті 22 із змінами, внесеними згідно із Законом &lt;/1&gt;&lt;2&gt;№ 124-IX від 20.09.2019&lt;/2&gt;&lt;3&gt;}&lt;/3&gt;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&lt;1&gt;{Part 2 of Article 22 as amended by Law &lt;/1&gt;&lt;2&gt;No. 124-IX of 20 September 2019&lt;/2&gt;&lt;3&gt;}&lt;/3&gt;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301</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3. Суб'єкти господарювання, що виготовляють та/або ввозять в Україну ювелірні та побутові вироби з дорогоцінних металів, клеймування яких здійснюють в установленому порядку органи, які здійснюють державний пробірний контроль, несуть солідарну відповідальність з органами, які здійснюють державний пробірний контроль, за шкоду, заподіяну особам невідповідністю зазначених виробів чинному законодавству.</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3. Economic agents that produce and/or import into Ukraine jewellery and household items of precious metals subject to due assay marking by the state assay control bodies shall be jointly liable together with the state assay control bodies for damage caused to persons by these products' non-compliance with the current legislation.</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302</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&lt;1&gt;{Частина третя статті 22 із змінами, внесеними згідно із Законами &lt;/1&gt;&lt;2&gt;№ 1986-III від 21.09.2000&lt;/2&gt;&lt;3&gt;, &lt;/3&gt;&lt;4&gt;№ 909-IV від 05.06.2003&lt;/4&gt;&lt;5&gt;, &lt;/5&gt;&lt;6&gt;№ 124-IX від 20.09.2019&lt;/6&gt;&lt;7&gt;}&lt;/7&gt;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&lt;1&gt;{Part 3 of Article 22 as amended by Laws &lt;/1&gt;&lt;2&gt;No. 1986-III of 21 September 2000&lt;/2&gt;&lt;3&gt;, &lt;/3&gt;&lt;4&gt;No. 909-IV of 5 June 2003&lt;/4&gt;&lt;5&gt;, &lt;/5&gt;&lt;6&gt;No. 124-IX of 20 September 2019&lt;/6&gt;&lt;7&gt;}&lt;/7&gt;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303</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4. Суб'єкти господарювання несуть відповідальність:</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4. Economic agents shall be liable for:</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304</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за торгівлю на території України ювелірними та побутовими виробами з дорогоцінних металів, які не мають відбитка державного пробірного клейма або мають відбиток підробленого державного пробірного клейма, - сплачують штраф у розмірі ста відсотків вартості зазначених виробів, що знаходяться у продажу.</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trade on the territory of Ukraine in jewellery and household items of precious metals having no state assay mark or having a counterfeit state assay mark – by paying a fine of 100% value of these products being sold;</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305</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&lt;1&gt;{Абзац другий частини четвертої статті 22 в редакції Закону &lt;/1&gt;&lt;2&gt;№ 909-</w:t>
            </w:r>
            <w:r>
              <w:rPr>
                <w:rFonts w:ascii="Arial Unicode MS" w:eastAsia="Arial Unicode MS" w:hAnsi="Arial Unicode MS" w:cs="Arial Unicode MS"/>
                <w:sz w:val="22"/>
              </w:rPr>
              <w:t>IV</w:t>
            </w:r>
            <w:r w:rsidRPr="00A6717A">
              <w:rPr>
                <w:rFonts w:ascii="Arial Unicode MS" w:eastAsia="Arial Unicode MS" w:hAnsi="Arial Unicode MS" w:cs="Arial Unicode MS"/>
                <w:sz w:val="22"/>
                <w:lang w:val="ru-RU"/>
              </w:rPr>
              <w:t xml:space="preserve"> від 05.06.2003&lt;/2&gt;&lt;3&gt;}&lt;/3&gt;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&lt;1&gt;{Paragraph 2, Part 4 of Article 22 as revised by Law &lt;/1&gt;&lt;2&gt;No. 909-IV of 5 June 2003&lt;/2&gt;&lt;3&gt;}&lt;/3&gt;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306</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&lt;1&gt;{Абзац третій частини четвертої статті 22 виключено на підставі Закону &lt;/1&gt;&lt;2&gt;№ 909-</w:t>
            </w:r>
            <w:r>
              <w:rPr>
                <w:rFonts w:ascii="Arial Unicode MS" w:eastAsia="Arial Unicode MS" w:hAnsi="Arial Unicode MS" w:cs="Arial Unicode MS"/>
                <w:sz w:val="22"/>
              </w:rPr>
              <w:t>IV</w:t>
            </w:r>
            <w:r w:rsidRPr="00A6717A">
              <w:rPr>
                <w:rFonts w:ascii="Arial Unicode MS" w:eastAsia="Arial Unicode MS" w:hAnsi="Arial Unicode MS" w:cs="Arial Unicode MS"/>
                <w:sz w:val="22"/>
                <w:lang w:val="ru-RU"/>
              </w:rPr>
              <w:t xml:space="preserve"> від 05.06.2003&lt;/2&gt;&lt;3&gt;}&lt;/3&gt;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&lt;1&gt;{Paragraph 3, Part 4 of Article 22 has been deleted under Law &lt;/1&gt;&lt;2&gt;No. 909-IV of 5 June 2003&lt;/2&gt;&lt;3&gt;}&lt;/3&gt;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307</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за невиконання законних вимог посадових осіб центрального органу виконавчої влади, що реалізує державну політику у сфері державного пробірного контролю, спрямованих на усунення порушень законодавства України, що регулює порядок здійснення операцій з дорогоцінними металами, дорогоцінним камінням та виробами з них, або створення перешкод для діяльності посадових осіб цього органу - сплачують штраф у розмірі від двадцяти до ста неоподатковуваних мінімумів доходів громадян;</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non-fulfilment of legal requirements set by officials of the central executive authority for the state assay control policy and aimed at eliminating breaches of the legislation of Ukraine governing transactions with precious metals, precious stones and products of them, or for obstructing the activities of this authority's officials – by paying a fine of 20–100 non-taxable minimum incomes;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308</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 xml:space="preserve">&lt;1&gt;{Частину четверту статті 22 доповнено абзацом четвертим згідно із Законом &lt;/1&gt;&lt;2&gt;№ </w:t>
            </w:r>
            <w:r w:rsidRPr="00A6717A">
              <w:rPr>
                <w:rFonts w:ascii="Arial Unicode MS" w:eastAsia="Arial Unicode MS" w:hAnsi="Arial Unicode MS" w:cs="Arial Unicode MS"/>
                <w:sz w:val="22"/>
                <w:lang w:val="ru-RU"/>
              </w:rPr>
              <w:lastRenderedPageBreak/>
              <w:t>5463-</w:t>
            </w:r>
            <w:r>
              <w:rPr>
                <w:rFonts w:ascii="Arial Unicode MS" w:eastAsia="Arial Unicode MS" w:hAnsi="Arial Unicode MS" w:cs="Arial Unicode MS"/>
                <w:sz w:val="22"/>
              </w:rPr>
              <w:t>VI</w:t>
            </w:r>
            <w:r w:rsidRPr="00A6717A">
              <w:rPr>
                <w:rFonts w:ascii="Arial Unicode MS" w:eastAsia="Arial Unicode MS" w:hAnsi="Arial Unicode MS" w:cs="Arial Unicode MS"/>
                <w:sz w:val="22"/>
                <w:lang w:val="ru-RU"/>
              </w:rPr>
              <w:t xml:space="preserve"> від 16.10.2012&lt;/2&gt;&lt;3&gt;}&lt;/3&gt;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&lt;1&gt;{Part 4 of Article 22 has been supplemented with Paragraph 4 under Law &lt;/1&gt;&lt;2&gt;No. 5463-</w:t>
            </w:r>
            <w:r>
              <w:rPr>
                <w:rFonts w:ascii="Arial Unicode MS" w:eastAsia="Arial Unicode MS" w:hAnsi="Arial Unicode MS" w:cs="Arial Unicode MS"/>
                <w:sz w:val="22"/>
              </w:rPr>
              <w:lastRenderedPageBreak/>
              <w:t>VI of 16 October 2012&lt;/2&gt;&lt;3&gt;}&lt;/3&gt;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309</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за здійснення діяльності щодо операцій з дорогоцінними металами, дорогоцінним камінням та виробами з них без обов’язкової реєстрації в центральному органі виконавчої влади, що реалізує державну політику у сфері державного пробірного контролю, - сплачують штраф у розмірі від двадцяти до ста неоподатковуваних мінімумів доходів громадян.</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conducting activities related to transactions with precious metals, precious stones and products of them without mandatory registration with the central executive authority for the state assay control policy – by paying a fine of 20–100 non-taxable minimum incomes.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310</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&lt;1&gt;{Частину четверту статті 22 доповнено абзацом п'ятим згідно із Законом &lt;/1&gt;&lt;2&gt;№ 5463-</w:t>
            </w:r>
            <w:r>
              <w:rPr>
                <w:rFonts w:ascii="Arial Unicode MS" w:eastAsia="Arial Unicode MS" w:hAnsi="Arial Unicode MS" w:cs="Arial Unicode MS"/>
                <w:sz w:val="22"/>
              </w:rPr>
              <w:t>VI</w:t>
            </w:r>
            <w:r w:rsidRPr="00A6717A">
              <w:rPr>
                <w:rFonts w:ascii="Arial Unicode MS" w:eastAsia="Arial Unicode MS" w:hAnsi="Arial Unicode MS" w:cs="Arial Unicode MS"/>
                <w:sz w:val="22"/>
                <w:lang w:val="ru-RU"/>
              </w:rPr>
              <w:t xml:space="preserve"> від 16.10.2012&lt;/2&gt;&lt;3&gt;}&lt;/3&gt;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&lt;1&gt;{Part 4 of Article 22 has been supplemented with Paragraph 5 under Law &lt;/1&gt;&lt;2&gt;No. 5463-VI of 16 October 2012&lt;/2&gt;&lt;3&gt;}&lt;/3&gt;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311</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5. Керівник центрального органу виконавчої влади, що реалізує державну політику у сфері державного пробірного контролю, або його заступники на підставі акта перевірки, оформленого в установленому порядку, за наявності порушень, передбачених &lt;1&gt;частиною четвертою&lt;/1&gt; цієї статті, видають суб’єкту господарювання постанову про накладення штрафу за &lt;2&gt;формою&lt;/2&gt;, яка встановлюється центральним органом виконавчої влади, що забезпечує формування державної фінансової політики.</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5. Upon finding the breaches stipulated by &lt;1&gt;Part 4&lt;/1&gt; of this Article, the head of the central executive authority for the state assay control policy or his/her deputies, based on a duly drawn up inspection act, shall issue a resolution on fining the economic agent using a &lt;2&gt;template&lt;/2&gt; established by the central executive authority for the state financial policy.</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312</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&lt;1&gt;{Абзац перший частини п'ятої статті 22 із змінами, внесеними згідно із Законом &lt;/1&gt;&lt;2&gt;№ 1986-III від 21.09.2000&lt;/2&gt;&lt;3&gt;; в редакції Закону &lt;/3&gt;&lt;4&gt;№ 5463-VI від 16.10.2012&lt;/4&gt;&lt;5&gt;}&lt;/5&gt;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&lt;1&gt;{Paragraph 1, Part 5 of Article 22 as amended by Law &lt;/1&gt;&lt;2&gt;No. 1986-III of 21 September 2000&lt;/2&gt;&lt;3&gt;; as revised by Law &lt;/3&gt;&lt;4&gt;No. 5463-VI of 16 October 2012&lt;/4&gt;&lt;5&gt;}&lt;/5&gt;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313</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&lt;1&gt;{Абзац другий частини п'ятої статті 22 виключено на підставі Закону &lt;/1&gt;&lt;2&gt;№ 995-</w:t>
            </w:r>
            <w:r>
              <w:rPr>
                <w:rFonts w:ascii="Arial Unicode MS" w:eastAsia="Arial Unicode MS" w:hAnsi="Arial Unicode MS" w:cs="Arial Unicode MS"/>
                <w:sz w:val="22"/>
              </w:rPr>
              <w:t>V</w:t>
            </w:r>
            <w:r w:rsidRPr="00A6717A">
              <w:rPr>
                <w:rFonts w:ascii="Arial Unicode MS" w:eastAsia="Arial Unicode MS" w:hAnsi="Arial Unicode MS" w:cs="Arial Unicode MS"/>
                <w:sz w:val="22"/>
                <w:lang w:val="ru-RU"/>
              </w:rPr>
              <w:t xml:space="preserve"> від 27.04.2007&lt;/2&gt;&lt;3&gt;}&lt;/3&gt;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&lt;1&gt;{Paragraph 2, Part 5 of Article 22 has been deleted under Law &lt;/1&gt;&lt;2&gt;No. 995-V of 27 April 2007&lt;/2&gt;&lt;3&gt;}&lt;/3&gt;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314</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У разі невиконання порушником постанови про накладення штрафу протягом 15 днів з дня її вручення сума штрафу стягується за рішенням суду.</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If the breacher does not fulfil the fining resolution within 15 days after its receipt, the amount of the fine shall be collected by a court judgement.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315</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&lt;1&gt;{Абзац третій частини п'ятої статті 22 в редакції Закону &lt;/1&gt;&lt;2&gt;№ 995-</w:t>
            </w:r>
            <w:r>
              <w:rPr>
                <w:rFonts w:ascii="Arial Unicode MS" w:eastAsia="Arial Unicode MS" w:hAnsi="Arial Unicode MS" w:cs="Arial Unicode MS"/>
                <w:sz w:val="22"/>
              </w:rPr>
              <w:t>V</w:t>
            </w:r>
            <w:r w:rsidRPr="00A6717A">
              <w:rPr>
                <w:rFonts w:ascii="Arial Unicode MS" w:eastAsia="Arial Unicode MS" w:hAnsi="Arial Unicode MS" w:cs="Arial Unicode MS"/>
                <w:sz w:val="22"/>
                <w:lang w:val="ru-RU"/>
              </w:rPr>
              <w:t xml:space="preserve"> від 27.04.2007&lt;/2&gt;&lt;3&gt;}&lt;/3&gt;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&lt;1&gt;{Paragraph 3, Part 5 of Article 22 as revised by Law &lt;/1&gt;&lt;2&gt;No. 995-V of 27 April 2007&lt;/2&gt;&lt;3&gt;}&lt;/3&gt;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316</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Оскарження дій щодо накладення штрафів провадиться у судовому порядку.</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Appeals against fining shall be made in court.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317</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Суми стягнених штрафів зараховуються до Державного бюджету України.</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The amounts of collected fines shall be credited to the State Budget of Ukraine.</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318</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&lt;1&gt;Розділ IV &lt;/1&gt; &lt;2&gt;&lt;3&gt;ПРИКІНЦЕВІ ПОЛОЖЕННЯ&lt;/3&gt;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&lt;1&gt;Section IV &lt;/1&gt;&lt;2&gt;&lt;3&gt;FINAL PROVISIONS&lt;/3&gt;</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319</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1. Цей Закон набирає чинності з дня його опублікування.</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1. This Law shall enter into force on the date of its publication.</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320</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2. Нормативно-правові акти, прийняті до набрання чинності цим Законом, діють у частині, що не суперечить цьому Закону.</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2. Legal and regulatory acts adopted before enacting this Law shall be effective to the extent not contradicting this Law.</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lastRenderedPageBreak/>
              <w:t>321</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3. Кабінету Міністрів України в місячний термін після опублікування цього Закону:</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3. The Cabinet of Ministers of Ukraine within one month after the publication of this Law shall:</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322</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підготувати та подати до Верховної Ради України пропозиції про внесення змін до законодавчих актів;</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prepare and submit to the Verkhovna Rada of Ukraine proposals on amendments to the legislative acts;</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323</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розробити і привести у відповідність з цим Законом свої нормативно-правові акти;</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elaborate and bring its regulatory acts in line with this Law;</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324</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забезпечити розробку, перегляд і скасування міністерствами та іншими центральними органами виконавчої влади України їх нормативно-правових актів, що суперечать цьому Закону.</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ensure that the ministries and other central executive authorities of Ukraine elaborate, revise and repeal their regulatory acts contradicting this Law.</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325</w:t>
            </w:r>
          </w:p>
        </w:tc>
        <w:tc>
          <w:tcPr>
            <w:tcW w:w="5245" w:type="dxa"/>
            <w:shd w:val="clear" w:color="auto" w:fill="FFFFFF"/>
          </w:tcPr>
          <w:p w:rsidR="00A6717A" w:rsidRPr="00A6717A" w:rsidRDefault="00A6717A">
            <w:pPr>
              <w:rPr>
                <w:rFonts w:ascii="Arial Unicode MS" w:eastAsia="Arial Unicode MS" w:hAnsi="Arial Unicode MS" w:cs="Arial Unicode MS"/>
                <w:sz w:val="22"/>
                <w:lang w:val="ru-RU"/>
              </w:rPr>
            </w:pPr>
            <w:r w:rsidRPr="00A6717A">
              <w:rPr>
                <w:rFonts w:ascii="Arial Unicode MS" w:eastAsia="Arial Unicode MS" w:hAnsi="Arial Unicode MS" w:cs="Arial Unicode MS"/>
                <w:sz w:val="22"/>
                <w:lang w:val="ru-RU"/>
              </w:rPr>
              <w:t>4. Визнати такими, що втратили чинність:</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4. The following shall be declared invalid:</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326</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&lt;1&gt;Постанову Президії Верховної Ради України від 2 грудня 1991 року&lt;/1&gt; "Про створення запасу дорогоцінних металів і дорогоцінних каменів в Україні" (Відомості Верховної Ради України, 1992 р., № 7, ст. 62);</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&lt;1&gt;Resolution of the Presidium of the Verkhovna Rada of Ukraine of 2 December 1991&lt;/1&gt; “On Establishment of Stock of Precious Metals and Precious Stones in Ukraine” (The Official Bulletin of the Verkhovna Rada of Ukraine, 1992, No. 7, Article 62);</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327</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&lt;1&gt;Декрет Кабінету Міністрів України від 17 травня 1993 року № 53-93&lt;/1&gt; "Про державний пробірний нагляд" (Відомості Верховної Ради України, 1993 р., № 28, ст. 300).</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&lt;1&gt;Decree of the Cabinet of Ministers of Ukraine of 17 May 1993 No. 53–93&lt;/1&gt; “On the State Assay Supervision” (The Official Bulletin of the Verkhovna Rada of Ukraine, 1993, No. 28, Article 300).</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328</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Президент України</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President of Ukraine</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329</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Л.КУЧМА</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 KUCHMA</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330</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м.</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 xml:space="preserve">City of </w:t>
            </w:r>
          </w:p>
        </w:tc>
      </w:tr>
      <w:tr w:rsidR="00A6717A" w:rsidTr="00A6717A">
        <w:tc>
          <w:tcPr>
            <w:tcW w:w="709" w:type="dxa"/>
            <w:shd w:val="clear" w:color="auto" w:fill="D3D3D3"/>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331</w:t>
            </w:r>
          </w:p>
        </w:tc>
        <w:tc>
          <w:tcPr>
            <w:tcW w:w="5245"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&lt;1&gt;Київ &lt;/1&gt; &lt;2&gt;&lt;3&gt;18 листопада 1997 року &lt;/3&gt; &lt;4&gt;&lt;5&gt;№ 637/97-ВР&lt;/5&gt;</w:t>
            </w:r>
          </w:p>
        </w:tc>
        <w:tc>
          <w:tcPr>
            <w:tcW w:w="4961" w:type="dxa"/>
            <w:shd w:val="clear" w:color="auto" w:fill="FFFFFF"/>
          </w:tcPr>
          <w:p w:rsidR="00A6717A" w:rsidRDefault="00A6717A">
            <w:pPr>
              <w:rPr>
                <w:rFonts w:ascii="Arial Unicode MS" w:eastAsia="Arial Unicode MS" w:hAnsi="Arial Unicode MS" w:cs="Arial Unicode MS"/>
                <w:sz w:val="22"/>
              </w:rPr>
            </w:pPr>
            <w:r>
              <w:rPr>
                <w:rFonts w:ascii="Arial Unicode MS" w:eastAsia="Arial Unicode MS" w:hAnsi="Arial Unicode MS" w:cs="Arial Unicode MS"/>
                <w:sz w:val="22"/>
              </w:rPr>
              <w:t>&lt;1&gt;Kyiv &lt;/1&gt; &lt;2&gt;&lt;3&gt;18 November 1997 &lt;/3&gt; &lt;4&gt;&lt;5&gt;No. 637/97-VR&lt;/5&gt;</w:t>
            </w:r>
          </w:p>
        </w:tc>
      </w:tr>
    </w:tbl>
    <w:p w:rsidR="00A77B3E" w:rsidRDefault="00A77B3E">
      <w:pPr>
        <w:rPr>
          <w:rFonts w:ascii="Arial Unicode MS" w:eastAsia="Arial Unicode MS" w:hAnsi="Arial Unicode MS" w:cs="Arial Unicode MS"/>
          <w:sz w:val="22"/>
        </w:rPr>
      </w:pPr>
    </w:p>
    <w:sectPr w:rsidR="00A77B3E">
      <w:headerReference w:type="even" r:id="rId6"/>
      <w:headerReference w:type="default" r:id="rId7"/>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2C40" w:rsidRDefault="00702C40">
      <w:r>
        <w:separator/>
      </w:r>
    </w:p>
  </w:endnote>
  <w:endnote w:type="continuationSeparator" w:id="0">
    <w:p w:rsidR="00702C40" w:rsidRDefault="00702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2C40" w:rsidRDefault="00702C40">
      <w:r>
        <w:separator/>
      </w:r>
    </w:p>
  </w:footnote>
  <w:footnote w:type="continuationSeparator" w:id="0">
    <w:p w:rsidR="00702C40" w:rsidRDefault="00702C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1F7" w:rsidRDefault="00702C40">
    <w:r>
      <w:rPr>
        <w:noProof/>
        <w:lang w:val="uk-UA" w:eastAsia="uk-UA"/>
      </w:rPr>
      <w:drawing>
        <wp:inline distT="0" distB="0" distL="0" distR="0">
          <wp:extent cx="1498941" cy="266761"/>
          <wp:effectExtent l="0" t="0" r="0" b="0"/>
          <wp:docPr id="100001" name="Рисунок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1"/>
                  <a:stretch>
                    <a:fillRect/>
                  </a:stretch>
                </pic:blipFill>
                <pic:spPr>
                  <a:xfrm>
                    <a:off x="0" y="0"/>
                    <a:ext cx="1498941" cy="26676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1F7" w:rsidRDefault="00702C40">
    <w:r>
      <w:rPr>
        <w:noProof/>
        <w:lang w:val="uk-UA" w:eastAsia="uk-UA"/>
      </w:rPr>
      <w:drawing>
        <wp:inline distT="0" distB="0" distL="0" distR="0">
          <wp:extent cx="1498941" cy="266761"/>
          <wp:effectExtent l="0" t="0" r="0" b="0"/>
          <wp:docPr id="100003" name="Рисунок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1"/>
                  <a:stretch>
                    <a:fillRect/>
                  </a:stretch>
                </pic:blipFill>
                <pic:spPr>
                  <a:xfrm>
                    <a:off x="0" y="0"/>
                    <a:ext cx="1498941" cy="26676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702C40"/>
    <w:rsid w:val="00A6717A"/>
    <w:rsid w:val="00A77B3E"/>
    <w:rsid w:val="00CA2A55"/>
    <w:rsid w:val="00E611F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9CDF885-0E5D-4320-9146-FEBEC49AD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29</Pages>
  <Words>66626</Words>
  <Characters>37978</Characters>
  <Application>Microsoft Office Word</Application>
  <DocSecurity>0</DocSecurity>
  <Lines>316</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Наталя</cp:lastModifiedBy>
  <cp:revision>2</cp:revision>
  <dcterms:created xsi:type="dcterms:W3CDTF">2025-04-18T09:47:00Z</dcterms:created>
  <dcterms:modified xsi:type="dcterms:W3CDTF">2025-04-18T09:49:00Z</dcterms:modified>
</cp:coreProperties>
</file>