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BA" w:rsidRDefault="0043193B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Чому монети НБУ – це надійний інвестиційний інструмент</w:t>
      </w:r>
    </w:p>
    <w:p w:rsidR="0043193B" w:rsidRDefault="0043193B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останній час в Україні спостерігається підвищений попит на різноманітну нумізматичну продукцію, що випускає Національний банк України. </w:t>
      </w:r>
      <w:r w:rsidR="004671D1">
        <w:rPr>
          <w:rFonts w:ascii="Times New Roman" w:hAnsi="Times New Roman" w:cs="Times New Roman"/>
          <w:sz w:val="28"/>
          <w:szCs w:val="28"/>
          <w:lang w:val="uk-UA"/>
        </w:rPr>
        <w:t xml:space="preserve">Велику роль у цьому відіграє не тільки діяльність самого регулятора, а і тематика монет, </w:t>
      </w:r>
      <w:r w:rsidR="001C021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4671D1">
        <w:rPr>
          <w:rFonts w:ascii="Times New Roman" w:hAnsi="Times New Roman" w:cs="Times New Roman"/>
          <w:sz w:val="28"/>
          <w:szCs w:val="28"/>
          <w:lang w:val="uk-UA"/>
        </w:rPr>
        <w:t>присвячен</w:t>
      </w:r>
      <w:r w:rsidR="001C02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671D1">
        <w:rPr>
          <w:rFonts w:ascii="Times New Roman" w:hAnsi="Times New Roman" w:cs="Times New Roman"/>
          <w:sz w:val="28"/>
          <w:szCs w:val="28"/>
          <w:lang w:val="uk-UA"/>
        </w:rPr>
        <w:t xml:space="preserve"> певним </w:t>
      </w:r>
      <w:r w:rsidR="001C0216">
        <w:rPr>
          <w:rFonts w:ascii="Times New Roman" w:hAnsi="Times New Roman" w:cs="Times New Roman"/>
          <w:sz w:val="28"/>
          <w:szCs w:val="28"/>
          <w:lang w:val="uk-UA"/>
        </w:rPr>
        <w:t xml:space="preserve">значущим </w:t>
      </w:r>
      <w:r w:rsidR="004671D1">
        <w:rPr>
          <w:rFonts w:ascii="Times New Roman" w:hAnsi="Times New Roman" w:cs="Times New Roman"/>
          <w:sz w:val="28"/>
          <w:szCs w:val="28"/>
          <w:lang w:val="uk-UA"/>
        </w:rPr>
        <w:t xml:space="preserve">історичним подіям, </w:t>
      </w:r>
      <w:r w:rsidR="001C0216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4671D1">
        <w:rPr>
          <w:rFonts w:ascii="Times New Roman" w:hAnsi="Times New Roman" w:cs="Times New Roman"/>
          <w:sz w:val="28"/>
          <w:szCs w:val="28"/>
          <w:lang w:val="uk-UA"/>
        </w:rPr>
        <w:t xml:space="preserve"> відбувалися на теренах нашої держави. </w:t>
      </w:r>
    </w:p>
    <w:p w:rsidR="00710001" w:rsidRDefault="00710001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2A64" w:rsidRDefault="00F60BA8" w:rsidP="0071000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Системність колекціонування – великий вплив</w:t>
      </w:r>
      <w:r w:rsidR="001479D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формування </w:t>
      </w:r>
      <w:r w:rsidR="00AD69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солідного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фінансового портфелю</w:t>
      </w:r>
    </w:p>
    <w:p w:rsidR="00F60BA8" w:rsidRDefault="00F60BA8" w:rsidP="0071000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70BA0" w:rsidRDefault="00AD6957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Інвестори, які вкладають власні гроші в монети НБУ, повинні чітко орієнтуватись в перспективах росту цін на той чи інших нумізматичний екземпляр. Тут важливо підбирати колекцію не тільки за тематичною спрямованістю монет певної серії, а і чітко розуміти, </w:t>
      </w:r>
      <w:r w:rsidR="0049357B">
        <w:rPr>
          <w:rFonts w:ascii="Times New Roman" w:hAnsi="Times New Roman" w:cs="Times New Roman"/>
          <w:sz w:val="28"/>
          <w:szCs w:val="28"/>
          <w:lang w:val="uk-UA"/>
        </w:rPr>
        <w:t>що пересічному колекціонеру буде цікаво в подальшому.</w:t>
      </w:r>
    </w:p>
    <w:p w:rsidR="0049357B" w:rsidRDefault="0049357B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монет, що відносяться до культурної спадщини України, такі як «Косівський розпис» або «Петриківський розпис» 5 грн в нейзильбері або 10 грн у сріблі коштують вже великих коштів. </w:t>
      </w:r>
    </w:p>
    <w:p w:rsidR="0049357B" w:rsidRDefault="0049357B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срібний аналог монети 10 гривень «Косівський розпис» вже впевнено тримається на позначці у 20000 грн, При </w:t>
      </w:r>
      <w:r w:rsidR="0063603B">
        <w:rPr>
          <w:rFonts w:ascii="Times New Roman" w:hAnsi="Times New Roman" w:cs="Times New Roman"/>
          <w:sz w:val="28"/>
          <w:szCs w:val="28"/>
          <w:lang w:val="uk-UA"/>
        </w:rPr>
        <w:t xml:space="preserve">цьому в банку у 2017 році цю монету можливо було придбати за 1000 грн. </w:t>
      </w:r>
    </w:p>
    <w:p w:rsidR="000B6473" w:rsidRDefault="000B6473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також виділити серію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біметаливих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монет НБУ з серії «Області України». Банки першій 2 монети у 2012 році взагалі продавав за 15 гривень. «На руках» в ті часи Житомирська та Миколаївська область коштувала за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60-80 грн. Зараз знайти їх нижче ніж за 9000 грн досить складно. А повна колекція з 27 монет «Області України» наразі коштує близько 75000 грн, що є непоганим інвестиційним портфелем для тих, хто в свого часу вкладав власні кошти у цю продукцію.</w:t>
      </w:r>
    </w:p>
    <w:p w:rsidR="000B6473" w:rsidRDefault="000B6473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1022" w:rsidRDefault="00DF1022" w:rsidP="0071000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Перспективні сучасні рішення на зараз</w:t>
      </w:r>
    </w:p>
    <w:p w:rsidR="00DF1022" w:rsidRDefault="00DF1022" w:rsidP="0071000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A6800" w:rsidRDefault="00DF1022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поглянути на сучасний стан речей у нумізматиці України, </w:t>
      </w:r>
      <w:r w:rsidR="00B24700">
        <w:rPr>
          <w:rFonts w:ascii="Times New Roman" w:hAnsi="Times New Roman" w:cs="Times New Roman"/>
          <w:sz w:val="28"/>
          <w:szCs w:val="28"/>
          <w:lang w:val="uk-UA"/>
        </w:rPr>
        <w:t xml:space="preserve">то варто виділити нову серію з обіговий монети «Ми сильні. Ми разом2. На цей час вже вийшло 3 монети, присвячені Криму, Донецькій та Луганській області. </w:t>
      </w:r>
      <w:r w:rsidR="00FD53BA">
        <w:rPr>
          <w:rFonts w:ascii="Times New Roman" w:hAnsi="Times New Roman" w:cs="Times New Roman"/>
          <w:sz w:val="28"/>
          <w:szCs w:val="28"/>
          <w:lang w:val="uk-UA"/>
        </w:rPr>
        <w:t xml:space="preserve">Тираж кожної монети – 2 млн екземплярів, що для обігової монети не так вже і багато. </w:t>
      </w:r>
    </w:p>
    <w:p w:rsidR="0063603B" w:rsidRDefault="005A6800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підкреслити, що в обіг також вийшли не тільки стандартні банківські роли по 40 монет в кожному, але і «колекційні роли» з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тематичною етикеткою по 25штук</w:t>
      </w:r>
      <w:r w:rsidR="000B64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монет в кожному такому ролі. Ці роли мають тираж 1500 штук, тому на них обов’язково варто звернути увагу. </w:t>
      </w:r>
      <w:r w:rsidR="00DA25D7">
        <w:rPr>
          <w:rFonts w:ascii="Times New Roman" w:hAnsi="Times New Roman" w:cs="Times New Roman"/>
          <w:sz w:val="28"/>
          <w:szCs w:val="28"/>
          <w:lang w:val="uk-UA"/>
        </w:rPr>
        <w:t xml:space="preserve">Тим паче, що дуже сильний історичний посил та лозунг відкарбований на цих монетах, що зробить їх унікальними у подальшому. І як добре відомо, що саме перші монети з серії ростуть в ціні найшвидше, тому екземпляри з серії «Ми сильні, ми разом» 2025 року будуть з часом коштувати </w:t>
      </w:r>
      <w:proofErr w:type="spellStart"/>
      <w:r w:rsidR="00DA25D7">
        <w:rPr>
          <w:rFonts w:ascii="Times New Roman" w:hAnsi="Times New Roman" w:cs="Times New Roman"/>
          <w:sz w:val="28"/>
          <w:szCs w:val="28"/>
          <w:lang w:val="uk-UA"/>
        </w:rPr>
        <w:t>кргугленьку</w:t>
      </w:r>
      <w:proofErr w:type="spellEnd"/>
      <w:r w:rsidR="00DA25D7">
        <w:rPr>
          <w:rFonts w:ascii="Times New Roman" w:hAnsi="Times New Roman" w:cs="Times New Roman"/>
          <w:sz w:val="28"/>
          <w:szCs w:val="28"/>
          <w:lang w:val="uk-UA"/>
        </w:rPr>
        <w:t xml:space="preserve"> суму, особливо у ролах. </w:t>
      </w:r>
    </w:p>
    <w:p w:rsidR="00DA25D7" w:rsidRDefault="00DA25D7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5D7" w:rsidRDefault="005164ED" w:rsidP="0071000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Срібний тренд – як залог надійності заощаджень</w:t>
      </w:r>
    </w:p>
    <w:p w:rsidR="005164ED" w:rsidRDefault="005164ED" w:rsidP="0071000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164ED" w:rsidRDefault="008C4E40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також зробити акцент і на срібний монетах НБУ, за останній час майже всі позиції попередніх років суттєво додали у ціні. Мова йде </w:t>
      </w:r>
      <w:r w:rsidR="00EF7C17">
        <w:rPr>
          <w:rFonts w:ascii="Times New Roman" w:hAnsi="Times New Roman" w:cs="Times New Roman"/>
          <w:sz w:val="28"/>
          <w:szCs w:val="28"/>
          <w:lang w:val="uk-UA"/>
        </w:rPr>
        <w:t xml:space="preserve">за всі монети, починаючи з 1996 року, деякі з малими тиражами взагалі </w:t>
      </w:r>
      <w:proofErr w:type="spellStart"/>
      <w:r w:rsidR="00EF7C17">
        <w:rPr>
          <w:rFonts w:ascii="Times New Roman" w:hAnsi="Times New Roman" w:cs="Times New Roman"/>
          <w:sz w:val="28"/>
          <w:szCs w:val="28"/>
          <w:lang w:val="uk-UA"/>
        </w:rPr>
        <w:t>здорожчали</w:t>
      </w:r>
      <w:proofErr w:type="spellEnd"/>
      <w:r w:rsidR="00EF7C17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B7638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7C17">
        <w:rPr>
          <w:rFonts w:ascii="Times New Roman" w:hAnsi="Times New Roman" w:cs="Times New Roman"/>
          <w:sz w:val="28"/>
          <w:szCs w:val="28"/>
          <w:lang w:val="uk-UA"/>
        </w:rPr>
        <w:t>же суттєво. Наприклад, монета 2015 року 2 унції Володимир Великий, яка в банку в ті часи продавалась за 1300 грн, наразі коштує майже 100000 грн!</w:t>
      </w:r>
    </w:p>
    <w:p w:rsidR="00EF7C17" w:rsidRDefault="005E2999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Варто також виділити набір монет Пектораль 2019 року, що коштував близько 5500 грн. Зараз пропозиції беруть старт від 85000 грн. Навряд чи банківській депозити могли би дати такий великий прибу</w:t>
      </w:r>
      <w:r w:rsidR="00CA6E23">
        <w:rPr>
          <w:rFonts w:ascii="Times New Roman" w:hAnsi="Times New Roman" w:cs="Times New Roman"/>
          <w:sz w:val="28"/>
          <w:szCs w:val="28"/>
          <w:lang w:val="uk-UA"/>
        </w:rPr>
        <w:t xml:space="preserve">ток в процентному відношенні. </w:t>
      </w:r>
    </w:p>
    <w:p w:rsidR="00C17E08" w:rsidRDefault="00C17E08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E08" w:rsidRPr="005164ED" w:rsidRDefault="00C17E08" w:rsidP="007100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Взагалі, якщо орі</w:t>
      </w:r>
      <w:r w:rsidR="002322A9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нтуватись на українську нумізматику, </w:t>
      </w:r>
      <w:r w:rsidR="00114873">
        <w:rPr>
          <w:rFonts w:ascii="Times New Roman" w:hAnsi="Times New Roman" w:cs="Times New Roman"/>
          <w:sz w:val="28"/>
          <w:szCs w:val="28"/>
          <w:lang w:val="uk-UA"/>
        </w:rPr>
        <w:t xml:space="preserve">варто зазначити, що вона вже давно перетворилась не тільки на інструмент звичайного колекціонування, але </w:t>
      </w:r>
      <w:r w:rsidR="001479D2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="003B2E14">
        <w:rPr>
          <w:rFonts w:ascii="Times New Roman" w:hAnsi="Times New Roman" w:cs="Times New Roman"/>
          <w:sz w:val="28"/>
          <w:szCs w:val="28"/>
          <w:lang w:val="uk-UA"/>
        </w:rPr>
        <w:t xml:space="preserve"> при цьому</w:t>
      </w:r>
      <w:r w:rsidR="001479D2">
        <w:rPr>
          <w:rFonts w:ascii="Times New Roman" w:hAnsi="Times New Roman" w:cs="Times New Roman"/>
          <w:sz w:val="28"/>
          <w:szCs w:val="28"/>
          <w:lang w:val="uk-UA"/>
        </w:rPr>
        <w:t xml:space="preserve"> важелем успішного створення </w:t>
      </w:r>
      <w:r w:rsidR="003B2E14">
        <w:rPr>
          <w:rFonts w:ascii="Times New Roman" w:hAnsi="Times New Roman" w:cs="Times New Roman"/>
          <w:sz w:val="28"/>
          <w:szCs w:val="28"/>
          <w:lang w:val="uk-UA"/>
        </w:rPr>
        <w:t xml:space="preserve">солідного фінансового </w:t>
      </w:r>
      <w:r w:rsidR="00AC18CE">
        <w:rPr>
          <w:rFonts w:ascii="Times New Roman" w:hAnsi="Times New Roman" w:cs="Times New Roman"/>
          <w:sz w:val="28"/>
          <w:szCs w:val="28"/>
          <w:lang w:val="uk-UA"/>
        </w:rPr>
        <w:t xml:space="preserve">активу, </w:t>
      </w:r>
      <w:r w:rsidR="00EA2DC3">
        <w:rPr>
          <w:rFonts w:ascii="Times New Roman" w:hAnsi="Times New Roman" w:cs="Times New Roman"/>
          <w:sz w:val="28"/>
          <w:szCs w:val="28"/>
          <w:lang w:val="uk-UA"/>
        </w:rPr>
        <w:t xml:space="preserve">що може перетворитись на альтернативу традиційним пенсійним </w:t>
      </w:r>
      <w:r w:rsidR="00405559">
        <w:rPr>
          <w:rFonts w:ascii="Times New Roman" w:hAnsi="Times New Roman" w:cs="Times New Roman"/>
          <w:sz w:val="28"/>
          <w:szCs w:val="28"/>
          <w:lang w:val="uk-UA"/>
        </w:rPr>
        <w:t xml:space="preserve">виплатам, на які людина роками заробляє собі трудовий стаж. </w:t>
      </w:r>
      <w:r w:rsidR="006513EE">
        <w:rPr>
          <w:rFonts w:ascii="Times New Roman" w:hAnsi="Times New Roman" w:cs="Times New Roman"/>
          <w:sz w:val="28"/>
          <w:szCs w:val="28"/>
          <w:lang w:val="uk-UA"/>
        </w:rPr>
        <w:t>При цьому монети завжди поруч у порівнянні з «гіпотетичними» депозитними заощадженнями</w:t>
      </w:r>
      <w:r w:rsidR="0045521C">
        <w:rPr>
          <w:rFonts w:ascii="Times New Roman" w:hAnsi="Times New Roman" w:cs="Times New Roman"/>
          <w:sz w:val="28"/>
          <w:szCs w:val="28"/>
          <w:lang w:val="uk-UA"/>
        </w:rPr>
        <w:t xml:space="preserve">, які можуть бути «заморожені» до кращих часів. Історія розпаду СССР не дасть </w:t>
      </w:r>
      <w:r w:rsidR="002C11C2">
        <w:rPr>
          <w:rFonts w:ascii="Times New Roman" w:hAnsi="Times New Roman" w:cs="Times New Roman"/>
          <w:sz w:val="28"/>
          <w:szCs w:val="28"/>
          <w:lang w:val="uk-UA"/>
        </w:rPr>
        <w:t>збрехати, багато хто ще пам’ятає ті буремні 90-ті роки!</w:t>
      </w:r>
      <w:bookmarkEnd w:id="0"/>
    </w:p>
    <w:sectPr w:rsidR="00C17E08" w:rsidRPr="0051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FD"/>
    <w:rsid w:val="000B6473"/>
    <w:rsid w:val="00114873"/>
    <w:rsid w:val="001479D2"/>
    <w:rsid w:val="00191ABA"/>
    <w:rsid w:val="001C0216"/>
    <w:rsid w:val="001F569F"/>
    <w:rsid w:val="002322A9"/>
    <w:rsid w:val="002C11C2"/>
    <w:rsid w:val="002F2A64"/>
    <w:rsid w:val="003B2E14"/>
    <w:rsid w:val="003D19FD"/>
    <w:rsid w:val="00405559"/>
    <w:rsid w:val="0043193B"/>
    <w:rsid w:val="0045521C"/>
    <w:rsid w:val="004671D1"/>
    <w:rsid w:val="00470BA0"/>
    <w:rsid w:val="0049357B"/>
    <w:rsid w:val="004953EB"/>
    <w:rsid w:val="005164ED"/>
    <w:rsid w:val="005A6800"/>
    <w:rsid w:val="005E2999"/>
    <w:rsid w:val="0063603B"/>
    <w:rsid w:val="006513EE"/>
    <w:rsid w:val="00710001"/>
    <w:rsid w:val="008C4E40"/>
    <w:rsid w:val="00AC18CE"/>
    <w:rsid w:val="00AD6957"/>
    <w:rsid w:val="00B24700"/>
    <w:rsid w:val="00B76387"/>
    <w:rsid w:val="00C17E08"/>
    <w:rsid w:val="00CA6E23"/>
    <w:rsid w:val="00D54402"/>
    <w:rsid w:val="00DA25D7"/>
    <w:rsid w:val="00DF1022"/>
    <w:rsid w:val="00E61EF4"/>
    <w:rsid w:val="00EA2DC3"/>
    <w:rsid w:val="00EF7C17"/>
    <w:rsid w:val="00F60BA8"/>
    <w:rsid w:val="00FD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3170</Characters>
  <Application>Microsoft Office Word</Application>
  <DocSecurity>0</DocSecurity>
  <Lines>67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2026-02-07T20:41:00Z</dcterms:created>
  <dcterms:modified xsi:type="dcterms:W3CDTF">2026-02-07T20:41:00Z</dcterms:modified>
</cp:coreProperties>
</file>