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D8" w:rsidRPr="001E1C3B" w:rsidRDefault="00682148" w:rsidP="00C14038">
      <w:pPr>
        <w:pStyle w:val="1"/>
      </w:pPr>
      <w:r w:rsidRPr="001E1C3B">
        <w:t xml:space="preserve">ETODOLAC </w:t>
      </w:r>
    </w:p>
    <w:p w:rsidR="0092533B" w:rsidRPr="001E1C3B" w:rsidRDefault="0092533B" w:rsidP="0092533B">
      <w:pPr>
        <w:tabs>
          <w:tab w:val="left" w:pos="6379"/>
        </w:tabs>
      </w:pPr>
    </w:p>
    <w:p w:rsidR="00C15586" w:rsidRPr="001E1C3B" w:rsidRDefault="0092533B" w:rsidP="00C15586">
      <w:proofErr w:type="spellStart"/>
      <w:r w:rsidRPr="001E1C3B">
        <w:t>Etodolac</w:t>
      </w:r>
      <w:proofErr w:type="spellEnd"/>
      <w:r w:rsidRPr="001E1C3B">
        <w:t xml:space="preserve"> – это вещество, представленное в порошковом виде, и использующееся с целью оказания противовоспалительного, жаропонижающего</w:t>
      </w:r>
      <w:r w:rsidR="00C15586" w:rsidRPr="001E1C3B">
        <w:t xml:space="preserve"> или анальгезирующего действия. Достаточно изучить </w:t>
      </w:r>
      <w:proofErr w:type="spellStart"/>
      <w:r w:rsidR="00C15586" w:rsidRPr="001E1C3B">
        <w:rPr>
          <w:b/>
        </w:rPr>
        <w:t>этодолак</w:t>
      </w:r>
      <w:proofErr w:type="spellEnd"/>
      <w:r w:rsidR="00C15586" w:rsidRPr="001E1C3B">
        <w:rPr>
          <w:b/>
        </w:rPr>
        <w:t xml:space="preserve"> как правильно использовать</w:t>
      </w:r>
      <w:r w:rsidR="00C15586" w:rsidRPr="001E1C3B">
        <w:t>, чтобы не навредить своему здоровью или здоровью того человека, которому вы оказываете помощь и тогда эффект его действия будет незамедлительным.</w:t>
      </w:r>
    </w:p>
    <w:p w:rsidR="00C15586" w:rsidRPr="001E1C3B" w:rsidRDefault="00C433E0" w:rsidP="00C15586">
      <w:r w:rsidRPr="001E1C3B">
        <w:t xml:space="preserve">Данный препарат является кристаллическим порошком белого цвета, который не растворяется в воде, зато его легко можно смешивать со спиртами, хлороформом и </w:t>
      </w:r>
      <w:proofErr w:type="spellStart"/>
      <w:r w:rsidRPr="001E1C3B">
        <w:t>диметилсульфоксидом</w:t>
      </w:r>
      <w:proofErr w:type="spellEnd"/>
      <w:r w:rsidRPr="001E1C3B">
        <w:t>.</w:t>
      </w:r>
    </w:p>
    <w:p w:rsidR="0092533B" w:rsidRPr="001E1C3B" w:rsidRDefault="00D50BAA" w:rsidP="00D50BAA">
      <w:pPr>
        <w:pStyle w:val="2"/>
      </w:pPr>
      <w:r>
        <w:t xml:space="preserve">Инструкция для использования </w:t>
      </w:r>
      <w:proofErr w:type="spellStart"/>
      <w:r>
        <w:t>Этодолака</w:t>
      </w:r>
      <w:proofErr w:type="spellEnd"/>
      <w:r>
        <w:t xml:space="preserve"> </w:t>
      </w:r>
    </w:p>
    <w:p w:rsidR="00882577" w:rsidRDefault="00882577" w:rsidP="00882577">
      <w:proofErr w:type="gramStart"/>
      <w:r w:rsidRPr="001E1C3B">
        <w:t xml:space="preserve">Изучая </w:t>
      </w:r>
      <w:proofErr w:type="spellStart"/>
      <w:r w:rsidRPr="001E1C3B">
        <w:rPr>
          <w:b/>
        </w:rPr>
        <w:t>этодолак</w:t>
      </w:r>
      <w:proofErr w:type="spellEnd"/>
      <w:r w:rsidRPr="001E1C3B">
        <w:rPr>
          <w:b/>
        </w:rPr>
        <w:t xml:space="preserve"> инструкция по применению</w:t>
      </w:r>
      <w:proofErr w:type="gramEnd"/>
      <w:r w:rsidRPr="001E1C3B">
        <w:t xml:space="preserve">, его состав представлен одноименным действующим веществом, то есть продукт </w:t>
      </w:r>
      <w:r w:rsidR="00B0518B" w:rsidRPr="001E1C3B">
        <w:t xml:space="preserve">является чистым и не содержит других примесей. </w:t>
      </w:r>
      <w:r w:rsidR="00685D1F" w:rsidRPr="001E1C3B">
        <w:t>Относится к фармакологической группе НПВС, а его химическая формула представлена в следующем виде: 1,8-Диэитл-1,3,4,9-тетрагидропирано[3,4-b]</w:t>
      </w:r>
      <w:r w:rsidR="00CC3537" w:rsidRPr="001E1C3B">
        <w:t>индол-1-уксусная кислота; рацемическая смесь R- и S-изомеров.</w:t>
      </w:r>
    </w:p>
    <w:p w:rsidR="002B1B30" w:rsidRPr="002B1B30" w:rsidRDefault="002B1B30" w:rsidP="002B1B30">
      <w:pPr>
        <w:pStyle w:val="3"/>
      </w:pPr>
      <w:r w:rsidRPr="002B1B30">
        <w:t>Фармакологическое действие</w:t>
      </w:r>
    </w:p>
    <w:p w:rsidR="004B0665" w:rsidRPr="001E1C3B" w:rsidRDefault="004B0665" w:rsidP="004B0665">
      <w:r w:rsidRPr="001E1C3B">
        <w:rPr>
          <w:b/>
        </w:rPr>
        <w:t xml:space="preserve">Инструкция </w:t>
      </w:r>
      <w:proofErr w:type="spellStart"/>
      <w:r w:rsidRPr="001E1C3B">
        <w:rPr>
          <w:b/>
        </w:rPr>
        <w:t>etodolac</w:t>
      </w:r>
      <w:proofErr w:type="spellEnd"/>
      <w:r w:rsidRPr="001E1C3B">
        <w:t xml:space="preserve"> достаточно конкретно и точно подает его фармаколог</w:t>
      </w:r>
      <w:r w:rsidR="0074498F" w:rsidRPr="001E1C3B">
        <w:t>ическое действие:</w:t>
      </w:r>
    </w:p>
    <w:p w:rsidR="0074498F" w:rsidRPr="001E1C3B" w:rsidRDefault="009629CF" w:rsidP="0074498F">
      <w:pPr>
        <w:pStyle w:val="a3"/>
        <w:numPr>
          <w:ilvl w:val="0"/>
          <w:numId w:val="3"/>
        </w:numPr>
      </w:pPr>
      <w:r w:rsidRPr="001E1C3B">
        <w:t>п</w:t>
      </w:r>
      <w:r w:rsidR="0074498F" w:rsidRPr="001E1C3B">
        <w:t xml:space="preserve">репарат является производным веществом </w:t>
      </w:r>
      <w:proofErr w:type="spellStart"/>
      <w:r w:rsidR="0074498F" w:rsidRPr="001E1C3B">
        <w:t>индолуксусной</w:t>
      </w:r>
      <w:proofErr w:type="spellEnd"/>
      <w:r w:rsidR="0074498F" w:rsidRPr="001E1C3B">
        <w:t xml:space="preserve"> кислоты;</w:t>
      </w:r>
    </w:p>
    <w:p w:rsidR="0074498F" w:rsidRPr="001E1C3B" w:rsidRDefault="009629CF" w:rsidP="0074498F">
      <w:pPr>
        <w:pStyle w:val="a3"/>
        <w:numPr>
          <w:ilvl w:val="0"/>
          <w:numId w:val="3"/>
        </w:numPr>
      </w:pPr>
      <w:r w:rsidRPr="001E1C3B">
        <w:t>н</w:t>
      </w:r>
      <w:r w:rsidR="0074498F" w:rsidRPr="001E1C3B">
        <w:t xml:space="preserve">аличие </w:t>
      </w:r>
      <w:proofErr w:type="spellStart"/>
      <w:r w:rsidR="0074498F" w:rsidRPr="001E1C3B">
        <w:t>тетрагидропираноиндольного</w:t>
      </w:r>
      <w:proofErr w:type="spellEnd"/>
      <w:r w:rsidR="0074498F" w:rsidRPr="001E1C3B">
        <w:t xml:space="preserve"> ядра;</w:t>
      </w:r>
    </w:p>
    <w:p w:rsidR="0074498F" w:rsidRPr="001E1C3B" w:rsidRDefault="009629CF" w:rsidP="0074498F">
      <w:pPr>
        <w:pStyle w:val="a3"/>
        <w:numPr>
          <w:ilvl w:val="0"/>
          <w:numId w:val="3"/>
        </w:numPr>
      </w:pPr>
      <w:r w:rsidRPr="001E1C3B">
        <w:t>оказывает противовоспалительный и анальгезирующий эффект;</w:t>
      </w:r>
    </w:p>
    <w:p w:rsidR="009629CF" w:rsidRPr="001E1C3B" w:rsidRDefault="009629CF" w:rsidP="0074498F">
      <w:pPr>
        <w:pStyle w:val="a3"/>
        <w:numPr>
          <w:ilvl w:val="0"/>
          <w:numId w:val="3"/>
        </w:numPr>
      </w:pPr>
      <w:r w:rsidRPr="001E1C3B">
        <w:t>жаропонижающее действие</w:t>
      </w:r>
      <w:r w:rsidR="001A40E4" w:rsidRPr="001E1C3B">
        <w:t>;</w:t>
      </w:r>
    </w:p>
    <w:p w:rsidR="001A40E4" w:rsidRPr="001E1C3B" w:rsidRDefault="001A40E4" w:rsidP="0074498F">
      <w:pPr>
        <w:pStyle w:val="a3"/>
        <w:numPr>
          <w:ilvl w:val="0"/>
          <w:numId w:val="3"/>
        </w:numPr>
      </w:pPr>
      <w:r w:rsidRPr="001E1C3B">
        <w:t xml:space="preserve">угнетение синтеза простагландинов в </w:t>
      </w:r>
      <w:r w:rsidR="00482A95" w:rsidRPr="001E1C3B">
        <w:t>зоне поражения, а чувствительные рецепторы освобождаются от болевых ощущений;</w:t>
      </w:r>
    </w:p>
    <w:p w:rsidR="00482A95" w:rsidRPr="001E1C3B" w:rsidRDefault="00482A95" w:rsidP="0074498F">
      <w:pPr>
        <w:pStyle w:val="a3"/>
        <w:numPr>
          <w:ilvl w:val="0"/>
          <w:numId w:val="3"/>
        </w:numPr>
      </w:pPr>
      <w:r w:rsidRPr="001E1C3B">
        <w:t>с помощью данного вещества ингибируется ЦОГ</w:t>
      </w:r>
      <w:r w:rsidR="00FF08F6" w:rsidRPr="001E1C3B">
        <w:t>;</w:t>
      </w:r>
    </w:p>
    <w:p w:rsidR="00FF08F6" w:rsidRPr="001E1C3B" w:rsidRDefault="00FF08F6" w:rsidP="0074498F">
      <w:pPr>
        <w:pStyle w:val="a3"/>
        <w:numPr>
          <w:ilvl w:val="0"/>
          <w:numId w:val="3"/>
        </w:numPr>
      </w:pPr>
      <w:proofErr w:type="spellStart"/>
      <w:r w:rsidRPr="001E1C3B">
        <w:t>урикозурический</w:t>
      </w:r>
      <w:proofErr w:type="spellEnd"/>
      <w:r w:rsidRPr="001E1C3B">
        <w:t xml:space="preserve"> эффект.</w:t>
      </w:r>
    </w:p>
    <w:p w:rsidR="00FF08F6" w:rsidRDefault="00FF08F6" w:rsidP="00FF08F6">
      <w:r w:rsidRPr="001E1C3B">
        <w:t xml:space="preserve">Почитайте про </w:t>
      </w:r>
      <w:proofErr w:type="spellStart"/>
      <w:r w:rsidRPr="001E1C3B">
        <w:rPr>
          <w:b/>
        </w:rPr>
        <w:t>этодолак</w:t>
      </w:r>
      <w:proofErr w:type="spellEnd"/>
      <w:r w:rsidRPr="001E1C3B">
        <w:rPr>
          <w:b/>
        </w:rPr>
        <w:t xml:space="preserve"> отзывы</w:t>
      </w:r>
      <w:r w:rsidRPr="001E1C3B">
        <w:t xml:space="preserve">, что понять, будет ли данное средство актуальным и необходимым именно в вашей ситуации, и сможет ли оно решить возникшую проблему. </w:t>
      </w:r>
    </w:p>
    <w:p w:rsidR="00D50BAA" w:rsidRPr="001E1C3B" w:rsidRDefault="00D50BAA" w:rsidP="00D50BAA">
      <w:pPr>
        <w:pStyle w:val="3"/>
      </w:pPr>
      <w:r>
        <w:t xml:space="preserve">Показания к применению </w:t>
      </w:r>
      <w:proofErr w:type="spellStart"/>
      <w:r>
        <w:t>Этодолака</w:t>
      </w:r>
      <w:proofErr w:type="spellEnd"/>
    </w:p>
    <w:p w:rsidR="00FF08F6" w:rsidRPr="001E1C3B" w:rsidRDefault="00FF08F6" w:rsidP="00FF08F6">
      <w:r w:rsidRPr="001E1C3B">
        <w:t xml:space="preserve">Среди ключевых показаний препарата стоит обозначить </w:t>
      </w:r>
      <w:proofErr w:type="gramStart"/>
      <w:r w:rsidRPr="001E1C3B">
        <w:t>следующие</w:t>
      </w:r>
      <w:proofErr w:type="gramEnd"/>
      <w:r w:rsidRPr="001E1C3B">
        <w:t>:</w:t>
      </w:r>
    </w:p>
    <w:p w:rsidR="00FF08F6" w:rsidRPr="001E1C3B" w:rsidRDefault="00EC5A58" w:rsidP="00EC5A58">
      <w:pPr>
        <w:pStyle w:val="a3"/>
        <w:numPr>
          <w:ilvl w:val="0"/>
          <w:numId w:val="4"/>
        </w:numPr>
      </w:pPr>
      <w:r w:rsidRPr="001E1C3B">
        <w:t xml:space="preserve">заболевания опорно-двигательного аппарата, имеющие </w:t>
      </w:r>
      <w:r w:rsidR="00074ACD" w:rsidRPr="001E1C3B">
        <w:t>воспалительный и дегенеративный характер;</w:t>
      </w:r>
    </w:p>
    <w:p w:rsidR="00882577" w:rsidRPr="001E1C3B" w:rsidRDefault="00074ACD" w:rsidP="00074ACD">
      <w:pPr>
        <w:pStyle w:val="a3"/>
        <w:numPr>
          <w:ilvl w:val="0"/>
          <w:numId w:val="4"/>
        </w:numPr>
      </w:pPr>
      <w:r w:rsidRPr="001E1C3B">
        <w:t>ревматизм;</w:t>
      </w:r>
    </w:p>
    <w:p w:rsidR="00074ACD" w:rsidRPr="001E1C3B" w:rsidRDefault="00074ACD" w:rsidP="00074ACD">
      <w:pPr>
        <w:pStyle w:val="a3"/>
        <w:numPr>
          <w:ilvl w:val="0"/>
          <w:numId w:val="4"/>
        </w:numPr>
      </w:pPr>
      <w:proofErr w:type="spellStart"/>
      <w:r w:rsidRPr="001E1C3B">
        <w:t>артиты</w:t>
      </w:r>
      <w:proofErr w:type="spellEnd"/>
      <w:r w:rsidRPr="001E1C3B">
        <w:t xml:space="preserve"> нескольких типов: </w:t>
      </w:r>
      <w:proofErr w:type="spellStart"/>
      <w:r w:rsidRPr="001E1C3B">
        <w:t>ревматоидный</w:t>
      </w:r>
      <w:proofErr w:type="spellEnd"/>
      <w:r w:rsidRPr="001E1C3B">
        <w:t xml:space="preserve">, </w:t>
      </w:r>
      <w:proofErr w:type="spellStart"/>
      <w:r w:rsidRPr="001E1C3B">
        <w:t>псориатический</w:t>
      </w:r>
      <w:proofErr w:type="spellEnd"/>
      <w:r w:rsidRPr="001E1C3B">
        <w:t xml:space="preserve">, </w:t>
      </w:r>
      <w:proofErr w:type="gramStart"/>
      <w:r w:rsidRPr="001E1C3B">
        <w:t>подагрический</w:t>
      </w:r>
      <w:proofErr w:type="gramEnd"/>
      <w:r w:rsidRPr="001E1C3B">
        <w:t>;</w:t>
      </w:r>
    </w:p>
    <w:p w:rsidR="00074ACD" w:rsidRPr="001E1C3B" w:rsidRDefault="00074ACD" w:rsidP="00074ACD">
      <w:pPr>
        <w:pStyle w:val="a3"/>
        <w:numPr>
          <w:ilvl w:val="0"/>
          <w:numId w:val="4"/>
        </w:numPr>
      </w:pPr>
      <w:r w:rsidRPr="001E1C3B">
        <w:t xml:space="preserve">болезнь Бехтерева, проявляющаяся в виде </w:t>
      </w:r>
      <w:proofErr w:type="spellStart"/>
      <w:r w:rsidRPr="001E1C3B">
        <w:t>анкилозирующего</w:t>
      </w:r>
      <w:proofErr w:type="spellEnd"/>
      <w:r w:rsidRPr="001E1C3B">
        <w:t xml:space="preserve"> спондилоартрита;</w:t>
      </w:r>
    </w:p>
    <w:p w:rsidR="00074ACD" w:rsidRPr="001E1C3B" w:rsidRDefault="00074ACD" w:rsidP="00074ACD">
      <w:pPr>
        <w:pStyle w:val="a3"/>
        <w:numPr>
          <w:ilvl w:val="0"/>
          <w:numId w:val="4"/>
        </w:numPr>
      </w:pPr>
      <w:proofErr w:type="spellStart"/>
      <w:r w:rsidRPr="001E1C3B">
        <w:t>остеоартроз</w:t>
      </w:r>
      <w:proofErr w:type="spellEnd"/>
      <w:r w:rsidRPr="001E1C3B">
        <w:t>;</w:t>
      </w:r>
    </w:p>
    <w:p w:rsidR="00074ACD" w:rsidRPr="001E1C3B" w:rsidRDefault="00074ACD" w:rsidP="00074ACD">
      <w:pPr>
        <w:pStyle w:val="a3"/>
        <w:numPr>
          <w:ilvl w:val="0"/>
          <w:numId w:val="4"/>
        </w:numPr>
      </w:pPr>
      <w:r w:rsidRPr="001E1C3B">
        <w:lastRenderedPageBreak/>
        <w:t>онкологические заболевания;</w:t>
      </w:r>
    </w:p>
    <w:p w:rsidR="00074ACD" w:rsidRPr="001E1C3B" w:rsidRDefault="00074ACD" w:rsidP="00074ACD">
      <w:pPr>
        <w:pStyle w:val="a3"/>
        <w:numPr>
          <w:ilvl w:val="0"/>
          <w:numId w:val="4"/>
        </w:numPr>
      </w:pPr>
      <w:r w:rsidRPr="001E1C3B">
        <w:t>при различных болевых синдромах</w:t>
      </w:r>
      <w:r w:rsidR="00D508EE" w:rsidRPr="001E1C3B">
        <w:t xml:space="preserve">, например, миалгии, артралгии, </w:t>
      </w:r>
      <w:proofErr w:type="spellStart"/>
      <w:r w:rsidR="00D508EE" w:rsidRPr="001E1C3B">
        <w:t>оссалгии</w:t>
      </w:r>
      <w:proofErr w:type="spellEnd"/>
      <w:r w:rsidR="00D508EE" w:rsidRPr="001E1C3B">
        <w:t>, зубной или головной боли;</w:t>
      </w:r>
    </w:p>
    <w:p w:rsidR="00D508EE" w:rsidRPr="001E1C3B" w:rsidRDefault="00D508EE" w:rsidP="00074ACD">
      <w:pPr>
        <w:pStyle w:val="a3"/>
        <w:numPr>
          <w:ilvl w:val="0"/>
          <w:numId w:val="4"/>
        </w:numPr>
      </w:pPr>
      <w:r w:rsidRPr="001E1C3B">
        <w:t>во время родов как анальгезирующее средство</w:t>
      </w:r>
      <w:r w:rsidR="002D17E3" w:rsidRPr="001E1C3B">
        <w:t>.</w:t>
      </w:r>
    </w:p>
    <w:p w:rsidR="002D17E3" w:rsidRPr="001E1C3B" w:rsidRDefault="002D17E3" w:rsidP="002D17E3">
      <w:r w:rsidRPr="001E1C3B">
        <w:t xml:space="preserve">На </w:t>
      </w:r>
      <w:proofErr w:type="spellStart"/>
      <w:r w:rsidRPr="001E1C3B">
        <w:rPr>
          <w:b/>
        </w:rPr>
        <w:t>этодолак</w:t>
      </w:r>
      <w:proofErr w:type="spellEnd"/>
      <w:r w:rsidRPr="001E1C3B">
        <w:rPr>
          <w:b/>
        </w:rPr>
        <w:t xml:space="preserve"> мнение потребителей </w:t>
      </w:r>
      <w:r w:rsidRPr="001E1C3B">
        <w:t>вы можете увидеть разное, но в большинстве случаев препарат оказывается действительно очень эффективным и действенным, чтобы избавить от сильной боли. Главное правило – это строгое соблюдение инструкции, а также</w:t>
      </w:r>
      <w:r w:rsidR="00F52820" w:rsidRPr="001E1C3B">
        <w:t xml:space="preserve"> консультация с врачом, который сможет дать четкую рекомендацию к использованию средства, учитывая особенности организма пациента.</w:t>
      </w:r>
    </w:p>
    <w:p w:rsidR="00F52820" w:rsidRPr="001E1C3B" w:rsidRDefault="00873295" w:rsidP="00873295">
      <w:pPr>
        <w:pStyle w:val="2"/>
      </w:pPr>
      <w:r>
        <w:t xml:space="preserve">Как безопасно применять </w:t>
      </w:r>
      <w:proofErr w:type="spellStart"/>
      <w:r>
        <w:t>Этодолак</w:t>
      </w:r>
      <w:proofErr w:type="spellEnd"/>
    </w:p>
    <w:p w:rsidR="00163047" w:rsidRDefault="00163047" w:rsidP="00163047">
      <w:r w:rsidRPr="001E1C3B">
        <w:t xml:space="preserve">Чтобы безопасным и эффективным было </w:t>
      </w:r>
      <w:r w:rsidRPr="001E1C3B">
        <w:rPr>
          <w:b/>
        </w:rPr>
        <w:t xml:space="preserve">применение </w:t>
      </w:r>
      <w:proofErr w:type="spellStart"/>
      <w:r w:rsidRPr="001E1C3B">
        <w:rPr>
          <w:b/>
        </w:rPr>
        <w:t>etodolac</w:t>
      </w:r>
      <w:proofErr w:type="spellEnd"/>
      <w:r w:rsidRPr="001E1C3B">
        <w:t>, следуйте врачебным предписаниям, а также употреб</w:t>
      </w:r>
      <w:r w:rsidR="00504D3B" w:rsidRPr="001E1C3B">
        <w:t>ляйте его только по назначению, соблюдая строгую дозировку и режим приема.</w:t>
      </w:r>
    </w:p>
    <w:p w:rsidR="00873295" w:rsidRPr="001E1C3B" w:rsidRDefault="00873295" w:rsidP="00873295">
      <w:pPr>
        <w:pStyle w:val="3"/>
      </w:pPr>
      <w:r>
        <w:t>Суточная доза</w:t>
      </w:r>
    </w:p>
    <w:p w:rsidR="00504D3B" w:rsidRPr="001E1C3B" w:rsidRDefault="00504D3B" w:rsidP="00163047">
      <w:r w:rsidRPr="001E1C3B">
        <w:t xml:space="preserve">Суточная терапевтическая доза составляет 1200 мг в день, при этом необходимо через каждые 6-8 часов принимать по 200-400 мг вещества </w:t>
      </w:r>
      <w:proofErr w:type="spellStart"/>
      <w:r w:rsidRPr="001E1C3B">
        <w:t>перорально</w:t>
      </w:r>
      <w:proofErr w:type="spellEnd"/>
      <w:r w:rsidRPr="001E1C3B">
        <w:t>. Оптимальный вариант – это двухразовое употребление, когда один прием происходит утром, а второй – вечером.</w:t>
      </w:r>
    </w:p>
    <w:p w:rsidR="00504D3B" w:rsidRPr="001E1C3B" w:rsidRDefault="00504D3B" w:rsidP="00163047">
      <w:r w:rsidRPr="001E1C3B">
        <w:t>Если масса тела больного менее 60-ти килограммов, тогда на 1 килограмм веса должно быть не более 20-ти мг раствора.</w:t>
      </w:r>
    </w:p>
    <w:p w:rsidR="00504D3B" w:rsidRPr="001E1C3B" w:rsidRDefault="00DF17E6" w:rsidP="00163047">
      <w:r w:rsidRPr="001E1C3B">
        <w:t>Дозировку подбирают тщательно</w:t>
      </w:r>
      <w:r w:rsidR="00E260DE" w:rsidRPr="001E1C3B">
        <w:t>, в зависимости от возраста пациента, а также степени реактивности его организма, чувствительности и переносимости вещества, которое будет попадать в кровь.</w:t>
      </w:r>
    </w:p>
    <w:p w:rsidR="00E260DE" w:rsidRPr="001E1C3B" w:rsidRDefault="00B367ED" w:rsidP="00163047">
      <w:r w:rsidRPr="001E1C3B">
        <w:t xml:space="preserve">Медикамент можно комбинировать с </w:t>
      </w:r>
      <w:r w:rsidR="00104FED" w:rsidRPr="001E1C3B">
        <w:t>другими веществами анальгезирующего типа</w:t>
      </w:r>
      <w:r w:rsidR="00F772DD" w:rsidRPr="001E1C3B">
        <w:t xml:space="preserve">. </w:t>
      </w:r>
    </w:p>
    <w:p w:rsidR="00F772DD" w:rsidRDefault="00F772DD" w:rsidP="00163047">
      <w:r w:rsidRPr="001E1C3B">
        <w:t xml:space="preserve">Стоит отметить, что при </w:t>
      </w:r>
      <w:proofErr w:type="spellStart"/>
      <w:r w:rsidRPr="001E1C3B">
        <w:t>ревматоидном</w:t>
      </w:r>
      <w:proofErr w:type="spellEnd"/>
      <w:r w:rsidRPr="001E1C3B">
        <w:t xml:space="preserve"> артрите он не </w:t>
      </w:r>
      <w:proofErr w:type="gramStart"/>
      <w:r w:rsidRPr="001E1C3B">
        <w:t>оказывает нужный эффект</w:t>
      </w:r>
      <w:proofErr w:type="gramEnd"/>
      <w:r w:rsidRPr="001E1C3B">
        <w:t>, поэтому стоит найти другое действенное средство.</w:t>
      </w:r>
    </w:p>
    <w:p w:rsidR="00873295" w:rsidRPr="001E1C3B" w:rsidRDefault="00873295" w:rsidP="002A0C28">
      <w:pPr>
        <w:pStyle w:val="3"/>
      </w:pPr>
      <w:r>
        <w:t>Особенности применения для пожилых пациентов</w:t>
      </w:r>
    </w:p>
    <w:p w:rsidR="00F772DD" w:rsidRDefault="00F772DD" w:rsidP="00163047">
      <w:r w:rsidRPr="001E1C3B">
        <w:t xml:space="preserve">Если </w:t>
      </w:r>
      <w:proofErr w:type="spellStart"/>
      <w:r w:rsidRPr="001E1C3B">
        <w:t>Etodolac</w:t>
      </w:r>
      <w:proofErr w:type="spellEnd"/>
      <w:r w:rsidRPr="001E1C3B">
        <w:t xml:space="preserve"> используется для пациентов, находящихся в пожилом возрасте, или же у больного диагностирована почечная, печеночная дисфункция, тогда следует сок</w:t>
      </w:r>
      <w:r w:rsidR="001E1C3B" w:rsidRPr="001E1C3B">
        <w:t xml:space="preserve">ратить дозу раствора почти в два раза. </w:t>
      </w:r>
    </w:p>
    <w:p w:rsidR="001E1C3B" w:rsidRPr="001E1C3B" w:rsidRDefault="001E1C3B" w:rsidP="00163047">
      <w:r>
        <w:t xml:space="preserve">Чтобы избежать возникновения язвы, одновременно прописывают употребление </w:t>
      </w:r>
      <w:proofErr w:type="spellStart"/>
      <w:r>
        <w:t>мизопростола</w:t>
      </w:r>
      <w:proofErr w:type="spellEnd"/>
      <w:r>
        <w:t>, который подавляет риск побочного эффекта.</w:t>
      </w:r>
    </w:p>
    <w:p w:rsidR="001E1C3B" w:rsidRPr="001E1C3B" w:rsidRDefault="002A0C28" w:rsidP="002A0C28">
      <w:pPr>
        <w:pStyle w:val="3"/>
      </w:pPr>
      <w:r>
        <w:t xml:space="preserve">Противопоказания </w:t>
      </w:r>
    </w:p>
    <w:p w:rsidR="00017CA1" w:rsidRDefault="00017CA1" w:rsidP="00017CA1">
      <w:r>
        <w:t xml:space="preserve">Если при покупке </w:t>
      </w:r>
      <w:r w:rsidRPr="00017CA1">
        <w:rPr>
          <w:b/>
        </w:rPr>
        <w:t xml:space="preserve">стоимость </w:t>
      </w:r>
      <w:proofErr w:type="spellStart"/>
      <w:r w:rsidRPr="00017CA1">
        <w:rPr>
          <w:b/>
        </w:rPr>
        <w:t>этодолак</w:t>
      </w:r>
      <w:proofErr w:type="spellEnd"/>
      <w:r>
        <w:rPr>
          <w:b/>
        </w:rPr>
        <w:t xml:space="preserve"> </w:t>
      </w:r>
      <w:r>
        <w:t>является для вас ключевым фактором, обязательно ознакомьтесь с противопоказаниями на препарат, иначе вы потратите деньги напрасно.</w:t>
      </w:r>
      <w:r w:rsidR="006449D6">
        <w:t xml:space="preserve"> Препарат полностью оправдывает свои затраты, если использовать его исключительно по назначению, а производитель гарантирует качество медикамента.</w:t>
      </w:r>
    </w:p>
    <w:p w:rsidR="006449D6" w:rsidRDefault="006449D6" w:rsidP="00017CA1">
      <w:r>
        <w:t>К основным противопоказаниям можно отнести:</w:t>
      </w:r>
    </w:p>
    <w:p w:rsidR="006449D6" w:rsidRDefault="006449D6" w:rsidP="006449D6">
      <w:pPr>
        <w:pStyle w:val="a3"/>
        <w:numPr>
          <w:ilvl w:val="0"/>
          <w:numId w:val="5"/>
        </w:numPr>
      </w:pPr>
      <w:r>
        <w:t>наличие язвы желудка и 12-перстной кишки;</w:t>
      </w:r>
    </w:p>
    <w:p w:rsidR="006449D6" w:rsidRDefault="006449D6" w:rsidP="006449D6">
      <w:pPr>
        <w:pStyle w:val="a3"/>
        <w:numPr>
          <w:ilvl w:val="0"/>
          <w:numId w:val="5"/>
        </w:numPr>
      </w:pPr>
      <w:r>
        <w:t>ринит;</w:t>
      </w:r>
    </w:p>
    <w:p w:rsidR="006449D6" w:rsidRDefault="006449D6" w:rsidP="006449D6">
      <w:pPr>
        <w:pStyle w:val="a3"/>
        <w:numPr>
          <w:ilvl w:val="0"/>
          <w:numId w:val="5"/>
        </w:numPr>
      </w:pPr>
      <w:r>
        <w:t>крапивница;</w:t>
      </w:r>
    </w:p>
    <w:p w:rsidR="006449D6" w:rsidRDefault="00E753DB" w:rsidP="006449D6">
      <w:pPr>
        <w:pStyle w:val="a3"/>
        <w:numPr>
          <w:ilvl w:val="0"/>
          <w:numId w:val="5"/>
        </w:numPr>
      </w:pPr>
      <w:r>
        <w:lastRenderedPageBreak/>
        <w:t>бронхиальная астма или указание в анамнезе на нее;</w:t>
      </w:r>
    </w:p>
    <w:p w:rsidR="00E753DB" w:rsidRDefault="00E753DB" w:rsidP="006449D6">
      <w:pPr>
        <w:pStyle w:val="a3"/>
        <w:numPr>
          <w:ilvl w:val="0"/>
          <w:numId w:val="5"/>
        </w:numPr>
      </w:pPr>
      <w:r>
        <w:t>кровотечения в желудочно-кишечном тракте;</w:t>
      </w:r>
    </w:p>
    <w:p w:rsidR="00E753DB" w:rsidRDefault="00E753DB" w:rsidP="006449D6">
      <w:pPr>
        <w:pStyle w:val="a3"/>
        <w:numPr>
          <w:ilvl w:val="0"/>
          <w:numId w:val="5"/>
        </w:numPr>
      </w:pPr>
      <w:r>
        <w:t>период беременности и лактации;</w:t>
      </w:r>
    </w:p>
    <w:p w:rsidR="00E753DB" w:rsidRPr="00017CA1" w:rsidRDefault="00E753DB" w:rsidP="006449D6">
      <w:pPr>
        <w:pStyle w:val="a3"/>
        <w:numPr>
          <w:ilvl w:val="0"/>
          <w:numId w:val="5"/>
        </w:numPr>
      </w:pPr>
      <w:r>
        <w:t>гиперчувствительность к действующему веществу.</w:t>
      </w:r>
    </w:p>
    <w:p w:rsidR="00FF08F6" w:rsidRPr="001E1C3B" w:rsidRDefault="002A0C28" w:rsidP="002A0C28">
      <w:pPr>
        <w:pStyle w:val="3"/>
      </w:pPr>
      <w:r>
        <w:t>Побочные эффекты</w:t>
      </w:r>
    </w:p>
    <w:p w:rsidR="00EE3EE7" w:rsidRDefault="00EE3EE7" w:rsidP="0092533B">
      <w:pPr>
        <w:tabs>
          <w:tab w:val="left" w:pos="6379"/>
        </w:tabs>
      </w:pPr>
      <w:r>
        <w:t xml:space="preserve">Если вы хотите </w:t>
      </w:r>
      <w:r>
        <w:rPr>
          <w:b/>
        </w:rPr>
        <w:t xml:space="preserve">купить </w:t>
      </w:r>
      <w:proofErr w:type="spellStart"/>
      <w:r>
        <w:rPr>
          <w:b/>
        </w:rPr>
        <w:t>этодолак</w:t>
      </w:r>
      <w:proofErr w:type="spellEnd"/>
      <w:r>
        <w:t>, помните о побочных действиях продукта, которые указаны в инструкции:</w:t>
      </w:r>
    </w:p>
    <w:p w:rsidR="00EE3EE7" w:rsidRDefault="00EE3EE7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 xml:space="preserve">возникновение </w:t>
      </w:r>
      <w:proofErr w:type="spellStart"/>
      <w:r>
        <w:t>диспептических</w:t>
      </w:r>
      <w:proofErr w:type="spellEnd"/>
      <w:r>
        <w:t xml:space="preserve"> явлений;</w:t>
      </w:r>
    </w:p>
    <w:p w:rsidR="00EE3EE7" w:rsidRDefault="00EE3EE7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>развитие желудочной язвы;</w:t>
      </w:r>
    </w:p>
    <w:p w:rsidR="00EE3EE7" w:rsidRDefault="00EE3EE7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>тошнота и рвота;</w:t>
      </w:r>
    </w:p>
    <w:p w:rsidR="00EE3EE7" w:rsidRDefault="00EE3EE7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>головные боли</w:t>
      </w:r>
      <w:r w:rsidR="00AB70DC">
        <w:t xml:space="preserve"> и головокружения</w:t>
      </w:r>
      <w:r>
        <w:t>;</w:t>
      </w:r>
    </w:p>
    <w:p w:rsidR="00EE3EE7" w:rsidRDefault="00AB70DC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 xml:space="preserve">расстройства </w:t>
      </w:r>
      <w:proofErr w:type="spellStart"/>
      <w:r>
        <w:t>дизурического</w:t>
      </w:r>
      <w:proofErr w:type="spellEnd"/>
      <w:r>
        <w:t xml:space="preserve"> характера;</w:t>
      </w:r>
    </w:p>
    <w:p w:rsidR="00AB70DC" w:rsidRDefault="00AB70DC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>усиленная пигментация;</w:t>
      </w:r>
    </w:p>
    <w:p w:rsidR="00AB70DC" w:rsidRDefault="00777D1A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 xml:space="preserve">сыпь и </w:t>
      </w:r>
      <w:proofErr w:type="spellStart"/>
      <w:r>
        <w:t>зудение</w:t>
      </w:r>
      <w:proofErr w:type="spellEnd"/>
      <w:r>
        <w:t xml:space="preserve"> кожи;</w:t>
      </w:r>
    </w:p>
    <w:p w:rsidR="00777D1A" w:rsidRPr="00EE3EE7" w:rsidRDefault="00777D1A" w:rsidP="00EE3EE7">
      <w:pPr>
        <w:pStyle w:val="a3"/>
        <w:numPr>
          <w:ilvl w:val="0"/>
          <w:numId w:val="6"/>
        </w:numPr>
        <w:tabs>
          <w:tab w:val="left" w:pos="6379"/>
        </w:tabs>
      </w:pPr>
      <w:r>
        <w:t xml:space="preserve">нарушения кровяной функции, проявляющиеся в форме лейкопении, анемии, тромбоцитопении, </w:t>
      </w:r>
      <w:proofErr w:type="spellStart"/>
      <w:r>
        <w:t>многоморфной</w:t>
      </w:r>
      <w:proofErr w:type="spellEnd"/>
      <w:r>
        <w:t xml:space="preserve"> эритемы.</w:t>
      </w:r>
    </w:p>
    <w:p w:rsidR="00777D1A" w:rsidRDefault="002A0C28" w:rsidP="002A0C28">
      <w:pPr>
        <w:pStyle w:val="3"/>
      </w:pPr>
      <w:r>
        <w:t>Передозировка</w:t>
      </w:r>
    </w:p>
    <w:p w:rsidR="00777D1A" w:rsidRDefault="0025573D" w:rsidP="0092533B">
      <w:pPr>
        <w:tabs>
          <w:tab w:val="left" w:pos="6379"/>
        </w:tabs>
      </w:pPr>
      <w:r>
        <w:t xml:space="preserve">Передозировка провоцирует сонливость и тошноту с последующей рвотой, а также расстройство желудка, сильное понижение давления, </w:t>
      </w:r>
      <w:r w:rsidR="009E48FC">
        <w:t xml:space="preserve">осложнение дыхания. Если степень </w:t>
      </w:r>
      <w:proofErr w:type="spellStart"/>
      <w:r w:rsidR="009E48FC">
        <w:t>передозирвоки</w:t>
      </w:r>
      <w:proofErr w:type="spellEnd"/>
      <w:r w:rsidR="009E48FC">
        <w:t xml:space="preserve"> очень сильная, тогда пациент может впасть </w:t>
      </w:r>
      <w:proofErr w:type="gramStart"/>
      <w:r w:rsidR="009E48FC">
        <w:t>в</w:t>
      </w:r>
      <w:proofErr w:type="gramEnd"/>
      <w:r w:rsidR="009E48FC">
        <w:t xml:space="preserve"> </w:t>
      </w:r>
      <w:proofErr w:type="gramStart"/>
      <w:r w:rsidR="009E48FC">
        <w:t>кому</w:t>
      </w:r>
      <w:proofErr w:type="gramEnd"/>
      <w:r w:rsidR="009E48FC">
        <w:t xml:space="preserve">, наблюдается кровотечение в желудке и </w:t>
      </w:r>
      <w:proofErr w:type="spellStart"/>
      <w:r w:rsidR="009E48FC">
        <w:t>кшечнике</w:t>
      </w:r>
      <w:proofErr w:type="spellEnd"/>
      <w:r w:rsidR="009E48FC">
        <w:t>.</w:t>
      </w:r>
    </w:p>
    <w:p w:rsidR="009E48FC" w:rsidRDefault="009E48FC" w:rsidP="0092533B">
      <w:pPr>
        <w:tabs>
          <w:tab w:val="left" w:pos="6379"/>
        </w:tabs>
      </w:pPr>
      <w:r>
        <w:t xml:space="preserve">Чтобы устранить возникшие явления, необходимо </w:t>
      </w:r>
      <w:r w:rsidR="00164353">
        <w:t xml:space="preserve">промыть желудок и принять порцию активированного угля, употребить слабительное из солевого раствора, а также спустя 4 часа после введения препарата провести </w:t>
      </w:r>
      <w:proofErr w:type="spellStart"/>
      <w:r w:rsidR="00164353">
        <w:t>деконтаминацию</w:t>
      </w:r>
      <w:proofErr w:type="spellEnd"/>
      <w:r w:rsidR="00164353">
        <w:t xml:space="preserve"> кишечника.</w:t>
      </w:r>
    </w:p>
    <w:p w:rsidR="00FF08F6" w:rsidRDefault="00FF7621" w:rsidP="00FF7621">
      <w:pPr>
        <w:pStyle w:val="3"/>
      </w:pPr>
      <w:r>
        <w:t>Применение при беременности, лактации и других случаях</w:t>
      </w:r>
      <w:r w:rsidR="00E753DB">
        <w:t xml:space="preserve"> </w:t>
      </w:r>
    </w:p>
    <w:p w:rsidR="009E48FC" w:rsidRDefault="009E48FC" w:rsidP="009E48FC">
      <w:pPr>
        <w:tabs>
          <w:tab w:val="left" w:pos="6379"/>
        </w:tabs>
      </w:pPr>
      <w:r>
        <w:t xml:space="preserve">Во время вынашивания плода и </w:t>
      </w:r>
      <w:proofErr w:type="gramStart"/>
      <w:r>
        <w:t>последующем</w:t>
      </w:r>
      <w:proofErr w:type="gramEnd"/>
      <w:r>
        <w:t xml:space="preserve"> его грудном кормлении исключено употребление </w:t>
      </w:r>
      <w:proofErr w:type="spellStart"/>
      <w:r>
        <w:t>этодолака</w:t>
      </w:r>
      <w:proofErr w:type="spellEnd"/>
      <w:r>
        <w:t>, поскольку учеными не выяснено, может ли препарат передаваться младенцу через молоко. Препарат относится к С-категории действия на новорожденного.</w:t>
      </w:r>
    </w:p>
    <w:p w:rsidR="009E48FC" w:rsidRDefault="009E48FC" w:rsidP="009E48FC">
      <w:pPr>
        <w:tabs>
          <w:tab w:val="left" w:pos="6379"/>
        </w:tabs>
      </w:pPr>
      <w:r>
        <w:t>Также запрещено давать вещество детям до 15-ти лет.</w:t>
      </w:r>
    </w:p>
    <w:p w:rsidR="009E48FC" w:rsidRDefault="009E48FC" w:rsidP="009E48FC">
      <w:pPr>
        <w:tabs>
          <w:tab w:val="left" w:pos="6379"/>
        </w:tabs>
      </w:pPr>
      <w:r>
        <w:t>Что касается людей пожилого возраста, но при введении вещества следует строго контролировать состояние пациента, особенно в тех случаях, когда диагностированы нарушения функции печени или почек.</w:t>
      </w:r>
    </w:p>
    <w:p w:rsidR="009E48FC" w:rsidRPr="00FF7621" w:rsidRDefault="00FF7621" w:rsidP="00FF7621">
      <w:pPr>
        <w:pStyle w:val="3"/>
      </w:pPr>
      <w:r>
        <w:t xml:space="preserve">Какие есть аналоги на </w:t>
      </w:r>
      <w:proofErr w:type="spellStart"/>
      <w:r>
        <w:t>Etodolac</w:t>
      </w:r>
      <w:proofErr w:type="spellEnd"/>
    </w:p>
    <w:p w:rsidR="004866D3" w:rsidRDefault="00FD71CB" w:rsidP="0092533B">
      <w:pPr>
        <w:tabs>
          <w:tab w:val="left" w:pos="6379"/>
        </w:tabs>
      </w:pPr>
      <w:r>
        <w:t xml:space="preserve">Если вас не устраивает </w:t>
      </w:r>
      <w:r>
        <w:rPr>
          <w:b/>
        </w:rPr>
        <w:t xml:space="preserve">цена </w:t>
      </w:r>
      <w:proofErr w:type="spellStart"/>
      <w:r>
        <w:rPr>
          <w:b/>
        </w:rPr>
        <w:t>этодолак</w:t>
      </w:r>
      <w:proofErr w:type="spellEnd"/>
      <w:r>
        <w:t xml:space="preserve">, и вы ищете </w:t>
      </w:r>
      <w:proofErr w:type="spellStart"/>
      <w:r>
        <w:rPr>
          <w:b/>
        </w:rPr>
        <w:t>этодолак</w:t>
      </w:r>
      <w:proofErr w:type="spellEnd"/>
      <w:r>
        <w:rPr>
          <w:b/>
        </w:rPr>
        <w:t xml:space="preserve"> аналоги</w:t>
      </w:r>
      <w:r>
        <w:t xml:space="preserve">, тогда можно рассмотреть такое вещество как </w:t>
      </w:r>
      <w:proofErr w:type="spellStart"/>
      <w:r>
        <w:t>Эльдерин</w:t>
      </w:r>
      <w:proofErr w:type="spellEnd"/>
      <w:r>
        <w:t>. Он характеризуется обезболивающим и противовоспалительным эффектом, а также прописывается для лечения различных патологий костной системы или же для избавления от различных болевых синдромов.</w:t>
      </w:r>
      <w:r w:rsidR="005F4B8D">
        <w:t xml:space="preserve"> Еще одна доступная и эффективная </w:t>
      </w:r>
      <w:r w:rsidR="005F4B8D">
        <w:rPr>
          <w:b/>
        </w:rPr>
        <w:t xml:space="preserve">альтернатива на </w:t>
      </w:r>
      <w:proofErr w:type="spellStart"/>
      <w:r w:rsidR="005F4B8D">
        <w:rPr>
          <w:b/>
        </w:rPr>
        <w:t>этодолак</w:t>
      </w:r>
      <w:proofErr w:type="spellEnd"/>
      <w:r w:rsidR="005F4B8D">
        <w:t xml:space="preserve"> – это </w:t>
      </w:r>
      <w:proofErr w:type="spellStart"/>
      <w:r w:rsidR="005F4B8D">
        <w:t>Нобедолак</w:t>
      </w:r>
      <w:proofErr w:type="spellEnd"/>
      <w:r w:rsidR="005F4B8D">
        <w:t xml:space="preserve">, в котором действующим веществом выступает </w:t>
      </w:r>
      <w:proofErr w:type="spellStart"/>
      <w:r w:rsidR="005F4B8D">
        <w:t>etodolac</w:t>
      </w:r>
      <w:proofErr w:type="spellEnd"/>
      <w:r w:rsidR="005F4B8D">
        <w:t xml:space="preserve">. </w:t>
      </w:r>
    </w:p>
    <w:p w:rsidR="005F4B8D" w:rsidRDefault="005F4B8D" w:rsidP="0092533B">
      <w:pPr>
        <w:tabs>
          <w:tab w:val="left" w:pos="6379"/>
        </w:tabs>
      </w:pPr>
    </w:p>
    <w:p w:rsidR="000F2CCB" w:rsidRDefault="000F2CCB" w:rsidP="0092533B">
      <w:pPr>
        <w:tabs>
          <w:tab w:val="left" w:pos="6379"/>
        </w:tabs>
      </w:pPr>
      <w:r>
        <w:lastRenderedPageBreak/>
        <w:t>Препарат выпускается в капсулах, имеющих объем 200, 300 и 400 мг</w:t>
      </w:r>
      <w:r w:rsidR="00A652A4">
        <w:t>. Предназначен для внутреннего введения. Препарат необходимо хранить в темной и сухом месте, где нет доступа детям.</w:t>
      </w:r>
    </w:p>
    <w:p w:rsidR="00A652A4" w:rsidRDefault="00FF7621" w:rsidP="00FF7621">
      <w:pPr>
        <w:pStyle w:val="2"/>
      </w:pPr>
      <w:r>
        <w:t xml:space="preserve">Как заказать </w:t>
      </w:r>
      <w:proofErr w:type="spellStart"/>
      <w:r>
        <w:t>Этодолак</w:t>
      </w:r>
      <w:proofErr w:type="spellEnd"/>
    </w:p>
    <w:p w:rsidR="005F4B8D" w:rsidRPr="00A652A4" w:rsidRDefault="00A652A4" w:rsidP="0092533B">
      <w:pPr>
        <w:tabs>
          <w:tab w:val="left" w:pos="6379"/>
        </w:tabs>
      </w:pPr>
      <w:r>
        <w:t xml:space="preserve">Чтобы </w:t>
      </w:r>
      <w:r>
        <w:rPr>
          <w:b/>
        </w:rPr>
        <w:t xml:space="preserve">заказать </w:t>
      </w:r>
      <w:proofErr w:type="spellStart"/>
      <w:r>
        <w:rPr>
          <w:b/>
        </w:rPr>
        <w:t>этодолак</w:t>
      </w:r>
      <w:proofErr w:type="spellEnd"/>
      <w:r w:rsidR="00495E4B">
        <w:t xml:space="preserve"> у наших партеров, достаточно оставить заявку на сайте, а наши специалисты примут ее. Качество продукта гарантировано, а вы получите эффективный препарат для лечения любых сильных болей.</w:t>
      </w:r>
    </w:p>
    <w:p w:rsidR="004866D3" w:rsidRPr="001E1C3B" w:rsidRDefault="004866D3" w:rsidP="0092533B">
      <w:pPr>
        <w:tabs>
          <w:tab w:val="left" w:pos="6379"/>
        </w:tabs>
      </w:pPr>
    </w:p>
    <w:p w:rsidR="00FF08F6" w:rsidRDefault="00C14038" w:rsidP="0092533B">
      <w:pPr>
        <w:tabs>
          <w:tab w:val="left" w:pos="6379"/>
        </w:tabs>
      </w:pPr>
      <w:r>
        <w:t>97%/100%</w:t>
      </w:r>
    </w:p>
    <w:p w:rsidR="00C14038" w:rsidRDefault="00C14038" w:rsidP="0092533B">
      <w:pPr>
        <w:tabs>
          <w:tab w:val="left" w:pos="6379"/>
        </w:tabs>
      </w:pPr>
    </w:p>
    <w:p w:rsidR="00C14038" w:rsidRPr="001E1C3B" w:rsidRDefault="00C14038" w:rsidP="0092533B">
      <w:pPr>
        <w:tabs>
          <w:tab w:val="left" w:pos="6379"/>
        </w:tabs>
      </w:pPr>
      <w:r>
        <w:rPr>
          <w:noProof/>
          <w:lang w:val="uk-UA"/>
        </w:rPr>
        <w:drawing>
          <wp:inline distT="0" distB="0" distL="0" distR="0">
            <wp:extent cx="6120765" cy="344259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42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038" w:rsidRPr="001E1C3B" w:rsidSect="00CE11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57D0"/>
    <w:multiLevelType w:val="hybridMultilevel"/>
    <w:tmpl w:val="28EC6A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58658F"/>
    <w:multiLevelType w:val="hybridMultilevel"/>
    <w:tmpl w:val="BD587E9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B632BB0"/>
    <w:multiLevelType w:val="hybridMultilevel"/>
    <w:tmpl w:val="0AA24230"/>
    <w:lvl w:ilvl="0" w:tplc="691A8A3E">
      <w:start w:val="1"/>
      <w:numFmt w:val="decimal"/>
      <w:lvlText w:val="%1)"/>
      <w:lvlJc w:val="left"/>
      <w:pPr>
        <w:ind w:left="1467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1C55B7C"/>
    <w:multiLevelType w:val="hybridMultilevel"/>
    <w:tmpl w:val="CA5E1CA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BB9079C"/>
    <w:multiLevelType w:val="hybridMultilevel"/>
    <w:tmpl w:val="220EBF30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BF34D76"/>
    <w:multiLevelType w:val="hybridMultilevel"/>
    <w:tmpl w:val="EFF048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682148"/>
    <w:rsid w:val="00017CA1"/>
    <w:rsid w:val="00074ACD"/>
    <w:rsid w:val="000B4471"/>
    <w:rsid w:val="000F2CCB"/>
    <w:rsid w:val="00104FED"/>
    <w:rsid w:val="00163047"/>
    <w:rsid w:val="00164353"/>
    <w:rsid w:val="001A40E4"/>
    <w:rsid w:val="001E1C3B"/>
    <w:rsid w:val="00206E9E"/>
    <w:rsid w:val="0025573D"/>
    <w:rsid w:val="002A0C28"/>
    <w:rsid w:val="002B1B30"/>
    <w:rsid w:val="002D17E3"/>
    <w:rsid w:val="00482A95"/>
    <w:rsid w:val="004866D3"/>
    <w:rsid w:val="00495E4B"/>
    <w:rsid w:val="004B0665"/>
    <w:rsid w:val="004E198B"/>
    <w:rsid w:val="00504D3B"/>
    <w:rsid w:val="005C12E6"/>
    <w:rsid w:val="005D3242"/>
    <w:rsid w:val="005E57AD"/>
    <w:rsid w:val="005F4B8D"/>
    <w:rsid w:val="00612D03"/>
    <w:rsid w:val="006449D6"/>
    <w:rsid w:val="00682148"/>
    <w:rsid w:val="00685D1F"/>
    <w:rsid w:val="006A0708"/>
    <w:rsid w:val="0074498F"/>
    <w:rsid w:val="00777D1A"/>
    <w:rsid w:val="00873295"/>
    <w:rsid w:val="00882577"/>
    <w:rsid w:val="0092533B"/>
    <w:rsid w:val="00940432"/>
    <w:rsid w:val="009629CF"/>
    <w:rsid w:val="00965963"/>
    <w:rsid w:val="009950AC"/>
    <w:rsid w:val="009E48FC"/>
    <w:rsid w:val="00A652A4"/>
    <w:rsid w:val="00A8057E"/>
    <w:rsid w:val="00AB70DC"/>
    <w:rsid w:val="00B0518B"/>
    <w:rsid w:val="00B07EC3"/>
    <w:rsid w:val="00B367ED"/>
    <w:rsid w:val="00C131AA"/>
    <w:rsid w:val="00C14038"/>
    <w:rsid w:val="00C15586"/>
    <w:rsid w:val="00C17CD6"/>
    <w:rsid w:val="00C433E0"/>
    <w:rsid w:val="00C84052"/>
    <w:rsid w:val="00CC3537"/>
    <w:rsid w:val="00CE11D8"/>
    <w:rsid w:val="00D508EE"/>
    <w:rsid w:val="00D50BAA"/>
    <w:rsid w:val="00DF17E6"/>
    <w:rsid w:val="00E260DE"/>
    <w:rsid w:val="00E753DB"/>
    <w:rsid w:val="00E85054"/>
    <w:rsid w:val="00EC1DD5"/>
    <w:rsid w:val="00EC5A58"/>
    <w:rsid w:val="00EE3EE7"/>
    <w:rsid w:val="00F142F6"/>
    <w:rsid w:val="00F52820"/>
    <w:rsid w:val="00F772DD"/>
    <w:rsid w:val="00FD71CB"/>
    <w:rsid w:val="00FF08F6"/>
    <w:rsid w:val="00FF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uk-UA" w:eastAsia="zh-CN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D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140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D50B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50B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40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038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14038"/>
    <w:rPr>
      <w:rFonts w:asciiTheme="majorHAnsi" w:eastAsiaTheme="majorEastAsia" w:hAnsiTheme="majorHAnsi" w:cstheme="majorBidi"/>
      <w:b/>
      <w:bCs/>
      <w:color w:val="365F91" w:themeColor="accent1" w:themeShade="BF"/>
      <w:lang w:val="ru-RU"/>
    </w:rPr>
  </w:style>
  <w:style w:type="character" w:customStyle="1" w:styleId="20">
    <w:name w:val="Заголовок 2 Знак"/>
    <w:basedOn w:val="a0"/>
    <w:link w:val="2"/>
    <w:uiPriority w:val="9"/>
    <w:rsid w:val="00D50B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D50BAA"/>
    <w:rPr>
      <w:rFonts w:asciiTheme="majorHAnsi" w:eastAsiaTheme="majorEastAsia" w:hAnsiTheme="majorHAnsi" w:cstheme="majorBidi"/>
      <w:b/>
      <w:b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4361</Words>
  <Characters>2486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2017-03-14T18:18:00Z</dcterms:created>
  <dcterms:modified xsi:type="dcterms:W3CDTF">2017-03-15T08:05:00Z</dcterms:modified>
</cp:coreProperties>
</file>