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07" w:rsidRPr="00716335" w:rsidRDefault="00A72307" w:rsidP="00F2376C">
      <w:pPr>
        <w:pStyle w:val="Title"/>
        <w:rPr>
          <w:rFonts w:ascii="Calibri" w:hAnsi="Calibri" w:cs="Calibri"/>
        </w:rPr>
      </w:pPr>
      <w:r w:rsidRPr="00716335">
        <w:rPr>
          <w:rFonts w:ascii="Calibri" w:hAnsi="Calibri" w:cs="Calibri"/>
        </w:rPr>
        <w:t>Монастырь Гелати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>Монастырь Гелати можно отнести к Ткибульскому муниципалитету. Данное сооружение было возведено в горах Грузии. Около него расположены еще два собора 13 века. Неподалеку находится звонница, академия и парочку хозяйственных строений. На сегодняшний день туристы имеют возможность посетить достопримечательность совершенно бесплатно.</w:t>
      </w:r>
    </w:p>
    <w:p w:rsidR="00A72307" w:rsidRPr="00716335" w:rsidRDefault="00A72307" w:rsidP="00716335">
      <w:pPr>
        <w:pStyle w:val="Heading1"/>
        <w:jc w:val="both"/>
        <w:rPr>
          <w:rFonts w:ascii="Calibri" w:hAnsi="Calibri" w:cs="Calibri"/>
        </w:rPr>
      </w:pPr>
      <w:r w:rsidRPr="00716335">
        <w:rPr>
          <w:rFonts w:ascii="Calibri" w:hAnsi="Calibri" w:cs="Calibri"/>
        </w:rPr>
        <w:t>Исторические особенности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>В 1104 году Кахетинское царство было захвачено Давидом Строителем, который в дальнейшем стал основателем собора. В 1006 году по его приказу начали возводить монастырь. Именно так крепость и ее собор были признаны в качестве символа новой фазы Золотого века в Грузии.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>Также при крепости основали Академию, которую не так давно подвергли реставрированию. В 14 веке здание разрушили монголы, но уже в 15 веке оно было полноценно возобновлено.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 xml:space="preserve">1510 год запомнился первой турецкой разведкой в Грузии. Турки добрались до Кутаиси с целью нанести везде полную разруху, после чего дошли и до Гелати. При этом набеге были фактически уничтожены фрески крепости, которые были восстановлены исключительно благодаря усилиям царя Имерети Баграта третьего. 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>При правлении Давида в сооружение было решено перенести Хахульскую икону Богоматери. В наше время она находится в Тбилиси в музее искусств. В 1125 умирает Давид, которого хоронят в монастырских вратах.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>Царь Димитрий, будучи его сыном, достраивал западную часть сооружения (туристы со всех уголков мира в наши дни заходят к достопримечательности как раз через этот вход). Придел был расписан фресками, после чего была пристроена и южная часть.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 xml:space="preserve">В 1200 году правила царица по имени Тамара, при которой возвели собор 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 xml:space="preserve">Святого Николая Чудотворца. У него была маленькая площадь, но он был поднят таким образом, что под монастырем можно было беспрепятственно передвигаться. 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>Через какое-то время возвели третье здание. Собор очень странный, так как на нем нет никаких надписей, свидетельствующих о датах постройки, в документации так же ничего совершенно не упоминается о его возведении. Есть предположение, что он был построен в середине 13 века, но это лишь догадки. Никаких очевидных деталей храм не насчитывает, идентифицировать эпоху не предоставляется возможным.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 xml:space="preserve">Кроме этих трех сооружений есть еще и колокольня. Тут гораздо проще определить, когда она была построена. Подобные строения возводились в конце 13 века – в начале 14-го. 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 xml:space="preserve">Колокольня возводилась сверху родника, около которого прежде находился каменный шатер. </w:t>
      </w:r>
    </w:p>
    <w:p w:rsidR="00A72307" w:rsidRPr="00716335" w:rsidRDefault="00A72307" w:rsidP="00716335">
      <w:pPr>
        <w:pStyle w:val="Heading1"/>
        <w:jc w:val="both"/>
        <w:rPr>
          <w:rFonts w:ascii="Calibri" w:hAnsi="Calibri" w:cs="Calibri"/>
        </w:rPr>
      </w:pPr>
      <w:r w:rsidRPr="00716335">
        <w:rPr>
          <w:rFonts w:ascii="Calibri" w:hAnsi="Calibri" w:cs="Calibri"/>
        </w:rPr>
        <w:t>Наши дни</w:t>
      </w:r>
    </w:p>
    <w:p w:rsidR="00A72307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>На данный момент в одну линию выстроены три величественных грузинских здания, которые радуют посетителей своими историческими ценностями и архитектурой. Туристов с каждым годом становится все больше, поскольку сюда просто добраться, в любой момент можно сделать фотографии на память и насладиться потрясными живописными пейзажами Грузии. Монастырь Гелати действительно стоит того, чтобы его посетить.</w:t>
      </w:r>
    </w:p>
    <w:p w:rsidR="00A72307" w:rsidRPr="00716335" w:rsidRDefault="00A72307" w:rsidP="00716335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A72307" w:rsidRDefault="00A72307" w:rsidP="00F2376C">
      <w:pPr>
        <w:spacing w:line="360" w:lineRule="auto"/>
        <w:rPr>
          <w:rFonts w:ascii="Calibri" w:hAnsi="Calibri" w:cs="Calibri"/>
        </w:rPr>
      </w:pPr>
      <w:hyperlink r:id="rId5" w:history="1">
        <w:r w:rsidRPr="00716335">
          <w:rPr>
            <w:rStyle w:val="Hyperlink"/>
            <w:rFonts w:ascii="Calibri" w:hAnsi="Calibri" w:cs="Calibri"/>
            <w:sz w:val="28"/>
          </w:rPr>
          <w:t>https://text.ru/antiplagiat/5a86b54ead4cb</w:t>
        </w:r>
      </w:hyperlink>
    </w:p>
    <w:p w:rsidR="00A72307" w:rsidRDefault="00A72307" w:rsidP="00F2376C">
      <w:pPr>
        <w:spacing w:line="360" w:lineRule="auto"/>
        <w:rPr>
          <w:rFonts w:ascii="Calibri" w:hAnsi="Calibri" w:cs="Calibri"/>
        </w:rPr>
      </w:pPr>
    </w:p>
    <w:p w:rsidR="00A72307" w:rsidRPr="00716335" w:rsidRDefault="00A72307" w:rsidP="00F2376C">
      <w:pPr>
        <w:spacing w:line="360" w:lineRule="auto"/>
        <w:rPr>
          <w:rFonts w:ascii="Calibri" w:hAnsi="Calibri" w:cs="Calibri"/>
          <w:sz w:val="28"/>
          <w:szCs w:val="28"/>
        </w:rPr>
      </w:pPr>
      <w:r w:rsidRPr="00716335">
        <w:rPr>
          <w:rFonts w:ascii="Calibri" w:hAnsi="Calibri" w:cs="Calibri"/>
          <w:sz w:val="28"/>
          <w:szCs w:val="28"/>
        </w:rPr>
        <w:t>Объём: 2442 сбп</w:t>
      </w:r>
    </w:p>
    <w:p w:rsidR="00A72307" w:rsidRPr="00716335" w:rsidRDefault="00A72307" w:rsidP="00F2376C">
      <w:pPr>
        <w:spacing w:line="360" w:lineRule="auto"/>
        <w:rPr>
          <w:rFonts w:ascii="Calibri" w:hAnsi="Calibri" w:cs="Calibri"/>
          <w:sz w:val="28"/>
        </w:rPr>
      </w:pPr>
      <w:bookmarkStart w:id="0" w:name="_GoBack"/>
      <w:bookmarkEnd w:id="0"/>
    </w:p>
    <w:sectPr w:rsidR="00A72307" w:rsidRPr="00716335" w:rsidSect="003A0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B061C"/>
    <w:multiLevelType w:val="hybridMultilevel"/>
    <w:tmpl w:val="41222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134"/>
    <w:rsid w:val="000D1554"/>
    <w:rsid w:val="001C7931"/>
    <w:rsid w:val="001E4C75"/>
    <w:rsid w:val="003A007D"/>
    <w:rsid w:val="00716335"/>
    <w:rsid w:val="009C5066"/>
    <w:rsid w:val="00A72307"/>
    <w:rsid w:val="00B2709D"/>
    <w:rsid w:val="00BC2134"/>
    <w:rsid w:val="00DF0C89"/>
    <w:rsid w:val="00F23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3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376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376C"/>
    <w:rPr>
      <w:rFonts w:ascii="Cambria" w:hAnsi="Cambria" w:cs="Times New Roman"/>
      <w:b/>
      <w:bCs/>
      <w:color w:val="365F91"/>
      <w:sz w:val="28"/>
      <w:szCs w:val="28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BC213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BC2134"/>
    <w:rPr>
      <w:rFonts w:ascii="Cambria" w:hAnsi="Cambria" w:cs="Times New Roman"/>
      <w:color w:val="17365D"/>
      <w:spacing w:val="5"/>
      <w:kern w:val="28"/>
      <w:sz w:val="52"/>
      <w:szCs w:val="52"/>
      <w:lang w:val="ru-RU" w:eastAsia="ru-RU"/>
    </w:rPr>
  </w:style>
  <w:style w:type="character" w:styleId="Hyperlink">
    <w:name w:val="Hyperlink"/>
    <w:basedOn w:val="DefaultParagraphFont"/>
    <w:uiPriority w:val="99"/>
    <w:rsid w:val="001C793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a86b54ead4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442</Words>
  <Characters>2522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Монастырь Гелати</dc:title>
  <dc:subject/>
  <dc:creator>Mama_Leo</dc:creator>
  <cp:keywords/>
  <dc:description/>
  <cp:lastModifiedBy>Пономарь</cp:lastModifiedBy>
  <cp:revision>2</cp:revision>
  <dcterms:created xsi:type="dcterms:W3CDTF">2018-02-20T09:48:00Z</dcterms:created>
  <dcterms:modified xsi:type="dcterms:W3CDTF">2018-02-20T09:48:00Z</dcterms:modified>
</cp:coreProperties>
</file>