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4EFF" w:rsidRPr="0092791A" w:rsidRDefault="000F4EFF" w:rsidP="0092791A">
      <w:pPr>
        <w:rPr>
          <w:rFonts w:ascii="Times New Roman" w:hAnsi="Times New Roman" w:cs="Times New Roman"/>
          <w:sz w:val="24"/>
          <w:szCs w:val="24"/>
          <w:lang w:val="uk-UA"/>
        </w:rPr>
      </w:pPr>
    </w:p>
    <w:tbl>
      <w:tblPr>
        <w:tblStyle w:val="a4"/>
        <w:tblW w:w="10458" w:type="dxa"/>
        <w:tblLook w:val="04A0" w:firstRow="1" w:lastRow="0" w:firstColumn="1" w:lastColumn="0" w:noHBand="0" w:noVBand="1"/>
      </w:tblPr>
      <w:tblGrid>
        <w:gridCol w:w="5070"/>
        <w:gridCol w:w="5388"/>
      </w:tblGrid>
      <w:tr w:rsidR="000F4EFF" w:rsidTr="00440486">
        <w:tc>
          <w:tcPr>
            <w:tcW w:w="5070" w:type="dxa"/>
          </w:tcPr>
          <w:p w:rsidR="000F4EFF" w:rsidRDefault="000F4EFF" w:rsidP="000F4EFF">
            <w:pPr>
              <w:jc w:val="both"/>
              <w:rPr>
                <w:rFonts w:ascii="Times New Roman" w:eastAsia="Times New Roman" w:hAnsi="Times New Roman" w:cs="Times New Roman"/>
                <w:b/>
                <w:color w:val="321F08"/>
                <w:sz w:val="28"/>
                <w:szCs w:val="28"/>
                <w:lang w:val="uk-UA" w:eastAsia="ru-RU"/>
              </w:rPr>
            </w:pPr>
            <w:r>
              <w:rPr>
                <w:rFonts w:ascii="Times New Roman" w:eastAsia="Times New Roman" w:hAnsi="Times New Roman" w:cs="Times New Roman"/>
                <w:b/>
                <w:color w:val="321F08"/>
                <w:sz w:val="28"/>
                <w:szCs w:val="28"/>
                <w:lang w:val="uk-UA" w:eastAsia="ru-RU"/>
              </w:rPr>
              <w:t>Оригінал</w:t>
            </w:r>
          </w:p>
        </w:tc>
        <w:tc>
          <w:tcPr>
            <w:tcW w:w="5388" w:type="dxa"/>
          </w:tcPr>
          <w:p w:rsidR="000F4EFF" w:rsidRDefault="000F4EFF" w:rsidP="000F4EFF">
            <w:pPr>
              <w:jc w:val="both"/>
              <w:rPr>
                <w:rFonts w:ascii="Times New Roman" w:eastAsia="Times New Roman" w:hAnsi="Times New Roman" w:cs="Times New Roman"/>
                <w:b/>
                <w:color w:val="321F08"/>
                <w:sz w:val="28"/>
                <w:szCs w:val="28"/>
                <w:lang w:val="uk-UA" w:eastAsia="ru-RU"/>
              </w:rPr>
            </w:pPr>
            <w:r>
              <w:rPr>
                <w:rFonts w:ascii="Times New Roman" w:eastAsia="Times New Roman" w:hAnsi="Times New Roman" w:cs="Times New Roman"/>
                <w:b/>
                <w:color w:val="321F08"/>
                <w:sz w:val="28"/>
                <w:szCs w:val="28"/>
                <w:lang w:val="uk-UA" w:eastAsia="ru-RU"/>
              </w:rPr>
              <w:t>Ваш переклад</w:t>
            </w:r>
          </w:p>
        </w:tc>
      </w:tr>
      <w:tr w:rsidR="000F4EFF" w:rsidRPr="00E66C4C" w:rsidTr="00440486">
        <w:tc>
          <w:tcPr>
            <w:tcW w:w="5070" w:type="dxa"/>
          </w:tcPr>
          <w:p w:rsidR="000F4EFF" w:rsidRPr="00B41066" w:rsidRDefault="00F428DD" w:rsidP="000F4EFF">
            <w:pPr>
              <w:jc w:val="both"/>
              <w:rPr>
                <w:rFonts w:ascii="Times New Roman" w:eastAsia="Times New Roman" w:hAnsi="Times New Roman" w:cs="Times New Roman"/>
                <w:color w:val="321F08"/>
                <w:sz w:val="24"/>
                <w:szCs w:val="24"/>
                <w:lang w:val="en-US" w:eastAsia="ru-RU"/>
              </w:rPr>
            </w:pPr>
            <w:r w:rsidRPr="00F428DD">
              <w:rPr>
                <w:rFonts w:ascii="Times New Roman" w:eastAsia="Times New Roman" w:hAnsi="Times New Roman" w:cs="Times New Roman"/>
                <w:color w:val="321F08"/>
                <w:sz w:val="24"/>
                <w:szCs w:val="24"/>
                <w:lang w:val="en-US" w:eastAsia="ru-RU"/>
              </w:rPr>
              <w:t>At the same time, boards and other market participants are receiving increased scrutiny regarding their role in the crisis. Boards are being asked – and many are asking themselves – could they have done a better job in overseeing the management of their organization’s risk exposures, and could improved board oversight have prevented or minimized the impact of the financial crisis on their organization? Clearly, one result of the financial crisis is an increased focus on the effectiveness of board risk oversight practices.</w:t>
            </w:r>
          </w:p>
          <w:p w:rsidR="00F428DD" w:rsidRPr="00B41066" w:rsidRDefault="00F428DD" w:rsidP="000F4EFF">
            <w:pPr>
              <w:jc w:val="both"/>
              <w:rPr>
                <w:rFonts w:ascii="Times New Roman" w:eastAsia="Times New Roman" w:hAnsi="Times New Roman" w:cs="Times New Roman"/>
                <w:b/>
                <w:color w:val="321F08"/>
                <w:sz w:val="28"/>
                <w:szCs w:val="28"/>
                <w:lang w:val="en-US" w:eastAsia="ru-RU"/>
              </w:rPr>
            </w:pPr>
          </w:p>
        </w:tc>
        <w:tc>
          <w:tcPr>
            <w:tcW w:w="5388" w:type="dxa"/>
          </w:tcPr>
          <w:p w:rsidR="000F4EFF" w:rsidRPr="00F03501" w:rsidRDefault="00E66C4C" w:rsidP="00EB4357">
            <w:pPr>
              <w:jc w:val="both"/>
              <w:rPr>
                <w:rFonts w:ascii="Times New Roman" w:eastAsia="Times New Roman" w:hAnsi="Times New Roman" w:cs="Times New Roman"/>
                <w:color w:val="321F08"/>
                <w:sz w:val="28"/>
                <w:szCs w:val="28"/>
                <w:lang w:val="uk-UA" w:eastAsia="ru-RU"/>
              </w:rPr>
            </w:pPr>
            <w:r>
              <w:rPr>
                <w:rFonts w:ascii="Times New Roman" w:eastAsia="Times New Roman" w:hAnsi="Times New Roman" w:cs="Times New Roman"/>
                <w:color w:val="321F08"/>
                <w:sz w:val="28"/>
                <w:szCs w:val="28"/>
                <w:lang w:val="uk-UA" w:eastAsia="ru-RU"/>
              </w:rPr>
              <w:t>В один і той же час ке</w:t>
            </w:r>
            <w:r w:rsidR="00F03501">
              <w:rPr>
                <w:rFonts w:ascii="Times New Roman" w:eastAsia="Times New Roman" w:hAnsi="Times New Roman" w:cs="Times New Roman"/>
                <w:color w:val="321F08"/>
                <w:sz w:val="28"/>
                <w:szCs w:val="28"/>
                <w:lang w:val="uk-UA" w:eastAsia="ru-RU"/>
              </w:rPr>
              <w:t xml:space="preserve">рівники та інші учасники ринку </w:t>
            </w:r>
            <w:r w:rsidR="00EB4357">
              <w:rPr>
                <w:rFonts w:ascii="Times New Roman" w:eastAsia="Times New Roman" w:hAnsi="Times New Roman" w:cs="Times New Roman"/>
                <w:color w:val="321F08"/>
                <w:sz w:val="28"/>
                <w:szCs w:val="28"/>
                <w:lang w:val="uk-UA" w:eastAsia="ru-RU"/>
              </w:rPr>
              <w:t xml:space="preserve">помічають </w:t>
            </w:r>
            <w:r>
              <w:rPr>
                <w:rFonts w:ascii="Times New Roman" w:eastAsia="Times New Roman" w:hAnsi="Times New Roman" w:cs="Times New Roman"/>
                <w:color w:val="321F08"/>
                <w:sz w:val="28"/>
                <w:szCs w:val="28"/>
                <w:lang w:val="uk-UA" w:eastAsia="ru-RU"/>
              </w:rPr>
              <w:t>допитливі погляди щодо їхньої ролі у кризі. Керівників запитують – і багато запитують їх  - чи вони могли б виконати краще роботу щодо перегляду управління піддаванням р</w:t>
            </w:r>
            <w:r w:rsidR="00C83797">
              <w:rPr>
                <w:rFonts w:ascii="Times New Roman" w:eastAsia="Times New Roman" w:hAnsi="Times New Roman" w:cs="Times New Roman"/>
                <w:color w:val="321F08"/>
                <w:sz w:val="28"/>
                <w:szCs w:val="28"/>
                <w:lang w:val="uk-UA" w:eastAsia="ru-RU"/>
              </w:rPr>
              <w:t>изику їхньої орган</w:t>
            </w:r>
            <w:r w:rsidR="00D42016">
              <w:rPr>
                <w:rFonts w:ascii="Times New Roman" w:eastAsia="Times New Roman" w:hAnsi="Times New Roman" w:cs="Times New Roman"/>
                <w:color w:val="321F08"/>
                <w:sz w:val="28"/>
                <w:szCs w:val="28"/>
                <w:lang w:val="uk-UA" w:eastAsia="ru-RU"/>
              </w:rPr>
              <w:t>ізації, і ч</w:t>
            </w:r>
            <w:r w:rsidR="00C83797">
              <w:rPr>
                <w:rFonts w:ascii="Times New Roman" w:eastAsia="Times New Roman" w:hAnsi="Times New Roman" w:cs="Times New Roman"/>
                <w:color w:val="321F08"/>
                <w:sz w:val="28"/>
                <w:szCs w:val="28"/>
                <w:lang w:val="uk-UA" w:eastAsia="ru-RU"/>
              </w:rPr>
              <w:t>и могли б вони покращ</w:t>
            </w:r>
            <w:r w:rsidR="00D42016">
              <w:rPr>
                <w:rFonts w:ascii="Times New Roman" w:eastAsia="Times New Roman" w:hAnsi="Times New Roman" w:cs="Times New Roman"/>
                <w:color w:val="321F08"/>
                <w:sz w:val="28"/>
                <w:szCs w:val="28"/>
                <w:lang w:val="uk-UA" w:eastAsia="ru-RU"/>
              </w:rPr>
              <w:t>ені</w:t>
            </w:r>
            <w:r w:rsidR="00C83797">
              <w:rPr>
                <w:rFonts w:ascii="Times New Roman" w:eastAsia="Times New Roman" w:hAnsi="Times New Roman" w:cs="Times New Roman"/>
                <w:color w:val="321F08"/>
                <w:sz w:val="28"/>
                <w:szCs w:val="28"/>
                <w:lang w:val="uk-UA" w:eastAsia="ru-RU"/>
              </w:rPr>
              <w:t xml:space="preserve"> упущення при управлінні </w:t>
            </w:r>
            <w:r w:rsidR="00D42016">
              <w:rPr>
                <w:rFonts w:ascii="Times New Roman" w:eastAsia="Times New Roman" w:hAnsi="Times New Roman" w:cs="Times New Roman"/>
                <w:color w:val="321F08"/>
                <w:sz w:val="28"/>
                <w:szCs w:val="28"/>
                <w:lang w:val="uk-UA" w:eastAsia="ru-RU"/>
              </w:rPr>
              <w:t xml:space="preserve">запобігти чи мінімізувати вплив фінансової кризи на свою організацію? Звичайно, один з результатів фінансової кризи – більше зосередження на ефективності </w:t>
            </w:r>
            <w:r w:rsidR="007A4401">
              <w:rPr>
                <w:rFonts w:ascii="Times New Roman" w:eastAsia="Times New Roman" w:hAnsi="Times New Roman" w:cs="Times New Roman"/>
                <w:color w:val="321F08"/>
                <w:sz w:val="28"/>
                <w:szCs w:val="28"/>
                <w:lang w:val="uk-UA" w:eastAsia="ru-RU"/>
              </w:rPr>
              <w:t>практики упущення ризиків в управлінні.</w:t>
            </w:r>
          </w:p>
        </w:tc>
      </w:tr>
      <w:tr w:rsidR="000F4EFF" w:rsidRPr="007A4401" w:rsidTr="00440486">
        <w:tc>
          <w:tcPr>
            <w:tcW w:w="5070" w:type="dxa"/>
          </w:tcPr>
          <w:p w:rsidR="000F4EFF" w:rsidRPr="000F4EFF" w:rsidRDefault="000F4EFF" w:rsidP="000F4EFF">
            <w:pPr>
              <w:spacing w:line="276" w:lineRule="auto"/>
              <w:jc w:val="both"/>
              <w:rPr>
                <w:rFonts w:ascii="Times New Roman" w:hAnsi="Times New Roman" w:cs="Times New Roman"/>
                <w:sz w:val="24"/>
                <w:szCs w:val="24"/>
              </w:rPr>
            </w:pPr>
            <w:r w:rsidRPr="000F4EFF">
              <w:rPr>
                <w:rFonts w:ascii="Times New Roman" w:eastAsia="Times New Roman" w:hAnsi="Times New Roman" w:cs="Times New Roman"/>
                <w:color w:val="321F08"/>
                <w:sz w:val="24"/>
                <w:szCs w:val="24"/>
                <w:lang w:eastAsia="ru-RU"/>
              </w:rPr>
              <w:t>Экономическое неравенство среди отдельных индивидов или социальных групп лучше всего рассматривать в пределах одной страны. Это связано с тем, что факторы, характерные для определенной страны в большинстве случаев скрывают разницу в доходах отдельных лиц, получаемых в разных государствах.</w:t>
            </w:r>
          </w:p>
          <w:p w:rsidR="000F4EFF" w:rsidRDefault="000F4EFF" w:rsidP="000F4EFF">
            <w:pPr>
              <w:jc w:val="both"/>
              <w:rPr>
                <w:rFonts w:ascii="Times New Roman" w:eastAsia="Times New Roman" w:hAnsi="Times New Roman" w:cs="Times New Roman"/>
                <w:b/>
                <w:color w:val="321F08"/>
                <w:sz w:val="28"/>
                <w:szCs w:val="28"/>
                <w:lang w:val="uk-UA" w:eastAsia="ru-RU"/>
              </w:rPr>
            </w:pPr>
          </w:p>
        </w:tc>
        <w:tc>
          <w:tcPr>
            <w:tcW w:w="5388" w:type="dxa"/>
          </w:tcPr>
          <w:p w:rsidR="000F4EFF" w:rsidRPr="007A4401" w:rsidRDefault="007A4401" w:rsidP="00402D78">
            <w:pPr>
              <w:jc w:val="both"/>
              <w:rPr>
                <w:rFonts w:ascii="Times New Roman" w:eastAsia="Times New Roman" w:hAnsi="Times New Roman" w:cs="Times New Roman"/>
                <w:color w:val="321F08"/>
                <w:sz w:val="28"/>
                <w:szCs w:val="28"/>
                <w:lang w:val="en-US" w:eastAsia="ru-RU"/>
              </w:rPr>
            </w:pPr>
            <w:r>
              <w:rPr>
                <w:rFonts w:ascii="Times New Roman" w:eastAsia="Times New Roman" w:hAnsi="Times New Roman" w:cs="Times New Roman"/>
                <w:color w:val="321F08"/>
                <w:sz w:val="28"/>
                <w:szCs w:val="28"/>
                <w:lang w:val="en-US" w:eastAsia="ru-RU"/>
              </w:rPr>
              <w:t xml:space="preserve">The economic disparity above the separate individuals or social groups is better to be overseen in the measures of one country. </w:t>
            </w:r>
            <w:r w:rsidR="00B449B7">
              <w:rPr>
                <w:rFonts w:ascii="Times New Roman" w:eastAsia="Times New Roman" w:hAnsi="Times New Roman" w:cs="Times New Roman"/>
                <w:color w:val="321F08"/>
                <w:sz w:val="28"/>
                <w:szCs w:val="28"/>
                <w:lang w:val="en-US" w:eastAsia="ru-RU"/>
              </w:rPr>
              <w:t xml:space="preserve">It is united with that factors which are typical for certain country </w:t>
            </w:r>
            <w:r w:rsidR="00402D78" w:rsidRPr="00402D78">
              <w:rPr>
                <w:rFonts w:ascii="Times New Roman" w:eastAsia="Times New Roman" w:hAnsi="Times New Roman" w:cs="Times New Roman"/>
                <w:color w:val="321F08"/>
                <w:sz w:val="28"/>
                <w:szCs w:val="28"/>
                <w:lang w:val="en-US" w:eastAsia="ru-RU"/>
              </w:rPr>
              <w:t xml:space="preserve">in the most of cases </w:t>
            </w:r>
            <w:r w:rsidR="00B449B7">
              <w:rPr>
                <w:rFonts w:ascii="Times New Roman" w:eastAsia="Times New Roman" w:hAnsi="Times New Roman" w:cs="Times New Roman"/>
                <w:color w:val="321F08"/>
                <w:sz w:val="28"/>
                <w:szCs w:val="28"/>
                <w:lang w:val="en-US" w:eastAsia="ru-RU"/>
              </w:rPr>
              <w:t xml:space="preserve">council </w:t>
            </w:r>
            <w:r w:rsidR="00402D78">
              <w:rPr>
                <w:rFonts w:ascii="Times New Roman" w:eastAsia="Times New Roman" w:hAnsi="Times New Roman" w:cs="Times New Roman"/>
                <w:color w:val="321F08"/>
                <w:sz w:val="28"/>
                <w:szCs w:val="28"/>
                <w:lang w:val="en-US" w:eastAsia="ru-RU"/>
              </w:rPr>
              <w:t>a difference in separate individual’s profits became in different countries.</w:t>
            </w:r>
          </w:p>
        </w:tc>
      </w:tr>
      <w:tr w:rsidR="000F4EFF" w:rsidRPr="00402D78" w:rsidTr="00440486">
        <w:tc>
          <w:tcPr>
            <w:tcW w:w="5070" w:type="dxa"/>
          </w:tcPr>
          <w:p w:rsidR="000F4EFF" w:rsidRPr="00622D74" w:rsidRDefault="000F4EFF" w:rsidP="000F4EFF">
            <w:pPr>
              <w:spacing w:line="276" w:lineRule="auto"/>
              <w:jc w:val="both"/>
              <w:rPr>
                <w:rFonts w:ascii="Times New Roman" w:eastAsia="Times New Roman" w:hAnsi="Times New Roman" w:cs="Times New Roman"/>
                <w:color w:val="321F08"/>
                <w:sz w:val="24"/>
                <w:szCs w:val="24"/>
                <w:lang w:val="en-US" w:eastAsia="ru-RU"/>
              </w:rPr>
            </w:pPr>
            <w:r w:rsidRPr="00622D74">
              <w:rPr>
                <w:rFonts w:ascii="Times New Roman" w:eastAsia="Times New Roman" w:hAnsi="Times New Roman" w:cs="Times New Roman"/>
                <w:color w:val="321F08"/>
                <w:sz w:val="24"/>
                <w:szCs w:val="24"/>
                <w:lang w:val="en-US" w:eastAsia="ru-RU"/>
              </w:rPr>
              <w:t xml:space="preserve">Emile Durkheim, the founder of functionalism, spent much of his academic career studying religions, especially those of small societies. The totetism, or primitive kinship system of Australian aborigines as an “elementary” form of religion, primarily interested him. This research formed the basis of Durkheim's 1921 book, </w:t>
            </w:r>
          </w:p>
          <w:p w:rsidR="000F4EFF" w:rsidRDefault="000F4EFF" w:rsidP="000F4EFF">
            <w:pPr>
              <w:jc w:val="both"/>
              <w:rPr>
                <w:rFonts w:ascii="Times New Roman" w:eastAsia="Times New Roman" w:hAnsi="Times New Roman" w:cs="Times New Roman"/>
                <w:b/>
                <w:color w:val="321F08"/>
                <w:sz w:val="28"/>
                <w:szCs w:val="28"/>
                <w:lang w:val="uk-UA" w:eastAsia="ru-RU"/>
              </w:rPr>
            </w:pPr>
          </w:p>
        </w:tc>
        <w:tc>
          <w:tcPr>
            <w:tcW w:w="5388" w:type="dxa"/>
          </w:tcPr>
          <w:p w:rsidR="000F4EFF" w:rsidRPr="00402D78" w:rsidRDefault="00402D78" w:rsidP="000F4EFF">
            <w:pPr>
              <w:jc w:val="both"/>
              <w:rPr>
                <w:rFonts w:ascii="Times New Roman" w:eastAsia="Times New Roman" w:hAnsi="Times New Roman" w:cs="Times New Roman"/>
                <w:color w:val="321F08"/>
                <w:sz w:val="28"/>
                <w:szCs w:val="28"/>
                <w:lang w:val="uk-UA" w:eastAsia="ru-RU"/>
              </w:rPr>
            </w:pPr>
            <w:r>
              <w:rPr>
                <w:rFonts w:ascii="Times New Roman" w:eastAsia="Times New Roman" w:hAnsi="Times New Roman" w:cs="Times New Roman"/>
                <w:color w:val="321F08"/>
                <w:sz w:val="28"/>
                <w:szCs w:val="28"/>
                <w:lang w:val="uk-UA" w:eastAsia="ru-RU"/>
              </w:rPr>
              <w:t>Еміл Дуркгейм, засновник функціоналізму, провів більшість його академічної карєри за вивченням релігій, особливо релігій малих суспільств. Тотеїзм чи примітивна споріднена система австралійських аборигенів як «елементарна» форма релігії, переважно його цікавили. Це дослідження сформувало основу книги Дюркгейма за 1921 рік.</w:t>
            </w:r>
          </w:p>
        </w:tc>
      </w:tr>
      <w:tr w:rsidR="000F4EFF" w:rsidRPr="00147D54" w:rsidTr="00440486">
        <w:tc>
          <w:tcPr>
            <w:tcW w:w="5070" w:type="dxa"/>
          </w:tcPr>
          <w:p w:rsidR="00F428DD" w:rsidRPr="00F428DD" w:rsidRDefault="00F428DD" w:rsidP="00F428DD">
            <w:pPr>
              <w:jc w:val="both"/>
              <w:rPr>
                <w:rFonts w:ascii="Times New Roman" w:hAnsi="Times New Roman" w:cs="Times New Roman"/>
                <w:color w:val="321F08"/>
                <w:sz w:val="24"/>
                <w:szCs w:val="24"/>
                <w:lang w:val="uk-UA"/>
              </w:rPr>
            </w:pPr>
            <w:r w:rsidRPr="00F428DD">
              <w:rPr>
                <w:rFonts w:ascii="Times New Roman" w:hAnsi="Times New Roman" w:cs="Times New Roman"/>
                <w:color w:val="321F08"/>
                <w:sz w:val="24"/>
                <w:szCs w:val="24"/>
                <w:lang w:val="uk-UA"/>
              </w:rPr>
              <w:t xml:space="preserve">Ця анкета є частиною пілотного проекту у Вашому місті, метою якого є заохочення матерів і майбутніх матерів до здорового способу життя. Щоб заповнити дану анкету, вам знадобиться лише 15 хвилин. </w:t>
            </w:r>
          </w:p>
          <w:p w:rsidR="00F428DD" w:rsidRPr="00F428DD" w:rsidRDefault="00F428DD" w:rsidP="00F428DD">
            <w:pPr>
              <w:jc w:val="both"/>
              <w:rPr>
                <w:rFonts w:ascii="Times New Roman" w:hAnsi="Times New Roman" w:cs="Times New Roman"/>
                <w:color w:val="321F08"/>
                <w:sz w:val="24"/>
                <w:szCs w:val="24"/>
                <w:lang w:val="uk-UA"/>
              </w:rPr>
            </w:pPr>
            <w:r w:rsidRPr="00F428DD">
              <w:rPr>
                <w:rFonts w:ascii="Times New Roman" w:hAnsi="Times New Roman" w:cs="Times New Roman"/>
                <w:color w:val="321F08"/>
                <w:sz w:val="24"/>
                <w:szCs w:val="24"/>
                <w:lang w:val="uk-UA"/>
              </w:rPr>
              <w:t>Відповіді надаються на добровільній основі і збираються анонімно. Дані відповіді не будуть пов’язані з будь-якою іншою інформацією, котра дозволить ідентифікувати їх походження. Статистичні результати не дозволять ідентифікувати особу учасника.</w:t>
            </w:r>
          </w:p>
          <w:p w:rsidR="000F4EFF" w:rsidRDefault="00F428DD" w:rsidP="00F428DD">
            <w:pPr>
              <w:jc w:val="both"/>
              <w:rPr>
                <w:rFonts w:ascii="Times New Roman" w:hAnsi="Times New Roman" w:cs="Times New Roman"/>
                <w:color w:val="321F08"/>
                <w:sz w:val="24"/>
                <w:szCs w:val="24"/>
                <w:lang w:val="uk-UA"/>
              </w:rPr>
            </w:pPr>
            <w:r w:rsidRPr="00F428DD">
              <w:rPr>
                <w:rFonts w:ascii="Times New Roman" w:hAnsi="Times New Roman" w:cs="Times New Roman"/>
                <w:color w:val="321F08"/>
                <w:sz w:val="24"/>
                <w:szCs w:val="24"/>
                <w:lang w:val="uk-UA"/>
              </w:rPr>
              <w:t>Будь ласка, надайте настільки чесні відповіді на питання в анкеті, наскільки це можливо; немає «хороших» або «поганих» відповідей</w:t>
            </w:r>
            <w:r>
              <w:rPr>
                <w:rFonts w:ascii="Times New Roman" w:hAnsi="Times New Roman" w:cs="Times New Roman"/>
                <w:color w:val="321F08"/>
                <w:sz w:val="24"/>
                <w:szCs w:val="24"/>
                <w:lang w:val="uk-UA"/>
              </w:rPr>
              <w:t>.</w:t>
            </w:r>
          </w:p>
          <w:p w:rsidR="00F428DD" w:rsidRDefault="00F428DD" w:rsidP="00F428DD">
            <w:pPr>
              <w:jc w:val="both"/>
              <w:rPr>
                <w:rFonts w:ascii="Times New Roman" w:eastAsia="Times New Roman" w:hAnsi="Times New Roman" w:cs="Times New Roman"/>
                <w:b/>
                <w:color w:val="321F08"/>
                <w:sz w:val="28"/>
                <w:szCs w:val="28"/>
                <w:lang w:val="uk-UA" w:eastAsia="ru-RU"/>
              </w:rPr>
            </w:pPr>
          </w:p>
        </w:tc>
        <w:tc>
          <w:tcPr>
            <w:tcW w:w="5388" w:type="dxa"/>
          </w:tcPr>
          <w:p w:rsidR="000F4EFF" w:rsidRDefault="00147D54" w:rsidP="000F4EFF">
            <w:pPr>
              <w:jc w:val="both"/>
              <w:rPr>
                <w:rFonts w:ascii="Times New Roman" w:eastAsia="Times New Roman" w:hAnsi="Times New Roman" w:cs="Times New Roman"/>
                <w:color w:val="321F08"/>
                <w:sz w:val="28"/>
                <w:szCs w:val="28"/>
                <w:lang w:val="en-US" w:eastAsia="ru-RU"/>
              </w:rPr>
            </w:pPr>
            <w:r>
              <w:rPr>
                <w:rFonts w:ascii="Times New Roman" w:eastAsia="Times New Roman" w:hAnsi="Times New Roman" w:cs="Times New Roman"/>
                <w:color w:val="321F08"/>
                <w:sz w:val="28"/>
                <w:szCs w:val="28"/>
                <w:lang w:val="en-US" w:eastAsia="ru-RU"/>
              </w:rPr>
              <w:lastRenderedPageBreak/>
              <w:t>This form is a part of pilot project in your city, the aim of that is the promotion of mothers and future mothers   to healthy lifestyle. You need only fifteen minutes for filling in of this form.</w:t>
            </w:r>
          </w:p>
          <w:p w:rsidR="00147D54" w:rsidRDefault="00147D54" w:rsidP="000F4EFF">
            <w:pPr>
              <w:jc w:val="both"/>
              <w:rPr>
                <w:rFonts w:ascii="Times New Roman" w:eastAsia="Times New Roman" w:hAnsi="Times New Roman" w:cs="Times New Roman"/>
                <w:color w:val="321F08"/>
                <w:sz w:val="28"/>
                <w:szCs w:val="28"/>
                <w:lang w:val="en-US" w:eastAsia="ru-RU"/>
              </w:rPr>
            </w:pPr>
            <w:r>
              <w:rPr>
                <w:rFonts w:ascii="Times New Roman" w:eastAsia="Times New Roman" w:hAnsi="Times New Roman" w:cs="Times New Roman"/>
                <w:color w:val="321F08"/>
                <w:sz w:val="28"/>
                <w:szCs w:val="28"/>
                <w:lang w:val="en-US" w:eastAsia="ru-RU"/>
              </w:rPr>
              <w:t>The answers is being given on voluntary b</w:t>
            </w:r>
            <w:r w:rsidR="00B457B3">
              <w:rPr>
                <w:rFonts w:ascii="Times New Roman" w:eastAsia="Times New Roman" w:hAnsi="Times New Roman" w:cs="Times New Roman"/>
                <w:color w:val="321F08"/>
                <w:sz w:val="28"/>
                <w:szCs w:val="28"/>
                <w:lang w:val="en-US" w:eastAsia="ru-RU"/>
              </w:rPr>
              <w:t>asis and is being gathered anony</w:t>
            </w:r>
            <w:r>
              <w:rPr>
                <w:rFonts w:ascii="Times New Roman" w:eastAsia="Times New Roman" w:hAnsi="Times New Roman" w:cs="Times New Roman"/>
                <w:color w:val="321F08"/>
                <w:sz w:val="28"/>
                <w:szCs w:val="28"/>
                <w:lang w:val="en-US" w:eastAsia="ru-RU"/>
              </w:rPr>
              <w:t>m</w:t>
            </w:r>
            <w:r w:rsidR="00B457B3">
              <w:rPr>
                <w:rFonts w:ascii="Times New Roman" w:eastAsia="Times New Roman" w:hAnsi="Times New Roman" w:cs="Times New Roman"/>
                <w:color w:val="321F08"/>
                <w:sz w:val="28"/>
                <w:szCs w:val="28"/>
                <w:lang w:val="en-US" w:eastAsia="ru-RU"/>
              </w:rPr>
              <w:t>ous</w:t>
            </w:r>
            <w:r>
              <w:rPr>
                <w:rFonts w:ascii="Times New Roman" w:eastAsia="Times New Roman" w:hAnsi="Times New Roman" w:cs="Times New Roman"/>
                <w:color w:val="321F08"/>
                <w:sz w:val="28"/>
                <w:szCs w:val="28"/>
                <w:lang w:val="en-US" w:eastAsia="ru-RU"/>
              </w:rPr>
              <w:t xml:space="preserve">ly. This </w:t>
            </w:r>
            <w:r w:rsidR="00B457B3">
              <w:rPr>
                <w:rFonts w:ascii="Times New Roman" w:eastAsia="Times New Roman" w:hAnsi="Times New Roman" w:cs="Times New Roman"/>
                <w:color w:val="321F08"/>
                <w:sz w:val="28"/>
                <w:szCs w:val="28"/>
                <w:lang w:val="en-US" w:eastAsia="ru-RU"/>
              </w:rPr>
              <w:t xml:space="preserve"> </w:t>
            </w:r>
            <w:r>
              <w:rPr>
                <w:rFonts w:ascii="Times New Roman" w:eastAsia="Times New Roman" w:hAnsi="Times New Roman" w:cs="Times New Roman"/>
                <w:color w:val="321F08"/>
                <w:sz w:val="28"/>
                <w:szCs w:val="28"/>
                <w:lang w:val="en-US" w:eastAsia="ru-RU"/>
              </w:rPr>
              <w:t>answers will not be connected with any other information which allows to identify their orig</w:t>
            </w:r>
            <w:r w:rsidR="00EB4357">
              <w:rPr>
                <w:rFonts w:ascii="Times New Roman" w:eastAsia="Times New Roman" w:hAnsi="Times New Roman" w:cs="Times New Roman"/>
                <w:color w:val="321F08"/>
                <w:sz w:val="28"/>
                <w:szCs w:val="28"/>
                <w:lang w:val="en-US" w:eastAsia="ru-RU"/>
              </w:rPr>
              <w:t>i</w:t>
            </w:r>
            <w:r>
              <w:rPr>
                <w:rFonts w:ascii="Times New Roman" w:eastAsia="Times New Roman" w:hAnsi="Times New Roman" w:cs="Times New Roman"/>
                <w:color w:val="321F08"/>
                <w:sz w:val="28"/>
                <w:szCs w:val="28"/>
                <w:lang w:val="en-US" w:eastAsia="ru-RU"/>
              </w:rPr>
              <w:t xml:space="preserve">n. The statistic results will not allow </w:t>
            </w:r>
            <w:r w:rsidR="00EB4357">
              <w:rPr>
                <w:rFonts w:ascii="Times New Roman" w:eastAsia="Times New Roman" w:hAnsi="Times New Roman" w:cs="Times New Roman"/>
                <w:color w:val="321F08"/>
                <w:sz w:val="28"/>
                <w:szCs w:val="28"/>
                <w:lang w:val="en-US" w:eastAsia="ru-RU"/>
              </w:rPr>
              <w:t xml:space="preserve">to identify </w:t>
            </w:r>
            <w:r>
              <w:rPr>
                <w:rFonts w:ascii="Times New Roman" w:eastAsia="Times New Roman" w:hAnsi="Times New Roman" w:cs="Times New Roman"/>
                <w:color w:val="321F08"/>
                <w:sz w:val="28"/>
                <w:szCs w:val="28"/>
                <w:lang w:val="en-US" w:eastAsia="ru-RU"/>
              </w:rPr>
              <w:t>a per</w:t>
            </w:r>
            <w:r w:rsidR="00561067">
              <w:rPr>
                <w:rFonts w:ascii="Times New Roman" w:eastAsia="Times New Roman" w:hAnsi="Times New Roman" w:cs="Times New Roman"/>
                <w:color w:val="321F08"/>
                <w:sz w:val="28"/>
                <w:szCs w:val="28"/>
                <w:lang w:val="en-US" w:eastAsia="ru-RU"/>
              </w:rPr>
              <w:t>son-partic</w:t>
            </w:r>
            <w:r>
              <w:rPr>
                <w:rFonts w:ascii="Times New Roman" w:eastAsia="Times New Roman" w:hAnsi="Times New Roman" w:cs="Times New Roman"/>
                <w:color w:val="321F08"/>
                <w:sz w:val="28"/>
                <w:szCs w:val="28"/>
                <w:lang w:val="en-US" w:eastAsia="ru-RU"/>
              </w:rPr>
              <w:t xml:space="preserve">ipant. </w:t>
            </w:r>
          </w:p>
          <w:p w:rsidR="00147D54" w:rsidRPr="00147D54" w:rsidRDefault="00147D54" w:rsidP="000F4EFF">
            <w:pPr>
              <w:jc w:val="both"/>
              <w:rPr>
                <w:rFonts w:ascii="Times New Roman" w:eastAsia="Times New Roman" w:hAnsi="Times New Roman" w:cs="Times New Roman"/>
                <w:color w:val="321F08"/>
                <w:sz w:val="28"/>
                <w:szCs w:val="28"/>
                <w:lang w:val="en-US" w:eastAsia="ru-RU"/>
              </w:rPr>
            </w:pPr>
            <w:r>
              <w:rPr>
                <w:rFonts w:ascii="Times New Roman" w:eastAsia="Times New Roman" w:hAnsi="Times New Roman" w:cs="Times New Roman"/>
                <w:color w:val="321F08"/>
                <w:sz w:val="28"/>
                <w:szCs w:val="28"/>
                <w:lang w:val="en-US" w:eastAsia="ru-RU"/>
              </w:rPr>
              <w:t>Ple</w:t>
            </w:r>
            <w:r w:rsidR="00561067">
              <w:rPr>
                <w:rFonts w:ascii="Times New Roman" w:eastAsia="Times New Roman" w:hAnsi="Times New Roman" w:cs="Times New Roman"/>
                <w:color w:val="321F08"/>
                <w:sz w:val="28"/>
                <w:szCs w:val="28"/>
                <w:lang w:val="en-US" w:eastAsia="ru-RU"/>
              </w:rPr>
              <w:t>a</w:t>
            </w:r>
            <w:r>
              <w:rPr>
                <w:rFonts w:ascii="Times New Roman" w:eastAsia="Times New Roman" w:hAnsi="Times New Roman" w:cs="Times New Roman"/>
                <w:color w:val="321F08"/>
                <w:sz w:val="28"/>
                <w:szCs w:val="28"/>
                <w:lang w:val="en-US" w:eastAsia="ru-RU"/>
              </w:rPr>
              <w:t xml:space="preserve">se give so honest answers as it is </w:t>
            </w:r>
            <w:r>
              <w:rPr>
                <w:rFonts w:ascii="Times New Roman" w:eastAsia="Times New Roman" w:hAnsi="Times New Roman" w:cs="Times New Roman"/>
                <w:color w:val="321F08"/>
                <w:sz w:val="28"/>
                <w:szCs w:val="28"/>
                <w:lang w:val="en-US" w:eastAsia="ru-RU"/>
              </w:rPr>
              <w:lastRenderedPageBreak/>
              <w:t>possible; it is not b</w:t>
            </w:r>
            <w:r w:rsidR="00561067">
              <w:rPr>
                <w:rFonts w:ascii="Times New Roman" w:eastAsia="Times New Roman" w:hAnsi="Times New Roman" w:cs="Times New Roman"/>
                <w:color w:val="321F08"/>
                <w:sz w:val="28"/>
                <w:szCs w:val="28"/>
                <w:lang w:val="en-US" w:eastAsia="ru-RU"/>
              </w:rPr>
              <w:t>e “good” or “bad” answers.</w:t>
            </w:r>
          </w:p>
        </w:tc>
      </w:tr>
      <w:tr w:rsidR="000F4EFF" w:rsidRPr="00B457B3" w:rsidTr="00440486">
        <w:tc>
          <w:tcPr>
            <w:tcW w:w="5070" w:type="dxa"/>
          </w:tcPr>
          <w:p w:rsidR="000F4EFF" w:rsidRPr="00622D74" w:rsidRDefault="000F4EFF" w:rsidP="000F4EFF">
            <w:pPr>
              <w:spacing w:line="276" w:lineRule="auto"/>
              <w:jc w:val="both"/>
              <w:rPr>
                <w:rFonts w:ascii="Times New Roman" w:hAnsi="Times New Roman" w:cs="Times New Roman"/>
                <w:color w:val="321F08"/>
                <w:sz w:val="24"/>
                <w:szCs w:val="24"/>
                <w:lang w:val="en-US"/>
              </w:rPr>
            </w:pPr>
            <w:r w:rsidRPr="00622D74">
              <w:rPr>
                <w:rFonts w:ascii="Times New Roman" w:hAnsi="Times New Roman" w:cs="Times New Roman"/>
                <w:color w:val="321F08"/>
                <w:sz w:val="24"/>
                <w:szCs w:val="24"/>
                <w:lang w:val="en-US"/>
              </w:rPr>
              <w:lastRenderedPageBreak/>
              <w:t>In the years immediately following World War II, American foreign policy pursued an extensive array of initiatives designed to foster international cooperation among scientific, technical, and technological experts. The United States led efforts to create the United Nations Specialized Agencies, to promote technical assistance programs, and, later, in the 1950s, to coordinate international research programs like the International Geophysical Year and its successors.</w:t>
            </w:r>
          </w:p>
          <w:p w:rsidR="000F4EFF" w:rsidRDefault="000F4EFF" w:rsidP="000F4EFF">
            <w:pPr>
              <w:jc w:val="both"/>
              <w:rPr>
                <w:rFonts w:ascii="Times New Roman" w:eastAsia="Times New Roman" w:hAnsi="Times New Roman" w:cs="Times New Roman"/>
                <w:b/>
                <w:color w:val="321F08"/>
                <w:sz w:val="28"/>
                <w:szCs w:val="28"/>
                <w:lang w:val="uk-UA" w:eastAsia="ru-RU"/>
              </w:rPr>
            </w:pPr>
          </w:p>
        </w:tc>
        <w:tc>
          <w:tcPr>
            <w:tcW w:w="5388" w:type="dxa"/>
          </w:tcPr>
          <w:p w:rsidR="000F4EFF" w:rsidRPr="00561067" w:rsidRDefault="00561067" w:rsidP="000F4EFF">
            <w:pPr>
              <w:jc w:val="both"/>
              <w:rPr>
                <w:rFonts w:ascii="Times New Roman" w:eastAsia="Times New Roman" w:hAnsi="Times New Roman" w:cs="Times New Roman"/>
                <w:color w:val="321F08"/>
                <w:sz w:val="28"/>
                <w:szCs w:val="28"/>
                <w:lang w:val="uk-UA" w:eastAsia="ru-RU"/>
              </w:rPr>
            </w:pPr>
            <w:r>
              <w:rPr>
                <w:rFonts w:ascii="Times New Roman" w:eastAsia="Times New Roman" w:hAnsi="Times New Roman" w:cs="Times New Roman"/>
                <w:color w:val="321F08"/>
                <w:sz w:val="28"/>
                <w:szCs w:val="28"/>
                <w:lang w:val="uk-UA" w:eastAsia="ru-RU"/>
              </w:rPr>
              <w:t xml:space="preserve">У роки після Другої Світової війни американська зовнішня політика переслідувала велику кількість ініціатив, задуманих </w:t>
            </w:r>
            <w:r w:rsidR="00B457B3">
              <w:rPr>
                <w:rFonts w:ascii="Times New Roman" w:eastAsia="Times New Roman" w:hAnsi="Times New Roman" w:cs="Times New Roman"/>
                <w:color w:val="321F08"/>
                <w:sz w:val="28"/>
                <w:szCs w:val="28"/>
                <w:lang w:val="uk-UA" w:eastAsia="ru-RU"/>
              </w:rPr>
              <w:t>для харчової корпорації серед наукових, технічних і технологічних експертів. США приклали зусилля до створення спеціалізованих агенцій ООН, до просування програм з технічної допомоги, і пізніше, у 1950-х роках – до координації міжнародних дослідницьких програм, таких як «Міжнародний геофізичний рік» та їхніх послідовників.</w:t>
            </w:r>
          </w:p>
        </w:tc>
      </w:tr>
    </w:tbl>
    <w:p w:rsidR="000F4EFF" w:rsidRDefault="000F4EFF" w:rsidP="000F4EFF">
      <w:pPr>
        <w:jc w:val="both"/>
        <w:rPr>
          <w:rFonts w:ascii="Times New Roman" w:eastAsia="Times New Roman" w:hAnsi="Times New Roman" w:cs="Times New Roman"/>
          <w:b/>
          <w:color w:val="321F08"/>
          <w:sz w:val="28"/>
          <w:szCs w:val="28"/>
          <w:lang w:val="uk-UA" w:eastAsia="ru-RU"/>
        </w:rPr>
      </w:pPr>
    </w:p>
    <w:p w:rsidR="002C5542" w:rsidRDefault="002C5542" w:rsidP="000F4EFF">
      <w:pPr>
        <w:jc w:val="both"/>
        <w:rPr>
          <w:rFonts w:ascii="Times New Roman" w:eastAsia="Times New Roman" w:hAnsi="Times New Roman" w:cs="Times New Roman"/>
          <w:b/>
          <w:color w:val="321F08"/>
          <w:sz w:val="28"/>
          <w:szCs w:val="28"/>
          <w:lang w:val="uk-UA" w:eastAsia="ru-RU"/>
        </w:rPr>
      </w:pPr>
    </w:p>
    <w:p w:rsidR="002C5542" w:rsidRDefault="002C5542" w:rsidP="000F4EFF">
      <w:pPr>
        <w:jc w:val="both"/>
        <w:rPr>
          <w:rFonts w:ascii="Times New Roman" w:eastAsia="Times New Roman" w:hAnsi="Times New Roman" w:cs="Times New Roman"/>
          <w:b/>
          <w:color w:val="321F08"/>
          <w:sz w:val="28"/>
          <w:szCs w:val="28"/>
          <w:lang w:val="uk-UA" w:eastAsia="ru-RU"/>
        </w:rPr>
      </w:pPr>
    </w:p>
    <w:p w:rsidR="000E6723" w:rsidRDefault="000E6723" w:rsidP="000E6723">
      <w:p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Будь ласка, відправте виконане завдання на електронну адресу </w:t>
      </w:r>
      <w:hyperlink r:id="rId5" w:history="1">
        <w:r>
          <w:rPr>
            <w:rStyle w:val="a5"/>
            <w:rFonts w:ascii="Times New Roman" w:hAnsi="Times New Roman" w:cs="Times New Roman"/>
            <w:sz w:val="24"/>
            <w:szCs w:val="24"/>
            <w:lang w:val="uk-UA"/>
          </w:rPr>
          <w:t>manuscript.agency@gmail.com</w:t>
        </w:r>
      </w:hyperlink>
      <w:r>
        <w:rPr>
          <w:lang w:val="uk-UA"/>
        </w:rPr>
        <w:t xml:space="preserve">, </w:t>
      </w:r>
      <w:r>
        <w:rPr>
          <w:rFonts w:ascii="Times New Roman" w:hAnsi="Times New Roman" w:cs="Times New Roman"/>
          <w:sz w:val="24"/>
          <w:szCs w:val="24"/>
          <w:lang w:val="uk-UA"/>
        </w:rPr>
        <w:t>разом із заповненою анкетою.</w:t>
      </w:r>
    </w:p>
    <w:p w:rsidR="002C5542" w:rsidRPr="002C5542" w:rsidRDefault="002C5542" w:rsidP="00C46D84">
      <w:pPr>
        <w:spacing w:after="120"/>
        <w:jc w:val="both"/>
        <w:rPr>
          <w:rFonts w:ascii="Times New Roman" w:hAnsi="Times New Roman" w:cs="Times New Roman"/>
          <w:sz w:val="24"/>
          <w:szCs w:val="24"/>
          <w:lang w:val="uk-UA"/>
        </w:rPr>
      </w:pPr>
    </w:p>
    <w:p w:rsidR="00440486" w:rsidRPr="00C05F97" w:rsidRDefault="00440486" w:rsidP="00440486">
      <w:p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Дякуємо, що Ви приділили нам свій час!</w:t>
      </w:r>
    </w:p>
    <w:p w:rsidR="00440486" w:rsidRDefault="00440486" w:rsidP="00440486">
      <w:pPr>
        <w:spacing w:after="120"/>
        <w:ind w:firstLine="284"/>
        <w:rPr>
          <w:rFonts w:ascii="Times New Roman" w:hAnsi="Times New Roman" w:cs="Times New Roman"/>
          <w:sz w:val="24"/>
          <w:szCs w:val="24"/>
          <w:lang w:val="uk-UA"/>
        </w:rPr>
      </w:pPr>
    </w:p>
    <w:p w:rsidR="00440486" w:rsidRPr="00F83BFE" w:rsidRDefault="00440486" w:rsidP="00440486">
      <w:pPr>
        <w:spacing w:after="120"/>
        <w:rPr>
          <w:rFonts w:ascii="Times New Roman" w:hAnsi="Times New Roman" w:cs="Times New Roman"/>
          <w:sz w:val="24"/>
          <w:szCs w:val="24"/>
          <w:lang w:val="uk-UA"/>
        </w:rPr>
      </w:pPr>
      <w:r w:rsidRPr="002C5542">
        <w:rPr>
          <w:rFonts w:ascii="Times New Roman" w:hAnsi="Times New Roman" w:cs="Times New Roman"/>
          <w:sz w:val="24"/>
          <w:szCs w:val="24"/>
          <w:lang w:val="uk-UA"/>
        </w:rPr>
        <w:t xml:space="preserve">З </w:t>
      </w:r>
      <w:r>
        <w:rPr>
          <w:rFonts w:ascii="Times New Roman" w:hAnsi="Times New Roman" w:cs="Times New Roman"/>
          <w:sz w:val="24"/>
          <w:szCs w:val="24"/>
          <w:lang w:val="uk-UA"/>
        </w:rPr>
        <w:t xml:space="preserve">повагою, </w:t>
      </w:r>
      <w:r>
        <w:rPr>
          <w:rFonts w:ascii="Times New Roman" w:hAnsi="Times New Roman" w:cs="Times New Roman"/>
          <w:sz w:val="24"/>
          <w:szCs w:val="24"/>
          <w:lang w:val="uk-UA"/>
        </w:rPr>
        <w:br/>
        <w:t xml:space="preserve">Адміністрація центру перекладів </w:t>
      </w:r>
      <w:r w:rsidRPr="002C5542">
        <w:rPr>
          <w:rFonts w:ascii="Times New Roman" w:hAnsi="Times New Roman" w:cs="Times New Roman"/>
          <w:sz w:val="24"/>
          <w:szCs w:val="24"/>
          <w:lang w:val="uk-UA"/>
        </w:rPr>
        <w:t>«Manuscript»</w:t>
      </w:r>
    </w:p>
    <w:p w:rsidR="00440486" w:rsidRPr="000F4EFF" w:rsidRDefault="00440486" w:rsidP="000F4EFF">
      <w:pPr>
        <w:jc w:val="both"/>
        <w:rPr>
          <w:rFonts w:ascii="Times New Roman" w:eastAsia="Times New Roman" w:hAnsi="Times New Roman" w:cs="Times New Roman"/>
          <w:b/>
          <w:color w:val="321F08"/>
          <w:sz w:val="28"/>
          <w:szCs w:val="28"/>
          <w:lang w:val="uk-UA" w:eastAsia="ru-RU"/>
        </w:rPr>
      </w:pPr>
    </w:p>
    <w:sectPr w:rsidR="00440486" w:rsidRPr="000F4EFF" w:rsidSect="00C46D84">
      <w:pgSz w:w="11906" w:h="16838"/>
      <w:pgMar w:top="567" w:right="850"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633C2"/>
    <w:multiLevelType w:val="hybridMultilevel"/>
    <w:tmpl w:val="B3184386"/>
    <w:lvl w:ilvl="0" w:tplc="04190015">
      <w:start w:val="1"/>
      <w:numFmt w:val="upperLetter"/>
      <w:lvlText w:val="%1."/>
      <w:lvlJc w:val="left"/>
      <w:pPr>
        <w:ind w:left="720" w:hanging="360"/>
      </w:pPr>
    </w:lvl>
    <w:lvl w:ilvl="1" w:tplc="2A2071BE">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211E35"/>
    <w:multiLevelType w:val="hybridMultilevel"/>
    <w:tmpl w:val="3C40F4A0"/>
    <w:lvl w:ilvl="0" w:tplc="04190015">
      <w:start w:val="1"/>
      <w:numFmt w:val="upperLetter"/>
      <w:lvlText w:val="%1."/>
      <w:lvlJc w:val="left"/>
      <w:pPr>
        <w:ind w:left="720" w:hanging="360"/>
      </w:pPr>
    </w:lvl>
    <w:lvl w:ilvl="1" w:tplc="2A2071BE">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283CF2"/>
    <w:multiLevelType w:val="hybridMultilevel"/>
    <w:tmpl w:val="B13AADE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1D6A61"/>
    <w:multiLevelType w:val="hybridMultilevel"/>
    <w:tmpl w:val="994687E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E13497"/>
    <w:multiLevelType w:val="hybridMultilevel"/>
    <w:tmpl w:val="A0CAE468"/>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5FBD2058"/>
    <w:multiLevelType w:val="hybridMultilevel"/>
    <w:tmpl w:val="B330D810"/>
    <w:lvl w:ilvl="0" w:tplc="0419000F">
      <w:start w:val="1"/>
      <w:numFmt w:val="decimal"/>
      <w:lvlText w:val="%1."/>
      <w:lvlJc w:val="left"/>
      <w:pPr>
        <w:ind w:left="720" w:hanging="360"/>
      </w:pPr>
    </w:lvl>
    <w:lvl w:ilvl="1" w:tplc="2A2071BE">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311434D"/>
    <w:multiLevelType w:val="hybridMultilevel"/>
    <w:tmpl w:val="31F4C4B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52891938">
    <w:abstractNumId w:val="5"/>
  </w:num>
  <w:num w:numId="2" w16cid:durableId="1200430611">
    <w:abstractNumId w:val="2"/>
  </w:num>
  <w:num w:numId="3" w16cid:durableId="754596140">
    <w:abstractNumId w:val="6"/>
  </w:num>
  <w:num w:numId="4" w16cid:durableId="300161809">
    <w:abstractNumId w:val="4"/>
  </w:num>
  <w:num w:numId="5" w16cid:durableId="1802337243">
    <w:abstractNumId w:val="1"/>
  </w:num>
  <w:num w:numId="6" w16cid:durableId="600451824">
    <w:abstractNumId w:val="0"/>
  </w:num>
  <w:num w:numId="7" w16cid:durableId="13444789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1A05"/>
    <w:rsid w:val="0007524F"/>
    <w:rsid w:val="000A1A05"/>
    <w:rsid w:val="000A67BF"/>
    <w:rsid w:val="000D7230"/>
    <w:rsid w:val="000E6723"/>
    <w:rsid w:val="000F4EFF"/>
    <w:rsid w:val="000F5F1F"/>
    <w:rsid w:val="001027A2"/>
    <w:rsid w:val="001258E2"/>
    <w:rsid w:val="00147D54"/>
    <w:rsid w:val="00150052"/>
    <w:rsid w:val="001806DE"/>
    <w:rsid w:val="001A68E4"/>
    <w:rsid w:val="001F6D39"/>
    <w:rsid w:val="002435CB"/>
    <w:rsid w:val="00275DC0"/>
    <w:rsid w:val="002C2ADA"/>
    <w:rsid w:val="002C2CC6"/>
    <w:rsid w:val="002C5542"/>
    <w:rsid w:val="002E789F"/>
    <w:rsid w:val="003412DE"/>
    <w:rsid w:val="003473B4"/>
    <w:rsid w:val="00352A45"/>
    <w:rsid w:val="00394257"/>
    <w:rsid w:val="003C2B30"/>
    <w:rsid w:val="00402D78"/>
    <w:rsid w:val="00415D04"/>
    <w:rsid w:val="00417F2D"/>
    <w:rsid w:val="00430492"/>
    <w:rsid w:val="00440486"/>
    <w:rsid w:val="00453495"/>
    <w:rsid w:val="00470568"/>
    <w:rsid w:val="00474210"/>
    <w:rsid w:val="00561067"/>
    <w:rsid w:val="005D0D9D"/>
    <w:rsid w:val="005D1DE3"/>
    <w:rsid w:val="005E4DD7"/>
    <w:rsid w:val="0061507A"/>
    <w:rsid w:val="00622D74"/>
    <w:rsid w:val="006802CA"/>
    <w:rsid w:val="006A0B80"/>
    <w:rsid w:val="006C705C"/>
    <w:rsid w:val="006D2A40"/>
    <w:rsid w:val="00701AE7"/>
    <w:rsid w:val="007057FA"/>
    <w:rsid w:val="007462ED"/>
    <w:rsid w:val="007739BA"/>
    <w:rsid w:val="00781CFE"/>
    <w:rsid w:val="007A4401"/>
    <w:rsid w:val="00830F78"/>
    <w:rsid w:val="008B17CD"/>
    <w:rsid w:val="008D31C0"/>
    <w:rsid w:val="008D56FD"/>
    <w:rsid w:val="008E2997"/>
    <w:rsid w:val="008F7BE8"/>
    <w:rsid w:val="00903B8A"/>
    <w:rsid w:val="00917FE0"/>
    <w:rsid w:val="00920896"/>
    <w:rsid w:val="0092791A"/>
    <w:rsid w:val="00943608"/>
    <w:rsid w:val="00955FBC"/>
    <w:rsid w:val="009919AA"/>
    <w:rsid w:val="009B4D3D"/>
    <w:rsid w:val="009D01AF"/>
    <w:rsid w:val="00A139C9"/>
    <w:rsid w:val="00A33B95"/>
    <w:rsid w:val="00A62045"/>
    <w:rsid w:val="00A636A3"/>
    <w:rsid w:val="00AA1B27"/>
    <w:rsid w:val="00AE1D52"/>
    <w:rsid w:val="00AE28F1"/>
    <w:rsid w:val="00AE4555"/>
    <w:rsid w:val="00B11C86"/>
    <w:rsid w:val="00B24FC1"/>
    <w:rsid w:val="00B41066"/>
    <w:rsid w:val="00B449B7"/>
    <w:rsid w:val="00B457B3"/>
    <w:rsid w:val="00B910B4"/>
    <w:rsid w:val="00C46D84"/>
    <w:rsid w:val="00C7514F"/>
    <w:rsid w:val="00C83797"/>
    <w:rsid w:val="00C902DD"/>
    <w:rsid w:val="00CB50B6"/>
    <w:rsid w:val="00CF5C27"/>
    <w:rsid w:val="00D03996"/>
    <w:rsid w:val="00D30334"/>
    <w:rsid w:val="00D42016"/>
    <w:rsid w:val="00D754D4"/>
    <w:rsid w:val="00D82196"/>
    <w:rsid w:val="00DA464B"/>
    <w:rsid w:val="00DC46FA"/>
    <w:rsid w:val="00DD1397"/>
    <w:rsid w:val="00DD3773"/>
    <w:rsid w:val="00DE0BFE"/>
    <w:rsid w:val="00E06D26"/>
    <w:rsid w:val="00E10BD5"/>
    <w:rsid w:val="00E16854"/>
    <w:rsid w:val="00E24EC3"/>
    <w:rsid w:val="00E607F4"/>
    <w:rsid w:val="00E66C4C"/>
    <w:rsid w:val="00EA6AD3"/>
    <w:rsid w:val="00EB398A"/>
    <w:rsid w:val="00EB4357"/>
    <w:rsid w:val="00EB4DA8"/>
    <w:rsid w:val="00EC1DE3"/>
    <w:rsid w:val="00ED3286"/>
    <w:rsid w:val="00EE0DF6"/>
    <w:rsid w:val="00F03501"/>
    <w:rsid w:val="00F428DD"/>
    <w:rsid w:val="00F72D79"/>
    <w:rsid w:val="00FA3FA0"/>
    <w:rsid w:val="00FA5C1D"/>
    <w:rsid w:val="00FB2486"/>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D5F21"/>
  <w15:docId w15:val="{48094A3C-2603-524C-9723-714DEA6B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1A05"/>
  </w:style>
  <w:style w:type="paragraph" w:styleId="1">
    <w:name w:val="heading 1"/>
    <w:basedOn w:val="a"/>
    <w:next w:val="a"/>
    <w:link w:val="10"/>
    <w:uiPriority w:val="9"/>
    <w:qFormat/>
    <w:rsid w:val="00C46D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622D7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17CD"/>
    <w:pPr>
      <w:ind w:left="720"/>
      <w:contextualSpacing/>
    </w:pPr>
  </w:style>
  <w:style w:type="table" w:styleId="a4">
    <w:name w:val="Table Grid"/>
    <w:basedOn w:val="a1"/>
    <w:uiPriority w:val="59"/>
    <w:rsid w:val="000F4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46D84"/>
    <w:rPr>
      <w:rFonts w:asciiTheme="majorHAnsi" w:eastAsiaTheme="majorEastAsia" w:hAnsiTheme="majorHAnsi" w:cstheme="majorBidi"/>
      <w:b/>
      <w:bCs/>
      <w:color w:val="365F91" w:themeColor="accent1" w:themeShade="BF"/>
      <w:sz w:val="28"/>
      <w:szCs w:val="28"/>
    </w:rPr>
  </w:style>
  <w:style w:type="character" w:styleId="a5">
    <w:name w:val="Hyperlink"/>
    <w:basedOn w:val="a0"/>
    <w:uiPriority w:val="99"/>
    <w:unhideWhenUsed/>
    <w:rsid w:val="002C5542"/>
    <w:rPr>
      <w:color w:val="0000FF" w:themeColor="hyperlink"/>
      <w:u w:val="single"/>
    </w:rPr>
  </w:style>
  <w:style w:type="character" w:customStyle="1" w:styleId="30">
    <w:name w:val="Заголовок 3 Знак"/>
    <w:basedOn w:val="a0"/>
    <w:link w:val="3"/>
    <w:uiPriority w:val="9"/>
    <w:semiHidden/>
    <w:rsid w:val="00622D74"/>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2686">
      <w:bodyDiv w:val="1"/>
      <w:marLeft w:val="0"/>
      <w:marRight w:val="0"/>
      <w:marTop w:val="0"/>
      <w:marBottom w:val="0"/>
      <w:divBdr>
        <w:top w:val="none" w:sz="0" w:space="0" w:color="auto"/>
        <w:left w:val="none" w:sz="0" w:space="0" w:color="auto"/>
        <w:bottom w:val="none" w:sz="0" w:space="0" w:color="auto"/>
        <w:right w:val="none" w:sz="0" w:space="0" w:color="auto"/>
      </w:divBdr>
    </w:div>
    <w:div w:id="361518865">
      <w:bodyDiv w:val="1"/>
      <w:marLeft w:val="0"/>
      <w:marRight w:val="0"/>
      <w:marTop w:val="0"/>
      <w:marBottom w:val="0"/>
      <w:divBdr>
        <w:top w:val="none" w:sz="0" w:space="0" w:color="auto"/>
        <w:left w:val="none" w:sz="0" w:space="0" w:color="auto"/>
        <w:bottom w:val="none" w:sz="0" w:space="0" w:color="auto"/>
        <w:right w:val="none" w:sz="0" w:space="0" w:color="auto"/>
      </w:divBdr>
    </w:div>
    <w:div w:id="668293637">
      <w:bodyDiv w:val="1"/>
      <w:marLeft w:val="0"/>
      <w:marRight w:val="0"/>
      <w:marTop w:val="0"/>
      <w:marBottom w:val="0"/>
      <w:divBdr>
        <w:top w:val="none" w:sz="0" w:space="0" w:color="auto"/>
        <w:left w:val="none" w:sz="0" w:space="0" w:color="auto"/>
        <w:bottom w:val="none" w:sz="0" w:space="0" w:color="auto"/>
        <w:right w:val="none" w:sz="0" w:space="0" w:color="auto"/>
      </w:divBdr>
    </w:div>
    <w:div w:id="863902296">
      <w:bodyDiv w:val="1"/>
      <w:marLeft w:val="0"/>
      <w:marRight w:val="0"/>
      <w:marTop w:val="0"/>
      <w:marBottom w:val="0"/>
      <w:divBdr>
        <w:top w:val="none" w:sz="0" w:space="0" w:color="auto"/>
        <w:left w:val="none" w:sz="0" w:space="0" w:color="auto"/>
        <w:bottom w:val="none" w:sz="0" w:space="0" w:color="auto"/>
        <w:right w:val="none" w:sz="0" w:space="0" w:color="auto"/>
      </w:divBdr>
    </w:div>
    <w:div w:id="916787662">
      <w:bodyDiv w:val="1"/>
      <w:marLeft w:val="0"/>
      <w:marRight w:val="0"/>
      <w:marTop w:val="0"/>
      <w:marBottom w:val="0"/>
      <w:divBdr>
        <w:top w:val="none" w:sz="0" w:space="0" w:color="auto"/>
        <w:left w:val="none" w:sz="0" w:space="0" w:color="auto"/>
        <w:bottom w:val="none" w:sz="0" w:space="0" w:color="auto"/>
        <w:right w:val="none" w:sz="0" w:space="0" w:color="auto"/>
      </w:divBdr>
    </w:div>
    <w:div w:id="917053853">
      <w:bodyDiv w:val="1"/>
      <w:marLeft w:val="0"/>
      <w:marRight w:val="0"/>
      <w:marTop w:val="0"/>
      <w:marBottom w:val="0"/>
      <w:divBdr>
        <w:top w:val="none" w:sz="0" w:space="0" w:color="auto"/>
        <w:left w:val="none" w:sz="0" w:space="0" w:color="auto"/>
        <w:bottom w:val="none" w:sz="0" w:space="0" w:color="auto"/>
        <w:right w:val="none" w:sz="0" w:space="0" w:color="auto"/>
      </w:divBdr>
    </w:div>
    <w:div w:id="979454432">
      <w:bodyDiv w:val="1"/>
      <w:marLeft w:val="0"/>
      <w:marRight w:val="0"/>
      <w:marTop w:val="0"/>
      <w:marBottom w:val="0"/>
      <w:divBdr>
        <w:top w:val="none" w:sz="0" w:space="0" w:color="auto"/>
        <w:left w:val="none" w:sz="0" w:space="0" w:color="auto"/>
        <w:bottom w:val="none" w:sz="0" w:space="0" w:color="auto"/>
        <w:right w:val="none" w:sz="0" w:space="0" w:color="auto"/>
      </w:divBdr>
    </w:div>
    <w:div w:id="1129710238">
      <w:bodyDiv w:val="1"/>
      <w:marLeft w:val="0"/>
      <w:marRight w:val="0"/>
      <w:marTop w:val="0"/>
      <w:marBottom w:val="0"/>
      <w:divBdr>
        <w:top w:val="none" w:sz="0" w:space="0" w:color="auto"/>
        <w:left w:val="none" w:sz="0" w:space="0" w:color="auto"/>
        <w:bottom w:val="none" w:sz="0" w:space="0" w:color="auto"/>
        <w:right w:val="none" w:sz="0" w:space="0" w:color="auto"/>
      </w:divBdr>
    </w:div>
    <w:div w:id="1129906860">
      <w:bodyDiv w:val="1"/>
      <w:marLeft w:val="0"/>
      <w:marRight w:val="0"/>
      <w:marTop w:val="0"/>
      <w:marBottom w:val="0"/>
      <w:divBdr>
        <w:top w:val="none" w:sz="0" w:space="0" w:color="auto"/>
        <w:left w:val="none" w:sz="0" w:space="0" w:color="auto"/>
        <w:bottom w:val="none" w:sz="0" w:space="0" w:color="auto"/>
        <w:right w:val="none" w:sz="0" w:space="0" w:color="auto"/>
      </w:divBdr>
    </w:div>
    <w:div w:id="1309942446">
      <w:bodyDiv w:val="1"/>
      <w:marLeft w:val="0"/>
      <w:marRight w:val="0"/>
      <w:marTop w:val="0"/>
      <w:marBottom w:val="0"/>
      <w:divBdr>
        <w:top w:val="none" w:sz="0" w:space="0" w:color="auto"/>
        <w:left w:val="none" w:sz="0" w:space="0" w:color="auto"/>
        <w:bottom w:val="none" w:sz="0" w:space="0" w:color="auto"/>
        <w:right w:val="none" w:sz="0" w:space="0" w:color="auto"/>
      </w:divBdr>
    </w:div>
    <w:div w:id="1411854911">
      <w:bodyDiv w:val="1"/>
      <w:marLeft w:val="0"/>
      <w:marRight w:val="0"/>
      <w:marTop w:val="0"/>
      <w:marBottom w:val="0"/>
      <w:divBdr>
        <w:top w:val="none" w:sz="0" w:space="0" w:color="auto"/>
        <w:left w:val="none" w:sz="0" w:space="0" w:color="auto"/>
        <w:bottom w:val="none" w:sz="0" w:space="0" w:color="auto"/>
        <w:right w:val="none" w:sz="0" w:space="0" w:color="auto"/>
      </w:divBdr>
    </w:div>
    <w:div w:id="2012950717">
      <w:bodyDiv w:val="1"/>
      <w:marLeft w:val="0"/>
      <w:marRight w:val="0"/>
      <w:marTop w:val="0"/>
      <w:marBottom w:val="0"/>
      <w:divBdr>
        <w:top w:val="none" w:sz="0" w:space="0" w:color="auto"/>
        <w:left w:val="none" w:sz="0" w:space="0" w:color="auto"/>
        <w:bottom w:val="none" w:sz="0" w:space="0" w:color="auto"/>
        <w:right w:val="none" w:sz="0" w:space="0" w:color="auto"/>
      </w:divBdr>
    </w:div>
    <w:div w:id="213636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mailto:manuscript.agency@gmail.com" TargetMode="Externa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687</Words>
  <Characters>3917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nika</dc:creator>
  <cp:lastModifiedBy>kachurvictorija@gmail.com</cp:lastModifiedBy>
  <cp:revision>2</cp:revision>
  <dcterms:created xsi:type="dcterms:W3CDTF">2023-07-25T19:51:00Z</dcterms:created>
  <dcterms:modified xsi:type="dcterms:W3CDTF">2023-07-25T19:51:00Z</dcterms:modified>
</cp:coreProperties>
</file>