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715D18" w:rsidRPr="00715D18" w:rsidTr="00715D18">
        <w:trPr>
          <w:tblCellSpacing w:w="0" w:type="dxa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9"/>
            </w:tblGrid>
            <w:tr w:rsidR="00715D18" w:rsidRPr="00715D18">
              <w:trPr>
                <w:trHeight w:val="15"/>
                <w:tblCellSpacing w:w="0" w:type="dxa"/>
              </w:trPr>
              <w:tc>
                <w:tcPr>
                  <w:tcW w:w="5000" w:type="pct"/>
                  <w:tcBorders>
                    <w:top w:val="single" w:sz="6" w:space="0" w:color="000000"/>
                  </w:tcBorders>
                  <w:vAlign w:val="center"/>
                  <w:hideMark/>
                </w:tcPr>
                <w:p w:rsidR="00715D18" w:rsidRPr="00715D18" w:rsidRDefault="00715D18" w:rsidP="00715D18">
                  <w:pPr>
                    <w:spacing w:after="0" w:line="0" w:lineRule="auto"/>
                    <w:rPr>
                      <w:rFonts w:ascii="Times New Roman" w:eastAsia="Times New Roman" w:hAnsi="Times New Roman" w:cs="Times New Roman"/>
                      <w:sz w:val="2"/>
                      <w:szCs w:val="24"/>
                      <w:lang w:eastAsia="uk-UA"/>
                    </w:rPr>
                  </w:pPr>
                </w:p>
              </w:tc>
            </w:tr>
          </w:tbl>
          <w:p w:rsidR="00715D18" w:rsidRPr="00715D18" w:rsidRDefault="003E7F97" w:rsidP="00715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Это</w:t>
            </w:r>
            <w:r w:rsidR="007B257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Хедлайнер новости:</w:t>
            </w:r>
          </w:p>
        </w:tc>
      </w:tr>
      <w:tr w:rsidR="00715D18" w:rsidRPr="00715D18" w:rsidTr="00715D18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9"/>
            </w:tblGrid>
            <w:tr w:rsidR="00715D18" w:rsidRPr="00715D18">
              <w:trPr>
                <w:tblCellSpacing w:w="0" w:type="dxa"/>
              </w:trPr>
              <w:tc>
                <w:tcPr>
                  <w:tcW w:w="4050" w:type="dxa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89"/>
                  </w:tblGrid>
                  <w:tr w:rsidR="00715D18" w:rsidRPr="00715D18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715D18" w:rsidRPr="00715D18" w:rsidRDefault="00715D18" w:rsidP="00715D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FF"/>
                            <w:sz w:val="24"/>
                            <w:szCs w:val="24"/>
                          </w:rPr>
                          <w:drawing>
                            <wp:inline distT="0" distB="0" distL="0" distR="0" wp14:anchorId="0C71461B" wp14:editId="709B1EF8">
                              <wp:extent cx="1323975" cy="476250"/>
                              <wp:effectExtent l="19050" t="0" r="9525" b="0"/>
                              <wp:docPr id="1" name="Рисунок 1" descr="NXP">
                                <a:hlinkClick xmlns:a="http://schemas.openxmlformats.org/drawingml/2006/main" r:id="rId5" tgtFrame="&quot;_blank&quot;" tooltip="&quot;NXP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NXP">
                                        <a:hlinkClick r:id="rId5" tgtFrame="&quot;_blank&quot;" tooltip="&quot;NXP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23975" cy="476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715D18" w:rsidRPr="00715D18">
                    <w:trPr>
                      <w:trHeight w:val="15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15D18" w:rsidRPr="00715D18" w:rsidRDefault="00715D18" w:rsidP="00715D18">
                        <w:pPr>
                          <w:spacing w:after="0" w:line="150" w:lineRule="atLeast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lang w:eastAsia="uk-UA"/>
                          </w:rPr>
                        </w:pPr>
                        <w:r w:rsidRPr="00715D18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lang w:eastAsia="uk-UA"/>
                          </w:rPr>
                          <w:t> </w:t>
                        </w:r>
                      </w:p>
                    </w:tc>
                  </w:tr>
                  <w:tr w:rsidR="00715D18" w:rsidRPr="00715D18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A97388" w:rsidRPr="00A97388" w:rsidRDefault="004C558C" w:rsidP="00EC5E8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1"/>
                            <w:sz w:val="24"/>
                            <w:szCs w:val="24"/>
                            <w:lang w:eastAsia="uk-U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1"/>
                            <w:sz w:val="24"/>
                            <w:szCs w:val="24"/>
                            <w:lang w:eastAsia="uk-UA"/>
                          </w:rPr>
                          <w:t>Беспроводные</w:t>
                        </w:r>
                        <w:r w:rsidR="00A97388">
                          <w:rPr>
                            <w:rFonts w:ascii="Arial" w:eastAsia="Times New Roman" w:hAnsi="Arial" w:cs="Arial"/>
                            <w:b/>
                            <w:bCs/>
                            <w:color w:val="000001"/>
                            <w:sz w:val="24"/>
                            <w:szCs w:val="24"/>
                            <w:lang w:eastAsia="uk-UA"/>
                          </w:rPr>
                          <w:t xml:space="preserve"> </w:t>
                        </w:r>
                        <w:r w:rsidR="00EC5E8A">
                          <w:rPr>
                            <w:rFonts w:ascii="Arial" w:eastAsia="Times New Roman" w:hAnsi="Arial" w:cs="Arial"/>
                            <w:b/>
                            <w:bCs/>
                            <w:color w:val="000001"/>
                            <w:sz w:val="24"/>
                            <w:szCs w:val="24"/>
                            <w:lang w:eastAsia="uk-UA"/>
                          </w:rPr>
                          <w:t>м</w:t>
                        </w:r>
                        <w:r w:rsidR="00A97388">
                          <w:rPr>
                            <w:rFonts w:ascii="Arial" w:eastAsia="Times New Roman" w:hAnsi="Arial" w:cs="Arial"/>
                            <w:b/>
                            <w:bCs/>
                            <w:color w:val="000001"/>
                            <w:sz w:val="24"/>
                            <w:szCs w:val="24"/>
                            <w:lang w:eastAsia="uk-UA"/>
                          </w:rPr>
                          <w:t>икроконтроллер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1"/>
                            <w:sz w:val="24"/>
                            <w:szCs w:val="24"/>
                            <w:lang w:eastAsia="uk-UA"/>
                          </w:rPr>
                          <w:t>ы</w:t>
                        </w:r>
                        <w:r w:rsidR="00A97388">
                          <w:rPr>
                            <w:rFonts w:ascii="Arial" w:eastAsia="Times New Roman" w:hAnsi="Arial" w:cs="Arial"/>
                            <w:b/>
                            <w:bCs/>
                            <w:color w:val="000001"/>
                            <w:sz w:val="24"/>
                            <w:szCs w:val="24"/>
                            <w:lang w:eastAsia="uk-UA"/>
                          </w:rPr>
                          <w:t xml:space="preserve"> </w:t>
                        </w:r>
                        <w:r w:rsidR="00A97388" w:rsidRPr="00A97388">
                          <w:rPr>
                            <w:rFonts w:ascii="Arial" w:eastAsia="Times New Roman" w:hAnsi="Arial" w:cs="Arial"/>
                            <w:b/>
                            <w:bCs/>
                            <w:color w:val="000001"/>
                            <w:sz w:val="24"/>
                            <w:szCs w:val="24"/>
                            <w:lang w:eastAsia="uk-UA"/>
                          </w:rPr>
                          <w:t>KW41Z/31Z/21Z</w:t>
                        </w:r>
                        <w:r w:rsidR="00EC5E8A">
                          <w:rPr>
                            <w:rFonts w:ascii="Arial" w:eastAsia="Times New Roman" w:hAnsi="Arial" w:cs="Arial"/>
                            <w:b/>
                            <w:bCs/>
                            <w:color w:val="000001"/>
                            <w:sz w:val="24"/>
                            <w:szCs w:val="24"/>
                            <w:lang w:eastAsia="uk-UA"/>
                          </w:rPr>
                          <w:t xml:space="preserve"> семейства</w:t>
                        </w:r>
                        <w:r w:rsidR="007B2578">
                          <w:rPr>
                            <w:rFonts w:ascii="Arial" w:eastAsia="Times New Roman" w:hAnsi="Arial" w:cs="Arial"/>
                            <w:b/>
                            <w:bCs/>
                            <w:color w:val="000001"/>
                            <w:sz w:val="24"/>
                            <w:szCs w:val="24"/>
                            <w:lang w:eastAsia="uk-UA"/>
                          </w:rPr>
                          <w:t xml:space="preserve"> </w:t>
                        </w:r>
                        <w:r w:rsidR="00EC5E8A" w:rsidRPr="00A97388">
                          <w:rPr>
                            <w:rFonts w:ascii="Arial" w:eastAsia="Times New Roman" w:hAnsi="Arial" w:cs="Arial"/>
                            <w:b/>
                            <w:bCs/>
                            <w:color w:val="000001"/>
                            <w:sz w:val="24"/>
                            <w:szCs w:val="24"/>
                            <w:lang w:eastAsia="uk-UA"/>
                          </w:rPr>
                          <w:t xml:space="preserve">Kinetis® </w:t>
                        </w:r>
                        <w:r w:rsidR="00A97388">
                          <w:rPr>
                            <w:rFonts w:ascii="Arial" w:eastAsia="Times New Roman" w:hAnsi="Arial" w:cs="Arial"/>
                            <w:b/>
                            <w:bCs/>
                            <w:color w:val="000001"/>
                            <w:sz w:val="24"/>
                            <w:szCs w:val="24"/>
                            <w:lang w:eastAsia="uk-UA"/>
                          </w:rPr>
                          <w:t xml:space="preserve">и </w:t>
                        </w:r>
                        <w:r w:rsidR="00EC5E8A">
                          <w:rPr>
                            <w:rFonts w:ascii="Arial" w:eastAsia="Times New Roman" w:hAnsi="Arial" w:cs="Arial"/>
                            <w:b/>
                            <w:bCs/>
                            <w:color w:val="000001"/>
                            <w:sz w:val="24"/>
                            <w:szCs w:val="24"/>
                            <w:lang w:eastAsia="uk-UA"/>
                          </w:rPr>
                          <w:t>комплект для разработчика</w:t>
                        </w:r>
                      </w:p>
                    </w:tc>
                  </w:tr>
                  <w:tr w:rsidR="00715D18" w:rsidRPr="00715D18">
                    <w:trPr>
                      <w:trHeight w:val="15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15D18" w:rsidRPr="00715D18" w:rsidRDefault="00715D18" w:rsidP="00715D18">
                        <w:pPr>
                          <w:spacing w:after="0" w:line="150" w:lineRule="atLeast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lang w:eastAsia="uk-UA"/>
                          </w:rPr>
                        </w:pPr>
                        <w:r w:rsidRPr="00715D18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lang w:eastAsia="uk-UA"/>
                          </w:rPr>
                          <w:t> </w:t>
                        </w:r>
                      </w:p>
                    </w:tc>
                  </w:tr>
                  <w:tr w:rsidR="00715D18" w:rsidRPr="00715D18">
                    <w:trPr>
                      <w:trHeight w:val="1440"/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715D18" w:rsidRPr="00715D18" w:rsidRDefault="00715D18" w:rsidP="00715D1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FF"/>
                            <w:sz w:val="24"/>
                            <w:szCs w:val="24"/>
                          </w:rPr>
                          <w:drawing>
                            <wp:inline distT="0" distB="0" distL="0" distR="0" wp14:anchorId="6B83DF37" wp14:editId="3D171F77">
                              <wp:extent cx="2381250" cy="914400"/>
                              <wp:effectExtent l="19050" t="0" r="0" b="0"/>
                              <wp:docPr id="2" name="Рисунок 2" descr="Kinetis® KW41Z/31Z/21Z  Wireless MCUs and Development Kit">
                                <a:hlinkClick xmlns:a="http://schemas.openxmlformats.org/drawingml/2006/main" r:id="rId7" tgtFrame="&quot;_blank&quot;" tooltip="&quot;Kinetis® KW41Z/31Z/21Z  Wireless MCUs and Development Kit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Kinetis® KW41Z/31Z/21Z  Wireless MCUs and Development Kit">
                                        <a:hlinkClick r:id="rId7" tgtFrame="&quot;_blank&quot;" tooltip="&quot;Kinetis® KW41Z/31Z/21Z  Wireless MCUs and Development Kit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81250" cy="914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715D18" w:rsidRPr="00715D18">
                    <w:trPr>
                      <w:trHeight w:val="15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15D18" w:rsidRPr="00715D18" w:rsidRDefault="00715D18" w:rsidP="00715D18">
                        <w:pPr>
                          <w:spacing w:after="0" w:line="150" w:lineRule="atLeast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lang w:eastAsia="uk-UA"/>
                          </w:rPr>
                        </w:pPr>
                        <w:r w:rsidRPr="00715D18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lang w:eastAsia="uk-UA"/>
                          </w:rPr>
                          <w:t> </w:t>
                        </w:r>
                      </w:p>
                    </w:tc>
                  </w:tr>
                  <w:tr w:rsidR="00715D18" w:rsidRPr="00715D18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EC5E8A" w:rsidRPr="008637BD" w:rsidRDefault="00EC5E8A" w:rsidP="00715D1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1"/>
                            <w:sz w:val="20"/>
                            <w:szCs w:val="20"/>
                            <w:lang w:eastAsia="uk-UA"/>
                          </w:rPr>
                        </w:pPr>
                      </w:p>
                      <w:p w:rsidR="00EC5E8A" w:rsidRPr="00883B3C" w:rsidRDefault="00883B3C" w:rsidP="005C0348">
                        <w:pP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color w:val="000001"/>
                            <w:sz w:val="20"/>
                            <w:szCs w:val="20"/>
                            <w:lang w:eastAsia="uk-UA"/>
                          </w:rPr>
                        </w:pPr>
                        <w:r w:rsidRPr="0099377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Однокристальный мульти</w:t>
                        </w:r>
                        <w:r w:rsidR="001242AB" w:rsidRPr="0099377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протокольный беспроводной</w:t>
                        </w:r>
                        <w:r w:rsidRPr="0099377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1242AB" w:rsidRPr="0099377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прибор с</w:t>
                        </w:r>
                        <w:r w:rsidR="00EC5E8A" w:rsidRPr="0099377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 сверх</w:t>
                        </w:r>
                        <w:r w:rsidR="001242AB" w:rsidRPr="0099377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EC5E8A" w:rsidRPr="0099377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низким энергопотреблением,</w:t>
                        </w:r>
                        <w:r w:rsidR="001242AB" w:rsidRPr="0099377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EC5E8A" w:rsidRPr="0099377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высокой степенью интеграции</w:t>
                        </w:r>
                        <w:r w:rsidR="001242AB" w:rsidRPr="0099377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, </w:t>
                        </w:r>
                        <w:r w:rsidRPr="0099377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поддержкой протоколов</w:t>
                        </w:r>
                        <w:r w:rsidR="001242AB" w:rsidRPr="0099377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EC5E8A" w:rsidRPr="0099377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Bluetooth® Low Energy (BLE) v4.2 и IEEE® 802.15.4 RF </w:t>
                        </w:r>
                        <w:r w:rsidR="001242AB" w:rsidRPr="0099377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удобен</w:t>
                        </w:r>
                        <w:r w:rsidRPr="0099377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для использования</w:t>
                        </w:r>
                        <w:r w:rsidR="001242AB" w:rsidRPr="0099377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99377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в портативных, маломощных </w:t>
                        </w:r>
                        <w:r w:rsidR="00EC5E8A" w:rsidRPr="0099377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встраиваемых систем</w:t>
                        </w:r>
                        <w:r w:rsidRPr="0099377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ах.</w:t>
                        </w:r>
                        <w:r w:rsidR="001242AB" w:rsidRPr="0099377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Начните работу сегодня с применени</w:t>
                        </w:r>
                        <w:r w:rsidR="005C03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я</w:t>
                        </w:r>
                        <w:bookmarkStart w:id="0" w:name="_GoBack"/>
                        <w:bookmarkEnd w:id="0"/>
                        <w:r w:rsidR="001242AB" w:rsidRPr="0099377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платформы для разработки</w:t>
                        </w:r>
                        <w:r w:rsidR="001242AB" w:rsidRPr="0099377B">
                          <w:rPr>
                            <w:rFonts w:ascii="Times New Roman" w:eastAsia="Times New Roman" w:hAnsi="Times New Roman" w:cs="Times New Roman"/>
                            <w:color w:val="000001"/>
                            <w:sz w:val="24"/>
                            <w:szCs w:val="24"/>
                            <w:lang w:eastAsia="uk-UA"/>
                          </w:rPr>
                          <w:t xml:space="preserve"> Freedom (FRDM-KW41Z) и USB- донгл (USB-KW41Z</w:t>
                        </w:r>
                        <w:r w:rsidR="001242AB" w:rsidRPr="00715D18">
                          <w:rPr>
                            <w:rFonts w:ascii="Arial" w:eastAsia="Times New Roman" w:hAnsi="Arial" w:cs="Arial"/>
                            <w:color w:val="000001"/>
                            <w:sz w:val="20"/>
                            <w:szCs w:val="20"/>
                            <w:lang w:eastAsia="uk-UA"/>
                          </w:rPr>
                          <w:t>).</w:t>
                        </w:r>
                      </w:p>
                    </w:tc>
                  </w:tr>
                </w:tbl>
                <w:p w:rsidR="00715D18" w:rsidRPr="00715D18" w:rsidRDefault="00715D18" w:rsidP="00715D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</w:tbl>
          <w:p w:rsidR="00715D18" w:rsidRPr="00715D18" w:rsidRDefault="00715D18" w:rsidP="00715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03077" w:rsidRDefault="00203077"/>
    <w:p w:rsidR="00715D18" w:rsidRDefault="00715D18"/>
    <w:p w:rsidR="00715D18" w:rsidRPr="008637BD" w:rsidRDefault="005C0348" w:rsidP="00715D18">
      <w:pPr>
        <w:spacing w:line="240" w:lineRule="auto"/>
        <w:textAlignment w:val="top"/>
        <w:rPr>
          <w:rFonts w:ascii="Arial" w:eastAsia="Times New Roman" w:hAnsi="Arial" w:cs="Arial"/>
          <w:color w:val="666666"/>
          <w:sz w:val="15"/>
          <w:szCs w:val="15"/>
          <w:lang w:val="en-US" w:eastAsia="uk-UA"/>
        </w:rPr>
      </w:pPr>
      <w:hyperlink r:id="rId9" w:history="1">
        <w:r w:rsidR="00715D18" w:rsidRPr="008637BD">
          <w:rPr>
            <w:rFonts w:ascii="Arial" w:eastAsia="Times New Roman" w:hAnsi="Arial" w:cs="Arial"/>
            <w:color w:val="333333"/>
            <w:sz w:val="15"/>
            <w:u w:val="single"/>
            <w:lang w:val="en-US" w:eastAsia="uk-UA"/>
          </w:rPr>
          <w:t>Product Highlights</w:t>
        </w:r>
      </w:hyperlink>
      <w:r w:rsidR="00715D18" w:rsidRPr="008637BD">
        <w:rPr>
          <w:rFonts w:ascii="Arial" w:eastAsia="Times New Roman" w:hAnsi="Arial" w:cs="Arial"/>
          <w:color w:val="666666"/>
          <w:sz w:val="15"/>
          <w:lang w:val="en-US" w:eastAsia="uk-UA"/>
        </w:rPr>
        <w:t> </w:t>
      </w:r>
      <w:r w:rsidR="00715D18" w:rsidRPr="008637BD">
        <w:rPr>
          <w:rFonts w:ascii="Arial" w:eastAsia="Times New Roman" w:hAnsi="Arial" w:cs="Arial"/>
          <w:color w:val="666666"/>
          <w:sz w:val="15"/>
          <w:szCs w:val="15"/>
          <w:lang w:val="en-US" w:eastAsia="uk-UA"/>
        </w:rPr>
        <w:t xml:space="preserve">&gt; </w:t>
      </w:r>
      <w:proofErr w:type="spellStart"/>
      <w:r w:rsidR="00715D18" w:rsidRPr="008637BD">
        <w:rPr>
          <w:rFonts w:ascii="Arial" w:eastAsia="Times New Roman" w:hAnsi="Arial" w:cs="Arial"/>
          <w:color w:val="666666"/>
          <w:sz w:val="15"/>
          <w:szCs w:val="15"/>
          <w:lang w:val="en-US" w:eastAsia="uk-UA"/>
        </w:rPr>
        <w:t>Kinetis</w:t>
      </w:r>
      <w:proofErr w:type="spellEnd"/>
      <w:r w:rsidR="00715D18" w:rsidRPr="008637BD">
        <w:rPr>
          <w:rFonts w:ascii="Arial" w:eastAsia="Times New Roman" w:hAnsi="Arial" w:cs="Arial"/>
          <w:color w:val="666666"/>
          <w:sz w:val="15"/>
          <w:szCs w:val="15"/>
          <w:lang w:val="en-US" w:eastAsia="uk-UA"/>
        </w:rPr>
        <w:t>® KW41Z/KW31Z/KW21Z Wireless MCUs</w:t>
      </w:r>
    </w:p>
    <w:p w:rsidR="00715D18" w:rsidRPr="00715D18" w:rsidRDefault="00715D18" w:rsidP="00715D18">
      <w:pPr>
        <w:spacing w:after="150" w:line="240" w:lineRule="auto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uk-UA"/>
        </w:rPr>
      </w:pPr>
      <w:r>
        <w:rPr>
          <w:rFonts w:ascii="Arial" w:eastAsia="Times New Roman" w:hAnsi="Arial" w:cs="Arial"/>
          <w:noProof/>
          <w:color w:val="0000FF"/>
          <w:sz w:val="18"/>
          <w:szCs w:val="18"/>
        </w:rPr>
        <w:drawing>
          <wp:inline distT="0" distB="0" distL="0" distR="0" wp14:anchorId="3B1EF405" wp14:editId="2D842ADA">
            <wp:extent cx="1543050" cy="552450"/>
            <wp:effectExtent l="19050" t="0" r="0" b="0"/>
            <wp:docPr id="5" name="Рисунок 5" descr="Image of NXP Semiconductors logo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of NXP Semiconductors logo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FF"/>
          <w:sz w:val="18"/>
          <w:szCs w:val="18"/>
        </w:rPr>
        <w:drawing>
          <wp:inline distT="0" distB="0" distL="0" distR="0" wp14:anchorId="426CA82A" wp14:editId="5D7C2B39">
            <wp:extent cx="1543050" cy="552450"/>
            <wp:effectExtent l="19050" t="0" r="0" b="0"/>
            <wp:docPr id="6" name="Рисунок 6" descr="Image of NXP Semiconductors logo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of NXP Semiconductors logo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170" w:rsidRPr="00E62170" w:rsidRDefault="00E62170" w:rsidP="00E62170">
      <w:pPr>
        <w:spacing w:after="0" w:line="240" w:lineRule="auto"/>
        <w:textAlignment w:val="top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uk-UA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uk-UA"/>
        </w:rPr>
        <w:t xml:space="preserve">Беспроводные микроконтроллеры </w:t>
      </w:r>
      <w:r w:rsidR="0099377B" w:rsidRPr="00715D18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uk-UA"/>
        </w:rPr>
        <w:t xml:space="preserve">KW41Z/KW31Z/KW21Z </w:t>
      </w:r>
      <w:r w:rsidR="0099377B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uk-UA"/>
        </w:rPr>
        <w:t xml:space="preserve">семейства </w:t>
      </w:r>
      <w:r w:rsidRPr="00715D18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uk-UA"/>
        </w:rPr>
        <w:t xml:space="preserve">Kinetis® </w:t>
      </w:r>
    </w:p>
    <w:p w:rsidR="00A0278C" w:rsidRPr="00E62170" w:rsidRDefault="00A0278C" w:rsidP="00715D18">
      <w:pPr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000000"/>
          <w:sz w:val="21"/>
          <w:szCs w:val="21"/>
          <w:lang w:val="uk-UA" w:eastAsia="uk-UA"/>
        </w:rPr>
      </w:pPr>
    </w:p>
    <w:p w:rsidR="00A0278C" w:rsidRPr="00A0278C" w:rsidRDefault="00A0278C" w:rsidP="00715D18">
      <w:pPr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000000"/>
          <w:sz w:val="21"/>
          <w:szCs w:val="21"/>
          <w:lang w:eastAsia="uk-UA"/>
        </w:rPr>
      </w:pPr>
      <w:r w:rsidRPr="00A0278C">
        <w:rPr>
          <w:rFonts w:ascii="Arial" w:eastAsia="Times New Roman" w:hAnsi="Arial" w:cs="Arial"/>
          <w:b/>
          <w:bCs/>
          <w:color w:val="000000"/>
          <w:sz w:val="21"/>
          <w:szCs w:val="21"/>
          <w:lang w:eastAsia="uk-UA"/>
        </w:rPr>
        <w:t xml:space="preserve">Компания NXP предлагает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uk-UA"/>
        </w:rPr>
        <w:t>мульти</w:t>
      </w:r>
      <w:r w:rsidRPr="00A0278C">
        <w:rPr>
          <w:rFonts w:ascii="Arial" w:eastAsia="Times New Roman" w:hAnsi="Arial" w:cs="Arial"/>
          <w:b/>
          <w:bCs/>
          <w:color w:val="000000"/>
          <w:sz w:val="21"/>
          <w:szCs w:val="21"/>
          <w:lang w:eastAsia="uk-UA"/>
        </w:rPr>
        <w:t>режим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uk-UA"/>
        </w:rPr>
        <w:t>ные,</w:t>
      </w:r>
      <w:r w:rsidRPr="00A0278C">
        <w:rPr>
          <w:rFonts w:ascii="Arial" w:eastAsia="Times New Roman" w:hAnsi="Arial" w:cs="Arial"/>
          <w:b/>
          <w:bCs/>
          <w:color w:val="000000"/>
          <w:sz w:val="21"/>
          <w:szCs w:val="21"/>
          <w:lang w:eastAsia="uk-UA"/>
        </w:rPr>
        <w:t xml:space="preserve"> беспро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uk-UA"/>
        </w:rPr>
        <w:t>водные</w:t>
      </w:r>
      <w:r w:rsidRPr="00A0278C">
        <w:rPr>
          <w:rFonts w:ascii="Arial" w:eastAsia="Times New Roman" w:hAnsi="Arial" w:cs="Arial"/>
          <w:b/>
          <w:bCs/>
          <w:color w:val="000000"/>
          <w:sz w:val="21"/>
          <w:szCs w:val="21"/>
          <w:lang w:eastAsia="uk-UA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uk-UA"/>
        </w:rPr>
        <w:t>микроконтроллеры семейства</w:t>
      </w:r>
      <w:r w:rsidRPr="00A0278C">
        <w:rPr>
          <w:rFonts w:ascii="Arial" w:eastAsia="Times New Roman" w:hAnsi="Arial" w:cs="Arial"/>
          <w:b/>
          <w:bCs/>
          <w:color w:val="000000"/>
          <w:sz w:val="21"/>
          <w:szCs w:val="21"/>
          <w:lang w:eastAsia="uk-UA"/>
        </w:rPr>
        <w:t xml:space="preserve"> </w:t>
      </w:r>
      <w:r w:rsidRPr="00715D18">
        <w:rPr>
          <w:rFonts w:ascii="Arial" w:eastAsia="Times New Roman" w:hAnsi="Arial" w:cs="Arial"/>
          <w:b/>
          <w:bCs/>
          <w:color w:val="000000"/>
          <w:sz w:val="21"/>
          <w:szCs w:val="21"/>
          <w:lang w:eastAsia="uk-UA"/>
        </w:rPr>
        <w:t>Kinetis</w:t>
      </w:r>
      <w:r w:rsidRPr="00A0278C">
        <w:rPr>
          <w:rFonts w:ascii="Arial" w:eastAsia="Times New Roman" w:hAnsi="Arial" w:cs="Arial"/>
          <w:b/>
          <w:bCs/>
          <w:color w:val="000000"/>
          <w:sz w:val="21"/>
          <w:szCs w:val="21"/>
          <w:lang w:eastAsia="uk-UA"/>
        </w:rPr>
        <w:t xml:space="preserve"> KW41Z/KW31Z/KW21Z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uk-UA"/>
        </w:rPr>
        <w:t>для использования в</w:t>
      </w:r>
      <w:r w:rsidRPr="00A0278C">
        <w:rPr>
          <w:rFonts w:ascii="Arial" w:eastAsia="Times New Roman" w:hAnsi="Arial" w:cs="Arial"/>
          <w:b/>
          <w:bCs/>
          <w:color w:val="000000"/>
          <w:sz w:val="21"/>
          <w:szCs w:val="21"/>
          <w:lang w:eastAsia="uk-UA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uk-UA"/>
        </w:rPr>
        <w:t>портативных, маломощных устройствах</w:t>
      </w:r>
      <w:r w:rsidR="008637BD">
        <w:rPr>
          <w:rFonts w:ascii="Arial" w:eastAsia="Times New Roman" w:hAnsi="Arial" w:cs="Arial"/>
          <w:b/>
          <w:bCs/>
          <w:color w:val="000000"/>
          <w:sz w:val="21"/>
          <w:szCs w:val="21"/>
          <w:lang w:eastAsia="uk-UA"/>
        </w:rPr>
        <w:t>.</w:t>
      </w:r>
    </w:p>
    <w:p w:rsidR="00A0278C" w:rsidRDefault="00715D18" w:rsidP="00715D18">
      <w:pPr>
        <w:spacing w:before="100" w:beforeAutospacing="1" w:after="100" w:afterAutospacing="1" w:line="240" w:lineRule="atLeast"/>
        <w:textAlignment w:val="top"/>
      </w:pPr>
      <w:r>
        <w:rPr>
          <w:rFonts w:ascii="Arial" w:eastAsia="Times New Roman" w:hAnsi="Arial" w:cs="Arial"/>
          <w:noProof/>
          <w:color w:val="0000FF"/>
          <w:sz w:val="18"/>
          <w:szCs w:val="18"/>
        </w:rPr>
        <w:drawing>
          <wp:inline distT="0" distB="0" distL="0" distR="0" wp14:anchorId="7F930CFC" wp14:editId="4766133C">
            <wp:extent cx="1905000" cy="1600200"/>
            <wp:effectExtent l="19050" t="0" r="0" b="0"/>
            <wp:docPr id="7" name="Рисунок 7" descr="Image of NXP Semiconductor's Kinetis KW41Z/KW31Z/KW21Z Wireless MCUs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of NXP Semiconductor's Kinetis KW41Z/KW31Z/KW21Z Wireless MCUs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78C" w:rsidRPr="0099377B" w:rsidRDefault="005F1CD8" w:rsidP="0099377B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Однокристальный</w:t>
      </w:r>
      <w:r w:rsidR="007B257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микроконтроллер</w:t>
      </w:r>
      <w:r w:rsidR="00003711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434103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KW41Z/31Z/21Z 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</w:t>
      </w:r>
      <w:r w:rsidR="00003711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емейства</w:t>
      </w:r>
      <w:r w:rsidR="00A0278C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Kinetis компании NXP </w:t>
      </w:r>
      <w:r w:rsidR="0099377B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поддерживает несколько протоколов и 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способен</w:t>
      </w:r>
      <w:r w:rsidR="00A0278C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работать одновременно с двумя с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теками.</w:t>
      </w:r>
      <w:r w:rsidR="007B257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 микроконтроллер</w:t>
      </w:r>
      <w:r w:rsidR="00A0278C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встроен</w:t>
      </w:r>
      <w:r w:rsidR="00A0278C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приемопередатчик 2.4 ГГц, что позволяет использовать 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протоколы Bluetooth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uk-UA"/>
        </w:rPr>
        <w:t>®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 w:rsidR="007B257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Low Energy (BLE) v4.2 и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IEEE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uk-UA"/>
        </w:rPr>
        <w:t>®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802.15.4 (Thread).</w:t>
      </w:r>
      <w:r w:rsidR="00A0278C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E62170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Создан</w:t>
      </w:r>
      <w:r w:rsidR="007B257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A0278C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базе ядра </w:t>
      </w:r>
      <w:r w:rsidR="00E62170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ARM</w:t>
      </w:r>
      <w:r w:rsidR="00E62170" w:rsidRPr="0099377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uk-UA"/>
        </w:rPr>
        <w:t>®</w:t>
      </w:r>
      <w:r w:rsidR="00E62170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Cortex</w:t>
      </w:r>
      <w:r w:rsidR="00E62170" w:rsidRPr="0099377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uk-UA"/>
        </w:rPr>
        <w:t>®</w:t>
      </w:r>
      <w:r w:rsidR="00E62170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-M0+, имеет</w:t>
      </w:r>
      <w:r w:rsidR="007B257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A0278C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 512 Кб флэш-памяти и до 128 Кбайт памяти SRAM, сверхн</w:t>
      </w:r>
      <w:r w:rsidR="00221E5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изкое энергопотребление в режимах</w:t>
      </w:r>
      <w:r w:rsidR="00A0278C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E62170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радио и </w:t>
      </w:r>
      <w:r w:rsidR="00A0278C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ожидания</w:t>
      </w:r>
      <w:r w:rsidR="00EE1DE5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высокую</w:t>
      </w:r>
      <w:r w:rsidR="00A0278C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степенью интеграции, </w:t>
      </w:r>
      <w:r w:rsidR="00EE1DE5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безопасность и аналоговые возможности.</w:t>
      </w:r>
      <w:r w:rsidR="007B257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EE1DE5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Все это делает</w:t>
      </w:r>
      <w:r w:rsidR="007B257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EE1DE5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микроконтроллер </w:t>
      </w:r>
      <w:r w:rsidR="00EE1DE5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идеальным</w:t>
      </w:r>
      <w:r w:rsidR="00A0278C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EE1DE5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прибором</w:t>
      </w:r>
      <w:r w:rsidR="00A0278C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для </w:t>
      </w:r>
      <w:r w:rsidR="00EE1DE5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использования в</w:t>
      </w:r>
      <w:r w:rsidR="007B257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A0278C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портативных, </w:t>
      </w:r>
      <w:r w:rsidR="00EE1DE5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работающих от аккумуляторов устройствах</w:t>
      </w:r>
      <w:r w:rsidR="00A0278C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EE1DE5" w:rsidRPr="00434103" w:rsidRDefault="00493112" w:rsidP="0099377B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43410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Три </w:t>
      </w:r>
      <w:r w:rsid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прибора</w:t>
      </w:r>
      <w:r w:rsidR="00EE1DE5" w:rsidRPr="0043410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43410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семейства</w:t>
      </w:r>
      <w:r w:rsidR="00EE1DE5" w:rsidRPr="0043410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микроконтр</w:t>
      </w:r>
      <w:r w:rsidRPr="0043410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оллеров KW41Z</w:t>
      </w:r>
      <w:r w:rsidR="007B257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EE1DE5" w:rsidRPr="0043410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имеют </w:t>
      </w:r>
      <w:r w:rsidRPr="0043410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одинаковые</w:t>
      </w:r>
      <w:r w:rsidR="007B257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EE1DE5" w:rsidRPr="0043410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свойства и</w:t>
      </w:r>
      <w:r w:rsidRPr="0043410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характеристики, но поддерживают</w:t>
      </w:r>
      <w:r w:rsidR="00EE1DE5" w:rsidRPr="0043410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раз</w:t>
      </w:r>
      <w:r w:rsidRPr="0043410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ные</w:t>
      </w:r>
      <w:r w:rsidR="00EE1DE5" w:rsidRPr="0043410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протоколы радиосвязи</w:t>
      </w:r>
      <w:r w:rsidRPr="0043410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 Это</w:t>
      </w:r>
      <w:r w:rsidR="00EE1DE5" w:rsidRPr="0043410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</w:t>
      </w:r>
    </w:p>
    <w:p w:rsidR="00715D18" w:rsidRPr="0099377B" w:rsidRDefault="00715D18" w:rsidP="0099377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Kinetis KW41Z MCUs </w:t>
      </w:r>
      <w:r w:rsidR="00493112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поддерживает протокол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Bluet</w:t>
      </w:r>
      <w:r w:rsidR="007B257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ooth Low Energy, Generic FSK и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IEEE 802.15.4 (Thread)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  <w:t>Kinetis KW31Z MCUs </w:t>
      </w:r>
      <w:r w:rsidR="00493112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поддерживает протокол</w:t>
      </w:r>
      <w:r w:rsidR="007B257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Bluetooth Low Energy и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Generic FSK 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  <w:t>Kinetis KW21Z MCUs </w:t>
      </w:r>
      <w:r w:rsidR="00493112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поддерживает протокол 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802.15.4 MAC/PH</w:t>
      </w:r>
      <w:r w:rsidR="007B257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Y (Thread) и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Simple MAC</w:t>
      </w:r>
    </w:p>
    <w:p w:rsidR="00715D18" w:rsidRPr="00434103" w:rsidRDefault="00434103" w:rsidP="0099377B">
      <w:pPr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uk-UA"/>
        </w:rPr>
      </w:pP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Справочный материал</w:t>
      </w:r>
      <w:r w:rsidR="00715D18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 </w:t>
      </w:r>
      <w:hyperlink r:id="rId14" w:history="1">
        <w:r w:rsidR="00715D18" w:rsidRPr="0099377B">
          <w:rPr>
            <w:rFonts w:ascii="Arial" w:eastAsia="Times New Roman" w:hAnsi="Arial" w:cs="Arial"/>
            <w:color w:val="0000FF"/>
            <w:sz w:val="18"/>
            <w:u w:val="single"/>
            <w:lang w:val="uk-UA" w:eastAsia="uk-UA"/>
          </w:rPr>
          <w:t xml:space="preserve">Kinetis® KW41Z/31Z/21Z MCUs </w:t>
        </w:r>
        <w:r w:rsidR="00493112" w:rsidRPr="0099377B">
          <w:rPr>
            <w:rFonts w:ascii="Arial" w:eastAsia="Times New Roman" w:hAnsi="Arial" w:cs="Arial"/>
            <w:color w:val="0000FF"/>
            <w:sz w:val="18"/>
            <w:u w:val="single"/>
            <w:lang w:val="uk-UA" w:eastAsia="uk-UA"/>
          </w:rPr>
          <w:t>для</w:t>
        </w:r>
      </w:hyperlink>
      <w:r w:rsidR="00493112" w:rsidRPr="0099377B">
        <w:rPr>
          <w:rFonts w:ascii="Arial" w:eastAsia="Times New Roman" w:hAnsi="Arial" w:cs="Arial"/>
          <w:color w:val="0000FF"/>
          <w:sz w:val="18"/>
          <w:u w:val="single"/>
          <w:lang w:val="uk-UA" w:eastAsia="uk-UA"/>
        </w:rPr>
        <w:t xml:space="preserve"> беспроводных приложений</w:t>
      </w:r>
      <w:r w:rsidR="00715D18" w:rsidRPr="00715D18">
        <w:rPr>
          <w:rFonts w:ascii="Arial" w:eastAsia="Times New Roman" w:hAnsi="Arial" w:cs="Arial"/>
          <w:color w:val="000000"/>
          <w:sz w:val="18"/>
          <w:lang w:eastAsia="uk-UA"/>
        </w:rPr>
        <w:t> </w:t>
      </w:r>
      <w:r w:rsidR="00715D18" w:rsidRPr="00715D18">
        <w:rPr>
          <w:rFonts w:ascii="Arial" w:eastAsia="Times New Roman" w:hAnsi="Arial" w:cs="Arial"/>
          <w:color w:val="000000"/>
          <w:sz w:val="18"/>
          <w:szCs w:val="18"/>
          <w:lang w:eastAsia="uk-UA"/>
        </w:rPr>
        <w:br/>
      </w:r>
      <w:r w:rsidRPr="00434103">
        <w:rPr>
          <w:rFonts w:ascii="Arial" w:eastAsia="Times New Roman" w:hAnsi="Arial" w:cs="Arial"/>
          <w:b/>
          <w:bCs/>
          <w:color w:val="000000"/>
          <w:sz w:val="18"/>
          <w:lang w:val="uk-UA" w:eastAsia="uk-UA"/>
        </w:rPr>
        <w:t>Видео</w:t>
      </w:r>
      <w:r w:rsidR="00715D18" w:rsidRPr="00715D18">
        <w:rPr>
          <w:rFonts w:ascii="Arial" w:eastAsia="Times New Roman" w:hAnsi="Arial" w:cs="Arial"/>
          <w:b/>
          <w:bCs/>
          <w:color w:val="000000"/>
          <w:sz w:val="18"/>
          <w:lang w:eastAsia="uk-UA"/>
        </w:rPr>
        <w:t>:</w:t>
      </w:r>
      <w:r w:rsidR="00715D18" w:rsidRPr="00715D18">
        <w:rPr>
          <w:rFonts w:ascii="Arial" w:eastAsia="Times New Roman" w:hAnsi="Arial" w:cs="Arial"/>
          <w:color w:val="000000"/>
          <w:sz w:val="18"/>
          <w:lang w:eastAsia="uk-UA"/>
        </w:rPr>
        <w:t> </w:t>
      </w:r>
      <w:r w:rsidR="00715D18" w:rsidRPr="00715D18">
        <w:rPr>
          <w:rFonts w:ascii="Arial" w:eastAsia="Times New Roman" w:hAnsi="Arial" w:cs="Arial"/>
          <w:color w:val="0000FF"/>
          <w:sz w:val="18"/>
          <w:u w:val="single"/>
          <w:lang w:eastAsia="uk-UA"/>
        </w:rPr>
        <w:t xml:space="preserve">KW41Z: </w:t>
      </w:r>
      <w:r w:rsidRPr="00434103">
        <w:rPr>
          <w:rFonts w:ascii="Arial" w:eastAsia="Times New Roman" w:hAnsi="Arial" w:cs="Arial"/>
          <w:color w:val="0000FF"/>
          <w:sz w:val="18"/>
          <w:u w:val="single"/>
          <w:lang w:val="uk-UA" w:eastAsia="uk-UA"/>
        </w:rPr>
        <w:t xml:space="preserve">однокристальный прибор со сверхнизким </w:t>
      </w:r>
      <w:r>
        <w:rPr>
          <w:rFonts w:ascii="Arial" w:eastAsia="Times New Roman" w:hAnsi="Arial" w:cs="Arial"/>
          <w:color w:val="0000FF"/>
          <w:sz w:val="18"/>
          <w:u w:val="single"/>
          <w:lang w:eastAsia="uk-UA"/>
        </w:rPr>
        <w:t>энерго</w:t>
      </w:r>
      <w:r w:rsidRPr="00434103">
        <w:rPr>
          <w:rFonts w:ascii="Arial" w:eastAsia="Times New Roman" w:hAnsi="Arial" w:cs="Arial"/>
          <w:color w:val="0000FF"/>
          <w:sz w:val="18"/>
          <w:u w:val="single"/>
          <w:lang w:val="uk-UA" w:eastAsia="uk-UA"/>
        </w:rPr>
        <w:t>потреблением, поддерживающий протокол</w:t>
      </w:r>
      <w:r w:rsidR="00715D18" w:rsidRPr="00715D18">
        <w:rPr>
          <w:rFonts w:ascii="Arial" w:eastAsia="Times New Roman" w:hAnsi="Arial" w:cs="Arial"/>
          <w:color w:val="0000FF"/>
          <w:sz w:val="18"/>
          <w:u w:val="single"/>
          <w:lang w:eastAsia="uk-UA"/>
        </w:rPr>
        <w:t xml:space="preserve"> Blue</w:t>
      </w:r>
      <w:r w:rsidR="007B2578">
        <w:rPr>
          <w:rFonts w:ascii="Arial" w:eastAsia="Times New Roman" w:hAnsi="Arial" w:cs="Arial"/>
          <w:color w:val="0000FF"/>
          <w:sz w:val="18"/>
          <w:u w:val="single"/>
          <w:lang w:eastAsia="uk-UA"/>
        </w:rPr>
        <w:t>tooth® low energy (BLE) v4.2 и</w:t>
      </w:r>
      <w:r w:rsidR="00715D18" w:rsidRPr="00715D18">
        <w:rPr>
          <w:rFonts w:ascii="Arial" w:eastAsia="Times New Roman" w:hAnsi="Arial" w:cs="Arial"/>
          <w:color w:val="0000FF"/>
          <w:sz w:val="18"/>
          <w:u w:val="single"/>
          <w:lang w:eastAsia="uk-UA"/>
        </w:rPr>
        <w:t xml:space="preserve"> IEEE® 802.15.4 RF </w:t>
      </w:r>
    </w:p>
    <w:p w:rsidR="00434103" w:rsidRPr="0099377B" w:rsidRDefault="004329AE" w:rsidP="0099377B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Микроконтроллеры KW41Z</w:t>
      </w:r>
      <w:r w:rsidR="007B257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семейства K</w:t>
      </w:r>
      <w:r w:rsidR="00434103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inetis 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являю</w:t>
      </w:r>
      <w:r w:rsidR="00434103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тся отличным решением для устройств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которые требуют одновременной</w:t>
      </w:r>
      <w:r w:rsidR="00434103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2305ED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использования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: </w:t>
      </w:r>
      <w:r w:rsidR="002305ED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технологии 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Bluetooth Low Energy link </w:t>
      </w:r>
      <w:r w:rsidR="00434103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и 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базирующегося на стандарте 802.15.4 протокола T</w:t>
      </w:r>
      <w:r w:rsidR="0099377B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hread. Мульти</w:t>
      </w:r>
      <w:r w:rsidR="00434103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режимные возможности </w:t>
      </w:r>
      <w:r w:rsidR="0099377B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прибора </w:t>
      </w:r>
      <w:r w:rsidR="00434103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обеспеч</w:t>
      </w:r>
      <w:r w:rsidR="002305ED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ивают</w:t>
      </w:r>
      <w:r w:rsidR="00434103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2305ED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прямое соединение</w:t>
      </w:r>
      <w:r w:rsidR="00434103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2305ED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 использованием </w:t>
      </w:r>
      <w:r w:rsidR="007B257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технологии</w:t>
      </w:r>
      <w:r w:rsidR="002305ED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Bluetooth Low Energy </w:t>
      </w:r>
      <w:r w:rsidR="002305ED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через мобильное устройство или планшет</w:t>
      </w:r>
      <w:r w:rsidR="00434103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2305ED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</w:t>
      </w:r>
      <w:r w:rsidR="00434103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сотовой</w:t>
      </w:r>
      <w:r w:rsidR="002305ED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сетью</w:t>
      </w:r>
      <w:r w:rsidR="00434103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для местного и дистанционного управления/мониторинга.</w:t>
      </w:r>
    </w:p>
    <w:p w:rsidR="002305ED" w:rsidRPr="0099377B" w:rsidRDefault="002305ED" w:rsidP="0099377B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дополнение ко всему, компания NXP предлагает полный набор </w:t>
      </w:r>
      <w:r w:rsidR="00526925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поддерживаемого</w:t>
      </w:r>
      <w:r w:rsidR="007B257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программного обеспечения и инструментов, чтобы помочь </w:t>
      </w:r>
      <w:r w:rsidR="00526925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выводить на рынок 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проекты быстрее </w:t>
      </w:r>
      <w:r w:rsidR="00526925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и увереннее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715D18" w:rsidRPr="0099377B" w:rsidRDefault="00715D18" w:rsidP="00715D18">
      <w:pPr>
        <w:spacing w:before="100" w:beforeAutospacing="1" w:after="100" w:afterAutospacing="1" w:line="240" w:lineRule="atLeast"/>
        <w:textAlignment w:val="top"/>
        <w:rPr>
          <w:rFonts w:ascii="Arial" w:eastAsia="Times New Roman" w:hAnsi="Arial" w:cs="Arial"/>
          <w:b/>
          <w:bCs/>
          <w:color w:val="000000"/>
          <w:sz w:val="18"/>
          <w:lang w:eastAsia="uk-UA"/>
        </w:rPr>
      </w:pPr>
    </w:p>
    <w:p w:rsidR="00526925" w:rsidRPr="0099377B" w:rsidRDefault="00526925" w:rsidP="00715D18">
      <w:pPr>
        <w:spacing w:before="100" w:beforeAutospacing="1" w:after="100" w:afterAutospacing="1" w:line="240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93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Основные характеристики:</w:t>
      </w:r>
    </w:p>
    <w:p w:rsidR="00526925" w:rsidRPr="0099377B" w:rsidRDefault="0099377B" w:rsidP="0099377B">
      <w:pPr>
        <w:pStyle w:val="a8"/>
        <w:numPr>
          <w:ilvl w:val="0"/>
          <w:numId w:val="7"/>
        </w:numPr>
        <w:spacing w:before="100" w:beforeAutospacing="1" w:after="100" w:afterAutospacing="1" w:line="240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Мульти</w:t>
      </w:r>
      <w:r w:rsidR="00526925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протокольная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р</w:t>
      </w:r>
      <w:r w:rsidR="00526925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адиосвязь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  <w:r w:rsidR="007B257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</w:t>
      </w:r>
      <w:r w:rsidR="00526925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ысокоскоростная радиосвязь</w:t>
      </w:r>
      <w:r w:rsidR="007B257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526925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поддерживает</w:t>
      </w:r>
      <w:r w:rsidR="007B257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526925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Bluetooth Smart/Bluetooth Low Energy (BLE) v4.2, Generic FSK и </w:t>
      </w:r>
      <w:r w:rsidR="007B2578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протокол,</w:t>
      </w:r>
      <w:r w:rsidR="00381350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базирующийся</w:t>
      </w:r>
      <w:r w:rsidR="007B257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381350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 стандартах</w:t>
      </w:r>
      <w:r w:rsidR="00526925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IEEE 802.15.4 (</w:t>
      </w:r>
      <w:r w:rsidR="00381350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Thread</w:t>
      </w:r>
      <w:r w:rsidR="00526925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  <w:r w:rsidR="00526925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</w:p>
    <w:p w:rsidR="00381350" w:rsidRPr="0099377B" w:rsidRDefault="00D77050" w:rsidP="0099377B">
      <w:pPr>
        <w:pStyle w:val="a8"/>
        <w:numPr>
          <w:ilvl w:val="0"/>
          <w:numId w:val="7"/>
        </w:numPr>
        <w:spacing w:before="100" w:beforeAutospacing="1" w:after="100" w:afterAutospacing="1" w:line="240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Большой объем памяти. </w:t>
      </w:r>
      <w:r w:rsidR="0099377B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Объема памяти достаточно, чтобы </w:t>
      </w:r>
      <w:r w:rsidR="00ED3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загрузить</w:t>
      </w:r>
      <w:r w:rsidR="0099377B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необходимый сетевой стек</w:t>
      </w:r>
      <w:r w:rsid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99377B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(стеки)</w:t>
      </w:r>
      <w:r w:rsidR="007B257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99377B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и</w:t>
      </w:r>
      <w:r w:rsidR="007B257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99377B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пользовательские приложения</w:t>
      </w:r>
      <w:r w:rsid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  <w:r w:rsidR="0099377B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</w:p>
    <w:p w:rsidR="00381350" w:rsidRPr="0099377B" w:rsidRDefault="007B2578" w:rsidP="0099377B">
      <w:pPr>
        <w:pStyle w:val="a8"/>
        <w:numPr>
          <w:ilvl w:val="0"/>
          <w:numId w:val="7"/>
        </w:numPr>
        <w:spacing w:before="100" w:beforeAutospacing="1" w:after="100" w:afterAutospacing="1" w:line="240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Низкое энергопотребление. С</w:t>
      </w:r>
      <w:r w:rsidR="0099377B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лабые </w:t>
      </w:r>
      <w:r w:rsid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токи</w:t>
      </w:r>
      <w:r w:rsidR="0099377B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 режимах передачи, приема и ожидания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увеличиваю</w:t>
      </w:r>
      <w:r w:rsidR="004401D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 срок службы батарей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="0099377B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 том числе стандартных coin-cells</w:t>
      </w:r>
      <w:r w:rsid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  <w:r w:rsidR="0099377B"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</w:p>
    <w:p w:rsidR="0099377B" w:rsidRPr="0099377B" w:rsidRDefault="0099377B" w:rsidP="0099377B">
      <w:pPr>
        <w:pStyle w:val="a8"/>
        <w:numPr>
          <w:ilvl w:val="0"/>
          <w:numId w:val="7"/>
        </w:numPr>
        <w:spacing w:before="100" w:beforeAutospacing="1" w:after="100" w:afterAutospacing="1" w:line="240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Полная поддержка</w:t>
      </w:r>
      <w:r w:rsidR="007B257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 П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олная совместимость, сертификация под Bl</w:t>
      </w:r>
      <w:r w:rsidR="007B257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uetooth Low Energy, Thread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и </w:t>
      </w:r>
      <w:r w:rsidR="007B257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802.15.4 MAC/PHY,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поддержка Generi</w:t>
      </w:r>
      <w:r w:rsidR="004401D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c FSK, BLE Mesh, SMAC, нескольких</w:t>
      </w:r>
      <w:r w:rsidRPr="0099377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операционных систем, KinetisSDK (KSDK), Программный пакет Kinetis (KDS) и IAR IDEs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381350" w:rsidRPr="00715D18" w:rsidRDefault="00381350" w:rsidP="0099377B">
      <w:pPr>
        <w:spacing w:before="100" w:beforeAutospacing="1" w:after="100" w:afterAutospacing="1" w:line="240" w:lineRule="atLeast"/>
        <w:ind w:left="1020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uk-UA"/>
        </w:rPr>
      </w:pPr>
    </w:p>
    <w:tbl>
      <w:tblPr>
        <w:tblW w:w="811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6"/>
        <w:gridCol w:w="4476"/>
      </w:tblGrid>
      <w:tr w:rsidR="00715D18" w:rsidRPr="00715D18" w:rsidTr="00715D18">
        <w:trPr>
          <w:tblCellSpacing w:w="0" w:type="dxa"/>
        </w:trPr>
        <w:tc>
          <w:tcPr>
            <w:tcW w:w="3990" w:type="dxa"/>
            <w:hideMark/>
          </w:tcPr>
          <w:p w:rsidR="00715D18" w:rsidRPr="002C7E22" w:rsidRDefault="002C7E22" w:rsidP="00715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Применение</w:t>
            </w:r>
          </w:p>
        </w:tc>
        <w:tc>
          <w:tcPr>
            <w:tcW w:w="150" w:type="dxa"/>
            <w:vAlign w:val="center"/>
            <w:hideMark/>
          </w:tcPr>
          <w:p w:rsidR="00715D18" w:rsidRPr="00715D18" w:rsidRDefault="00715D18" w:rsidP="00715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975" w:type="dxa"/>
            <w:hideMark/>
          </w:tcPr>
          <w:p w:rsidR="00715D18" w:rsidRPr="00715D18" w:rsidRDefault="00715D18" w:rsidP="00715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15D18" w:rsidRPr="00715D18" w:rsidTr="00715D18">
        <w:trPr>
          <w:tblCellSpacing w:w="0" w:type="dxa"/>
        </w:trPr>
        <w:tc>
          <w:tcPr>
            <w:tcW w:w="0" w:type="auto"/>
            <w:hideMark/>
          </w:tcPr>
          <w:p w:rsidR="00715D18" w:rsidRPr="00715D18" w:rsidRDefault="00E524E7" w:rsidP="00715D1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быту</w:t>
            </w:r>
          </w:p>
          <w:p w:rsidR="00715D18" w:rsidRPr="00715D18" w:rsidRDefault="00E524E7" w:rsidP="00715D18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Контроль доступа</w:t>
            </w:r>
          </w:p>
          <w:p w:rsidR="00715D18" w:rsidRPr="00715D18" w:rsidRDefault="007B2578" w:rsidP="00715D18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Шторы</w:t>
            </w:r>
            <w:r w:rsidR="00E524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/</w:t>
            </w:r>
            <w:r w:rsidR="00E524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управление жалюзи</w:t>
            </w:r>
          </w:p>
          <w:p w:rsidR="00715D18" w:rsidRPr="00715D18" w:rsidRDefault="00E524E7" w:rsidP="00715D18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Охранная сигнализация</w:t>
            </w:r>
          </w:p>
          <w:p w:rsidR="00715D18" w:rsidRPr="00715D18" w:rsidRDefault="00E524E7" w:rsidP="00715D18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Управление освещением</w:t>
            </w:r>
          </w:p>
          <w:p w:rsidR="00715D18" w:rsidRPr="00715D18" w:rsidRDefault="00E524E7" w:rsidP="00715D18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Дистанционное управление</w:t>
            </w:r>
          </w:p>
          <w:p w:rsidR="00715D18" w:rsidRPr="00715D18" w:rsidRDefault="00E524E7" w:rsidP="00715D18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Управление отоплением</w:t>
            </w:r>
          </w:p>
          <w:p w:rsidR="00715D18" w:rsidRPr="00715D18" w:rsidRDefault="0064217F" w:rsidP="00715D18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Управление водо</w:t>
            </w:r>
            <w:r w:rsidR="007B257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подогревом</w:t>
            </w:r>
          </w:p>
          <w:p w:rsidR="00715D18" w:rsidRPr="00715D18" w:rsidRDefault="00715D18" w:rsidP="00715D18">
            <w:pPr>
              <w:spacing w:beforeAutospacing="1" w:after="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715D18" w:rsidRPr="00715D18" w:rsidRDefault="0064217F" w:rsidP="00715D1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Коммерческое и промышленное</w:t>
            </w:r>
          </w:p>
          <w:p w:rsidR="00715D18" w:rsidRPr="00715D18" w:rsidRDefault="0064217F" w:rsidP="00715D18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Отслеживание активов</w:t>
            </w:r>
          </w:p>
          <w:p w:rsidR="00715D18" w:rsidRPr="00715D18" w:rsidRDefault="0064217F" w:rsidP="00715D18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Строительный контроль и мониторинг</w:t>
            </w:r>
          </w:p>
          <w:p w:rsidR="00715D18" w:rsidRPr="00715D18" w:rsidRDefault="0064217F" w:rsidP="00715D18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Климат-контроль сооружений</w:t>
            </w:r>
          </w:p>
          <w:p w:rsidR="00715D18" w:rsidRPr="00715D18" w:rsidRDefault="0064217F" w:rsidP="00715D18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Пожарная безопасность</w:t>
            </w:r>
          </w:p>
          <w:p w:rsidR="00715D18" w:rsidRPr="00715D18" w:rsidRDefault="0064217F" w:rsidP="00715D18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Управление розничным ценообразованием</w:t>
            </w:r>
          </w:p>
          <w:p w:rsidR="00715D18" w:rsidRPr="00715D18" w:rsidRDefault="0064217F" w:rsidP="00715D18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Безопасность и контроль доступа</w:t>
            </w:r>
          </w:p>
          <w:p w:rsidR="00715D18" w:rsidRPr="00715D18" w:rsidRDefault="004C558C" w:rsidP="00715D18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Сбор данных о потреблении</w:t>
            </w:r>
          </w:p>
        </w:tc>
        <w:tc>
          <w:tcPr>
            <w:tcW w:w="150" w:type="dxa"/>
            <w:vAlign w:val="center"/>
            <w:hideMark/>
          </w:tcPr>
          <w:p w:rsidR="00715D18" w:rsidRPr="00715D18" w:rsidRDefault="00715D18" w:rsidP="00715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hideMark/>
          </w:tcPr>
          <w:p w:rsidR="00715D18" w:rsidRPr="00715D18" w:rsidRDefault="00E524E7" w:rsidP="00715D1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Здравоохранение</w:t>
            </w:r>
          </w:p>
          <w:p w:rsidR="00715D18" w:rsidRPr="00715D18" w:rsidRDefault="0064217F" w:rsidP="00715D18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Фитнес-мониторинг</w:t>
            </w:r>
          </w:p>
          <w:p w:rsidR="00715D18" w:rsidRPr="00715D18" w:rsidRDefault="0064217F" w:rsidP="00715D18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Медицинская помощь на дому</w:t>
            </w:r>
          </w:p>
          <w:p w:rsidR="00715D18" w:rsidRPr="00715D18" w:rsidRDefault="0064217F" w:rsidP="00715D18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Стационарная помощь</w:t>
            </w:r>
          </w:p>
          <w:p w:rsidR="00715D18" w:rsidRPr="00715D18" w:rsidRDefault="0064217F" w:rsidP="00715D18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Лекарства</w:t>
            </w:r>
          </w:p>
          <w:p w:rsidR="00715D18" w:rsidRPr="00715D18" w:rsidRDefault="0064217F" w:rsidP="00715D18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Мониторинг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Счета</w:t>
            </w:r>
          </w:p>
          <w:p w:rsidR="00715D18" w:rsidRPr="00715D18" w:rsidRDefault="0064217F" w:rsidP="00715D18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Мониторинг пациента</w:t>
            </w:r>
          </w:p>
          <w:p w:rsidR="00715D18" w:rsidRPr="00715D18" w:rsidRDefault="00715D18" w:rsidP="00715D18">
            <w:pPr>
              <w:spacing w:beforeAutospacing="1" w:after="24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715D18" w:rsidRPr="00715D18" w:rsidRDefault="00D77050" w:rsidP="00715D1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Смарт энергетика</w:t>
            </w:r>
          </w:p>
          <w:p w:rsidR="00715D18" w:rsidRPr="00715D18" w:rsidRDefault="005D3F63" w:rsidP="00715D18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Регулирование перетоков электроэнергии в случае ее дефицита или избытка</w:t>
            </w:r>
          </w:p>
          <w:p w:rsidR="00715D18" w:rsidRPr="00715D18" w:rsidRDefault="005D3F63" w:rsidP="00715D18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Отображение информации о состоянии технических средств, используемых в доме</w:t>
            </w:r>
          </w:p>
          <w:p w:rsidR="00715D18" w:rsidRPr="00715D18" w:rsidRDefault="004C558C" w:rsidP="00715D18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Контроль нагрузки</w:t>
            </w:r>
          </w:p>
          <w:p w:rsidR="00715D18" w:rsidRPr="00715D18" w:rsidRDefault="00F177A3" w:rsidP="00715D18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Учет </w:t>
            </w:r>
            <w:r w:rsidR="005D3F6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баланса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энергии</w:t>
            </w:r>
          </w:p>
          <w:p w:rsidR="00715D18" w:rsidRPr="00715D18" w:rsidRDefault="004C558C" w:rsidP="00715D18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Контроль зарядки электромобилей</w:t>
            </w:r>
          </w:p>
          <w:p w:rsidR="00715D18" w:rsidRPr="00715D18" w:rsidRDefault="00D77050" w:rsidP="00715D18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Смарт</w:t>
            </w:r>
            <w:r w:rsidR="004C55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термостат</w:t>
            </w:r>
          </w:p>
          <w:p w:rsidR="00715D18" w:rsidRPr="00715D18" w:rsidRDefault="00D77050" w:rsidP="00715D18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Мониторинг солнечных панелей</w:t>
            </w:r>
          </w:p>
        </w:tc>
      </w:tr>
    </w:tbl>
    <w:p w:rsidR="00715D18" w:rsidRDefault="00715D18"/>
    <w:sectPr w:rsidR="00715D18" w:rsidSect="002030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F4EA7"/>
    <w:multiLevelType w:val="hybridMultilevel"/>
    <w:tmpl w:val="2EACE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91B49"/>
    <w:multiLevelType w:val="multilevel"/>
    <w:tmpl w:val="3F728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433427"/>
    <w:multiLevelType w:val="hybridMultilevel"/>
    <w:tmpl w:val="5E100CE4"/>
    <w:lvl w:ilvl="0" w:tplc="1CF40D94">
      <w:numFmt w:val="bullet"/>
      <w:lvlText w:val="•"/>
      <w:lvlJc w:val="left"/>
      <w:pPr>
        <w:ind w:left="1533" w:hanging="82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9C80730"/>
    <w:multiLevelType w:val="multilevel"/>
    <w:tmpl w:val="C9F69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A060F0"/>
    <w:multiLevelType w:val="hybridMultilevel"/>
    <w:tmpl w:val="271818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87C7133"/>
    <w:multiLevelType w:val="multilevel"/>
    <w:tmpl w:val="FBE8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7B1C9A"/>
    <w:multiLevelType w:val="hybridMultilevel"/>
    <w:tmpl w:val="00A4DA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D18"/>
    <w:rsid w:val="00003711"/>
    <w:rsid w:val="001242AB"/>
    <w:rsid w:val="00203077"/>
    <w:rsid w:val="00221E5E"/>
    <w:rsid w:val="002305ED"/>
    <w:rsid w:val="002C7E22"/>
    <w:rsid w:val="00381350"/>
    <w:rsid w:val="003B5139"/>
    <w:rsid w:val="003E7F97"/>
    <w:rsid w:val="004329AE"/>
    <w:rsid w:val="00434103"/>
    <w:rsid w:val="004401D4"/>
    <w:rsid w:val="00493112"/>
    <w:rsid w:val="004C558C"/>
    <w:rsid w:val="00526925"/>
    <w:rsid w:val="005C0348"/>
    <w:rsid w:val="005D3F63"/>
    <w:rsid w:val="005D424A"/>
    <w:rsid w:val="005F1CD8"/>
    <w:rsid w:val="0064217F"/>
    <w:rsid w:val="00686ABB"/>
    <w:rsid w:val="00715D18"/>
    <w:rsid w:val="007B2578"/>
    <w:rsid w:val="007E258F"/>
    <w:rsid w:val="008637BD"/>
    <w:rsid w:val="00883B3C"/>
    <w:rsid w:val="0099377B"/>
    <w:rsid w:val="009B3005"/>
    <w:rsid w:val="00A0278C"/>
    <w:rsid w:val="00A97388"/>
    <w:rsid w:val="00B93AA1"/>
    <w:rsid w:val="00C31103"/>
    <w:rsid w:val="00D77050"/>
    <w:rsid w:val="00E524E7"/>
    <w:rsid w:val="00E62170"/>
    <w:rsid w:val="00E85D69"/>
    <w:rsid w:val="00EC5E8A"/>
    <w:rsid w:val="00ED3EAD"/>
    <w:rsid w:val="00EE1DE5"/>
    <w:rsid w:val="00F1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B1A87"/>
  <w15:docId w15:val="{2037AB39-D7C0-4BB2-8F46-E746A6947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5D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715D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5D1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5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5D1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15D1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715D18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apple-converted-space">
    <w:name w:val="apple-converted-space"/>
    <w:basedOn w:val="a0"/>
    <w:rsid w:val="00715D18"/>
  </w:style>
  <w:style w:type="paragraph" w:styleId="a6">
    <w:name w:val="Normal (Web)"/>
    <w:basedOn w:val="a"/>
    <w:uiPriority w:val="99"/>
    <w:semiHidden/>
    <w:unhideWhenUsed/>
    <w:rsid w:val="00715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Strong"/>
    <w:basedOn w:val="a0"/>
    <w:uiPriority w:val="22"/>
    <w:qFormat/>
    <w:rsid w:val="00715D18"/>
    <w:rPr>
      <w:b/>
      <w:bCs/>
    </w:rPr>
  </w:style>
  <w:style w:type="paragraph" w:styleId="a8">
    <w:name w:val="List Paragraph"/>
    <w:basedOn w:val="a"/>
    <w:uiPriority w:val="34"/>
    <w:qFormat/>
    <w:rsid w:val="00993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4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5155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2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268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0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54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41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://c.digikey.com/dc/mn-w0iJh4uEE_bUitNCuXmOASUNxIUHHNt2ANEnMXZ_GigI271ubBozoTwPHnFk-U7RPaZ-9zXkid1oIaEL08T8Y7sCXyNxjrghhyPDn5hwjyIkVIUVjBFG8oB4aFXd1gztOnn_VhZjF5ySybflpBLvSRZdcrLaAr9qh8Tj9wW4eTqEAnHDx-ZuW72rYPuARNM-31C8XuXPeTPxtCkyEIcvU59VV5PZTYKlUMFc3C_OdDVq4opykJMEi-kXFzfQFlzNTKXCzzqqlD9tDCzSf4Q==/WN0idtCa40d0BB700s0O300" TargetMode="External"/><Relationship Id="rId12" Type="http://schemas.openxmlformats.org/officeDocument/2006/relationships/hyperlink" Target="http://www.digikey.com/-/media/Images/Product%20Highlights/N/NXP%20Semiconductors/Kinetis%20KW41Z%20%20KW31Z%20KW21Z%20Wireless%20MCUs/nxp-kinetis-w-series-large.jpg?la=en&amp;ts=773ff508-95d2-4ed7-9e70-f7ee32175e7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hyperlink" Target="http://c.digikey.com/dc/mn-w0iJh4uEE_bUitNCuXsLDZrWIDJF1-7Oae083dBUo8O2_dHV-tEZYD_sOzNgEFQqlchg1vb3BwKdIxkMkuL6meU6j1t6D6Mp6G2njdE1RFXXa4O0qkCYTjNOmQo-z7314blfTFR4Yf3fRlbQdBdNUwVXqCHidmj3BBBz3zVWjE0betCQljgpdpqeccRHCYY-Iza_M6Th9wdS756s5WojZxJepMb8ER7pQMndOnyZ_o3KrHqx7TxWj5MC51qV4/WN0idtCa40d0BB700s0O30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digikey.com/en/supplier-centers/n/nxp-semiconducto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igikey.com/en/product-highlight" TargetMode="External"/><Relationship Id="rId14" Type="http://schemas.openxmlformats.org/officeDocument/2006/relationships/hyperlink" Target="http://www.digikey.com/en/pdf/n/nxp-semiconductors/kinetis-kw41z31z21z-mcus-for-wireless-applicati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Влад</cp:lastModifiedBy>
  <cp:revision>15</cp:revision>
  <dcterms:created xsi:type="dcterms:W3CDTF">2017-02-23T10:45:00Z</dcterms:created>
  <dcterms:modified xsi:type="dcterms:W3CDTF">2018-09-30T05:00:00Z</dcterms:modified>
</cp:coreProperties>
</file>