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21919" w14:textId="32832E48" w:rsidR="00B264B4" w:rsidRPr="006D7602" w:rsidRDefault="00D26012" w:rsidP="00B264B4">
      <w:pPr>
        <w:spacing w:after="0" w:line="240" w:lineRule="auto"/>
        <w:jc w:val="center"/>
        <w:rPr>
          <w:rFonts w:ascii="Times New Roman" w:eastAsia="Times New Roman" w:hAnsi="Times New Roman" w:cs="Times New Roman"/>
          <w:b/>
          <w:bCs/>
          <w:noProof/>
          <w:sz w:val="24"/>
          <w:szCs w:val="28"/>
          <w:lang w:eastAsia="ru-RU"/>
        </w:rPr>
      </w:pPr>
      <w:r>
        <w:rPr>
          <w:rFonts w:ascii="Times New Roman" w:eastAsia="Times New Roman" w:hAnsi="Times New Roman" w:cs="Times New Roman"/>
          <w:b/>
          <w:bCs/>
          <w:noProof/>
          <w:sz w:val="24"/>
          <w:szCs w:val="28"/>
          <w:lang w:val="ru-RU" w:eastAsia="ru-RU"/>
        </w:rPr>
        <w:t xml:space="preserve">   </w:t>
      </w:r>
      <w:r w:rsidR="00B264B4" w:rsidRPr="006D7602">
        <w:rPr>
          <w:rFonts w:ascii="Times New Roman" w:eastAsia="Times New Roman" w:hAnsi="Times New Roman" w:cs="Times New Roman"/>
          <w:b/>
          <w:bCs/>
          <w:noProof/>
          <w:sz w:val="24"/>
          <w:szCs w:val="28"/>
          <w:lang w:eastAsia="ru-RU"/>
        </w:rPr>
        <w:t>МІНІСТЕРСТВО ОСВІТИ І НАУКИ УКРАЇНИ</w:t>
      </w:r>
    </w:p>
    <w:p w14:paraId="5129CA3E" w14:textId="77777777" w:rsidR="00B264B4" w:rsidRPr="006D7602" w:rsidRDefault="00B264B4" w:rsidP="00B264B4">
      <w:pPr>
        <w:spacing w:after="0" w:line="240" w:lineRule="auto"/>
        <w:jc w:val="center"/>
        <w:rPr>
          <w:rFonts w:ascii="Times New Roman" w:eastAsia="Times New Roman" w:hAnsi="Times New Roman" w:cs="Times New Roman"/>
          <w:b/>
          <w:bCs/>
          <w:noProof/>
          <w:sz w:val="32"/>
          <w:szCs w:val="28"/>
          <w:lang w:eastAsia="ru-RU"/>
        </w:rPr>
      </w:pPr>
      <w:r w:rsidRPr="006D7602">
        <w:rPr>
          <w:rFonts w:ascii="Times New Roman" w:eastAsia="Times New Roman" w:hAnsi="Times New Roman" w:cs="Times New Roman"/>
          <w:b/>
          <w:bCs/>
          <w:noProof/>
          <w:sz w:val="32"/>
          <w:szCs w:val="28"/>
          <w:lang w:eastAsia="ru-RU"/>
        </w:rPr>
        <w:t>ПОЛІТИКО-ПРАВОВИЙ КОЛЕДЖ «АЛСКО»</w:t>
      </w:r>
    </w:p>
    <w:p w14:paraId="4B409785" w14:textId="77777777" w:rsidR="00B264B4" w:rsidRPr="006D7602" w:rsidRDefault="00B264B4" w:rsidP="00B264B4">
      <w:pPr>
        <w:pBdr>
          <w:bottom w:val="single" w:sz="24" w:space="1" w:color="auto"/>
        </w:pBdr>
        <w:spacing w:after="0" w:line="240" w:lineRule="auto"/>
        <w:jc w:val="center"/>
        <w:rPr>
          <w:rFonts w:ascii="Times New Roman" w:eastAsia="Times New Roman" w:hAnsi="Times New Roman" w:cs="Times New Roman"/>
          <w:b/>
          <w:bCs/>
          <w:noProof/>
          <w:spacing w:val="60"/>
          <w:szCs w:val="28"/>
          <w:lang w:eastAsia="ru-RU"/>
        </w:rPr>
      </w:pPr>
      <w:r w:rsidRPr="006D7602">
        <w:rPr>
          <w:rFonts w:ascii="Times New Roman" w:eastAsia="Times New Roman" w:hAnsi="Times New Roman" w:cs="Times New Roman"/>
          <w:b/>
          <w:bCs/>
          <w:noProof/>
          <w:spacing w:val="60"/>
          <w:szCs w:val="28"/>
          <w:lang w:eastAsia="ru-RU"/>
        </w:rPr>
        <w:t>приватний заклад фахової передвищої освіти</w:t>
      </w:r>
    </w:p>
    <w:p w14:paraId="0801B1D8" w14:textId="77777777" w:rsidR="00B264B4" w:rsidRPr="006D7602" w:rsidRDefault="00B264B4" w:rsidP="00B264B4">
      <w:pPr>
        <w:tabs>
          <w:tab w:val="left" w:leader="underscore" w:pos="8903"/>
        </w:tabs>
        <w:spacing w:after="0" w:line="264" w:lineRule="auto"/>
        <w:ind w:firstLine="357"/>
        <w:jc w:val="center"/>
        <w:rPr>
          <w:rFonts w:ascii="Times New Roman" w:eastAsia="Times New Roman" w:hAnsi="Times New Roman" w:cs="Times New Roman"/>
          <w:b/>
          <w:noProof/>
          <w:sz w:val="16"/>
          <w:szCs w:val="24"/>
          <w:lang w:eastAsia="ru-RU"/>
        </w:rPr>
      </w:pPr>
    </w:p>
    <w:p w14:paraId="44106DDB" w14:textId="77777777" w:rsidR="00B264B4" w:rsidRPr="006D7602" w:rsidRDefault="00B264B4" w:rsidP="00B264B4">
      <w:pPr>
        <w:tabs>
          <w:tab w:val="left" w:leader="underscore" w:pos="8903"/>
        </w:tabs>
        <w:spacing w:after="0" w:line="264" w:lineRule="auto"/>
        <w:ind w:firstLine="357"/>
        <w:jc w:val="center"/>
        <w:rPr>
          <w:rFonts w:ascii="Times New Roman" w:eastAsia="Times New Roman" w:hAnsi="Times New Roman" w:cs="Times New Roman"/>
          <w:b/>
          <w:noProof/>
          <w:sz w:val="28"/>
          <w:szCs w:val="24"/>
          <w:lang w:eastAsia="ru-RU"/>
        </w:rPr>
      </w:pPr>
      <w:r w:rsidRPr="006D7602">
        <w:rPr>
          <w:rFonts w:ascii="Times New Roman" w:eastAsia="Times New Roman" w:hAnsi="Times New Roman" w:cs="Times New Roman"/>
          <w:b/>
          <w:noProof/>
          <w:sz w:val="28"/>
          <w:szCs w:val="24"/>
          <w:lang w:eastAsia="ru-RU"/>
        </w:rPr>
        <w:t>юридичний факультет</w:t>
      </w:r>
    </w:p>
    <w:p w14:paraId="455341DA" w14:textId="77777777" w:rsidR="00B264B4" w:rsidRPr="006D7602" w:rsidRDefault="00B264B4" w:rsidP="00B264B4">
      <w:pPr>
        <w:tabs>
          <w:tab w:val="left" w:leader="underscore" w:pos="8903"/>
        </w:tabs>
        <w:spacing w:after="0" w:line="264" w:lineRule="auto"/>
        <w:ind w:firstLine="357"/>
        <w:jc w:val="center"/>
        <w:rPr>
          <w:rFonts w:ascii="Times New Roman" w:eastAsia="Times New Roman" w:hAnsi="Times New Roman" w:cs="Times New Roman"/>
          <w:b/>
          <w:noProof/>
          <w:sz w:val="28"/>
          <w:szCs w:val="24"/>
          <w:lang w:eastAsia="ru-RU"/>
        </w:rPr>
      </w:pPr>
      <w:r w:rsidRPr="006D7602">
        <w:rPr>
          <w:rFonts w:ascii="Times New Roman" w:eastAsia="Times New Roman" w:hAnsi="Times New Roman" w:cs="Times New Roman"/>
          <w:b/>
          <w:noProof/>
          <w:sz w:val="28"/>
          <w:szCs w:val="24"/>
          <w:lang w:eastAsia="ru-RU"/>
        </w:rPr>
        <w:t>циклова комісія «Цивільно-правових дисциплін» (випускаюча)</w:t>
      </w:r>
    </w:p>
    <w:p w14:paraId="26121320" w14:textId="77777777" w:rsidR="00B264B4" w:rsidRPr="006D7602" w:rsidRDefault="00B264B4" w:rsidP="00B264B4">
      <w:pPr>
        <w:tabs>
          <w:tab w:val="left" w:pos="720"/>
          <w:tab w:val="left" w:pos="1440"/>
          <w:tab w:val="left" w:pos="1620"/>
        </w:tabs>
        <w:spacing w:after="0"/>
        <w:ind w:left="5672"/>
        <w:rPr>
          <w:rFonts w:ascii="Times New Roman" w:eastAsia="Times New Roman" w:hAnsi="Times New Roman" w:cs="Times New Roman"/>
          <w:noProof/>
          <w:szCs w:val="24"/>
          <w:lang w:eastAsia="ru-RU"/>
        </w:rPr>
      </w:pPr>
    </w:p>
    <w:p w14:paraId="1E747EAE" w14:textId="77777777" w:rsidR="00B264B4" w:rsidRPr="006D7602" w:rsidRDefault="00B264B4" w:rsidP="00F83C9A">
      <w:pPr>
        <w:tabs>
          <w:tab w:val="left" w:pos="720"/>
          <w:tab w:val="left" w:pos="1440"/>
          <w:tab w:val="left" w:pos="1620"/>
        </w:tabs>
        <w:spacing w:after="0" w:line="240" w:lineRule="auto"/>
        <w:ind w:left="4111"/>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noProof/>
          <w:sz w:val="26"/>
          <w:szCs w:val="24"/>
          <w:lang w:eastAsia="ru-RU"/>
        </w:rPr>
        <w:t>«</w:t>
      </w:r>
      <w:r w:rsidRPr="006D7602">
        <w:rPr>
          <w:rFonts w:ascii="Times New Roman" w:eastAsia="Times New Roman" w:hAnsi="Times New Roman" w:cs="Times New Roman"/>
          <w:b/>
          <w:noProof/>
          <w:sz w:val="26"/>
          <w:szCs w:val="24"/>
          <w:lang w:eastAsia="ru-RU"/>
        </w:rPr>
        <w:t>До захисту допущено</w:t>
      </w:r>
      <w:r w:rsidRPr="006D7602">
        <w:rPr>
          <w:rFonts w:ascii="Times New Roman" w:eastAsia="Times New Roman" w:hAnsi="Times New Roman" w:cs="Times New Roman"/>
          <w:noProof/>
          <w:sz w:val="26"/>
          <w:szCs w:val="24"/>
          <w:lang w:eastAsia="ru-RU"/>
        </w:rPr>
        <w:t>»</w:t>
      </w:r>
    </w:p>
    <w:p w14:paraId="762C9AB2" w14:textId="77777777" w:rsidR="00B264B4" w:rsidRPr="006D7602" w:rsidRDefault="00B264B4" w:rsidP="00F83C9A">
      <w:pPr>
        <w:tabs>
          <w:tab w:val="left" w:pos="720"/>
          <w:tab w:val="left" w:pos="1440"/>
          <w:tab w:val="left" w:pos="1620"/>
        </w:tabs>
        <w:spacing w:after="0" w:line="240" w:lineRule="auto"/>
        <w:ind w:left="4111"/>
        <w:rPr>
          <w:rFonts w:ascii="Times New Roman" w:eastAsia="Times New Roman" w:hAnsi="Times New Roman" w:cs="Times New Roman"/>
          <w:bCs/>
          <w:noProof/>
          <w:sz w:val="26"/>
          <w:szCs w:val="24"/>
          <w:lang w:eastAsia="ru-RU"/>
        </w:rPr>
      </w:pPr>
      <w:r w:rsidRPr="006D7602">
        <w:rPr>
          <w:rFonts w:ascii="Times New Roman" w:eastAsia="Times New Roman" w:hAnsi="Times New Roman" w:cs="Times New Roman"/>
          <w:bCs/>
          <w:noProof/>
          <w:sz w:val="26"/>
          <w:szCs w:val="24"/>
          <w:lang w:eastAsia="ru-RU"/>
        </w:rPr>
        <w:t>Директор коледжу</w:t>
      </w:r>
    </w:p>
    <w:p w14:paraId="2837956D" w14:textId="77777777" w:rsidR="00B264B4" w:rsidRPr="006D7602" w:rsidRDefault="00B264B4" w:rsidP="00F83C9A">
      <w:pPr>
        <w:tabs>
          <w:tab w:val="left" w:pos="720"/>
          <w:tab w:val="left" w:pos="1440"/>
          <w:tab w:val="left" w:pos="1620"/>
        </w:tabs>
        <w:spacing w:after="0" w:line="240" w:lineRule="auto"/>
        <w:ind w:left="4111"/>
        <w:rPr>
          <w:rFonts w:ascii="Times New Roman" w:eastAsia="Times New Roman" w:hAnsi="Times New Roman" w:cs="Times New Roman"/>
          <w:noProof/>
          <w:sz w:val="26"/>
          <w:szCs w:val="24"/>
          <w:u w:val="single"/>
          <w:lang w:eastAsia="ru-RU"/>
        </w:rPr>
      </w:pPr>
    </w:p>
    <w:p w14:paraId="776C4CB0" w14:textId="139EBC87" w:rsidR="00B264B4" w:rsidRPr="006D7602" w:rsidRDefault="00B264B4" w:rsidP="00F83C9A">
      <w:pPr>
        <w:tabs>
          <w:tab w:val="left" w:pos="720"/>
          <w:tab w:val="left" w:pos="1440"/>
          <w:tab w:val="left" w:pos="1620"/>
        </w:tabs>
        <w:spacing w:after="0" w:line="240" w:lineRule="auto"/>
        <w:ind w:left="4111"/>
        <w:rPr>
          <w:rFonts w:ascii="Times New Roman" w:eastAsia="Times New Roman" w:hAnsi="Times New Roman" w:cs="Times New Roman"/>
          <w:noProof/>
          <w:sz w:val="26"/>
          <w:szCs w:val="24"/>
          <w:u w:val="single"/>
          <w:lang w:eastAsia="ru-RU"/>
        </w:rPr>
      </w:pPr>
      <w:r w:rsidRPr="006D7602">
        <w:rPr>
          <w:rFonts w:ascii="Times New Roman" w:eastAsia="Times New Roman" w:hAnsi="Times New Roman" w:cs="Times New Roman"/>
          <w:noProof/>
          <w:sz w:val="26"/>
          <w:szCs w:val="24"/>
          <w:u w:val="single"/>
          <w:lang w:eastAsia="ru-RU"/>
        </w:rPr>
        <w:tab/>
        <w:t xml:space="preserve">           </w:t>
      </w:r>
      <w:r w:rsidRPr="006D7602">
        <w:rPr>
          <w:rFonts w:ascii="Times New Roman" w:eastAsia="Times New Roman" w:hAnsi="Times New Roman" w:cs="Times New Roman"/>
          <w:noProof/>
          <w:sz w:val="26"/>
          <w:szCs w:val="24"/>
          <w:u w:val="single"/>
          <w:lang w:eastAsia="ru-RU"/>
        </w:rPr>
        <w:tab/>
      </w:r>
      <w:r w:rsidRPr="006D7602">
        <w:rPr>
          <w:rFonts w:ascii="Times New Roman" w:eastAsia="Times New Roman" w:hAnsi="Times New Roman" w:cs="Times New Roman"/>
          <w:noProof/>
          <w:sz w:val="26"/>
          <w:szCs w:val="24"/>
          <w:lang w:eastAsia="ru-RU"/>
        </w:rPr>
        <w:t xml:space="preserve">  </w:t>
      </w:r>
      <w:r w:rsidRPr="006D7602">
        <w:rPr>
          <w:rFonts w:ascii="Times New Roman" w:eastAsia="Times New Roman" w:hAnsi="Times New Roman" w:cs="Times New Roman"/>
          <w:noProof/>
          <w:sz w:val="26"/>
          <w:szCs w:val="24"/>
          <w:u w:val="single"/>
          <w:lang w:eastAsia="ru-RU"/>
        </w:rPr>
        <w:t xml:space="preserve"> проф. </w:t>
      </w:r>
      <w:r w:rsidR="008814DD">
        <w:rPr>
          <w:rFonts w:ascii="Times New Roman" w:eastAsia="Times New Roman" w:hAnsi="Times New Roman" w:cs="Times New Roman"/>
          <w:noProof/>
          <w:sz w:val="26"/>
          <w:szCs w:val="24"/>
          <w:u w:val="single"/>
          <w:lang w:eastAsia="ru-RU"/>
        </w:rPr>
        <w:t>-</w:t>
      </w:r>
      <w:bookmarkStart w:id="0" w:name="_GoBack"/>
      <w:bookmarkEnd w:id="0"/>
      <w:r w:rsidRPr="006D7602">
        <w:rPr>
          <w:rFonts w:ascii="Times New Roman" w:eastAsia="Times New Roman" w:hAnsi="Times New Roman" w:cs="Times New Roman"/>
          <w:noProof/>
          <w:sz w:val="26"/>
          <w:szCs w:val="24"/>
          <w:u w:val="single"/>
          <w:lang w:eastAsia="ru-RU"/>
        </w:rPr>
        <w:tab/>
        <w:t xml:space="preserve">  </w:t>
      </w:r>
    </w:p>
    <w:p w14:paraId="10C6F0D4" w14:textId="77777777" w:rsidR="00B264B4" w:rsidRPr="006D7602" w:rsidRDefault="00B264B4" w:rsidP="00F83C9A">
      <w:pPr>
        <w:tabs>
          <w:tab w:val="left" w:pos="720"/>
          <w:tab w:val="left" w:pos="1440"/>
          <w:tab w:val="left" w:pos="1620"/>
        </w:tabs>
        <w:spacing w:after="0" w:line="240" w:lineRule="auto"/>
        <w:ind w:left="4111" w:firstLine="425"/>
        <w:rPr>
          <w:rFonts w:ascii="Times New Roman" w:eastAsia="Times New Roman" w:hAnsi="Times New Roman" w:cs="Times New Roman"/>
          <w:noProof/>
          <w:sz w:val="26"/>
          <w:szCs w:val="24"/>
          <w:vertAlign w:val="superscript"/>
          <w:lang w:eastAsia="ru-RU"/>
        </w:rPr>
      </w:pPr>
      <w:r w:rsidRPr="006D7602">
        <w:rPr>
          <w:rFonts w:ascii="Times New Roman" w:eastAsia="Times New Roman" w:hAnsi="Times New Roman" w:cs="Times New Roman"/>
          <w:noProof/>
          <w:sz w:val="26"/>
          <w:szCs w:val="24"/>
          <w:vertAlign w:val="superscript"/>
          <w:lang w:eastAsia="ru-RU"/>
        </w:rPr>
        <w:t>(підпис)                  (ініціали, прізвище)</w:t>
      </w:r>
    </w:p>
    <w:p w14:paraId="3B11B647" w14:textId="77777777" w:rsidR="00B264B4" w:rsidRPr="006D7602" w:rsidRDefault="00B264B4" w:rsidP="00F83C9A">
      <w:pPr>
        <w:tabs>
          <w:tab w:val="left" w:pos="720"/>
          <w:tab w:val="left" w:pos="1440"/>
          <w:tab w:val="left" w:pos="1620"/>
        </w:tabs>
        <w:spacing w:after="0" w:line="240" w:lineRule="auto"/>
        <w:ind w:left="4111"/>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noProof/>
          <w:sz w:val="26"/>
          <w:szCs w:val="24"/>
          <w:lang w:eastAsia="ru-RU"/>
        </w:rPr>
        <w:t>«____»_____________________20__ р.</w:t>
      </w:r>
    </w:p>
    <w:p w14:paraId="318AA3A7" w14:textId="77777777" w:rsidR="00B264B4" w:rsidRPr="006D7602" w:rsidRDefault="00B264B4" w:rsidP="00B264B4">
      <w:pPr>
        <w:tabs>
          <w:tab w:val="left" w:leader="underscore" w:pos="9631"/>
        </w:tabs>
        <w:spacing w:after="0" w:line="240" w:lineRule="auto"/>
        <w:rPr>
          <w:rFonts w:ascii="Times New Roman" w:eastAsia="Times New Roman" w:hAnsi="Times New Roman" w:cs="Times New Roman"/>
          <w:b/>
          <w:bCs/>
          <w:caps/>
          <w:noProof/>
          <w:sz w:val="26"/>
          <w:szCs w:val="24"/>
          <w:lang w:eastAsia="ru-RU"/>
        </w:rPr>
      </w:pPr>
    </w:p>
    <w:p w14:paraId="2EB4F9B0" w14:textId="77777777" w:rsidR="00B264B4" w:rsidRPr="006D7602" w:rsidRDefault="00B264B4" w:rsidP="00B264B4">
      <w:pPr>
        <w:tabs>
          <w:tab w:val="left" w:leader="underscore" w:pos="9631"/>
        </w:tabs>
        <w:spacing w:after="0" w:line="240" w:lineRule="auto"/>
        <w:rPr>
          <w:rFonts w:ascii="Times New Roman" w:eastAsia="Times New Roman" w:hAnsi="Times New Roman" w:cs="Times New Roman"/>
          <w:b/>
          <w:bCs/>
          <w:caps/>
          <w:noProof/>
          <w:sz w:val="26"/>
          <w:szCs w:val="24"/>
          <w:lang w:eastAsia="ru-RU"/>
        </w:rPr>
      </w:pPr>
    </w:p>
    <w:p w14:paraId="6FDB9B5E" w14:textId="77777777" w:rsidR="00B264B4" w:rsidRPr="006D7602" w:rsidRDefault="00B264B4" w:rsidP="00B264B4">
      <w:pPr>
        <w:tabs>
          <w:tab w:val="left" w:leader="underscore" w:pos="9631"/>
        </w:tabs>
        <w:spacing w:after="0" w:line="240" w:lineRule="auto"/>
        <w:rPr>
          <w:rFonts w:ascii="Times New Roman" w:eastAsia="Times New Roman" w:hAnsi="Times New Roman" w:cs="Times New Roman"/>
          <w:b/>
          <w:bCs/>
          <w:caps/>
          <w:noProof/>
          <w:sz w:val="26"/>
          <w:szCs w:val="24"/>
          <w:lang w:eastAsia="ru-RU"/>
        </w:rPr>
      </w:pPr>
    </w:p>
    <w:p w14:paraId="56E45B76" w14:textId="77777777" w:rsidR="00B264B4" w:rsidRPr="006D7602" w:rsidRDefault="00B264B4" w:rsidP="00F83C9A">
      <w:pPr>
        <w:tabs>
          <w:tab w:val="right" w:leader="underscore" w:pos="8903"/>
        </w:tabs>
        <w:spacing w:after="0" w:line="240" w:lineRule="auto"/>
        <w:jc w:val="center"/>
        <w:outlineLvl w:val="0"/>
        <w:rPr>
          <w:rFonts w:ascii="Times New Roman" w:eastAsia="Times New Roman" w:hAnsi="Times New Roman" w:cs="Times New Roman"/>
          <w:b/>
          <w:noProof/>
          <w:sz w:val="52"/>
          <w:szCs w:val="40"/>
          <w:lang w:eastAsia="ru-RU"/>
        </w:rPr>
      </w:pPr>
      <w:r w:rsidRPr="006D7602">
        <w:rPr>
          <w:rFonts w:ascii="Times New Roman" w:eastAsia="Times New Roman" w:hAnsi="Times New Roman" w:cs="Times New Roman"/>
          <w:b/>
          <w:noProof/>
          <w:sz w:val="52"/>
          <w:szCs w:val="40"/>
          <w:lang w:eastAsia="ru-RU"/>
        </w:rPr>
        <w:t>Дипломна робота</w:t>
      </w:r>
    </w:p>
    <w:p w14:paraId="11959084" w14:textId="77777777" w:rsidR="00B264B4" w:rsidRPr="006D7602" w:rsidRDefault="00B264B4" w:rsidP="00F83C9A">
      <w:pPr>
        <w:spacing w:before="120" w:after="120" w:line="240" w:lineRule="auto"/>
        <w:jc w:val="center"/>
        <w:rPr>
          <w:rFonts w:ascii="Times New Roman" w:eastAsia="Times New Roman" w:hAnsi="Times New Roman" w:cs="Times New Roman"/>
          <w:b/>
          <w:noProof/>
          <w:sz w:val="28"/>
          <w:szCs w:val="28"/>
          <w:lang w:eastAsia="ru-RU"/>
        </w:rPr>
      </w:pPr>
      <w:r w:rsidRPr="006D7602">
        <w:rPr>
          <w:rFonts w:ascii="Times New Roman" w:eastAsia="Times New Roman" w:hAnsi="Times New Roman" w:cs="Times New Roman"/>
          <w:b/>
          <w:noProof/>
          <w:sz w:val="28"/>
          <w:szCs w:val="28"/>
          <w:lang w:eastAsia="ru-RU"/>
        </w:rPr>
        <w:t>освітньо-професійного ступеня «фаховий молодший бакалавр»</w:t>
      </w:r>
    </w:p>
    <w:p w14:paraId="31D5D8D8" w14:textId="77777777" w:rsidR="00B264B4" w:rsidRPr="006D7602" w:rsidRDefault="00B264B4" w:rsidP="00F83C9A">
      <w:pPr>
        <w:tabs>
          <w:tab w:val="left" w:leader="underscore" w:pos="7371"/>
        </w:tabs>
        <w:spacing w:after="0" w:line="240" w:lineRule="auto"/>
        <w:rPr>
          <w:rFonts w:ascii="Times New Roman" w:eastAsia="Times New Roman" w:hAnsi="Times New Roman" w:cs="Times New Roman"/>
          <w:noProof/>
          <w:sz w:val="26"/>
          <w:szCs w:val="24"/>
          <w:lang w:eastAsia="ru-RU"/>
        </w:rPr>
      </w:pPr>
    </w:p>
    <w:p w14:paraId="73EC957B" w14:textId="77777777" w:rsidR="00B264B4" w:rsidRPr="006D7602" w:rsidRDefault="00B264B4" w:rsidP="00F83C9A">
      <w:pPr>
        <w:tabs>
          <w:tab w:val="left" w:leader="underscore" w:pos="7371"/>
        </w:tabs>
        <w:spacing w:after="0" w:line="240" w:lineRule="auto"/>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noProof/>
          <w:sz w:val="26"/>
          <w:szCs w:val="24"/>
          <w:lang w:eastAsia="ru-RU"/>
        </w:rPr>
        <w:t xml:space="preserve">зі спеціальності </w:t>
      </w:r>
      <w:r w:rsidRPr="006D7602">
        <w:rPr>
          <w:rFonts w:ascii="Times New Roman" w:eastAsia="Times New Roman" w:hAnsi="Times New Roman" w:cs="Times New Roman"/>
          <w:noProof/>
          <w:sz w:val="26"/>
          <w:szCs w:val="24"/>
          <w:u w:val="single"/>
          <w:lang w:eastAsia="ru-RU"/>
        </w:rPr>
        <w:t xml:space="preserve">   </w:t>
      </w:r>
      <w:r w:rsidRPr="006D7602">
        <w:rPr>
          <w:rFonts w:ascii="Times New Roman" w:eastAsia="Times New Roman" w:hAnsi="Times New Roman" w:cs="Times New Roman"/>
          <w:b/>
          <w:bCs/>
          <w:noProof/>
          <w:sz w:val="26"/>
          <w:szCs w:val="24"/>
          <w:u w:val="single"/>
          <w:lang w:eastAsia="ru-RU"/>
        </w:rPr>
        <w:t>081  «Право»,</w:t>
      </w:r>
      <w:r w:rsidRPr="006D7602">
        <w:rPr>
          <w:rFonts w:ascii="Times New Roman" w:eastAsia="Times New Roman" w:hAnsi="Times New Roman" w:cs="Times New Roman"/>
          <w:bCs/>
          <w:noProof/>
          <w:sz w:val="26"/>
          <w:szCs w:val="24"/>
          <w:u w:val="single"/>
          <w:lang w:eastAsia="ru-RU"/>
        </w:rPr>
        <w:t xml:space="preserve">   галузь знань </w:t>
      </w:r>
      <w:r w:rsidRPr="006D7602">
        <w:rPr>
          <w:rFonts w:ascii="Times New Roman" w:eastAsia="Times New Roman" w:hAnsi="Times New Roman" w:cs="Times New Roman"/>
          <w:b/>
          <w:bCs/>
          <w:noProof/>
          <w:sz w:val="26"/>
          <w:szCs w:val="24"/>
          <w:u w:val="single"/>
          <w:lang w:eastAsia="ru-RU"/>
        </w:rPr>
        <w:t>08 «Право»</w:t>
      </w:r>
      <w:r w:rsidRPr="006D7602">
        <w:rPr>
          <w:rFonts w:ascii="Times New Roman" w:eastAsia="Times New Roman" w:hAnsi="Times New Roman" w:cs="Times New Roman"/>
          <w:bCs/>
          <w:noProof/>
          <w:sz w:val="26"/>
          <w:szCs w:val="24"/>
          <w:u w:val="single"/>
          <w:lang w:eastAsia="ru-RU"/>
        </w:rPr>
        <w:t xml:space="preserve">                              </w:t>
      </w:r>
      <w:r w:rsidRPr="006D7602">
        <w:rPr>
          <w:rFonts w:ascii="Times New Roman" w:eastAsia="Times New Roman" w:hAnsi="Times New Roman" w:cs="Times New Roman"/>
          <w:bCs/>
          <w:noProof/>
          <w:color w:val="FFFFFF"/>
          <w:sz w:val="26"/>
          <w:szCs w:val="24"/>
          <w:u w:val="single"/>
          <w:lang w:eastAsia="ru-RU"/>
        </w:rPr>
        <w:t>.</w:t>
      </w:r>
    </w:p>
    <w:p w14:paraId="562F86AB" w14:textId="77777777" w:rsidR="00B264B4" w:rsidRPr="006D7602" w:rsidRDefault="00B264B4" w:rsidP="00F83C9A">
      <w:pPr>
        <w:tabs>
          <w:tab w:val="left" w:leader="underscore" w:pos="9356"/>
        </w:tabs>
        <w:spacing w:after="0" w:line="240" w:lineRule="auto"/>
        <w:ind w:left="2268"/>
        <w:rPr>
          <w:rFonts w:ascii="Times New Roman" w:eastAsia="Times New Roman" w:hAnsi="Times New Roman" w:cs="Times New Roman"/>
          <w:noProof/>
          <w:sz w:val="26"/>
          <w:szCs w:val="24"/>
          <w:vertAlign w:val="superscript"/>
          <w:lang w:eastAsia="ru-RU"/>
        </w:rPr>
      </w:pPr>
      <w:r w:rsidRPr="006D7602">
        <w:rPr>
          <w:rFonts w:ascii="Times New Roman" w:eastAsia="Times New Roman" w:hAnsi="Times New Roman" w:cs="Times New Roman"/>
          <w:noProof/>
          <w:sz w:val="26"/>
          <w:szCs w:val="24"/>
          <w:vertAlign w:val="superscript"/>
          <w:lang w:eastAsia="ru-RU"/>
        </w:rPr>
        <w:t>(код і назва спеціальності, напряму підготовки (галузі знань)</w:t>
      </w:r>
    </w:p>
    <w:p w14:paraId="784E390A" w14:textId="69EE9396" w:rsidR="00B264B4" w:rsidRPr="006D7602" w:rsidRDefault="00B264B4" w:rsidP="00C571F2">
      <w:pPr>
        <w:spacing w:before="120" w:after="0" w:line="240" w:lineRule="auto"/>
        <w:jc w:val="center"/>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b/>
          <w:noProof/>
          <w:sz w:val="26"/>
          <w:szCs w:val="24"/>
          <w:lang w:eastAsia="ru-RU"/>
        </w:rPr>
        <w:t>з навчальної дисципліни</w:t>
      </w:r>
      <w:r w:rsidR="00F83C9A" w:rsidRPr="006D7602">
        <w:rPr>
          <w:rFonts w:ascii="Times New Roman" w:eastAsia="Times New Roman" w:hAnsi="Times New Roman" w:cs="Times New Roman"/>
          <w:noProof/>
          <w:sz w:val="26"/>
          <w:szCs w:val="24"/>
          <w:lang w:eastAsia="ru-RU"/>
        </w:rPr>
        <w:t xml:space="preserve">: </w:t>
      </w:r>
      <w:r w:rsidR="00C571F2" w:rsidRPr="006D7602">
        <w:rPr>
          <w:rFonts w:ascii="Times New Roman" w:eastAsia="Times New Roman" w:hAnsi="Times New Roman" w:cs="Times New Roman"/>
          <w:noProof/>
          <w:sz w:val="26"/>
          <w:szCs w:val="24"/>
          <w:lang w:eastAsia="ru-RU"/>
        </w:rPr>
        <w:t>ТЕОРІЯ ДЕРЖАВИ І ПРАВА</w:t>
      </w:r>
    </w:p>
    <w:p w14:paraId="6BEF3C8D" w14:textId="6BDB33AD" w:rsidR="00B264B4" w:rsidRPr="006D7602" w:rsidRDefault="00B264B4" w:rsidP="00C571F2">
      <w:pPr>
        <w:spacing w:before="120" w:after="0" w:line="240" w:lineRule="auto"/>
        <w:jc w:val="center"/>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b/>
          <w:noProof/>
          <w:sz w:val="26"/>
          <w:szCs w:val="24"/>
          <w:lang w:eastAsia="ru-RU"/>
        </w:rPr>
        <w:t>на тему</w:t>
      </w:r>
      <w:r w:rsidRPr="006D7602">
        <w:rPr>
          <w:rFonts w:ascii="Times New Roman" w:eastAsia="Times New Roman" w:hAnsi="Times New Roman" w:cs="Times New Roman"/>
          <w:noProof/>
          <w:sz w:val="26"/>
          <w:szCs w:val="24"/>
          <w:lang w:eastAsia="ru-RU"/>
        </w:rPr>
        <w:t xml:space="preserve">: </w:t>
      </w:r>
      <w:r w:rsidR="00F83C9A" w:rsidRPr="006D7602">
        <w:rPr>
          <w:rFonts w:ascii="Times New Roman" w:eastAsia="Times New Roman" w:hAnsi="Times New Roman" w:cs="Times New Roman"/>
          <w:noProof/>
          <w:sz w:val="28"/>
          <w:szCs w:val="28"/>
          <w:lang w:eastAsia="ru-RU"/>
        </w:rPr>
        <w:t>«</w:t>
      </w:r>
      <w:r w:rsidR="00C571F2" w:rsidRPr="006D7602">
        <w:rPr>
          <w:rFonts w:ascii="Times New Roman" w:eastAsia="Times New Roman" w:hAnsi="Times New Roman" w:cs="Times New Roman"/>
          <w:noProof/>
          <w:sz w:val="28"/>
          <w:szCs w:val="28"/>
          <w:lang w:eastAsia="ru-RU"/>
        </w:rPr>
        <w:t>Правова система України</w:t>
      </w:r>
      <w:r w:rsidRPr="006D7602">
        <w:rPr>
          <w:rFonts w:ascii="Times New Roman" w:eastAsia="Times New Roman" w:hAnsi="Times New Roman" w:cs="Times New Roman"/>
          <w:noProof/>
          <w:sz w:val="28"/>
          <w:szCs w:val="28"/>
          <w:lang w:eastAsia="ru-RU"/>
        </w:rPr>
        <w:t>»</w:t>
      </w:r>
    </w:p>
    <w:p w14:paraId="53F2DA3E" w14:textId="4D9034C9" w:rsidR="00B264B4" w:rsidRPr="006D7602" w:rsidRDefault="00B264B4" w:rsidP="00F83C9A">
      <w:pPr>
        <w:spacing w:before="240" w:after="0" w:line="240" w:lineRule="auto"/>
        <w:outlineLvl w:val="0"/>
        <w:rPr>
          <w:rFonts w:ascii="Times New Roman" w:eastAsia="Times New Roman" w:hAnsi="Times New Roman" w:cs="Times New Roman"/>
          <w:bCs/>
          <w:noProof/>
          <w:sz w:val="26"/>
          <w:szCs w:val="24"/>
          <w:lang w:eastAsia="ru-RU"/>
        </w:rPr>
      </w:pPr>
      <w:r w:rsidRPr="006D7602">
        <w:rPr>
          <w:rFonts w:ascii="Times New Roman" w:eastAsia="Times New Roman" w:hAnsi="Times New Roman" w:cs="Times New Roman"/>
          <w:b/>
          <w:bCs/>
          <w:noProof/>
          <w:sz w:val="26"/>
          <w:szCs w:val="24"/>
          <w:lang w:eastAsia="ru-RU"/>
        </w:rPr>
        <w:t>Викона</w:t>
      </w:r>
      <w:r w:rsidR="00F83C9A" w:rsidRPr="006D7602">
        <w:rPr>
          <w:rFonts w:ascii="Times New Roman" w:eastAsia="Times New Roman" w:hAnsi="Times New Roman" w:cs="Times New Roman"/>
          <w:b/>
          <w:bCs/>
          <w:noProof/>
          <w:sz w:val="26"/>
          <w:szCs w:val="24"/>
          <w:lang w:eastAsia="ru-RU"/>
        </w:rPr>
        <w:t>ла</w:t>
      </w:r>
      <w:r w:rsidRPr="006D7602">
        <w:rPr>
          <w:rFonts w:ascii="Times New Roman" w:eastAsia="Times New Roman" w:hAnsi="Times New Roman" w:cs="Times New Roman"/>
          <w:bCs/>
          <w:noProof/>
          <w:sz w:val="26"/>
          <w:szCs w:val="24"/>
          <w:lang w:eastAsia="ru-RU"/>
        </w:rPr>
        <w:t>:  студент</w:t>
      </w:r>
      <w:r w:rsidR="00F83C9A" w:rsidRPr="006D7602">
        <w:rPr>
          <w:rFonts w:ascii="Times New Roman" w:eastAsia="Times New Roman" w:hAnsi="Times New Roman" w:cs="Times New Roman"/>
          <w:bCs/>
          <w:noProof/>
          <w:sz w:val="26"/>
          <w:szCs w:val="24"/>
          <w:lang w:eastAsia="ru-RU"/>
        </w:rPr>
        <w:t>ка</w:t>
      </w:r>
      <w:r w:rsidRPr="006D7602">
        <w:rPr>
          <w:rFonts w:ascii="Times New Roman" w:eastAsia="Times New Roman" w:hAnsi="Times New Roman" w:cs="Times New Roman"/>
          <w:bCs/>
          <w:noProof/>
          <w:sz w:val="26"/>
          <w:szCs w:val="24"/>
          <w:lang w:eastAsia="ru-RU"/>
        </w:rPr>
        <w:t xml:space="preserve"> 4-го курсу,  групи </w:t>
      </w:r>
      <w:r w:rsidRPr="00660E7B">
        <w:rPr>
          <w:rFonts w:ascii="Times New Roman" w:eastAsia="Times New Roman" w:hAnsi="Times New Roman" w:cs="Times New Roman"/>
          <w:bCs/>
          <w:noProof/>
          <w:szCs w:val="24"/>
          <w:lang w:eastAsia="ru-RU"/>
        </w:rPr>
        <w:t>__</w:t>
      </w:r>
      <w:r w:rsidR="00660E7B" w:rsidRPr="00660E7B">
        <w:rPr>
          <w:rFonts w:ascii="Times New Roman" w:eastAsia="Times New Roman" w:hAnsi="Times New Roman" w:cs="Times New Roman"/>
          <w:bCs/>
          <w:noProof/>
          <w:sz w:val="26"/>
          <w:szCs w:val="24"/>
          <w:u w:val="single"/>
          <w:lang w:val="ru-RU" w:eastAsia="ru-RU"/>
        </w:rPr>
        <w:t>ЮТ-1</w:t>
      </w:r>
      <w:r w:rsidRPr="00660E7B">
        <w:rPr>
          <w:rFonts w:ascii="Times New Roman" w:eastAsia="Times New Roman" w:hAnsi="Times New Roman" w:cs="Times New Roman"/>
          <w:bCs/>
          <w:noProof/>
          <w:sz w:val="24"/>
          <w:szCs w:val="24"/>
          <w:lang w:eastAsia="ru-RU"/>
        </w:rPr>
        <w:t>___</w:t>
      </w:r>
      <w:r w:rsidRPr="006D7602">
        <w:rPr>
          <w:rFonts w:ascii="Times New Roman" w:eastAsia="Times New Roman" w:hAnsi="Times New Roman" w:cs="Times New Roman"/>
          <w:bCs/>
          <w:noProof/>
          <w:sz w:val="26"/>
          <w:szCs w:val="24"/>
          <w:lang w:eastAsia="ru-RU"/>
        </w:rPr>
        <w:t xml:space="preserve">,   </w:t>
      </w:r>
      <w:r w:rsidRPr="006D7602">
        <w:rPr>
          <w:rFonts w:ascii="Times New Roman" w:eastAsia="Times New Roman" w:hAnsi="Times New Roman" w:cs="Times New Roman"/>
          <w:bCs/>
          <w:noProof/>
          <w:sz w:val="26"/>
          <w:szCs w:val="24"/>
          <w:u w:val="single"/>
          <w:lang w:eastAsia="ru-RU"/>
        </w:rPr>
        <w:t>денного</w:t>
      </w:r>
      <w:r w:rsidRPr="006D7602">
        <w:rPr>
          <w:rFonts w:ascii="Times New Roman" w:eastAsia="Times New Roman" w:hAnsi="Times New Roman" w:cs="Times New Roman"/>
          <w:bCs/>
          <w:noProof/>
          <w:sz w:val="26"/>
          <w:szCs w:val="24"/>
          <w:lang w:eastAsia="ru-RU"/>
        </w:rPr>
        <w:t xml:space="preserve"> відділення</w:t>
      </w:r>
    </w:p>
    <w:p w14:paraId="26AB6174" w14:textId="77777777" w:rsidR="00B264B4" w:rsidRPr="006D7602" w:rsidRDefault="00B264B4" w:rsidP="00F83C9A">
      <w:pPr>
        <w:tabs>
          <w:tab w:val="left" w:leader="underscore" w:pos="7371"/>
          <w:tab w:val="left" w:pos="7513"/>
          <w:tab w:val="left" w:leader="underscore" w:pos="8903"/>
        </w:tabs>
        <w:spacing w:after="0" w:line="240" w:lineRule="auto"/>
        <w:rPr>
          <w:rFonts w:ascii="Times New Roman" w:eastAsia="Times New Roman" w:hAnsi="Times New Roman" w:cs="Times New Roman"/>
          <w:bCs/>
          <w:noProof/>
          <w:sz w:val="26"/>
          <w:szCs w:val="24"/>
          <w:lang w:eastAsia="ru-RU"/>
        </w:rPr>
      </w:pPr>
    </w:p>
    <w:p w14:paraId="17C66C52" w14:textId="005ED432" w:rsidR="00B264B4" w:rsidRPr="008814DD" w:rsidRDefault="008814DD" w:rsidP="008814DD">
      <w:pPr>
        <w:pStyle w:val="a4"/>
        <w:numPr>
          <w:ilvl w:val="0"/>
          <w:numId w:val="18"/>
        </w:numPr>
        <w:tabs>
          <w:tab w:val="left" w:pos="0"/>
        </w:tabs>
        <w:spacing w:after="0" w:line="240" w:lineRule="auto"/>
        <w:rPr>
          <w:rFonts w:ascii="Times New Roman" w:eastAsia="Times New Roman" w:hAnsi="Times New Roman" w:cs="Times New Roman"/>
          <w:bCs/>
          <w:noProof/>
          <w:sz w:val="26"/>
          <w:szCs w:val="24"/>
          <w:u w:val="single"/>
          <w:lang w:eastAsia="ru-RU"/>
        </w:rPr>
      </w:pPr>
      <w:r>
        <w:rPr>
          <w:rFonts w:ascii="Times New Roman" w:eastAsia="Times New Roman" w:hAnsi="Times New Roman" w:cs="Times New Roman"/>
          <w:noProof/>
          <w:sz w:val="28"/>
          <w:szCs w:val="28"/>
          <w:u w:val="single"/>
          <w:lang w:eastAsia="ru-RU"/>
        </w:rPr>
        <w:tab/>
      </w:r>
      <w:r>
        <w:rPr>
          <w:rFonts w:ascii="Times New Roman" w:eastAsia="Times New Roman" w:hAnsi="Times New Roman" w:cs="Times New Roman"/>
          <w:noProof/>
          <w:sz w:val="28"/>
          <w:szCs w:val="28"/>
          <w:u w:val="single"/>
          <w:lang w:eastAsia="ru-RU"/>
        </w:rPr>
        <w:tab/>
      </w:r>
      <w:r>
        <w:rPr>
          <w:rFonts w:ascii="Times New Roman" w:eastAsia="Times New Roman" w:hAnsi="Times New Roman" w:cs="Times New Roman"/>
          <w:noProof/>
          <w:sz w:val="28"/>
          <w:szCs w:val="28"/>
          <w:u w:val="single"/>
          <w:lang w:eastAsia="ru-RU"/>
        </w:rPr>
        <w:tab/>
      </w:r>
      <w:r>
        <w:rPr>
          <w:rFonts w:ascii="Times New Roman" w:eastAsia="Times New Roman" w:hAnsi="Times New Roman" w:cs="Times New Roman"/>
          <w:noProof/>
          <w:sz w:val="28"/>
          <w:szCs w:val="28"/>
          <w:u w:val="single"/>
          <w:lang w:eastAsia="ru-RU"/>
        </w:rPr>
        <w:tab/>
      </w:r>
      <w:r w:rsidR="00B264B4" w:rsidRPr="008814DD">
        <w:rPr>
          <w:rFonts w:ascii="Times New Roman" w:eastAsia="Times New Roman" w:hAnsi="Times New Roman" w:cs="Times New Roman"/>
          <w:noProof/>
          <w:sz w:val="28"/>
          <w:szCs w:val="28"/>
          <w:u w:val="single"/>
          <w:lang w:eastAsia="ru-RU"/>
        </w:rPr>
        <w:tab/>
      </w:r>
      <w:r w:rsidR="00B264B4" w:rsidRPr="008814DD">
        <w:rPr>
          <w:rFonts w:ascii="Times New Roman" w:eastAsia="Times New Roman" w:hAnsi="Times New Roman" w:cs="Times New Roman"/>
          <w:noProof/>
          <w:sz w:val="28"/>
          <w:szCs w:val="28"/>
          <w:lang w:eastAsia="ru-RU"/>
        </w:rPr>
        <w:tab/>
      </w:r>
      <w:r w:rsidR="00B264B4" w:rsidRPr="008814DD">
        <w:rPr>
          <w:rFonts w:ascii="Times New Roman" w:eastAsia="Times New Roman" w:hAnsi="Times New Roman" w:cs="Times New Roman"/>
          <w:noProof/>
          <w:sz w:val="28"/>
          <w:szCs w:val="28"/>
          <w:lang w:eastAsia="ru-RU"/>
        </w:rPr>
        <w:tab/>
      </w:r>
      <w:r w:rsidR="00C571F2" w:rsidRPr="008814DD">
        <w:rPr>
          <w:rFonts w:ascii="Times New Roman" w:eastAsia="Times New Roman" w:hAnsi="Times New Roman" w:cs="Times New Roman"/>
          <w:noProof/>
          <w:sz w:val="24"/>
          <w:szCs w:val="28"/>
          <w:lang w:eastAsia="ru-RU"/>
        </w:rPr>
        <w:t xml:space="preserve">       </w:t>
      </w:r>
      <w:r w:rsidR="00C571F2" w:rsidRPr="008814DD">
        <w:rPr>
          <w:rFonts w:ascii="Times New Roman" w:eastAsia="Times New Roman" w:hAnsi="Times New Roman" w:cs="Times New Roman"/>
          <w:noProof/>
          <w:sz w:val="24"/>
          <w:szCs w:val="28"/>
          <w:lang w:eastAsia="ru-RU"/>
        </w:rPr>
        <w:tab/>
      </w:r>
      <w:r w:rsidR="00F83C9A" w:rsidRPr="008814DD">
        <w:rPr>
          <w:rFonts w:ascii="Times New Roman" w:eastAsia="Times New Roman" w:hAnsi="Times New Roman" w:cs="Times New Roman"/>
          <w:noProof/>
          <w:sz w:val="24"/>
          <w:szCs w:val="28"/>
          <w:u w:val="single"/>
          <w:lang w:eastAsia="ru-RU"/>
        </w:rPr>
        <w:t xml:space="preserve"> </w:t>
      </w:r>
      <w:r w:rsidR="00C571F2" w:rsidRPr="008814DD">
        <w:rPr>
          <w:rFonts w:ascii="Times New Roman" w:eastAsia="Times New Roman" w:hAnsi="Times New Roman" w:cs="Times New Roman"/>
          <w:noProof/>
          <w:sz w:val="24"/>
          <w:szCs w:val="28"/>
          <w:u w:val="single"/>
          <w:lang w:eastAsia="ru-RU"/>
        </w:rPr>
        <w:t>_________________</w:t>
      </w:r>
    </w:p>
    <w:p w14:paraId="32363CB6" w14:textId="1CCB0533" w:rsidR="00B264B4" w:rsidRPr="006D7602" w:rsidRDefault="00C571F2" w:rsidP="00C571F2">
      <w:pPr>
        <w:spacing w:after="0" w:line="240" w:lineRule="auto"/>
        <w:rPr>
          <w:rFonts w:ascii="Times New Roman" w:eastAsia="Times New Roman" w:hAnsi="Times New Roman" w:cs="Times New Roman"/>
          <w:bCs/>
          <w:noProof/>
          <w:sz w:val="26"/>
          <w:szCs w:val="24"/>
          <w:lang w:eastAsia="ru-RU"/>
        </w:rPr>
      </w:pPr>
      <w:r w:rsidRPr="006D7602">
        <w:rPr>
          <w:rFonts w:ascii="Times New Roman" w:eastAsia="Times New Roman" w:hAnsi="Times New Roman" w:cs="Times New Roman"/>
          <w:noProof/>
          <w:sz w:val="26"/>
          <w:szCs w:val="24"/>
          <w:vertAlign w:val="superscript"/>
          <w:lang w:eastAsia="ru-RU"/>
        </w:rPr>
        <w:t xml:space="preserve">                                </w:t>
      </w:r>
      <w:r w:rsidR="00B264B4" w:rsidRPr="006D7602">
        <w:rPr>
          <w:rFonts w:ascii="Times New Roman" w:eastAsia="Times New Roman" w:hAnsi="Times New Roman" w:cs="Times New Roman"/>
          <w:noProof/>
          <w:sz w:val="26"/>
          <w:szCs w:val="24"/>
          <w:vertAlign w:val="superscript"/>
          <w:lang w:eastAsia="ru-RU"/>
        </w:rPr>
        <w:t xml:space="preserve">(ПІБ студента)                                                                                    </w:t>
      </w:r>
      <w:r w:rsidR="00F83C9A" w:rsidRPr="006D7602">
        <w:rPr>
          <w:rFonts w:ascii="Times New Roman" w:eastAsia="Times New Roman" w:hAnsi="Times New Roman" w:cs="Times New Roman"/>
          <w:noProof/>
          <w:sz w:val="26"/>
          <w:szCs w:val="24"/>
          <w:vertAlign w:val="superscript"/>
          <w:lang w:eastAsia="ru-RU"/>
        </w:rPr>
        <w:t xml:space="preserve">         </w:t>
      </w:r>
      <w:r w:rsidRPr="006D7602">
        <w:rPr>
          <w:rFonts w:ascii="Times New Roman" w:eastAsia="Times New Roman" w:hAnsi="Times New Roman" w:cs="Times New Roman"/>
          <w:noProof/>
          <w:sz w:val="26"/>
          <w:szCs w:val="24"/>
          <w:vertAlign w:val="superscript"/>
          <w:lang w:eastAsia="ru-RU"/>
        </w:rPr>
        <w:t xml:space="preserve">            </w:t>
      </w:r>
      <w:r w:rsidR="00F83C9A" w:rsidRPr="006D7602">
        <w:rPr>
          <w:rFonts w:ascii="Times New Roman" w:eastAsia="Times New Roman" w:hAnsi="Times New Roman" w:cs="Times New Roman"/>
          <w:noProof/>
          <w:sz w:val="26"/>
          <w:szCs w:val="24"/>
          <w:vertAlign w:val="superscript"/>
          <w:lang w:eastAsia="ru-RU"/>
        </w:rPr>
        <w:t xml:space="preserve">     </w:t>
      </w:r>
      <w:r w:rsidR="00B264B4" w:rsidRPr="006D7602">
        <w:rPr>
          <w:rFonts w:ascii="Times New Roman" w:eastAsia="Times New Roman" w:hAnsi="Times New Roman" w:cs="Times New Roman"/>
          <w:noProof/>
          <w:sz w:val="26"/>
          <w:szCs w:val="24"/>
          <w:vertAlign w:val="superscript"/>
          <w:lang w:eastAsia="ru-RU"/>
        </w:rPr>
        <w:t>(підпис)</w:t>
      </w:r>
    </w:p>
    <w:p w14:paraId="65C3F16D" w14:textId="77777777" w:rsidR="00B264B4" w:rsidRPr="006D7602" w:rsidRDefault="00B264B4" w:rsidP="00F83C9A">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noProof/>
          <w:sz w:val="26"/>
          <w:szCs w:val="24"/>
          <w:lang w:eastAsia="ru-RU"/>
        </w:rPr>
      </w:pPr>
      <w:r w:rsidRPr="006D7602">
        <w:rPr>
          <w:rFonts w:ascii="Times New Roman" w:eastAsia="Times New Roman" w:hAnsi="Times New Roman" w:cs="Times New Roman"/>
          <w:b/>
          <w:bCs/>
          <w:noProof/>
          <w:sz w:val="26"/>
          <w:szCs w:val="24"/>
          <w:lang w:eastAsia="ru-RU"/>
        </w:rPr>
        <w:t>Керівник</w:t>
      </w:r>
      <w:r w:rsidRPr="006D7602">
        <w:rPr>
          <w:rFonts w:ascii="Times New Roman" w:eastAsia="Times New Roman" w:hAnsi="Times New Roman" w:cs="Times New Roman"/>
          <w:bCs/>
          <w:noProof/>
          <w:sz w:val="26"/>
          <w:szCs w:val="24"/>
          <w:lang w:eastAsia="ru-RU"/>
        </w:rPr>
        <w:t>:</w:t>
      </w:r>
    </w:p>
    <w:p w14:paraId="2911BE3D" w14:textId="6B5A737F" w:rsidR="00B264B4" w:rsidRPr="00D26012" w:rsidRDefault="00D26012" w:rsidP="00F83C9A">
      <w:pPr>
        <w:tabs>
          <w:tab w:val="left" w:pos="4111"/>
          <w:tab w:val="left" w:leader="underscore" w:pos="4395"/>
          <w:tab w:val="left" w:leader="underscore" w:pos="4962"/>
        </w:tabs>
        <w:spacing w:before="120" w:after="0" w:line="240" w:lineRule="auto"/>
        <w:rPr>
          <w:rFonts w:ascii="Times New Roman" w:eastAsia="Times New Roman" w:hAnsi="Times New Roman" w:cs="Times New Roman"/>
          <w:noProof/>
          <w:sz w:val="28"/>
          <w:szCs w:val="28"/>
          <w:u w:val="single"/>
          <w:vertAlign w:val="superscript"/>
          <w:lang w:eastAsia="ru-RU"/>
        </w:rPr>
      </w:pPr>
      <w:r w:rsidRPr="00D26012">
        <w:rPr>
          <w:rFonts w:ascii="Times New Roman" w:eastAsia="Times New Roman" w:hAnsi="Times New Roman" w:cs="Times New Roman"/>
          <w:bCs/>
          <w:noProof/>
          <w:sz w:val="28"/>
          <w:szCs w:val="28"/>
          <w:u w:val="single"/>
          <w:lang w:eastAsia="ru-RU"/>
        </w:rPr>
        <w:t>Доктор юридичних наук</w:t>
      </w:r>
      <w:r>
        <w:rPr>
          <w:rFonts w:ascii="Times New Roman" w:eastAsia="Times New Roman" w:hAnsi="Times New Roman" w:cs="Times New Roman"/>
          <w:bCs/>
          <w:noProof/>
          <w:sz w:val="28"/>
          <w:szCs w:val="28"/>
          <w:u w:val="single"/>
          <w:lang w:eastAsia="ru-RU"/>
        </w:rPr>
        <w:t xml:space="preserve">, </w:t>
      </w:r>
      <w:r w:rsidR="008814DD">
        <w:rPr>
          <w:rFonts w:ascii="Times New Roman" w:eastAsia="Times New Roman" w:hAnsi="Times New Roman" w:cs="Times New Roman"/>
          <w:bCs/>
          <w:noProof/>
          <w:sz w:val="28"/>
          <w:szCs w:val="28"/>
          <w:u w:val="single"/>
          <w:lang w:eastAsia="ru-RU"/>
        </w:rPr>
        <w:t>-</w:t>
      </w:r>
      <w:r w:rsidR="008814DD">
        <w:rPr>
          <w:rFonts w:ascii="Times New Roman" w:eastAsia="Times New Roman" w:hAnsi="Times New Roman" w:cs="Times New Roman"/>
          <w:bCs/>
          <w:noProof/>
          <w:sz w:val="28"/>
          <w:szCs w:val="28"/>
          <w:u w:val="single"/>
          <w:lang w:eastAsia="ru-RU"/>
        </w:rPr>
        <w:tab/>
      </w:r>
      <w:r w:rsidR="008814DD">
        <w:rPr>
          <w:rFonts w:ascii="Times New Roman" w:eastAsia="Times New Roman" w:hAnsi="Times New Roman" w:cs="Times New Roman"/>
          <w:bCs/>
          <w:noProof/>
          <w:sz w:val="28"/>
          <w:szCs w:val="28"/>
          <w:u w:val="single"/>
          <w:lang w:eastAsia="ru-RU"/>
        </w:rPr>
        <w:tab/>
      </w:r>
      <w:r w:rsidR="008814DD">
        <w:rPr>
          <w:rFonts w:ascii="Times New Roman" w:eastAsia="Times New Roman" w:hAnsi="Times New Roman" w:cs="Times New Roman"/>
          <w:bCs/>
          <w:noProof/>
          <w:sz w:val="28"/>
          <w:szCs w:val="28"/>
          <w:u w:val="single"/>
          <w:lang w:eastAsia="ru-RU"/>
        </w:rPr>
        <w:tab/>
      </w:r>
      <w:r>
        <w:rPr>
          <w:rFonts w:ascii="Times New Roman" w:eastAsia="Times New Roman" w:hAnsi="Times New Roman" w:cs="Times New Roman"/>
          <w:bCs/>
          <w:noProof/>
          <w:sz w:val="24"/>
          <w:szCs w:val="28"/>
          <w:u w:val="single"/>
          <w:lang w:eastAsia="ru-RU"/>
        </w:rPr>
        <w:t>_</w:t>
      </w:r>
      <w:r w:rsidR="00B264B4" w:rsidRPr="00D26012">
        <w:rPr>
          <w:rFonts w:ascii="Times New Roman" w:eastAsia="Times New Roman" w:hAnsi="Times New Roman" w:cs="Times New Roman"/>
          <w:bCs/>
          <w:noProof/>
          <w:sz w:val="24"/>
          <w:szCs w:val="28"/>
          <w:lang w:eastAsia="ru-RU"/>
        </w:rPr>
        <w:t xml:space="preserve"> </w:t>
      </w:r>
      <w:r>
        <w:rPr>
          <w:rFonts w:ascii="Times New Roman" w:eastAsia="Times New Roman" w:hAnsi="Times New Roman" w:cs="Times New Roman"/>
          <w:bCs/>
          <w:noProof/>
          <w:sz w:val="24"/>
          <w:szCs w:val="28"/>
          <w:lang w:eastAsia="ru-RU"/>
        </w:rPr>
        <w:t xml:space="preserve"> </w:t>
      </w:r>
      <w:r>
        <w:rPr>
          <w:rFonts w:ascii="Times New Roman" w:eastAsia="Times New Roman" w:hAnsi="Times New Roman" w:cs="Times New Roman"/>
          <w:bCs/>
          <w:noProof/>
          <w:sz w:val="24"/>
          <w:szCs w:val="28"/>
          <w:lang w:eastAsia="ru-RU"/>
        </w:rPr>
        <w:tab/>
      </w:r>
      <w:r>
        <w:rPr>
          <w:rFonts w:ascii="Times New Roman" w:eastAsia="Times New Roman" w:hAnsi="Times New Roman" w:cs="Times New Roman"/>
          <w:bCs/>
          <w:noProof/>
          <w:sz w:val="24"/>
          <w:szCs w:val="28"/>
          <w:lang w:eastAsia="ru-RU"/>
        </w:rPr>
        <w:tab/>
      </w:r>
      <w:r>
        <w:rPr>
          <w:rFonts w:ascii="Times New Roman" w:eastAsia="Times New Roman" w:hAnsi="Times New Roman" w:cs="Times New Roman"/>
          <w:bCs/>
          <w:noProof/>
          <w:sz w:val="24"/>
          <w:szCs w:val="28"/>
          <w:lang w:eastAsia="ru-RU"/>
        </w:rPr>
        <w:tab/>
        <w:t>__________</w:t>
      </w:r>
    </w:p>
    <w:p w14:paraId="28BBE342" w14:textId="7D659F14" w:rsidR="00B264B4" w:rsidRPr="006D7602" w:rsidRDefault="00D26012" w:rsidP="00D26012">
      <w:pPr>
        <w:spacing w:after="0" w:line="240" w:lineRule="auto"/>
        <w:rPr>
          <w:rFonts w:ascii="Times New Roman" w:eastAsia="Times New Roman" w:hAnsi="Times New Roman" w:cs="Times New Roman"/>
          <w:bCs/>
          <w:noProof/>
          <w:sz w:val="26"/>
          <w:szCs w:val="24"/>
          <w:lang w:eastAsia="ru-RU"/>
        </w:rPr>
      </w:pPr>
      <w:r>
        <w:rPr>
          <w:rFonts w:ascii="Times New Roman" w:eastAsia="Times New Roman" w:hAnsi="Times New Roman" w:cs="Times New Roman"/>
          <w:noProof/>
          <w:sz w:val="26"/>
          <w:szCs w:val="24"/>
          <w:vertAlign w:val="superscript"/>
          <w:lang w:eastAsia="ru-RU"/>
        </w:rPr>
        <w:t xml:space="preserve"> </w:t>
      </w:r>
      <w:r w:rsidR="00B264B4" w:rsidRPr="006D7602">
        <w:rPr>
          <w:rFonts w:ascii="Times New Roman" w:eastAsia="Times New Roman" w:hAnsi="Times New Roman" w:cs="Times New Roman"/>
          <w:noProof/>
          <w:sz w:val="26"/>
          <w:szCs w:val="24"/>
          <w:vertAlign w:val="superscript"/>
          <w:lang w:eastAsia="ru-RU"/>
        </w:rPr>
        <w:t xml:space="preserve">(науковий ступінь, вчене звання, прізвище та ініціали керівника)                                      </w:t>
      </w:r>
      <w:r w:rsidR="00F83C9A" w:rsidRPr="006D7602">
        <w:rPr>
          <w:rFonts w:ascii="Times New Roman" w:eastAsia="Times New Roman" w:hAnsi="Times New Roman" w:cs="Times New Roman"/>
          <w:noProof/>
          <w:sz w:val="26"/>
          <w:szCs w:val="24"/>
          <w:vertAlign w:val="superscript"/>
          <w:lang w:eastAsia="ru-RU"/>
        </w:rPr>
        <w:t xml:space="preserve">                    </w:t>
      </w:r>
      <w:r w:rsidR="00B264B4" w:rsidRPr="006D7602">
        <w:rPr>
          <w:rFonts w:ascii="Times New Roman" w:eastAsia="Times New Roman" w:hAnsi="Times New Roman" w:cs="Times New Roman"/>
          <w:noProof/>
          <w:sz w:val="26"/>
          <w:szCs w:val="24"/>
          <w:vertAlign w:val="superscript"/>
          <w:lang w:eastAsia="ru-RU"/>
        </w:rPr>
        <w:t xml:space="preserve">    (підпис)</w:t>
      </w:r>
    </w:p>
    <w:p w14:paraId="4B0A1E30" w14:textId="77777777" w:rsidR="00B264B4" w:rsidRPr="006D7602" w:rsidRDefault="00B264B4" w:rsidP="00F83C9A">
      <w:pPr>
        <w:spacing w:before="120" w:after="0" w:line="240" w:lineRule="auto"/>
        <w:rPr>
          <w:rFonts w:ascii="Times New Roman" w:eastAsia="Times New Roman" w:hAnsi="Times New Roman" w:cs="Times New Roman"/>
          <w:bCs/>
          <w:noProof/>
          <w:sz w:val="4"/>
          <w:szCs w:val="24"/>
          <w:lang w:eastAsia="ru-RU"/>
        </w:rPr>
      </w:pPr>
    </w:p>
    <w:p w14:paraId="5E34EEA7" w14:textId="7AA446C3" w:rsidR="00B264B4" w:rsidRPr="006D7602" w:rsidRDefault="00B264B4" w:rsidP="00F83C9A">
      <w:pPr>
        <w:spacing w:before="120" w:after="0" w:line="240" w:lineRule="auto"/>
        <w:rPr>
          <w:rFonts w:ascii="Times New Roman" w:eastAsia="Times New Roman" w:hAnsi="Times New Roman" w:cs="Times New Roman"/>
          <w:bCs/>
          <w:noProof/>
          <w:sz w:val="26"/>
          <w:szCs w:val="24"/>
          <w:u w:val="single"/>
          <w:lang w:eastAsia="ru-RU"/>
        </w:rPr>
      </w:pPr>
      <w:r w:rsidRPr="006D7602">
        <w:rPr>
          <w:rFonts w:ascii="Times New Roman" w:eastAsia="Times New Roman" w:hAnsi="Times New Roman" w:cs="Times New Roman"/>
          <w:bCs/>
          <w:noProof/>
          <w:sz w:val="26"/>
          <w:szCs w:val="24"/>
          <w:lang w:eastAsia="ru-RU"/>
        </w:rPr>
        <w:t xml:space="preserve">Рецензент </w:t>
      </w:r>
      <w:r w:rsidRPr="006D7602">
        <w:rPr>
          <w:rFonts w:ascii="Times New Roman" w:eastAsia="Times New Roman" w:hAnsi="Times New Roman" w:cs="Times New Roman"/>
          <w:bCs/>
          <w:noProof/>
          <w:sz w:val="26"/>
          <w:szCs w:val="24"/>
          <w:u w:val="single"/>
          <w:lang w:eastAsia="ru-RU"/>
        </w:rPr>
        <w:tab/>
      </w:r>
      <w:r w:rsidRPr="006D7602">
        <w:rPr>
          <w:rFonts w:ascii="Times New Roman" w:eastAsia="Times New Roman" w:hAnsi="Times New Roman" w:cs="Times New Roman"/>
          <w:bCs/>
          <w:noProof/>
          <w:sz w:val="26"/>
          <w:szCs w:val="24"/>
          <w:u w:val="single"/>
          <w:lang w:eastAsia="ru-RU"/>
        </w:rPr>
        <w:tab/>
      </w:r>
      <w:r w:rsidRPr="006D7602">
        <w:rPr>
          <w:rFonts w:ascii="Times New Roman" w:eastAsia="Times New Roman" w:hAnsi="Times New Roman" w:cs="Times New Roman"/>
          <w:bCs/>
          <w:noProof/>
          <w:sz w:val="26"/>
          <w:szCs w:val="24"/>
          <w:u w:val="single"/>
          <w:lang w:eastAsia="ru-RU"/>
        </w:rPr>
        <w:tab/>
      </w:r>
      <w:r w:rsidRPr="006D7602">
        <w:rPr>
          <w:rFonts w:ascii="Times New Roman" w:eastAsia="Times New Roman" w:hAnsi="Times New Roman" w:cs="Times New Roman"/>
          <w:bCs/>
          <w:noProof/>
          <w:sz w:val="26"/>
          <w:szCs w:val="24"/>
          <w:u w:val="single"/>
          <w:lang w:eastAsia="ru-RU"/>
        </w:rPr>
        <w:tab/>
      </w:r>
      <w:r w:rsidRPr="006D7602">
        <w:rPr>
          <w:rFonts w:ascii="Times New Roman" w:eastAsia="Times New Roman" w:hAnsi="Times New Roman" w:cs="Times New Roman"/>
          <w:bCs/>
          <w:noProof/>
          <w:sz w:val="26"/>
          <w:szCs w:val="24"/>
          <w:u w:val="single"/>
          <w:lang w:eastAsia="ru-RU"/>
        </w:rPr>
        <w:tab/>
      </w:r>
      <w:r w:rsidRPr="006D7602">
        <w:rPr>
          <w:rFonts w:ascii="Times New Roman" w:eastAsia="Times New Roman" w:hAnsi="Times New Roman" w:cs="Times New Roman"/>
          <w:bCs/>
          <w:noProof/>
          <w:sz w:val="26"/>
          <w:szCs w:val="24"/>
          <w:u w:val="single"/>
          <w:lang w:eastAsia="ru-RU"/>
        </w:rPr>
        <w:tab/>
      </w:r>
      <w:r w:rsidRPr="006D7602">
        <w:rPr>
          <w:rFonts w:ascii="Times New Roman" w:eastAsia="Times New Roman" w:hAnsi="Times New Roman" w:cs="Times New Roman"/>
          <w:bCs/>
          <w:noProof/>
          <w:sz w:val="26"/>
          <w:szCs w:val="24"/>
          <w:u w:val="single"/>
          <w:lang w:eastAsia="ru-RU"/>
        </w:rPr>
        <w:tab/>
        <w:t xml:space="preserve"> </w:t>
      </w:r>
      <w:r w:rsidRPr="006D7602">
        <w:rPr>
          <w:rFonts w:ascii="Times New Roman" w:eastAsia="Times New Roman" w:hAnsi="Times New Roman" w:cs="Times New Roman"/>
          <w:bCs/>
          <w:noProof/>
          <w:sz w:val="26"/>
          <w:szCs w:val="24"/>
          <w:lang w:eastAsia="ru-RU"/>
        </w:rPr>
        <w:t xml:space="preserve">                   </w:t>
      </w:r>
      <w:r w:rsidR="00D26012">
        <w:rPr>
          <w:rFonts w:ascii="Times New Roman" w:eastAsia="Times New Roman" w:hAnsi="Times New Roman" w:cs="Times New Roman"/>
          <w:bCs/>
          <w:noProof/>
          <w:sz w:val="26"/>
          <w:szCs w:val="24"/>
          <w:lang w:eastAsia="ru-RU"/>
        </w:rPr>
        <w:t xml:space="preserve">          ________</w:t>
      </w:r>
      <w:r w:rsidRPr="006D7602">
        <w:rPr>
          <w:rFonts w:ascii="Times New Roman" w:eastAsia="Times New Roman" w:hAnsi="Times New Roman" w:cs="Times New Roman"/>
          <w:bCs/>
          <w:noProof/>
          <w:sz w:val="26"/>
          <w:szCs w:val="24"/>
          <w:lang w:eastAsia="ru-RU"/>
        </w:rPr>
        <w:t xml:space="preserve"> </w:t>
      </w:r>
    </w:p>
    <w:p w14:paraId="2FB466FE" w14:textId="16CBA8DF" w:rsidR="00B264B4" w:rsidRPr="006D7602" w:rsidRDefault="00B264B4" w:rsidP="00F83C9A">
      <w:pPr>
        <w:tabs>
          <w:tab w:val="left" w:pos="7938"/>
        </w:tabs>
        <w:spacing w:after="0" w:line="240" w:lineRule="auto"/>
        <w:ind w:firstLine="357"/>
        <w:rPr>
          <w:rFonts w:ascii="Times New Roman" w:eastAsia="Times New Roman" w:hAnsi="Times New Roman" w:cs="Times New Roman"/>
          <w:noProof/>
          <w:sz w:val="26"/>
          <w:szCs w:val="24"/>
          <w:vertAlign w:val="superscript"/>
          <w:lang w:eastAsia="ru-RU"/>
        </w:rPr>
      </w:pPr>
      <w:r w:rsidRPr="006D7602">
        <w:rPr>
          <w:rFonts w:ascii="Times New Roman" w:eastAsia="Times New Roman" w:hAnsi="Times New Roman" w:cs="Times New Roman"/>
          <w:noProof/>
          <w:sz w:val="26"/>
          <w:szCs w:val="24"/>
          <w:vertAlign w:val="superscript"/>
          <w:lang w:eastAsia="ru-RU"/>
        </w:rPr>
        <w:t xml:space="preserve">           </w:t>
      </w:r>
      <w:r w:rsidR="00D26012">
        <w:rPr>
          <w:rFonts w:ascii="Times New Roman" w:eastAsia="Times New Roman" w:hAnsi="Times New Roman" w:cs="Times New Roman"/>
          <w:noProof/>
          <w:sz w:val="26"/>
          <w:szCs w:val="24"/>
          <w:vertAlign w:val="superscript"/>
          <w:lang w:eastAsia="ru-RU"/>
        </w:rPr>
        <w:t xml:space="preserve">      </w:t>
      </w:r>
      <w:r w:rsidRPr="006D7602">
        <w:rPr>
          <w:rFonts w:ascii="Times New Roman" w:eastAsia="Times New Roman" w:hAnsi="Times New Roman" w:cs="Times New Roman"/>
          <w:noProof/>
          <w:sz w:val="26"/>
          <w:szCs w:val="24"/>
          <w:vertAlign w:val="superscript"/>
          <w:lang w:eastAsia="ru-RU"/>
        </w:rPr>
        <w:t xml:space="preserve">  (посада, науковий ступінь, вчен</w:t>
      </w:r>
      <w:r w:rsidR="00F83C9A" w:rsidRPr="006D7602">
        <w:rPr>
          <w:rFonts w:ascii="Times New Roman" w:eastAsia="Times New Roman" w:hAnsi="Times New Roman" w:cs="Times New Roman"/>
          <w:noProof/>
          <w:sz w:val="26"/>
          <w:szCs w:val="24"/>
          <w:vertAlign w:val="superscript"/>
          <w:lang w:eastAsia="ru-RU"/>
        </w:rPr>
        <w:t xml:space="preserve">е звання, прізвище та ініціали </w:t>
      </w:r>
      <w:r w:rsidR="00D26012">
        <w:rPr>
          <w:rFonts w:ascii="Times New Roman" w:eastAsia="Times New Roman" w:hAnsi="Times New Roman" w:cs="Times New Roman"/>
          <w:noProof/>
          <w:sz w:val="26"/>
          <w:szCs w:val="24"/>
          <w:vertAlign w:val="superscript"/>
          <w:lang w:eastAsia="ru-RU"/>
        </w:rPr>
        <w:t>)</w:t>
      </w:r>
      <w:r w:rsidR="00F83C9A" w:rsidRPr="006D7602">
        <w:rPr>
          <w:rFonts w:ascii="Times New Roman" w:eastAsia="Times New Roman" w:hAnsi="Times New Roman" w:cs="Times New Roman"/>
          <w:noProof/>
          <w:sz w:val="26"/>
          <w:szCs w:val="24"/>
          <w:vertAlign w:val="superscript"/>
          <w:lang w:eastAsia="ru-RU"/>
        </w:rPr>
        <w:t xml:space="preserve">                                                 </w:t>
      </w:r>
      <w:r w:rsidRPr="006D7602">
        <w:rPr>
          <w:rFonts w:ascii="Times New Roman" w:eastAsia="Times New Roman" w:hAnsi="Times New Roman" w:cs="Times New Roman"/>
          <w:noProof/>
          <w:sz w:val="26"/>
          <w:szCs w:val="24"/>
          <w:vertAlign w:val="superscript"/>
          <w:lang w:eastAsia="ru-RU"/>
        </w:rPr>
        <w:t xml:space="preserve">(підпис) </w:t>
      </w:r>
    </w:p>
    <w:p w14:paraId="36DFEE73" w14:textId="77777777" w:rsidR="00B264B4" w:rsidRPr="006D7602" w:rsidRDefault="00B264B4" w:rsidP="00F83C9A">
      <w:pPr>
        <w:tabs>
          <w:tab w:val="left" w:pos="330"/>
        </w:tabs>
        <w:spacing w:after="0" w:line="240" w:lineRule="auto"/>
        <w:ind w:left="4536"/>
        <w:rPr>
          <w:rFonts w:ascii="Times New Roman" w:eastAsia="Times New Roman" w:hAnsi="Times New Roman" w:cs="Times New Roman"/>
          <w:noProof/>
          <w:sz w:val="26"/>
          <w:szCs w:val="24"/>
          <w:lang w:eastAsia="ru-RU"/>
        </w:rPr>
      </w:pPr>
    </w:p>
    <w:p w14:paraId="47CB72E4" w14:textId="77777777" w:rsidR="00B264B4" w:rsidRPr="006D7602" w:rsidRDefault="00B264B4" w:rsidP="00F83C9A">
      <w:pPr>
        <w:tabs>
          <w:tab w:val="left" w:pos="330"/>
        </w:tabs>
        <w:spacing w:after="0" w:line="240" w:lineRule="auto"/>
        <w:ind w:left="4536"/>
        <w:rPr>
          <w:rFonts w:ascii="Times New Roman" w:eastAsia="Times New Roman" w:hAnsi="Times New Roman" w:cs="Times New Roman"/>
          <w:noProof/>
          <w:sz w:val="14"/>
          <w:szCs w:val="24"/>
          <w:lang w:eastAsia="ru-RU"/>
        </w:rPr>
      </w:pPr>
    </w:p>
    <w:p w14:paraId="14D65203" w14:textId="415FEE6C" w:rsidR="00B264B4" w:rsidRPr="006D7602" w:rsidRDefault="00B264B4" w:rsidP="00F83C9A">
      <w:pPr>
        <w:tabs>
          <w:tab w:val="left" w:pos="330"/>
        </w:tabs>
        <w:spacing w:after="0" w:line="240" w:lineRule="auto"/>
        <w:ind w:left="4536"/>
        <w:rPr>
          <w:rFonts w:ascii="Times New Roman" w:eastAsia="Times New Roman" w:hAnsi="Times New Roman" w:cs="Times New Roman"/>
          <w:i/>
          <w:noProof/>
          <w:sz w:val="26"/>
          <w:szCs w:val="26"/>
          <w:lang w:eastAsia="ru-RU"/>
        </w:rPr>
      </w:pPr>
      <w:r w:rsidRPr="006D7602">
        <w:rPr>
          <w:rFonts w:ascii="Times New Roman" w:eastAsia="Times New Roman" w:hAnsi="Times New Roman" w:cs="Times New Roman"/>
          <w:i/>
          <w:noProof/>
          <w:sz w:val="24"/>
          <w:szCs w:val="26"/>
          <w:lang w:eastAsia="ru-RU"/>
        </w:rPr>
        <w:t>Засвідчую, що у цій дипломній роботі немає запозичень з праць інших авторів без відповідних посилань, відсутні частковий чи повний плагіат, робота виконана мною самостійно із дотриманням принципів академічної доброчесності</w:t>
      </w:r>
      <w:r w:rsidRPr="006D7602">
        <w:rPr>
          <w:rFonts w:ascii="Times New Roman" w:eastAsia="Times New Roman" w:hAnsi="Times New Roman" w:cs="Times New Roman"/>
          <w:i/>
          <w:noProof/>
          <w:sz w:val="26"/>
          <w:szCs w:val="26"/>
          <w:lang w:eastAsia="ru-RU"/>
        </w:rPr>
        <w:t>.</w:t>
      </w:r>
    </w:p>
    <w:p w14:paraId="7D1502C5" w14:textId="3712FD1C" w:rsidR="00B264B4" w:rsidRPr="006D7602" w:rsidRDefault="00F83C9A" w:rsidP="00F83C9A">
      <w:pPr>
        <w:tabs>
          <w:tab w:val="left" w:pos="330"/>
        </w:tabs>
        <w:spacing w:after="0" w:line="240" w:lineRule="auto"/>
        <w:ind w:left="4536"/>
        <w:outlineLvl w:val="0"/>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noProof/>
          <w:sz w:val="26"/>
          <w:szCs w:val="24"/>
          <w:lang w:eastAsia="ru-RU"/>
        </w:rPr>
        <w:t>Студент _____________    _____</w:t>
      </w:r>
      <w:r w:rsidR="00B264B4" w:rsidRPr="006D7602">
        <w:rPr>
          <w:rFonts w:ascii="Times New Roman" w:eastAsia="Times New Roman" w:hAnsi="Times New Roman" w:cs="Times New Roman"/>
          <w:noProof/>
          <w:sz w:val="26"/>
          <w:szCs w:val="24"/>
          <w:lang w:eastAsia="ru-RU"/>
        </w:rPr>
        <w:t>_______</w:t>
      </w:r>
    </w:p>
    <w:p w14:paraId="7EE5FF39" w14:textId="0A4C438E" w:rsidR="00B264B4" w:rsidRPr="006D7602" w:rsidRDefault="00B264B4" w:rsidP="00F83C9A">
      <w:pPr>
        <w:tabs>
          <w:tab w:val="left" w:pos="7938"/>
        </w:tabs>
        <w:spacing w:after="0" w:line="240" w:lineRule="auto"/>
        <w:ind w:left="4536" w:firstLine="1701"/>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noProof/>
          <w:sz w:val="20"/>
          <w:szCs w:val="20"/>
          <w:vertAlign w:val="superscript"/>
          <w:lang w:eastAsia="ru-RU"/>
        </w:rPr>
        <w:t xml:space="preserve">(підпис) </w:t>
      </w:r>
      <w:r w:rsidR="00F83C9A" w:rsidRPr="006D7602">
        <w:rPr>
          <w:rFonts w:ascii="Times New Roman" w:eastAsia="Times New Roman" w:hAnsi="Times New Roman" w:cs="Times New Roman"/>
          <w:noProof/>
          <w:sz w:val="20"/>
          <w:szCs w:val="20"/>
          <w:vertAlign w:val="superscript"/>
          <w:lang w:eastAsia="ru-RU"/>
        </w:rPr>
        <w:t xml:space="preserve">                             </w:t>
      </w:r>
      <w:r w:rsidRPr="006D7602">
        <w:rPr>
          <w:rFonts w:ascii="Times New Roman" w:eastAsia="Times New Roman" w:hAnsi="Times New Roman" w:cs="Times New Roman"/>
          <w:noProof/>
          <w:sz w:val="20"/>
          <w:szCs w:val="20"/>
          <w:vertAlign w:val="superscript"/>
          <w:lang w:eastAsia="ru-RU"/>
        </w:rPr>
        <w:t>(прізвище та ініціали)</w:t>
      </w:r>
    </w:p>
    <w:p w14:paraId="56C9E4A2" w14:textId="725BCFEE" w:rsidR="00B264B4" w:rsidRPr="006D7602" w:rsidRDefault="00B264B4" w:rsidP="00F83C9A">
      <w:pPr>
        <w:spacing w:before="240" w:after="0" w:line="240" w:lineRule="auto"/>
        <w:jc w:val="center"/>
        <w:rPr>
          <w:rFonts w:ascii="Times New Roman" w:eastAsia="Times New Roman" w:hAnsi="Times New Roman" w:cs="Times New Roman"/>
          <w:noProof/>
          <w:sz w:val="26"/>
          <w:szCs w:val="24"/>
          <w:lang w:eastAsia="ru-RU"/>
        </w:rPr>
      </w:pPr>
      <w:r w:rsidRPr="006D7602">
        <w:rPr>
          <w:rFonts w:ascii="Times New Roman" w:eastAsia="Times New Roman" w:hAnsi="Times New Roman" w:cs="Times New Roman"/>
          <w:noProof/>
          <w:sz w:val="26"/>
          <w:szCs w:val="24"/>
          <w:lang w:eastAsia="ru-RU"/>
        </w:rPr>
        <w:t>Київ – 202</w:t>
      </w:r>
      <w:r w:rsidR="00665C12" w:rsidRPr="006D7602">
        <w:rPr>
          <w:rFonts w:ascii="Times New Roman" w:eastAsia="Times New Roman" w:hAnsi="Times New Roman" w:cs="Times New Roman"/>
          <w:noProof/>
          <w:sz w:val="26"/>
          <w:szCs w:val="24"/>
          <w:lang w:eastAsia="ru-RU"/>
        </w:rPr>
        <w:t>5</w:t>
      </w:r>
      <w:r w:rsidRPr="006D7602">
        <w:rPr>
          <w:rFonts w:ascii="Times New Roman" w:eastAsia="Times New Roman" w:hAnsi="Times New Roman" w:cs="Times New Roman"/>
          <w:noProof/>
          <w:sz w:val="26"/>
          <w:szCs w:val="24"/>
          <w:lang w:eastAsia="ru-RU"/>
        </w:rPr>
        <w:t xml:space="preserve"> р.</w:t>
      </w:r>
    </w:p>
    <w:p w14:paraId="60AC2B25" w14:textId="741C0055" w:rsidR="00302D86" w:rsidRPr="006D7602" w:rsidRDefault="007702BB" w:rsidP="0042014B">
      <w:pPr>
        <w:spacing w:line="240" w:lineRule="auto"/>
        <w:rPr>
          <w:rFonts w:ascii="Times New Roman" w:hAnsi="Times New Roman" w:cs="Times New Roman"/>
          <w:b/>
          <w:bCs/>
          <w:noProof/>
          <w:sz w:val="28"/>
          <w:szCs w:val="28"/>
        </w:rPr>
      </w:pPr>
      <w:r w:rsidRPr="006D7602">
        <w:rPr>
          <w:rFonts w:ascii="Times New Roman" w:hAnsi="Times New Roman" w:cs="Times New Roman"/>
          <w:noProof/>
          <w:sz w:val="28"/>
        </w:rPr>
        <w:lastRenderedPageBreak/>
        <w:t xml:space="preserve">             </w:t>
      </w:r>
      <w:r w:rsidRPr="006D7602">
        <w:rPr>
          <w:rFonts w:ascii="Times New Roman" w:hAnsi="Times New Roman" w:cs="Times New Roman"/>
          <w:noProof/>
          <w:sz w:val="28"/>
          <w:szCs w:val="28"/>
        </w:rPr>
        <w:t xml:space="preserve">                                         </w:t>
      </w:r>
      <w:r w:rsidR="0075195E" w:rsidRPr="006D7602">
        <w:rPr>
          <w:rFonts w:ascii="Times New Roman" w:hAnsi="Times New Roman" w:cs="Times New Roman"/>
          <w:b/>
          <w:bCs/>
          <w:noProof/>
          <w:sz w:val="36"/>
          <w:szCs w:val="28"/>
        </w:rPr>
        <w:t>ПЛАН</w:t>
      </w:r>
      <w:r w:rsidR="00302D86" w:rsidRPr="006D7602">
        <w:rPr>
          <w:rFonts w:ascii="Times New Roman" w:hAnsi="Times New Roman" w:cs="Times New Roman"/>
          <w:b/>
          <w:bCs/>
          <w:noProof/>
          <w:sz w:val="36"/>
          <w:szCs w:val="28"/>
        </w:rPr>
        <w:t xml:space="preserve"> </w:t>
      </w:r>
    </w:p>
    <w:p w14:paraId="3AE8FF2E" w14:textId="77777777" w:rsidR="0042014B" w:rsidRPr="006D7602" w:rsidRDefault="0042014B" w:rsidP="0042014B">
      <w:pPr>
        <w:spacing w:line="240" w:lineRule="auto"/>
        <w:rPr>
          <w:rFonts w:ascii="Times New Roman" w:hAnsi="Times New Roman" w:cs="Times New Roman"/>
          <w:bCs/>
          <w:noProof/>
          <w:sz w:val="28"/>
          <w:szCs w:val="28"/>
        </w:rPr>
      </w:pPr>
    </w:p>
    <w:p w14:paraId="7583D497" w14:textId="77777777" w:rsidR="00D43D63" w:rsidRPr="006D7602" w:rsidRDefault="00D43D63" w:rsidP="0042014B">
      <w:pPr>
        <w:spacing w:line="240" w:lineRule="auto"/>
        <w:rPr>
          <w:rFonts w:ascii="Times New Roman" w:hAnsi="Times New Roman" w:cs="Times New Roman"/>
          <w:bCs/>
          <w:noProof/>
          <w:sz w:val="28"/>
          <w:szCs w:val="28"/>
        </w:rPr>
      </w:pPr>
    </w:p>
    <w:p w14:paraId="6DF0D2BA" w14:textId="67194CFC" w:rsidR="008D37DE" w:rsidRPr="006D7602" w:rsidRDefault="008D705A" w:rsidP="0042014B">
      <w:pPr>
        <w:spacing w:line="240" w:lineRule="auto"/>
        <w:rPr>
          <w:rFonts w:ascii="Times New Roman" w:hAnsi="Times New Roman" w:cs="Times New Roman"/>
          <w:noProof/>
          <w:sz w:val="28"/>
          <w:szCs w:val="28"/>
        </w:rPr>
      </w:pPr>
      <w:r w:rsidRPr="006D7602">
        <w:rPr>
          <w:rFonts w:ascii="Times New Roman" w:hAnsi="Times New Roman" w:cs="Times New Roman"/>
          <w:bCs/>
          <w:noProof/>
          <w:sz w:val="28"/>
          <w:szCs w:val="28"/>
        </w:rPr>
        <w:t>ВСТУП</w:t>
      </w:r>
      <w:r w:rsidR="009B22D5" w:rsidRPr="006D7602">
        <w:rPr>
          <w:rFonts w:ascii="Times New Roman" w:hAnsi="Times New Roman" w:cs="Times New Roman"/>
          <w:noProof/>
          <w:sz w:val="28"/>
          <w:szCs w:val="28"/>
        </w:rPr>
        <w:t xml:space="preserve"> </w:t>
      </w:r>
      <w:r w:rsidR="00BB0DEB" w:rsidRPr="006D7602">
        <w:rPr>
          <w:rFonts w:ascii="Times New Roman" w:hAnsi="Times New Roman" w:cs="Times New Roman"/>
          <w:noProof/>
          <w:sz w:val="28"/>
          <w:szCs w:val="28"/>
        </w:rPr>
        <w:t>……………</w:t>
      </w:r>
      <w:r w:rsidR="006C2DAC"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6C2DAC" w:rsidRPr="006D7602">
        <w:rPr>
          <w:rFonts w:ascii="Times New Roman" w:hAnsi="Times New Roman" w:cs="Times New Roman"/>
          <w:noProof/>
          <w:sz w:val="28"/>
          <w:szCs w:val="28"/>
        </w:rPr>
        <w:t>…………………………………….3</w:t>
      </w:r>
    </w:p>
    <w:p w14:paraId="179255B7" w14:textId="77777777" w:rsidR="0042014B" w:rsidRPr="006D7602" w:rsidRDefault="0042014B" w:rsidP="0042014B">
      <w:pPr>
        <w:spacing w:line="240" w:lineRule="auto"/>
        <w:rPr>
          <w:rFonts w:ascii="Times New Roman" w:hAnsi="Times New Roman" w:cs="Times New Roman"/>
          <w:noProof/>
          <w:sz w:val="28"/>
          <w:szCs w:val="28"/>
        </w:rPr>
      </w:pPr>
    </w:p>
    <w:p w14:paraId="63EF0453" w14:textId="77777777" w:rsidR="0042014B" w:rsidRPr="006D7602" w:rsidRDefault="0042014B" w:rsidP="0042014B">
      <w:pPr>
        <w:spacing w:line="240" w:lineRule="auto"/>
        <w:rPr>
          <w:rFonts w:ascii="Times New Roman" w:hAnsi="Times New Roman" w:cs="Times New Roman"/>
          <w:noProof/>
          <w:sz w:val="28"/>
          <w:szCs w:val="28"/>
        </w:rPr>
      </w:pPr>
    </w:p>
    <w:p w14:paraId="4AD11DC9" w14:textId="5D8E086C" w:rsidR="00D73AE4" w:rsidRPr="006D7602" w:rsidRDefault="0045573E" w:rsidP="00D43D63">
      <w:pPr>
        <w:spacing w:line="240" w:lineRule="auto"/>
        <w:rPr>
          <w:rFonts w:ascii="Times New Roman" w:hAnsi="Times New Roman" w:cs="Times New Roman"/>
          <w:noProof/>
          <w:sz w:val="28"/>
          <w:szCs w:val="28"/>
        </w:rPr>
      </w:pPr>
      <w:bookmarkStart w:id="1" w:name="_Hlk132285433"/>
      <w:r w:rsidRPr="006D7602">
        <w:rPr>
          <w:rFonts w:ascii="Times New Roman" w:hAnsi="Times New Roman" w:cs="Times New Roman"/>
          <w:bCs/>
          <w:noProof/>
          <w:sz w:val="28"/>
          <w:szCs w:val="28"/>
        </w:rPr>
        <w:t>РОЗДІЛ</w:t>
      </w:r>
      <w:r w:rsidR="00606CA0" w:rsidRPr="006D7602">
        <w:rPr>
          <w:rFonts w:ascii="Times New Roman" w:hAnsi="Times New Roman" w:cs="Times New Roman"/>
          <w:bCs/>
          <w:noProof/>
          <w:sz w:val="28"/>
          <w:szCs w:val="28"/>
        </w:rPr>
        <w:t xml:space="preserve"> 1. </w:t>
      </w:r>
      <w:r w:rsidR="0060778A" w:rsidRPr="006D7602">
        <w:rPr>
          <w:rFonts w:ascii="Times New Roman" w:hAnsi="Times New Roman" w:cs="Times New Roman"/>
          <w:bCs/>
          <w:noProof/>
          <w:sz w:val="28"/>
          <w:szCs w:val="28"/>
        </w:rPr>
        <w:t>ТЕОРЕТИКО-ПРАВОВІ ЗАСАДИ ПРАВОВОЇ СИСТЕМИ.</w:t>
      </w:r>
      <w:r w:rsidR="00EC0E51" w:rsidRPr="006D7602">
        <w:rPr>
          <w:rFonts w:ascii="Times New Roman" w:hAnsi="Times New Roman" w:cs="Times New Roman"/>
          <w:bCs/>
          <w:noProof/>
          <w:sz w:val="28"/>
          <w:szCs w:val="28"/>
        </w:rPr>
        <w:t>….</w:t>
      </w:r>
      <w:r w:rsidR="006B2E93" w:rsidRPr="006D7602">
        <w:rPr>
          <w:rFonts w:ascii="Times New Roman" w:hAnsi="Times New Roman" w:cs="Times New Roman"/>
          <w:noProof/>
          <w:sz w:val="28"/>
          <w:szCs w:val="28"/>
        </w:rPr>
        <w:t>.</w:t>
      </w:r>
      <w:r w:rsidR="003B489F" w:rsidRPr="006D7602">
        <w:rPr>
          <w:rFonts w:ascii="Times New Roman" w:hAnsi="Times New Roman" w:cs="Times New Roman"/>
          <w:noProof/>
          <w:sz w:val="28"/>
          <w:szCs w:val="28"/>
        </w:rPr>
        <w:t>8</w:t>
      </w:r>
    </w:p>
    <w:p w14:paraId="47879181" w14:textId="10CADBA0" w:rsidR="004A656D" w:rsidRPr="006D7602" w:rsidRDefault="004A656D" w:rsidP="00D43D63">
      <w:pPr>
        <w:spacing w:line="240" w:lineRule="auto"/>
        <w:rPr>
          <w:rFonts w:ascii="Times New Roman" w:hAnsi="Times New Roman" w:cs="Times New Roman"/>
          <w:noProof/>
          <w:sz w:val="28"/>
          <w:szCs w:val="28"/>
        </w:rPr>
      </w:pPr>
      <w:bookmarkStart w:id="2" w:name="_Hlk132286009"/>
      <w:bookmarkEnd w:id="1"/>
      <w:r w:rsidRPr="006D7602">
        <w:rPr>
          <w:rFonts w:ascii="Times New Roman" w:hAnsi="Times New Roman" w:cs="Times New Roman"/>
          <w:noProof/>
          <w:sz w:val="28"/>
          <w:szCs w:val="28"/>
        </w:rPr>
        <w:t xml:space="preserve">1.1. </w:t>
      </w:r>
      <w:r w:rsidR="0060778A" w:rsidRPr="006D7602">
        <w:rPr>
          <w:rFonts w:ascii="Times New Roman" w:hAnsi="Times New Roman" w:cs="Times New Roman"/>
          <w:noProof/>
          <w:sz w:val="28"/>
          <w:szCs w:val="28"/>
        </w:rPr>
        <w:t>Поняття та сутність правової системи: загальнотеоретичний аспект.</w:t>
      </w:r>
      <w:r w:rsidR="006B2E93" w:rsidRPr="006D7602">
        <w:rPr>
          <w:rFonts w:ascii="Times New Roman" w:hAnsi="Times New Roman" w:cs="Times New Roman"/>
          <w:noProof/>
          <w:sz w:val="28"/>
          <w:szCs w:val="28"/>
        </w:rPr>
        <w:t>…</w:t>
      </w:r>
      <w:r w:rsidR="003B489F" w:rsidRPr="006D7602">
        <w:rPr>
          <w:rFonts w:ascii="Times New Roman" w:hAnsi="Times New Roman" w:cs="Times New Roman"/>
          <w:noProof/>
          <w:sz w:val="28"/>
          <w:szCs w:val="28"/>
        </w:rPr>
        <w:t>8</w:t>
      </w:r>
    </w:p>
    <w:p w14:paraId="1B3C8553" w14:textId="438F354B" w:rsidR="0042014B" w:rsidRPr="006D7602" w:rsidRDefault="004A656D" w:rsidP="0042014B">
      <w:pPr>
        <w:spacing w:line="240" w:lineRule="auto"/>
        <w:rPr>
          <w:rFonts w:ascii="Times New Roman" w:hAnsi="Times New Roman" w:cs="Times New Roman"/>
          <w:noProof/>
          <w:sz w:val="28"/>
          <w:szCs w:val="28"/>
        </w:rPr>
      </w:pPr>
      <w:r w:rsidRPr="006D7602">
        <w:rPr>
          <w:rFonts w:ascii="Times New Roman" w:hAnsi="Times New Roman" w:cs="Times New Roman"/>
          <w:noProof/>
          <w:sz w:val="28"/>
          <w:szCs w:val="28"/>
        </w:rPr>
        <w:t xml:space="preserve">1.2. </w:t>
      </w:r>
      <w:r w:rsidR="0060778A" w:rsidRPr="006D7602">
        <w:rPr>
          <w:rFonts w:ascii="Times New Roman" w:hAnsi="Times New Roman" w:cs="Times New Roman"/>
          <w:noProof/>
          <w:sz w:val="28"/>
          <w:szCs w:val="28"/>
        </w:rPr>
        <w:t>Класифікація правових систем світу: порівняльно-правовий підхід...</w:t>
      </w:r>
      <w:r w:rsidR="00D43D63" w:rsidRPr="006D7602">
        <w:rPr>
          <w:rFonts w:ascii="Times New Roman" w:hAnsi="Times New Roman" w:cs="Times New Roman"/>
          <w:noProof/>
          <w:sz w:val="28"/>
          <w:szCs w:val="28"/>
        </w:rPr>
        <w:t>.</w:t>
      </w:r>
      <w:r w:rsidR="006B2E93" w:rsidRPr="006D7602">
        <w:rPr>
          <w:rFonts w:ascii="Times New Roman" w:hAnsi="Times New Roman" w:cs="Times New Roman"/>
          <w:noProof/>
          <w:sz w:val="28"/>
          <w:szCs w:val="28"/>
        </w:rPr>
        <w:t>1</w:t>
      </w:r>
      <w:r w:rsidR="003B489F" w:rsidRPr="006D7602">
        <w:rPr>
          <w:rFonts w:ascii="Times New Roman" w:hAnsi="Times New Roman" w:cs="Times New Roman"/>
          <w:noProof/>
          <w:sz w:val="28"/>
          <w:szCs w:val="28"/>
        </w:rPr>
        <w:t>3</w:t>
      </w:r>
    </w:p>
    <w:p w14:paraId="26808F17" w14:textId="77777777" w:rsidR="00EC0E51" w:rsidRPr="006D7602" w:rsidRDefault="00EC0E51" w:rsidP="0042014B">
      <w:pPr>
        <w:spacing w:line="240" w:lineRule="auto"/>
        <w:rPr>
          <w:rFonts w:ascii="Times New Roman" w:hAnsi="Times New Roman" w:cs="Times New Roman"/>
          <w:noProof/>
          <w:sz w:val="28"/>
          <w:szCs w:val="28"/>
        </w:rPr>
      </w:pPr>
    </w:p>
    <w:p w14:paraId="2CF80FA6" w14:textId="2472C83D" w:rsidR="008D37DE" w:rsidRPr="006D7602" w:rsidRDefault="0045573E" w:rsidP="0042014B">
      <w:pPr>
        <w:spacing w:line="240" w:lineRule="auto"/>
        <w:rPr>
          <w:rFonts w:ascii="Times New Roman" w:hAnsi="Times New Roman" w:cs="Times New Roman"/>
          <w:noProof/>
          <w:sz w:val="28"/>
          <w:szCs w:val="28"/>
        </w:rPr>
      </w:pPr>
      <w:r w:rsidRPr="006D7602">
        <w:rPr>
          <w:rFonts w:ascii="Times New Roman" w:hAnsi="Times New Roman" w:cs="Times New Roman"/>
          <w:bCs/>
          <w:noProof/>
          <w:sz w:val="28"/>
          <w:szCs w:val="28"/>
        </w:rPr>
        <w:t xml:space="preserve">РОЗДІЛ </w:t>
      </w:r>
      <w:r w:rsidR="00606CA0" w:rsidRPr="006D7602">
        <w:rPr>
          <w:rFonts w:ascii="Times New Roman" w:hAnsi="Times New Roman" w:cs="Times New Roman"/>
          <w:bCs/>
          <w:noProof/>
          <w:sz w:val="28"/>
          <w:szCs w:val="28"/>
        </w:rPr>
        <w:t xml:space="preserve">2. </w:t>
      </w:r>
      <w:r w:rsidR="0060778A" w:rsidRPr="006D7602">
        <w:rPr>
          <w:rFonts w:ascii="Times New Roman" w:hAnsi="Times New Roman" w:cs="Times New Roman"/>
          <w:bCs/>
          <w:noProof/>
          <w:sz w:val="28"/>
          <w:szCs w:val="28"/>
        </w:rPr>
        <w:t>ОСОБЛИВОСТІ ФОРМУВАННЯ ПРАВОВОЇ СИСТЕМИ УКРАЇНИ……………………………………………………………………...</w:t>
      </w:r>
      <w:r w:rsidR="006B2E93" w:rsidRPr="006D7602">
        <w:rPr>
          <w:rFonts w:ascii="Times New Roman" w:hAnsi="Times New Roman" w:cs="Times New Roman"/>
          <w:noProof/>
          <w:sz w:val="28"/>
          <w:szCs w:val="28"/>
        </w:rPr>
        <w:t>2</w:t>
      </w:r>
      <w:r w:rsidR="003B489F" w:rsidRPr="006D7602">
        <w:rPr>
          <w:rFonts w:ascii="Times New Roman" w:hAnsi="Times New Roman" w:cs="Times New Roman"/>
          <w:noProof/>
          <w:sz w:val="28"/>
          <w:szCs w:val="28"/>
        </w:rPr>
        <w:t>5</w:t>
      </w:r>
    </w:p>
    <w:p w14:paraId="160D37DB" w14:textId="6C76F6BE" w:rsidR="004A656D" w:rsidRPr="006D7602" w:rsidRDefault="004A656D" w:rsidP="0042014B">
      <w:pPr>
        <w:spacing w:line="240" w:lineRule="auto"/>
        <w:rPr>
          <w:rFonts w:ascii="Times New Roman" w:hAnsi="Times New Roman" w:cs="Times New Roman"/>
          <w:noProof/>
          <w:sz w:val="28"/>
          <w:szCs w:val="28"/>
        </w:rPr>
      </w:pPr>
      <w:r w:rsidRPr="006D7602">
        <w:rPr>
          <w:rFonts w:ascii="Times New Roman" w:hAnsi="Times New Roman" w:cs="Times New Roman"/>
          <w:noProof/>
          <w:sz w:val="28"/>
          <w:szCs w:val="28"/>
        </w:rPr>
        <w:t xml:space="preserve">2.1 </w:t>
      </w:r>
      <w:r w:rsidR="0060778A" w:rsidRPr="006D7602">
        <w:rPr>
          <w:rFonts w:ascii="Times New Roman" w:hAnsi="Times New Roman" w:cs="Times New Roman"/>
          <w:noProof/>
          <w:sz w:val="28"/>
          <w:szCs w:val="28"/>
        </w:rPr>
        <w:t>Історичні передумови становлення української правової системи………………………………………………………………</w:t>
      </w:r>
      <w:r w:rsidR="00D43D63" w:rsidRPr="006D7602">
        <w:rPr>
          <w:rFonts w:ascii="Times New Roman" w:hAnsi="Times New Roman" w:cs="Times New Roman"/>
          <w:noProof/>
          <w:sz w:val="28"/>
          <w:szCs w:val="28"/>
        </w:rPr>
        <w:t>…</w:t>
      </w:r>
      <w:r w:rsidR="00EC0E51"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6B2E93" w:rsidRPr="006D7602">
        <w:rPr>
          <w:rFonts w:ascii="Times New Roman" w:hAnsi="Times New Roman" w:cs="Times New Roman"/>
          <w:noProof/>
          <w:sz w:val="28"/>
          <w:szCs w:val="28"/>
        </w:rPr>
        <w:t>2</w:t>
      </w:r>
      <w:r w:rsidR="003B489F" w:rsidRPr="006D7602">
        <w:rPr>
          <w:rFonts w:ascii="Times New Roman" w:hAnsi="Times New Roman" w:cs="Times New Roman"/>
          <w:noProof/>
          <w:sz w:val="28"/>
          <w:szCs w:val="28"/>
        </w:rPr>
        <w:t>5</w:t>
      </w:r>
    </w:p>
    <w:p w14:paraId="7CDFF71E" w14:textId="6E499A32" w:rsidR="0042014B" w:rsidRPr="006D7602" w:rsidRDefault="004A656D" w:rsidP="0042014B">
      <w:pPr>
        <w:spacing w:line="240" w:lineRule="auto"/>
        <w:rPr>
          <w:rFonts w:ascii="Times New Roman" w:hAnsi="Times New Roman" w:cs="Times New Roman"/>
          <w:noProof/>
          <w:sz w:val="28"/>
          <w:szCs w:val="28"/>
        </w:rPr>
      </w:pPr>
      <w:r w:rsidRPr="006D7602">
        <w:rPr>
          <w:rFonts w:ascii="Times New Roman" w:hAnsi="Times New Roman" w:cs="Times New Roman"/>
          <w:noProof/>
          <w:sz w:val="28"/>
          <w:szCs w:val="28"/>
        </w:rPr>
        <w:t xml:space="preserve">2.2 </w:t>
      </w:r>
      <w:r w:rsidR="0060778A" w:rsidRPr="006D7602">
        <w:rPr>
          <w:rFonts w:ascii="Times New Roman" w:hAnsi="Times New Roman" w:cs="Times New Roman"/>
          <w:noProof/>
          <w:sz w:val="28"/>
          <w:szCs w:val="28"/>
        </w:rPr>
        <w:t>Основні джерела права в Україні та їх ієрархія……</w:t>
      </w:r>
      <w:r w:rsidR="00EC0E51"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BB7FD8" w:rsidRPr="006D7602">
        <w:rPr>
          <w:rFonts w:ascii="Times New Roman" w:hAnsi="Times New Roman" w:cs="Times New Roman"/>
          <w:noProof/>
          <w:sz w:val="28"/>
          <w:szCs w:val="28"/>
        </w:rPr>
        <w:t>2</w:t>
      </w:r>
      <w:r w:rsidR="003B489F" w:rsidRPr="006D7602">
        <w:rPr>
          <w:rFonts w:ascii="Times New Roman" w:hAnsi="Times New Roman" w:cs="Times New Roman"/>
          <w:noProof/>
          <w:sz w:val="28"/>
          <w:szCs w:val="28"/>
        </w:rPr>
        <w:t>9</w:t>
      </w:r>
    </w:p>
    <w:p w14:paraId="7A29892D" w14:textId="77777777" w:rsidR="00EC0E51" w:rsidRPr="006D7602" w:rsidRDefault="00EC0E51" w:rsidP="0042014B">
      <w:pPr>
        <w:spacing w:line="240" w:lineRule="auto"/>
        <w:rPr>
          <w:rFonts w:ascii="Times New Roman" w:hAnsi="Times New Roman" w:cs="Times New Roman"/>
          <w:noProof/>
          <w:sz w:val="28"/>
          <w:szCs w:val="28"/>
        </w:rPr>
      </w:pPr>
    </w:p>
    <w:p w14:paraId="52E7C140" w14:textId="05A90777" w:rsidR="004A656D" w:rsidRPr="006D7602" w:rsidRDefault="0045573E" w:rsidP="0042014B">
      <w:pPr>
        <w:spacing w:line="240" w:lineRule="auto"/>
        <w:rPr>
          <w:rFonts w:ascii="Times New Roman" w:hAnsi="Times New Roman" w:cs="Times New Roman"/>
          <w:noProof/>
          <w:sz w:val="28"/>
          <w:szCs w:val="28"/>
        </w:rPr>
      </w:pPr>
      <w:r w:rsidRPr="006D7602">
        <w:rPr>
          <w:rFonts w:ascii="Times New Roman" w:hAnsi="Times New Roman" w:cs="Times New Roman"/>
          <w:bCs/>
          <w:noProof/>
          <w:sz w:val="28"/>
          <w:szCs w:val="28"/>
        </w:rPr>
        <w:t xml:space="preserve">РОЗДІЛ </w:t>
      </w:r>
      <w:r w:rsidR="004A656D" w:rsidRPr="006D7602">
        <w:rPr>
          <w:rFonts w:ascii="Times New Roman" w:hAnsi="Times New Roman" w:cs="Times New Roman"/>
          <w:noProof/>
          <w:sz w:val="28"/>
          <w:szCs w:val="28"/>
        </w:rPr>
        <w:t xml:space="preserve">3. </w:t>
      </w:r>
      <w:r w:rsidR="0060778A" w:rsidRPr="006D7602">
        <w:rPr>
          <w:rFonts w:ascii="Times New Roman" w:hAnsi="Times New Roman" w:cs="Times New Roman"/>
          <w:noProof/>
          <w:sz w:val="28"/>
          <w:szCs w:val="28"/>
        </w:rPr>
        <w:t>АКТУАЛЬНІ ВИКЛИКИ ТА ПЕРСПЕКТИВИ РОЗВИТКУ ПРАВОВОЇ СИСТЕМИ УКРАЇНИ</w:t>
      </w:r>
      <w:r w:rsidR="00D43D63" w:rsidRPr="006D7602">
        <w:rPr>
          <w:rFonts w:ascii="Times New Roman" w:hAnsi="Times New Roman" w:cs="Times New Roman"/>
          <w:noProof/>
          <w:sz w:val="28"/>
          <w:szCs w:val="28"/>
        </w:rPr>
        <w:t>…</w:t>
      </w:r>
      <w:r w:rsidR="00BB0DEB" w:rsidRPr="006D7602">
        <w:rPr>
          <w:rFonts w:ascii="Times New Roman" w:hAnsi="Times New Roman" w:cs="Times New Roman"/>
          <w:noProof/>
          <w:sz w:val="28"/>
          <w:szCs w:val="28"/>
        </w:rPr>
        <w:t>……</w:t>
      </w:r>
      <w:r w:rsidR="0060778A" w:rsidRPr="006D7602">
        <w:rPr>
          <w:rFonts w:ascii="Times New Roman" w:hAnsi="Times New Roman" w:cs="Times New Roman"/>
          <w:noProof/>
          <w:sz w:val="28"/>
          <w:szCs w:val="28"/>
        </w:rPr>
        <w:t>…...</w:t>
      </w:r>
      <w:r w:rsidR="00BB0DEB" w:rsidRPr="006D7602">
        <w:rPr>
          <w:rFonts w:ascii="Times New Roman" w:hAnsi="Times New Roman" w:cs="Times New Roman"/>
          <w:noProof/>
          <w:sz w:val="28"/>
          <w:szCs w:val="28"/>
        </w:rPr>
        <w:t>………………</w:t>
      </w:r>
      <w:r w:rsidR="00387F3F"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4D1DC9" w:rsidRPr="006D7602">
        <w:rPr>
          <w:rFonts w:ascii="Times New Roman" w:hAnsi="Times New Roman" w:cs="Times New Roman"/>
          <w:noProof/>
          <w:sz w:val="28"/>
          <w:szCs w:val="28"/>
        </w:rPr>
        <w:t>.</w:t>
      </w:r>
      <w:r w:rsidR="003B489F" w:rsidRPr="006D7602">
        <w:rPr>
          <w:rFonts w:ascii="Times New Roman" w:hAnsi="Times New Roman" w:cs="Times New Roman"/>
          <w:noProof/>
          <w:sz w:val="28"/>
          <w:szCs w:val="28"/>
        </w:rPr>
        <w:t>40</w:t>
      </w:r>
    </w:p>
    <w:p w14:paraId="6F3DF41E" w14:textId="72597809" w:rsidR="004A656D" w:rsidRPr="006D7602" w:rsidRDefault="004A656D" w:rsidP="0042014B">
      <w:pPr>
        <w:spacing w:line="240" w:lineRule="auto"/>
        <w:rPr>
          <w:rFonts w:ascii="Times New Roman" w:hAnsi="Times New Roman" w:cs="Times New Roman"/>
          <w:noProof/>
          <w:sz w:val="28"/>
          <w:szCs w:val="28"/>
        </w:rPr>
      </w:pPr>
      <w:r w:rsidRPr="006D7602">
        <w:rPr>
          <w:rFonts w:ascii="Times New Roman" w:hAnsi="Times New Roman" w:cs="Times New Roman"/>
          <w:noProof/>
          <w:sz w:val="28"/>
          <w:szCs w:val="28"/>
        </w:rPr>
        <w:t xml:space="preserve">3.1. </w:t>
      </w:r>
      <w:r w:rsidR="0060778A" w:rsidRPr="006D7602">
        <w:rPr>
          <w:rFonts w:ascii="Times New Roman" w:hAnsi="Times New Roman" w:cs="Times New Roman"/>
          <w:noProof/>
          <w:sz w:val="28"/>
          <w:szCs w:val="28"/>
        </w:rPr>
        <w:t>Роль правової реформи у модернізації правової системи………….</w:t>
      </w:r>
      <w:r w:rsidR="00BB0DEB" w:rsidRPr="006D7602">
        <w:rPr>
          <w:rFonts w:ascii="Times New Roman" w:hAnsi="Times New Roman" w:cs="Times New Roman"/>
          <w:noProof/>
          <w:sz w:val="28"/>
          <w:szCs w:val="28"/>
        </w:rPr>
        <w:t>...</w:t>
      </w:r>
      <w:r w:rsidR="004D1DC9" w:rsidRPr="006D7602">
        <w:rPr>
          <w:rFonts w:ascii="Times New Roman" w:hAnsi="Times New Roman" w:cs="Times New Roman"/>
          <w:noProof/>
          <w:sz w:val="28"/>
          <w:szCs w:val="28"/>
        </w:rPr>
        <w:t>..</w:t>
      </w:r>
      <w:r w:rsidR="003B489F" w:rsidRPr="006D7602">
        <w:rPr>
          <w:rFonts w:ascii="Times New Roman" w:hAnsi="Times New Roman" w:cs="Times New Roman"/>
          <w:noProof/>
          <w:sz w:val="28"/>
          <w:szCs w:val="28"/>
        </w:rPr>
        <w:t>40</w:t>
      </w:r>
    </w:p>
    <w:p w14:paraId="301ED13B" w14:textId="4618671E" w:rsidR="004A656D" w:rsidRPr="006D7602" w:rsidRDefault="004A656D" w:rsidP="0042014B">
      <w:pPr>
        <w:spacing w:line="240" w:lineRule="auto"/>
        <w:rPr>
          <w:rFonts w:ascii="Times New Roman" w:hAnsi="Times New Roman" w:cs="Times New Roman"/>
          <w:noProof/>
          <w:sz w:val="28"/>
          <w:szCs w:val="28"/>
        </w:rPr>
      </w:pPr>
      <w:r w:rsidRPr="006D7602">
        <w:rPr>
          <w:rFonts w:ascii="Times New Roman" w:hAnsi="Times New Roman" w:cs="Times New Roman"/>
          <w:noProof/>
          <w:sz w:val="28"/>
          <w:szCs w:val="28"/>
        </w:rPr>
        <w:t xml:space="preserve">3.2. </w:t>
      </w:r>
      <w:r w:rsidR="0060778A" w:rsidRPr="006D7602">
        <w:rPr>
          <w:rFonts w:ascii="Times New Roman" w:hAnsi="Times New Roman" w:cs="Times New Roman"/>
          <w:noProof/>
          <w:sz w:val="28"/>
          <w:szCs w:val="28"/>
        </w:rPr>
        <w:t>Проблеми гармонізації національного законодавства з європейськими стандартами……..</w:t>
      </w:r>
      <w:r w:rsidR="00EC0E51"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3B489F" w:rsidRPr="006D7602">
        <w:rPr>
          <w:rFonts w:ascii="Times New Roman" w:hAnsi="Times New Roman" w:cs="Times New Roman"/>
          <w:noProof/>
          <w:sz w:val="28"/>
          <w:szCs w:val="28"/>
        </w:rPr>
        <w:t>41</w:t>
      </w:r>
    </w:p>
    <w:p w14:paraId="667DA2FD" w14:textId="684CEBC1" w:rsidR="0082078A" w:rsidRPr="006D7602" w:rsidRDefault="0082078A" w:rsidP="00EC0E51">
      <w:pPr>
        <w:spacing w:line="240" w:lineRule="auto"/>
        <w:ind w:right="-144"/>
        <w:rPr>
          <w:rFonts w:ascii="Times New Roman" w:hAnsi="Times New Roman" w:cs="Times New Roman"/>
          <w:noProof/>
          <w:sz w:val="28"/>
          <w:szCs w:val="28"/>
        </w:rPr>
      </w:pPr>
      <w:r w:rsidRPr="006D7602">
        <w:rPr>
          <w:rFonts w:ascii="Times New Roman" w:hAnsi="Times New Roman" w:cs="Times New Roman"/>
          <w:noProof/>
          <w:sz w:val="28"/>
          <w:szCs w:val="28"/>
        </w:rPr>
        <w:t xml:space="preserve">3.3. </w:t>
      </w:r>
      <w:r w:rsidR="0060778A" w:rsidRPr="006D7602">
        <w:rPr>
          <w:rFonts w:ascii="Times New Roman" w:hAnsi="Times New Roman" w:cs="Times New Roman"/>
          <w:noProof/>
          <w:sz w:val="28"/>
          <w:szCs w:val="28"/>
        </w:rPr>
        <w:t>Перспективи вдосконалення правової системи України в умовах глобалізації……………………</w:t>
      </w:r>
      <w:r w:rsidR="00D43D63" w:rsidRPr="006D7602">
        <w:rPr>
          <w:rFonts w:ascii="Times New Roman" w:hAnsi="Times New Roman" w:cs="Times New Roman"/>
          <w:noProof/>
          <w:sz w:val="28"/>
          <w:szCs w:val="28"/>
        </w:rPr>
        <w:t>………………</w:t>
      </w:r>
      <w:r w:rsidR="00BB0DEB" w:rsidRPr="006D7602">
        <w:rPr>
          <w:rFonts w:ascii="Times New Roman" w:hAnsi="Times New Roman" w:cs="Times New Roman"/>
          <w:noProof/>
          <w:sz w:val="28"/>
          <w:szCs w:val="28"/>
        </w:rPr>
        <w:t>………</w:t>
      </w:r>
      <w:r w:rsidR="00EC0E51"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6B2E93" w:rsidRPr="006D7602">
        <w:rPr>
          <w:rFonts w:ascii="Times New Roman" w:hAnsi="Times New Roman" w:cs="Times New Roman"/>
          <w:noProof/>
          <w:sz w:val="28"/>
          <w:szCs w:val="28"/>
        </w:rPr>
        <w:t>4</w:t>
      </w:r>
      <w:r w:rsidR="003B489F" w:rsidRPr="006D7602">
        <w:rPr>
          <w:rFonts w:ascii="Times New Roman" w:hAnsi="Times New Roman" w:cs="Times New Roman"/>
          <w:noProof/>
          <w:sz w:val="28"/>
          <w:szCs w:val="28"/>
        </w:rPr>
        <w:t>4</w:t>
      </w:r>
    </w:p>
    <w:p w14:paraId="358A0E2B" w14:textId="49A83005" w:rsidR="00EC0E51" w:rsidRPr="006D7602" w:rsidRDefault="00EC0E51" w:rsidP="00EC0E51">
      <w:pPr>
        <w:spacing w:line="240" w:lineRule="auto"/>
        <w:rPr>
          <w:rFonts w:ascii="Times New Roman" w:hAnsi="Times New Roman" w:cs="Times New Roman"/>
          <w:noProof/>
          <w:sz w:val="28"/>
          <w:szCs w:val="28"/>
        </w:rPr>
      </w:pPr>
    </w:p>
    <w:p w14:paraId="69E35FFA" w14:textId="77777777" w:rsidR="0042014B" w:rsidRPr="006D7602" w:rsidRDefault="0042014B" w:rsidP="0042014B">
      <w:pPr>
        <w:spacing w:line="240" w:lineRule="auto"/>
        <w:rPr>
          <w:rFonts w:ascii="Times New Roman" w:hAnsi="Times New Roman" w:cs="Times New Roman"/>
          <w:noProof/>
          <w:sz w:val="28"/>
          <w:szCs w:val="28"/>
        </w:rPr>
      </w:pPr>
    </w:p>
    <w:bookmarkEnd w:id="2"/>
    <w:p w14:paraId="7097DDDD" w14:textId="331FEC8B" w:rsidR="0042014B" w:rsidRPr="006D7602" w:rsidRDefault="008D705A" w:rsidP="0042014B">
      <w:pPr>
        <w:spacing w:line="240" w:lineRule="auto"/>
        <w:rPr>
          <w:rFonts w:ascii="Times New Roman" w:hAnsi="Times New Roman" w:cs="Times New Roman"/>
          <w:noProof/>
          <w:sz w:val="28"/>
          <w:szCs w:val="28"/>
        </w:rPr>
      </w:pPr>
      <w:r w:rsidRPr="006D7602">
        <w:rPr>
          <w:rFonts w:ascii="Times New Roman" w:hAnsi="Times New Roman" w:cs="Times New Roman"/>
          <w:bCs/>
          <w:noProof/>
          <w:sz w:val="28"/>
          <w:szCs w:val="28"/>
        </w:rPr>
        <w:t>ВИСНОВКИ</w:t>
      </w:r>
      <w:r w:rsidR="00BB0DEB" w:rsidRPr="006D7602">
        <w:rPr>
          <w:rFonts w:ascii="Times New Roman" w:hAnsi="Times New Roman" w:cs="Times New Roman"/>
          <w:noProof/>
          <w:sz w:val="28"/>
          <w:szCs w:val="28"/>
        </w:rPr>
        <w:t>.……………………………………………………</w:t>
      </w:r>
      <w:r w:rsidR="008D1B27"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8D1B27" w:rsidRPr="006D7602">
        <w:rPr>
          <w:rFonts w:ascii="Times New Roman" w:hAnsi="Times New Roman" w:cs="Times New Roman"/>
          <w:noProof/>
          <w:sz w:val="28"/>
          <w:szCs w:val="28"/>
        </w:rPr>
        <w:t>…….</w:t>
      </w:r>
      <w:r w:rsidR="006B2E93" w:rsidRPr="006D7602">
        <w:rPr>
          <w:rFonts w:ascii="Times New Roman" w:hAnsi="Times New Roman" w:cs="Times New Roman"/>
          <w:noProof/>
          <w:sz w:val="28"/>
          <w:szCs w:val="28"/>
        </w:rPr>
        <w:t>4</w:t>
      </w:r>
      <w:r w:rsidR="003B489F" w:rsidRPr="006D7602">
        <w:rPr>
          <w:rFonts w:ascii="Times New Roman" w:hAnsi="Times New Roman" w:cs="Times New Roman"/>
          <w:noProof/>
          <w:sz w:val="28"/>
          <w:szCs w:val="28"/>
        </w:rPr>
        <w:t>6</w:t>
      </w:r>
    </w:p>
    <w:p w14:paraId="4E3AAAC8" w14:textId="3B62C5DC" w:rsidR="007702BB" w:rsidRPr="006D7602" w:rsidRDefault="008D705A" w:rsidP="0082078A">
      <w:pPr>
        <w:spacing w:line="240" w:lineRule="auto"/>
        <w:rPr>
          <w:rFonts w:ascii="Times New Roman" w:hAnsi="Times New Roman" w:cs="Times New Roman"/>
          <w:noProof/>
          <w:sz w:val="28"/>
          <w:szCs w:val="28"/>
        </w:rPr>
      </w:pPr>
      <w:bookmarkStart w:id="3" w:name="_Hlk132286300"/>
      <w:r w:rsidRPr="006D7602">
        <w:rPr>
          <w:rFonts w:ascii="Times New Roman" w:hAnsi="Times New Roman" w:cs="Times New Roman"/>
          <w:bCs/>
          <w:noProof/>
          <w:sz w:val="28"/>
          <w:szCs w:val="28"/>
        </w:rPr>
        <w:t>СПИСОК ВИКОРИСТАНИХ ДЖЕРЕЛ</w:t>
      </w:r>
      <w:r w:rsidR="0005028F" w:rsidRPr="006D7602">
        <w:rPr>
          <w:rFonts w:ascii="Times New Roman" w:hAnsi="Times New Roman" w:cs="Times New Roman"/>
          <w:noProof/>
          <w:sz w:val="28"/>
          <w:szCs w:val="28"/>
        </w:rPr>
        <w:t>.</w:t>
      </w:r>
      <w:r w:rsidR="008D1B27" w:rsidRPr="006D7602">
        <w:rPr>
          <w:rFonts w:ascii="Times New Roman" w:hAnsi="Times New Roman" w:cs="Times New Roman"/>
          <w:noProof/>
          <w:sz w:val="28"/>
          <w:szCs w:val="28"/>
        </w:rPr>
        <w:t>………………………</w:t>
      </w:r>
      <w:r w:rsidR="00D43D63" w:rsidRPr="006D7602">
        <w:rPr>
          <w:rFonts w:ascii="Times New Roman" w:hAnsi="Times New Roman" w:cs="Times New Roman"/>
          <w:noProof/>
          <w:sz w:val="28"/>
          <w:szCs w:val="28"/>
        </w:rPr>
        <w:t>………</w:t>
      </w:r>
      <w:r w:rsidR="00BB7FD8" w:rsidRPr="006D7602">
        <w:rPr>
          <w:rFonts w:ascii="Times New Roman" w:hAnsi="Times New Roman" w:cs="Times New Roman"/>
          <w:noProof/>
          <w:sz w:val="28"/>
          <w:szCs w:val="28"/>
        </w:rPr>
        <w:t>..…..</w:t>
      </w:r>
      <w:r w:rsidR="003B489F" w:rsidRPr="006D7602">
        <w:rPr>
          <w:rFonts w:ascii="Times New Roman" w:hAnsi="Times New Roman" w:cs="Times New Roman"/>
          <w:noProof/>
          <w:sz w:val="28"/>
          <w:szCs w:val="28"/>
        </w:rPr>
        <w:t>51</w:t>
      </w:r>
    </w:p>
    <w:bookmarkEnd w:id="3"/>
    <w:p w14:paraId="44E0EE6B" w14:textId="77777777" w:rsidR="00A87B58" w:rsidRPr="006D7602" w:rsidRDefault="00A87B58" w:rsidP="00A55F91">
      <w:pPr>
        <w:spacing w:line="360" w:lineRule="auto"/>
        <w:jc w:val="center"/>
        <w:rPr>
          <w:rFonts w:ascii="Times New Roman" w:hAnsi="Times New Roman" w:cs="Times New Roman"/>
          <w:b/>
          <w:noProof/>
          <w:sz w:val="28"/>
          <w:szCs w:val="28"/>
        </w:rPr>
      </w:pPr>
    </w:p>
    <w:p w14:paraId="7DC55D26" w14:textId="77777777" w:rsidR="0060778A" w:rsidRPr="006D7602" w:rsidRDefault="0060778A" w:rsidP="00A55F91">
      <w:pPr>
        <w:spacing w:line="360" w:lineRule="auto"/>
        <w:jc w:val="center"/>
        <w:rPr>
          <w:rFonts w:ascii="Times New Roman" w:hAnsi="Times New Roman" w:cs="Times New Roman"/>
          <w:b/>
          <w:noProof/>
          <w:sz w:val="28"/>
          <w:szCs w:val="28"/>
        </w:rPr>
      </w:pPr>
    </w:p>
    <w:p w14:paraId="17937D08" w14:textId="77777777" w:rsidR="0060778A" w:rsidRPr="006D7602" w:rsidRDefault="0060778A" w:rsidP="00A55F91">
      <w:pPr>
        <w:spacing w:line="360" w:lineRule="auto"/>
        <w:jc w:val="center"/>
        <w:rPr>
          <w:rFonts w:ascii="Times New Roman" w:hAnsi="Times New Roman" w:cs="Times New Roman"/>
          <w:b/>
          <w:noProof/>
          <w:sz w:val="28"/>
          <w:szCs w:val="28"/>
        </w:rPr>
      </w:pPr>
    </w:p>
    <w:p w14:paraId="641B4AF8" w14:textId="574EA9E3" w:rsidR="001B2AF9" w:rsidRPr="006D7602" w:rsidRDefault="004A656D" w:rsidP="00D67E6E">
      <w:pPr>
        <w:spacing w:line="360" w:lineRule="auto"/>
        <w:jc w:val="center"/>
        <w:rPr>
          <w:rFonts w:ascii="Times New Roman" w:hAnsi="Times New Roman" w:cs="Times New Roman"/>
          <w:b/>
          <w:noProof/>
          <w:sz w:val="36"/>
          <w:szCs w:val="28"/>
        </w:rPr>
      </w:pPr>
      <w:r w:rsidRPr="006D7602">
        <w:rPr>
          <w:rFonts w:ascii="Times New Roman" w:hAnsi="Times New Roman" w:cs="Times New Roman"/>
          <w:b/>
          <w:noProof/>
          <w:sz w:val="36"/>
          <w:szCs w:val="28"/>
        </w:rPr>
        <w:lastRenderedPageBreak/>
        <w:t>ВСТУП</w:t>
      </w:r>
    </w:p>
    <w:p w14:paraId="5BE5AF47" w14:textId="7540073B" w:rsidR="003A7F39" w:rsidRPr="006D7602" w:rsidRDefault="00B460DA" w:rsidP="003A7F39">
      <w:pPr>
        <w:spacing w:line="360" w:lineRule="auto"/>
        <w:jc w:val="both"/>
        <w:rPr>
          <w:rFonts w:ascii="Times New Roman" w:eastAsia="Times New Roman" w:hAnsi="Times New Roman" w:cs="Times New Roman"/>
          <w:bCs/>
          <w:noProof/>
          <w:sz w:val="28"/>
          <w:szCs w:val="24"/>
          <w:lang w:eastAsia="uk-UA"/>
        </w:rPr>
      </w:pPr>
      <w:r w:rsidRPr="006D7602">
        <w:rPr>
          <w:rFonts w:ascii="Times New Roman" w:eastAsia="Times New Roman" w:hAnsi="Times New Roman" w:cs="Times New Roman"/>
          <w:b/>
          <w:noProof/>
          <w:sz w:val="28"/>
          <w:szCs w:val="24"/>
          <w:lang w:eastAsia="uk-UA"/>
        </w:rPr>
        <w:t>Актуальність теми.</w:t>
      </w:r>
      <w:r w:rsidRPr="006D7602">
        <w:rPr>
          <w:rFonts w:ascii="Times New Roman" w:eastAsia="Times New Roman" w:hAnsi="Times New Roman" w:cs="Times New Roman"/>
          <w:bCs/>
          <w:noProof/>
          <w:sz w:val="28"/>
          <w:szCs w:val="24"/>
          <w:lang w:eastAsia="uk-UA"/>
        </w:rPr>
        <w:t xml:space="preserve"> </w:t>
      </w:r>
      <w:r w:rsidR="003A7F39" w:rsidRPr="006D7602">
        <w:rPr>
          <w:rFonts w:ascii="Times New Roman" w:eastAsia="Times New Roman" w:hAnsi="Times New Roman" w:cs="Times New Roman"/>
          <w:bCs/>
          <w:noProof/>
          <w:sz w:val="28"/>
          <w:szCs w:val="24"/>
          <w:lang w:eastAsia="uk-UA"/>
        </w:rPr>
        <w:t>Розбудова Української держави невід’ємно пов’язана із створенням та розвитком ефективної правової системи, яка забезпечує гарантії правової державності, захист основних прав і свобод громадян, а також відповідність міжнародним стандартам. Саме правова система виступає основою державного управління, адже через неї реалізуються ключові функції держави, зокрема правотворча, виконавча, а також правоохоронна. Завдяки цьому вона стає невід’ємним механізмом, що сприяє стабільності та розвитку суспільства. Значущість теми обумовлена тим, що в умовах глобальних змін, інтеграції у європейський правовий простір і впливу глобалізаційних процесів, українська правова система знаходиться у постійному процесі трансформації. Ця динаміка вимагає як постійного удосконалення законодавства, так і реформування правових інститутів. На фоні реформ у сфері юстиції, законодавства та державного управління, актуальність дослідження даної тематики набуває особливого значення, адже вона дозволяє виявити як позитивні зміни, так і існуючі проблеми, що потребують негайної уваги.</w:t>
      </w:r>
    </w:p>
    <w:p w14:paraId="3BCA513F" w14:textId="7652662C" w:rsidR="003A7F39" w:rsidRPr="006D7602" w:rsidRDefault="003A7F39" w:rsidP="008D4ECA">
      <w:pPr>
        <w:spacing w:line="360" w:lineRule="auto"/>
        <w:ind w:firstLine="709"/>
        <w:jc w:val="both"/>
        <w:rPr>
          <w:rFonts w:ascii="Times New Roman" w:eastAsia="Times New Roman" w:hAnsi="Times New Roman" w:cs="Times New Roman"/>
          <w:bCs/>
          <w:noProof/>
          <w:sz w:val="28"/>
          <w:szCs w:val="24"/>
          <w:lang w:eastAsia="uk-UA"/>
        </w:rPr>
      </w:pPr>
      <w:r w:rsidRPr="006D7602">
        <w:rPr>
          <w:rFonts w:ascii="Times New Roman" w:eastAsia="Times New Roman" w:hAnsi="Times New Roman" w:cs="Times New Roman"/>
          <w:bCs/>
          <w:noProof/>
          <w:sz w:val="28"/>
          <w:szCs w:val="24"/>
          <w:lang w:eastAsia="uk-UA"/>
        </w:rPr>
        <w:t xml:space="preserve">Історичні, політичні та соціальні чинники відіграють ключову роль у формуванні сучасної правової системи України. Отримання незалежності у 1991 році стало важливим рубежом, що відкрило нову сторінку в історії країни, визначивши подальший напрямок розвитку національного законодавства та правових інститутів. Незважаючи на швидкий прогрес, варто зазначити, що в юридичній системі країни досі збереглися елементи радянського права, що обумовлює необхідність їх подальшого реформування та адаптації до сучасних вимог і викликів. Період трансформації, який розпочався з моменту здобуття незалежності, супроводжувався активним пошуком нових рішень, модернізацією законодавчої бази та впровадженням реформ, спрямованих на гармонізацію українського права з європейськими стандартами. Це стало можливим </w:t>
      </w:r>
      <w:r w:rsidRPr="006D7602">
        <w:rPr>
          <w:rFonts w:ascii="Times New Roman" w:eastAsia="Times New Roman" w:hAnsi="Times New Roman" w:cs="Times New Roman"/>
          <w:bCs/>
          <w:noProof/>
          <w:sz w:val="28"/>
          <w:szCs w:val="24"/>
          <w:lang w:eastAsia="uk-UA"/>
        </w:rPr>
        <w:lastRenderedPageBreak/>
        <w:t>завдяки тісній взаємодії з міжнародними правовими організаціями, які сприяють обміну досвідом та наданню консультацій щодо удосконалення національного законодавства.</w:t>
      </w:r>
    </w:p>
    <w:p w14:paraId="7DE48342" w14:textId="2C493567" w:rsidR="003A7F39" w:rsidRPr="006D7602" w:rsidRDefault="003A7F39" w:rsidP="008D4ECA">
      <w:pPr>
        <w:spacing w:line="360" w:lineRule="auto"/>
        <w:ind w:firstLine="709"/>
        <w:jc w:val="both"/>
        <w:rPr>
          <w:rFonts w:ascii="Times New Roman" w:eastAsia="Times New Roman" w:hAnsi="Times New Roman" w:cs="Times New Roman"/>
          <w:bCs/>
          <w:noProof/>
          <w:sz w:val="28"/>
          <w:szCs w:val="24"/>
          <w:lang w:eastAsia="uk-UA"/>
        </w:rPr>
      </w:pPr>
      <w:r w:rsidRPr="006D7602">
        <w:rPr>
          <w:rFonts w:ascii="Times New Roman" w:eastAsia="Times New Roman" w:hAnsi="Times New Roman" w:cs="Times New Roman"/>
          <w:bCs/>
          <w:noProof/>
          <w:sz w:val="28"/>
          <w:szCs w:val="24"/>
          <w:lang w:eastAsia="uk-UA"/>
        </w:rPr>
        <w:t>Особливу увагу заслуговує аналіз впливу радянського спадку на сучасну правову систему. З одного боку, спадщина минулого забезпечила основу для становлення державних інститутів, а з іншого — створила численні правові колізії, які сьогодні стають на заваді повноцінному функціонуванню правової системи. Цей аспект потребує детального дослідження, оскільки він дозволяє не лише оцінити досягнення, але й виявити слабкі місця, що потребують негайного вдосконалення. На сучасному етапі розвитку української державності важливим напрямком стає інтеграція в європейський правовий простір. Цей процес вимагає від країни не тільки адаптації існуючих законів до міжнародних стандартів, але й проведення глибоких структурних реформ у всіх сферах державного управління. Інтеграційні процеси спрямовані на забезпечення прозорості, підвищення ефективності правотворчої діяльності та створення умов для захисту прав людини на належному рівні.</w:t>
      </w:r>
    </w:p>
    <w:p w14:paraId="22FF5E38" w14:textId="1C228BA4" w:rsidR="003A7F39" w:rsidRPr="006D7602" w:rsidRDefault="003A7F39" w:rsidP="008D4ECA">
      <w:pPr>
        <w:spacing w:line="360" w:lineRule="auto"/>
        <w:ind w:firstLine="709"/>
        <w:jc w:val="both"/>
        <w:rPr>
          <w:rFonts w:ascii="Times New Roman" w:eastAsia="Times New Roman" w:hAnsi="Times New Roman" w:cs="Times New Roman"/>
          <w:bCs/>
          <w:noProof/>
          <w:sz w:val="28"/>
          <w:szCs w:val="24"/>
          <w:lang w:eastAsia="uk-UA"/>
        </w:rPr>
      </w:pPr>
      <w:r w:rsidRPr="006D7602">
        <w:rPr>
          <w:rFonts w:ascii="Times New Roman" w:eastAsia="Times New Roman" w:hAnsi="Times New Roman" w:cs="Times New Roman"/>
          <w:bCs/>
          <w:noProof/>
          <w:sz w:val="28"/>
          <w:szCs w:val="24"/>
          <w:lang w:eastAsia="uk-UA"/>
        </w:rPr>
        <w:t xml:space="preserve">Глобалізація вимагає від України оперативної реакції на виклики, які постають перед сучасними державами. Впровадження нових технологій, реформування системи судочинства та зміцнення правової свідомості громадян є складовими частинами цього процесу. Необхідність адаптації правової системи до умов глобальної економіки та політики обумовлює проведення реформ, що спрямовані на оптимізацію функціонування державних інституцій та підвищення рівня довіри до влади. Особливо актуальним стає питання гармонізації національного законодавства з нормами та стандартами Європейського Союзу. Цей процес не лише сприяє економічній інтеграції, а й створює передумови для впровадження сучасних правових механізмів, які забезпечують ефективний захист прав і свобод </w:t>
      </w:r>
      <w:r w:rsidRPr="006D7602">
        <w:rPr>
          <w:rFonts w:ascii="Times New Roman" w:eastAsia="Times New Roman" w:hAnsi="Times New Roman" w:cs="Times New Roman"/>
          <w:bCs/>
          <w:noProof/>
          <w:sz w:val="28"/>
          <w:szCs w:val="24"/>
          <w:lang w:eastAsia="uk-UA"/>
        </w:rPr>
        <w:lastRenderedPageBreak/>
        <w:t>громадян. Проте, для досягнення цієї мети необхідна комплексна робота з усіх напрямків: від законодавчого процесу до правозастосування на місцях.</w:t>
      </w:r>
    </w:p>
    <w:p w14:paraId="390988BF" w14:textId="792B2828" w:rsidR="003A7F39" w:rsidRPr="006D7602" w:rsidRDefault="003A7F39" w:rsidP="008D4ECA">
      <w:pPr>
        <w:spacing w:line="360" w:lineRule="auto"/>
        <w:ind w:firstLine="709"/>
        <w:jc w:val="both"/>
        <w:rPr>
          <w:rFonts w:ascii="Times New Roman" w:eastAsia="Times New Roman" w:hAnsi="Times New Roman" w:cs="Times New Roman"/>
          <w:bCs/>
          <w:noProof/>
          <w:sz w:val="28"/>
          <w:szCs w:val="24"/>
          <w:lang w:eastAsia="uk-UA"/>
        </w:rPr>
      </w:pPr>
      <w:r w:rsidRPr="006D7602">
        <w:rPr>
          <w:rFonts w:ascii="Times New Roman" w:eastAsia="Times New Roman" w:hAnsi="Times New Roman" w:cs="Times New Roman"/>
          <w:bCs/>
          <w:noProof/>
          <w:sz w:val="28"/>
          <w:szCs w:val="24"/>
          <w:lang w:eastAsia="uk-UA"/>
        </w:rPr>
        <w:t>Вивчення правової системи України має не лише академічну, але й вагому практичну цінність. Правова система, як регулятор суспільних відносин, встановлює правила взаємодії між державними структурами, суспільством та окремими громадянами. Її ефективність безпосередньо залежить від рівня довіри до влади, економічного розвитку країни, а також від дотримання прав людини. Практична користь від дослідження правової системи виявляється в можливості створення умов для стабільного функціонування державних інститутів, забезпечення соціальної справедливості та захисту прав громадян. У сучасних умовах, коли правова держава є однією з основних гарантій демократії, питання удосконалення правових норм набуває особливої актуальності. Ретельний аналіз сучасного стану права дозволяє виявити не лише позитивні моменти, а й проблемні ділянки, що потребують реформування.</w:t>
      </w:r>
    </w:p>
    <w:p w14:paraId="6FA1B682" w14:textId="4DB652F3" w:rsidR="00B460DA" w:rsidRPr="006D7602" w:rsidRDefault="003A7F39" w:rsidP="008D4ECA">
      <w:pPr>
        <w:spacing w:line="360" w:lineRule="auto"/>
        <w:ind w:firstLine="709"/>
        <w:jc w:val="both"/>
        <w:rPr>
          <w:rFonts w:ascii="Times New Roman" w:eastAsia="Times New Roman" w:hAnsi="Times New Roman" w:cs="Times New Roman"/>
          <w:bCs/>
          <w:noProof/>
          <w:sz w:val="28"/>
          <w:szCs w:val="24"/>
          <w:lang w:eastAsia="uk-UA"/>
        </w:rPr>
      </w:pPr>
      <w:r w:rsidRPr="006D7602">
        <w:rPr>
          <w:rFonts w:ascii="Times New Roman" w:eastAsia="Times New Roman" w:hAnsi="Times New Roman" w:cs="Times New Roman"/>
          <w:bCs/>
          <w:noProof/>
          <w:sz w:val="28"/>
          <w:szCs w:val="24"/>
          <w:lang w:eastAsia="uk-UA"/>
        </w:rPr>
        <w:t xml:space="preserve">Аналіз сучасного стану правової системи України дозволяє зробити висновок, що її трансформація є невід’ємною складовою процесу становлення демократичної держави. Глибоке розуміння історичних, політичних та соціальних чинників, які вплинули на формування правового простору, є необхідним для подальшого вдосконалення законодавства та створення ефективної системи правосуддя. Подальші дослідження в цьому напрямку можуть стати фундаментом для розробки рекомендацій, спрямованих на модернізацію правових інститутів та адаптацію правової системи до умов глобальних змін. Практичне застосування отриманих результатів сприятиме не лише підвищенню рівня захисту прав і свобод громадян, а й створенню стабільного правового середовища, яке стане запорукою економічного зростання та соціального прогресу. Таким чином, вивчення правової системи України має велике значення як з теоретичної, так і з практичної точки зору. Вона є важливим інструментом для </w:t>
      </w:r>
      <w:r w:rsidRPr="006D7602">
        <w:rPr>
          <w:rFonts w:ascii="Times New Roman" w:eastAsia="Times New Roman" w:hAnsi="Times New Roman" w:cs="Times New Roman"/>
          <w:bCs/>
          <w:noProof/>
          <w:sz w:val="28"/>
          <w:szCs w:val="24"/>
          <w:lang w:eastAsia="uk-UA"/>
        </w:rPr>
        <w:lastRenderedPageBreak/>
        <w:t>забезпечення правової державності, розвитку демократичних інститутів та інтеграції у світовий правовий простір.</w:t>
      </w:r>
    </w:p>
    <w:p w14:paraId="5EF840DC" w14:textId="57FBBD80" w:rsidR="009E3A0E" w:rsidRPr="006D7602" w:rsidRDefault="009E3A0E" w:rsidP="008D4ECA">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b/>
          <w:noProof/>
          <w:sz w:val="28"/>
          <w:szCs w:val="24"/>
          <w:lang w:eastAsia="uk-UA"/>
        </w:rPr>
        <w:t>Мета і завдання роботи</w:t>
      </w:r>
      <w:r w:rsidRPr="006D7602">
        <w:rPr>
          <w:rFonts w:ascii="Times New Roman" w:eastAsia="Times New Roman" w:hAnsi="Times New Roman" w:cs="Times New Roman"/>
          <w:noProof/>
          <w:sz w:val="28"/>
          <w:szCs w:val="24"/>
          <w:lang w:eastAsia="uk-UA"/>
        </w:rPr>
        <w:t xml:space="preserve">. Метою роботи є комплексний аналіз правової системи України, її особливостей, проблем та перспектив розвитку. Для досягнення поставленої мети були поставлені наступні завдання: </w:t>
      </w:r>
    </w:p>
    <w:p w14:paraId="74DD1056" w14:textId="77777777" w:rsidR="009E3A0E" w:rsidRPr="006D7602" w:rsidRDefault="009E3A0E" w:rsidP="009E3A0E">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 Дослідити теоретичні основи правової системи, її поняття, структуру та функції. </w:t>
      </w:r>
    </w:p>
    <w:p w14:paraId="5FC899F8" w14:textId="77777777" w:rsidR="009E3A0E" w:rsidRPr="006D7602" w:rsidRDefault="009E3A0E" w:rsidP="009E3A0E">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Визначити історичні умови, що створили передумови виникнення правової системи України.</w:t>
      </w:r>
    </w:p>
    <w:p w14:paraId="2DC79A22" w14:textId="77777777" w:rsidR="009E3A0E" w:rsidRPr="006D7602" w:rsidRDefault="009E3A0E" w:rsidP="009E3A0E">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Проаналізувати основні джерела права України, їх специфіку та ієрархію.</w:t>
      </w:r>
    </w:p>
    <w:p w14:paraId="5D70D86D" w14:textId="77777777" w:rsidR="009E3A0E" w:rsidRPr="006D7602" w:rsidRDefault="009E3A0E" w:rsidP="009E3A0E">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Оцінити вплив міжнародного права та європейських стандартів на розвиток національної правової системи.</w:t>
      </w:r>
    </w:p>
    <w:p w14:paraId="4D2BB1C7" w14:textId="77777777" w:rsidR="009E3A0E" w:rsidRPr="006D7602" w:rsidRDefault="009E3A0E" w:rsidP="009E3A0E">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Визначити основні виклики, з якими стикається правова система України, та запропонувати шляхи її вдосконалення.</w:t>
      </w:r>
    </w:p>
    <w:p w14:paraId="204FF384" w14:textId="77777777" w:rsidR="009E3A0E" w:rsidRPr="006D7602" w:rsidRDefault="009E3A0E" w:rsidP="008D4ECA">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b/>
          <w:noProof/>
          <w:sz w:val="28"/>
          <w:szCs w:val="24"/>
          <w:lang w:eastAsia="uk-UA"/>
        </w:rPr>
        <w:t>Огляд літератури</w:t>
      </w:r>
      <w:r w:rsidRPr="006D7602">
        <w:rPr>
          <w:rFonts w:ascii="Times New Roman" w:eastAsia="Times New Roman" w:hAnsi="Times New Roman" w:cs="Times New Roman"/>
          <w:noProof/>
          <w:sz w:val="28"/>
          <w:szCs w:val="24"/>
          <w:lang w:eastAsia="uk-UA"/>
        </w:rPr>
        <w:t>. У роботу ввійшли дослідження вітчизняних та зарубіжних вчених, які досліджували питання правових систем: Луцького Р. П., Коцюби О. П., Скакун О. Ф., Садовської О. М. Їхні праці були спрямовані на загальнотеоретичні аспекти правової системи, структури та функцій. Не менш важливими були дослідження про вплив міжнародного права на національну правову систему, серед яких, зокрема, Делія Ю. В. і Р. Давид.</w:t>
      </w:r>
    </w:p>
    <w:p w14:paraId="363DC8B9" w14:textId="77777777" w:rsidR="009E3A0E" w:rsidRPr="006D7602" w:rsidRDefault="009E3A0E" w:rsidP="009E3A0E">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Законодавчою основою дослідження є Конституція України, закони та підзаконні акти, а також міжнародні договори, ратифіковані Україною.</w:t>
      </w:r>
    </w:p>
    <w:p w14:paraId="7B4A3CC4" w14:textId="77777777" w:rsidR="009E3A0E" w:rsidRPr="006D7602" w:rsidRDefault="009E3A0E" w:rsidP="008D4ECA">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b/>
          <w:noProof/>
          <w:sz w:val="28"/>
          <w:szCs w:val="24"/>
          <w:lang w:eastAsia="uk-UA"/>
        </w:rPr>
        <w:t>Методологія дослідження</w:t>
      </w:r>
      <w:r w:rsidRPr="006D7602">
        <w:rPr>
          <w:rFonts w:ascii="Times New Roman" w:eastAsia="Times New Roman" w:hAnsi="Times New Roman" w:cs="Times New Roman"/>
          <w:noProof/>
          <w:sz w:val="28"/>
          <w:szCs w:val="24"/>
          <w:lang w:eastAsia="uk-UA"/>
        </w:rPr>
        <w:t>. У роботі використовувалися як загальнонаукові, так і спеціальні методи дослідження. зокрема:</w:t>
      </w:r>
    </w:p>
    <w:p w14:paraId="6A0A2A0E" w14:textId="77777777" w:rsidR="009E3A0E" w:rsidRPr="006D7602" w:rsidRDefault="009E3A0E" w:rsidP="009E3A0E">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 Аналіз і синтез - для вивчення структури правової системи. Порівняльно-правовий метод – виявлення особливостей правової системи України в </w:t>
      </w:r>
      <w:r w:rsidRPr="006D7602">
        <w:rPr>
          <w:rFonts w:ascii="Times New Roman" w:eastAsia="Times New Roman" w:hAnsi="Times New Roman" w:cs="Times New Roman"/>
          <w:noProof/>
          <w:sz w:val="28"/>
          <w:szCs w:val="24"/>
          <w:lang w:eastAsia="uk-UA"/>
        </w:rPr>
        <w:lastRenderedPageBreak/>
        <w:t>порівнянні з іншими правовими сім’ями.• Історико-правовий метод дослідження: вивчення процесу виникнення та розвитку системи права в цілому; • Правове моделювання: з метою розробки пропозицій щодо вдосконалення правової системи.</w:t>
      </w:r>
    </w:p>
    <w:p w14:paraId="22FC48DC" w14:textId="77777777" w:rsidR="009E3A0E" w:rsidRPr="006D7602" w:rsidRDefault="009E3A0E" w:rsidP="008D4ECA">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b/>
          <w:noProof/>
          <w:sz w:val="28"/>
          <w:szCs w:val="24"/>
          <w:lang w:eastAsia="uk-UA"/>
        </w:rPr>
        <w:t>Новизна наукового дослідження</w:t>
      </w:r>
      <w:r w:rsidRPr="006D7602">
        <w:rPr>
          <w:rFonts w:ascii="Times New Roman" w:eastAsia="Times New Roman" w:hAnsi="Times New Roman" w:cs="Times New Roman"/>
          <w:noProof/>
          <w:sz w:val="28"/>
          <w:szCs w:val="24"/>
          <w:lang w:eastAsia="uk-UA"/>
        </w:rPr>
        <w:t xml:space="preserve"> </w:t>
      </w:r>
      <w:r w:rsidRPr="006D7602">
        <w:rPr>
          <w:rFonts w:ascii="Times New Roman" w:eastAsia="Times New Roman" w:hAnsi="Times New Roman" w:cs="Times New Roman"/>
          <w:b/>
          <w:noProof/>
          <w:sz w:val="28"/>
          <w:szCs w:val="24"/>
          <w:lang w:eastAsia="uk-UA"/>
        </w:rPr>
        <w:t>та його практичне значення</w:t>
      </w:r>
      <w:r w:rsidRPr="006D7602">
        <w:rPr>
          <w:rFonts w:ascii="Times New Roman" w:eastAsia="Times New Roman" w:hAnsi="Times New Roman" w:cs="Times New Roman"/>
          <w:noProof/>
          <w:sz w:val="28"/>
          <w:szCs w:val="24"/>
          <w:lang w:eastAsia="uk-UA"/>
        </w:rPr>
        <w:t>. Наукова новизна дослідження полягає у комплексному аналізі сучасного стану правової системи України з урахуванням її історичних особливостей та сучасного стану та у формулюванні практичних рекомендацій щодо вдосконалення. Практичне значення роботи полягає в можливості використання отриманих результатів при підготовці аналітичних матеріалів, законодавчих ініціатив, навчальних програм з теорії держави і права.</w:t>
      </w:r>
    </w:p>
    <w:p w14:paraId="4383D75E" w14:textId="77777777" w:rsidR="009E3A0E" w:rsidRPr="006D7602" w:rsidRDefault="009E3A0E" w:rsidP="008D4ECA">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b/>
          <w:noProof/>
          <w:sz w:val="28"/>
          <w:szCs w:val="24"/>
          <w:lang w:eastAsia="uk-UA"/>
        </w:rPr>
        <w:t>Структура роботи</w:t>
      </w:r>
      <w:r w:rsidRPr="006D7602">
        <w:rPr>
          <w:rFonts w:ascii="Times New Roman" w:eastAsia="Times New Roman" w:hAnsi="Times New Roman" w:cs="Times New Roman"/>
          <w:noProof/>
          <w:sz w:val="28"/>
          <w:szCs w:val="24"/>
          <w:lang w:eastAsia="uk-UA"/>
        </w:rPr>
        <w:t>. Дипломна робота складається з трьох розділів. У першому розділі розглядаються теоретичні основи правової системи, її поняття, структура та функції. Другий розділ присвячено аналізу історичних передумов та особливостей формування правової системи України. У третьому розділі розкривається низка основних проблем, що постають перед правовою системою України, та пропонуються шляхи їх вирішення.</w:t>
      </w:r>
    </w:p>
    <w:p w14:paraId="33EA1AE0" w14:textId="77777777" w:rsidR="009E3A0E" w:rsidRPr="006D7602" w:rsidRDefault="009E3A0E" w:rsidP="008D4ECA">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b/>
          <w:noProof/>
          <w:sz w:val="28"/>
          <w:szCs w:val="24"/>
          <w:lang w:eastAsia="uk-UA"/>
        </w:rPr>
        <w:t>Головна ідея роботи</w:t>
      </w:r>
      <w:r w:rsidRPr="006D7602">
        <w:rPr>
          <w:rFonts w:ascii="Times New Roman" w:eastAsia="Times New Roman" w:hAnsi="Times New Roman" w:cs="Times New Roman"/>
          <w:noProof/>
          <w:sz w:val="28"/>
          <w:szCs w:val="24"/>
          <w:lang w:eastAsia="uk-UA"/>
        </w:rPr>
        <w:t>. Правова система України є складним, багатогранним феноменом, що перебуває у стані постійного розвитку. Її ефективність залежить від гармонійного поєднання національних особливостей, міжнародного досвіду та відповідності сучасним викликам.</w:t>
      </w:r>
    </w:p>
    <w:p w14:paraId="77068068" w14:textId="77777777" w:rsidR="004E0622" w:rsidRPr="006D7602" w:rsidRDefault="004E0622" w:rsidP="003234F0">
      <w:pPr>
        <w:spacing w:line="360" w:lineRule="auto"/>
        <w:jc w:val="center"/>
        <w:rPr>
          <w:rFonts w:ascii="Times New Roman" w:hAnsi="Times New Roman" w:cs="Times New Roman"/>
          <w:b/>
          <w:noProof/>
          <w:sz w:val="36"/>
        </w:rPr>
      </w:pPr>
    </w:p>
    <w:p w14:paraId="580E8587" w14:textId="77777777" w:rsidR="009E3A0E" w:rsidRPr="006D7602" w:rsidRDefault="009E3A0E" w:rsidP="003234F0">
      <w:pPr>
        <w:spacing w:line="360" w:lineRule="auto"/>
        <w:jc w:val="center"/>
        <w:rPr>
          <w:rFonts w:ascii="Times New Roman" w:hAnsi="Times New Roman" w:cs="Times New Roman"/>
          <w:b/>
          <w:noProof/>
          <w:sz w:val="36"/>
        </w:rPr>
      </w:pPr>
    </w:p>
    <w:p w14:paraId="40256C7A" w14:textId="77777777" w:rsidR="009E3A0E" w:rsidRPr="006D7602" w:rsidRDefault="009E3A0E" w:rsidP="003234F0">
      <w:pPr>
        <w:spacing w:line="360" w:lineRule="auto"/>
        <w:jc w:val="center"/>
        <w:rPr>
          <w:rFonts w:ascii="Times New Roman" w:hAnsi="Times New Roman" w:cs="Times New Roman"/>
          <w:b/>
          <w:noProof/>
          <w:sz w:val="36"/>
        </w:rPr>
      </w:pPr>
    </w:p>
    <w:p w14:paraId="49915CB3" w14:textId="77777777" w:rsidR="004E0622" w:rsidRPr="006D7602" w:rsidRDefault="004E0622" w:rsidP="008D4ECA">
      <w:pPr>
        <w:spacing w:line="360" w:lineRule="auto"/>
        <w:rPr>
          <w:rFonts w:ascii="Times New Roman" w:hAnsi="Times New Roman" w:cs="Times New Roman"/>
          <w:b/>
          <w:noProof/>
          <w:sz w:val="36"/>
        </w:rPr>
      </w:pPr>
    </w:p>
    <w:p w14:paraId="45361083" w14:textId="023ABC0E" w:rsidR="001E54B9" w:rsidRPr="006D7602" w:rsidRDefault="003E150C" w:rsidP="003234F0">
      <w:pPr>
        <w:spacing w:line="360" w:lineRule="auto"/>
        <w:jc w:val="center"/>
        <w:rPr>
          <w:rFonts w:ascii="Times New Roman" w:hAnsi="Times New Roman" w:cs="Times New Roman"/>
          <w:b/>
          <w:noProof/>
          <w:sz w:val="36"/>
        </w:rPr>
      </w:pPr>
      <w:r w:rsidRPr="006D7602">
        <w:rPr>
          <w:rFonts w:ascii="Times New Roman" w:hAnsi="Times New Roman" w:cs="Times New Roman"/>
          <w:b/>
          <w:noProof/>
          <w:sz w:val="36"/>
        </w:rPr>
        <w:lastRenderedPageBreak/>
        <w:t xml:space="preserve">РОЗДІЛ 1. </w:t>
      </w:r>
      <w:r w:rsidR="009E3A0E" w:rsidRPr="006D7602">
        <w:rPr>
          <w:rFonts w:ascii="Times New Roman" w:hAnsi="Times New Roman" w:cs="Times New Roman"/>
          <w:b/>
          <w:noProof/>
          <w:sz w:val="32"/>
        </w:rPr>
        <w:t>ТЕОРЕТИКО-ПРАВОВІ ЗАСАДИ ПРАВОВОЇ СИСТЕМИ</w:t>
      </w:r>
    </w:p>
    <w:p w14:paraId="4325A416" w14:textId="77777777" w:rsidR="003E150C" w:rsidRPr="006D7602" w:rsidRDefault="003E150C" w:rsidP="003E150C">
      <w:pPr>
        <w:spacing w:line="240" w:lineRule="auto"/>
        <w:jc w:val="center"/>
        <w:rPr>
          <w:rFonts w:ascii="Times New Roman" w:hAnsi="Times New Roman" w:cs="Times New Roman"/>
          <w:noProof/>
          <w:sz w:val="28"/>
        </w:rPr>
      </w:pPr>
    </w:p>
    <w:p w14:paraId="6F286990" w14:textId="1F6AB89B" w:rsidR="003E150C" w:rsidRPr="006D7602" w:rsidRDefault="001E54B9" w:rsidP="001E54B9">
      <w:pPr>
        <w:spacing w:line="360" w:lineRule="auto"/>
        <w:jc w:val="both"/>
        <w:rPr>
          <w:rFonts w:ascii="Times New Roman" w:hAnsi="Times New Roman" w:cs="Times New Roman"/>
          <w:b/>
          <w:noProof/>
          <w:sz w:val="28"/>
        </w:rPr>
      </w:pPr>
      <w:r w:rsidRPr="006D7602">
        <w:rPr>
          <w:rFonts w:ascii="Times New Roman" w:hAnsi="Times New Roman" w:cs="Times New Roman"/>
          <w:b/>
          <w:noProof/>
          <w:sz w:val="28"/>
        </w:rPr>
        <w:t xml:space="preserve">1.1. </w:t>
      </w:r>
      <w:r w:rsidR="009E3A0E" w:rsidRPr="006D7602">
        <w:rPr>
          <w:rFonts w:ascii="Times New Roman" w:hAnsi="Times New Roman" w:cs="Times New Roman"/>
          <w:b/>
          <w:noProof/>
          <w:sz w:val="28"/>
        </w:rPr>
        <w:t>Поняття та сутність правової системи: загальнотеоретичний аспект</w:t>
      </w:r>
    </w:p>
    <w:p w14:paraId="4BABF001" w14:textId="6701FA3E"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У сучасних умовах вивчення проблематики права та його функціонування в суспільстві хочу проводити дослідження з використанням категорії «правова система», оскільки це поняття дозволяє розглядати правову дійсність не лише з точки зору її сутності, але й через призму системних характеристик. Категорія «правова система» є ключовою для комплексного аналізу правових явищ, оскільки вона враховує багатовимірність правового середовища.</w:t>
      </w:r>
      <w:r w:rsidR="00CC3521" w:rsidRPr="006D7602">
        <w:rPr>
          <w:rStyle w:val="ab"/>
          <w:rFonts w:ascii="Times New Roman" w:eastAsia="Times New Roman" w:hAnsi="Times New Roman" w:cs="Times New Roman"/>
          <w:noProof/>
          <w:sz w:val="28"/>
          <w:szCs w:val="24"/>
          <w:lang w:eastAsia="uk-UA"/>
        </w:rPr>
        <w:footnoteReference w:id="1"/>
      </w:r>
    </w:p>
    <w:p w14:paraId="1E233599"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У науковій літературі відсутнє єдине визначення правової системи, що пов'язано з багаторівневим змістом цього поняття. Так, на думку М.І. Матузова та В.К. Бабаєва, правова система — це взаємопов'язана сукупність правових засобів, які є соціально однорідними та узгодженими між собою. Ці засоби забезпечують вплив держави на суспільні відносини, виконуючи такі функції, як закріплення, регулювання та захист соціальних зв'язків. Таким чином, правова система розглядається як інструмент, через який держава досягає своїх цілей, впливаючи на суспільство.</w:t>
      </w:r>
    </w:p>
    <w:p w14:paraId="47CC0340" w14:textId="0FB2ED8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Із системного підходу правова система є комплексом правових явищ, що відображають об'єктивні закономірності суспільного розвитку. Ці явища не лише усвідомлюються людьми, але й постійно відтворюються ними та державними інституціями з метою забезпечення соціального порядку. Згідно з таким підходом, правова система має класову однорідність, внутрішню організованість та взаємопов'язаність. Кожний елемент системи </w:t>
      </w:r>
      <w:r w:rsidRPr="006D7602">
        <w:rPr>
          <w:rFonts w:ascii="Times New Roman" w:eastAsia="Times New Roman" w:hAnsi="Times New Roman" w:cs="Times New Roman"/>
          <w:noProof/>
          <w:sz w:val="28"/>
          <w:szCs w:val="24"/>
          <w:lang w:eastAsia="uk-UA"/>
        </w:rPr>
        <w:lastRenderedPageBreak/>
        <w:t>виконує свою специфічну роль у межах загальної структури. Наприклад, Л.А. Луць визначає правову систему як структурно впорядковану, стійку взаємодію суб’єктів права, що відбувається через правові норми та інші правові засоби. Така взаємодія спрямована на досягнення правового порядку, який є необхідною умовою функціонування соціальної системи. Особливу увагу він приділяє суб'єктам права, які виступають основними елементами цієї системи.</w:t>
      </w:r>
      <w:r w:rsidR="00CC3521" w:rsidRPr="006D7602">
        <w:rPr>
          <w:rStyle w:val="ab"/>
          <w:rFonts w:ascii="Times New Roman" w:eastAsia="Times New Roman" w:hAnsi="Times New Roman" w:cs="Times New Roman"/>
          <w:noProof/>
          <w:sz w:val="28"/>
          <w:szCs w:val="24"/>
          <w:lang w:eastAsia="uk-UA"/>
        </w:rPr>
        <w:footnoteReference w:id="2"/>
      </w:r>
    </w:p>
    <w:p w14:paraId="78A591D4"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Інший підхід запропонований Ю.О. Тихомировим, який акцентує увагу на нормативному аспекті правової системи. Він визначає правову систему як структурно організований масив нормативних актів, який формується та функціонує на основі спільних принципів. У цьому контексті правова система включає цілі права, принципи її організації, порядок правотворчості, закони, підзаконні акти, акти місцевого самоврядування, міжнародні норми, а також внутрішньосистемні правові відносини. Таким чином, правова система охоплює весь нормативний фундамент, на якому базується правовий порядок держави.</w:t>
      </w:r>
    </w:p>
    <w:p w14:paraId="02D85B38"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Зарубіжні дослідники пропонують дві інтерпретації правової системи: широку та вузьку. У широкому розумінні це поняття охоплює правову свідомість, всі правові норми, їхні джерела, форми реалізації та правотворчі процедури, що забезпечують регулювання суспільних відносин у напрямку прогресу. У вузькому сенсі правова система включає лише правові норми, їх джерела, інститути та галузі, які безпосередньо спрямовані на регулювання суспільних відносин. Обидва підходи відображають різні аспекти правової системи, що дозволяє розглядати її як динамічну та багатогранну структуру.</w:t>
      </w:r>
    </w:p>
    <w:p w14:paraId="413027B8" w14:textId="3FD508A9"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lastRenderedPageBreak/>
        <w:t>Українські науковці також пропонують власні визначення правової системи. Так, П.М. Рабінович описує її як систему всіх правових явищ, що існують у межах конкретної держави або групи держав. О.Ф. Скакун уточнює, що правова система є взаємопов'язаним та узгодженим комплексом правових засобів, призначених для регулювання суспільних відносин. До її складу включають правові норми, принципи, правосвідомість, законодавство, правовідносини, юридичну техніку, правову культуру, стан законності та інші елементи. Таким чином, правова система охоплює всі аспекти правового життя, які забезпечують виробництво, відтворення та функціонування правових відносин.</w:t>
      </w:r>
      <w:r w:rsidR="00CC3521" w:rsidRPr="006D7602">
        <w:rPr>
          <w:rStyle w:val="ab"/>
          <w:rFonts w:ascii="Times New Roman" w:eastAsia="Times New Roman" w:hAnsi="Times New Roman" w:cs="Times New Roman"/>
          <w:noProof/>
          <w:sz w:val="28"/>
          <w:szCs w:val="24"/>
          <w:lang w:eastAsia="uk-UA"/>
        </w:rPr>
        <w:footnoteReference w:id="3"/>
      </w:r>
    </w:p>
    <w:p w14:paraId="6F709669"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У наукових дослідженнях зазначається, що правова система є цілісною сукупністю взаємопов'язаних правових явищ, які об'єднують суспільство за допомогою спеціально розроблених правових механізмів. Ці механізми спрямовані на підтримання соціального порядку, забезпечення самозбереження суспільства та його поступального розвитку. Таким чином, правова система виконує ключову роль у регулюванні суспільних відносин, створюючи правові умови для реалізації інтересів як окремих осіб, так і суспільства в цілому.</w:t>
      </w:r>
    </w:p>
    <w:p w14:paraId="4D471F72"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У сучасній вітчизняній юридичній науці правова система трактується як складна, багаторівнева сукупність взаємопов'язаних правових явищ, які перебувають у гармонійній взаємодії та взаємозалежності. Вона охоплює соціально однорідні елементи, що функціонують на нормативному, інституційному та ідеологічному рівнях правової реальності. Ці елементи забезпечують регуляцію суспільних відносин, створюючи організуючий, стабілізуючий і гармонізуючий вплив на суспільство з метою його цілісного розвитку</w:t>
      </w:r>
    </w:p>
    <w:p w14:paraId="3C8E486F"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lastRenderedPageBreak/>
        <w:t>На думку вітчизняних вчених, правова система може бути охарактеризована як складна взаємопов'язана структура, в якій правові явища та процеси функціонують циклічно, систематично та послідовно. Ця система включає в себе чітко визначені правові інститути, які спрямовують і регулюють суспільні відносини через встановлені процедури. Виходячи з такого визначення, можна виділити кілька ключових ознак правової системи:</w:t>
      </w:r>
    </w:p>
    <w:p w14:paraId="397D9301" w14:textId="25BB456F"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Системність. Сама природа поняття "система" передбачає взаємопов'язаність та взаємообумовленість правових явищ і процесів. Елементи правової системи утворюють єдину структуру, яка забезпечує її стійкість і цілісність.</w:t>
      </w:r>
      <w:r w:rsidR="00CD0B5E" w:rsidRPr="006D7602">
        <w:rPr>
          <w:rStyle w:val="ab"/>
          <w:rFonts w:ascii="Times New Roman" w:eastAsia="Times New Roman" w:hAnsi="Times New Roman" w:cs="Times New Roman"/>
          <w:noProof/>
          <w:sz w:val="28"/>
          <w:szCs w:val="24"/>
          <w:lang w:eastAsia="uk-UA"/>
        </w:rPr>
        <w:footnoteReference w:id="4"/>
      </w:r>
    </w:p>
    <w:p w14:paraId="217D6E8C"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Циклічність функціонування. Ця ознака відображає процес безперервного вдосконалення правової системи. Кожен етап регуляції чи захисту суспільних відносин створює нові умови для досягнення якісно іншого результату, що, у свою чергу, стає основою для подальшого розвитку.</w:t>
      </w:r>
    </w:p>
    <w:p w14:paraId="6406BAE3" w14:textId="27D3B8A5"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Послідовність розвитку. Елементи правової системи взаємодіють згідно з визначеним порядком, який базується на практичному досвіді та потребах у регулюванні суспільних відносин. Така послідовність сприяє збереженню стабільності та рівноваги в системі.</w:t>
      </w:r>
      <w:r w:rsidR="00CD0B5E" w:rsidRPr="006D7602">
        <w:rPr>
          <w:rStyle w:val="ab"/>
          <w:rFonts w:ascii="Times New Roman" w:eastAsia="Times New Roman" w:hAnsi="Times New Roman" w:cs="Times New Roman"/>
          <w:noProof/>
          <w:sz w:val="28"/>
          <w:szCs w:val="24"/>
          <w:lang w:eastAsia="uk-UA"/>
        </w:rPr>
        <w:footnoteReference w:id="5"/>
      </w:r>
    </w:p>
    <w:p w14:paraId="713C81FC"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Поєднання статики та динаміки. У правовій системі можна виділити два блоки елементів: постійні (система права, система законодавства, правова культура) та змінні (правовідносини, правотворчість, </w:t>
      </w:r>
      <w:r w:rsidRPr="006D7602">
        <w:rPr>
          <w:rFonts w:ascii="Times New Roman" w:eastAsia="Times New Roman" w:hAnsi="Times New Roman" w:cs="Times New Roman"/>
          <w:noProof/>
          <w:sz w:val="28"/>
          <w:szCs w:val="24"/>
          <w:lang w:eastAsia="uk-UA"/>
        </w:rPr>
        <w:lastRenderedPageBreak/>
        <w:t>правореалізація). Це поєднання забезпечує баланс між стабільністю та адаптивністю системи.</w:t>
      </w:r>
    </w:p>
    <w:p w14:paraId="3953937D" w14:textId="55A810A5"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Інтегративність. Правова система має як внутрішній, так і зовнішній аспекти інтеграції. Внутрішня інтеграція виявляється у взаємозв'язках між частинами системи права, які утворюють єдине ціле. Зовнішня інтеграція проявляється у здатності правової системи однієї держави взаємодіяти та зближуватися з іншими правовими системами. Це сприяє виникненню нових утворень, які поєднують елементи обох систем, розширюючи географію правового регулювання та спрощуючи міжнародні відносини.</w:t>
      </w:r>
      <w:r w:rsidR="00CD0B5E" w:rsidRPr="006D7602">
        <w:rPr>
          <w:rStyle w:val="ab"/>
          <w:rFonts w:ascii="Times New Roman" w:eastAsia="Times New Roman" w:hAnsi="Times New Roman" w:cs="Times New Roman"/>
          <w:noProof/>
          <w:sz w:val="28"/>
          <w:szCs w:val="24"/>
          <w:lang w:eastAsia="uk-UA"/>
        </w:rPr>
        <w:footnoteReference w:id="6"/>
      </w:r>
    </w:p>
    <w:p w14:paraId="564DEE76"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Постійність. Правова система виконує незмінну функцію регулювання суспільних відносин, забезпечуючи їхній розвиток та стабільність. Її вдосконалення є невід’ємною умовою прогресу суспільства.</w:t>
      </w:r>
    </w:p>
    <w:p w14:paraId="06C20CB9"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Чіткість. Ця ознака забезпечується структурованістю правової системи, яка включає визначені елементи, необхідні для її функціонування. Структурована природа системи гарантує її ефективність.</w:t>
      </w:r>
    </w:p>
    <w:p w14:paraId="5D6EBF3E" w14:textId="77777777" w:rsidR="009E3A0E"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Внутрішня впорядкованість. Незважаючи на динамічний характер, правова система зберігає стійкість завдяки впорядкованості своїх елементів. Їхня взаємодія базується на чітко визначених зв'язках, які забезпечують узгодженість та ефективність функціонування системи.</w:t>
      </w:r>
    </w:p>
    <w:p w14:paraId="49C0C023" w14:textId="5634536C" w:rsidR="001A3A13" w:rsidRPr="006D7602" w:rsidRDefault="009E3A0E" w:rsidP="009E3A0E">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Поняття "система" у правовому контексті передбачає упорядковану сукупність взаємодіючих частин, які мають внутрішню цілісність і відносну автономність. Вивчення правової системи неможливе без аналізу її складових елементів та процесів, що забезпечують її єдність. Кожен елемент виконує свою унікальну функцію, залишаючись логічно пов'язаним з іншими. Таким чином, правова система є інтегрованим середовищем, у </w:t>
      </w:r>
      <w:r w:rsidRPr="006D7602">
        <w:rPr>
          <w:rFonts w:ascii="Times New Roman" w:eastAsia="Times New Roman" w:hAnsi="Times New Roman" w:cs="Times New Roman"/>
          <w:noProof/>
          <w:sz w:val="28"/>
          <w:szCs w:val="24"/>
          <w:lang w:eastAsia="uk-UA"/>
        </w:rPr>
        <w:lastRenderedPageBreak/>
        <w:t>межах якого взаємодіють усі правові явища, спрямовані на забезпечення порядку в суспільстві.</w:t>
      </w:r>
      <w:r w:rsidR="00CD0B5E" w:rsidRPr="006D7602">
        <w:rPr>
          <w:rStyle w:val="ab"/>
          <w:rFonts w:ascii="Times New Roman" w:eastAsia="Times New Roman" w:hAnsi="Times New Roman" w:cs="Times New Roman"/>
          <w:noProof/>
          <w:sz w:val="28"/>
          <w:szCs w:val="24"/>
          <w:lang w:eastAsia="uk-UA"/>
        </w:rPr>
        <w:footnoteReference w:id="7"/>
      </w:r>
    </w:p>
    <w:p w14:paraId="32CD658C" w14:textId="77777777" w:rsidR="009E3A0E" w:rsidRPr="006D7602" w:rsidRDefault="009E3A0E" w:rsidP="009E3A0E">
      <w:pPr>
        <w:spacing w:before="100" w:beforeAutospacing="1" w:after="0" w:line="360" w:lineRule="auto"/>
        <w:jc w:val="both"/>
        <w:rPr>
          <w:rFonts w:ascii="Times New Roman" w:eastAsia="Times New Roman" w:hAnsi="Times New Roman" w:cs="Times New Roman"/>
          <w:noProof/>
          <w:sz w:val="28"/>
          <w:szCs w:val="24"/>
          <w:lang w:eastAsia="uk-UA"/>
        </w:rPr>
      </w:pPr>
    </w:p>
    <w:p w14:paraId="53DDA401" w14:textId="77777777" w:rsidR="009E3A0E" w:rsidRPr="006D7602" w:rsidRDefault="009E3A0E" w:rsidP="009E3A0E">
      <w:pPr>
        <w:spacing w:before="100" w:beforeAutospacing="1" w:after="0" w:line="360" w:lineRule="auto"/>
        <w:jc w:val="both"/>
        <w:rPr>
          <w:rFonts w:ascii="Times New Roman" w:eastAsia="Times New Roman" w:hAnsi="Times New Roman" w:cs="Times New Roman"/>
          <w:noProof/>
          <w:sz w:val="28"/>
          <w:szCs w:val="24"/>
          <w:lang w:eastAsia="uk-UA"/>
        </w:rPr>
      </w:pPr>
    </w:p>
    <w:p w14:paraId="351FAB9F" w14:textId="77777777" w:rsidR="009E3A0E" w:rsidRPr="006D7602" w:rsidRDefault="001E54B9" w:rsidP="009E3A0E">
      <w:pPr>
        <w:spacing w:after="0" w:line="360" w:lineRule="auto"/>
        <w:jc w:val="both"/>
        <w:rPr>
          <w:rFonts w:ascii="Times New Roman" w:hAnsi="Times New Roman" w:cs="Times New Roman"/>
          <w:b/>
          <w:noProof/>
          <w:sz w:val="28"/>
        </w:rPr>
      </w:pPr>
      <w:r w:rsidRPr="006D7602">
        <w:rPr>
          <w:rFonts w:ascii="Times New Roman" w:hAnsi="Times New Roman" w:cs="Times New Roman"/>
          <w:b/>
          <w:noProof/>
          <w:sz w:val="28"/>
        </w:rPr>
        <w:t xml:space="preserve">1.2. </w:t>
      </w:r>
      <w:r w:rsidR="009E3A0E" w:rsidRPr="006D7602">
        <w:rPr>
          <w:rFonts w:ascii="Times New Roman" w:hAnsi="Times New Roman" w:cs="Times New Roman"/>
          <w:b/>
          <w:noProof/>
          <w:sz w:val="28"/>
        </w:rPr>
        <w:t xml:space="preserve">Класифікація правових систем світу: порівняльно-правовий підхід </w:t>
      </w:r>
    </w:p>
    <w:p w14:paraId="166074B0" w14:textId="77777777" w:rsidR="009E3A0E" w:rsidRPr="006D7602" w:rsidRDefault="009E3A0E" w:rsidP="009E3A0E">
      <w:pPr>
        <w:spacing w:after="0" w:line="360" w:lineRule="auto"/>
        <w:jc w:val="both"/>
        <w:rPr>
          <w:rFonts w:ascii="Times New Roman" w:hAnsi="Times New Roman" w:cs="Times New Roman"/>
          <w:b/>
          <w:noProof/>
          <w:sz w:val="28"/>
        </w:rPr>
      </w:pPr>
    </w:p>
    <w:p w14:paraId="7B08CCAE"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Сучасна юридична мапа світу представляє собою багатогранну мозаїку національних правових систем. Це різноманіття викликає потребу у систематичному підході до їх вивчення, що передбачає використання методології типологізації. Типологізація правових систем — це процес, який дозволяє структурувати знання про ці системи шляхом їх розподілу на групи за певними спільними рисами. Такий підхід також можна розглядати як форму наукової класифікації, яка об'єднує предмети або явища за їх суттєвими ознаками, забезпечуючи можливість порівняння та аналізу.</w:t>
      </w:r>
    </w:p>
    <w:p w14:paraId="2C658FBB"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У науковій літературі поняття "типологія" і "класифікація" часто вживаються як синоніми. Водночас, ці два методи мають свої особливості та функції. Типологія нерідко розглядається як окремий вид класифікації, але ці поняття мають різні акценти. Класифікація фокусується на розподілі об'єктів за категоріями без створення цілісної картини їх взаємозв'язків. </w:t>
      </w:r>
    </w:p>
    <w:p w14:paraId="1BA12779" w14:textId="4F47D3AC"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Натомість типологія спрямована на виявлення органічної єдності системи, тобто на аналіз загальних ознак, які формують тип як цілісну теоретичну модель. Наприклад, коли групи об'єктів описуються через їхні ознаки — це типологія. Якщо ж між цими групами встановлюються взаємозв'язки та визначаються системні форми — це вже класифікація.</w:t>
      </w:r>
    </w:p>
    <w:p w14:paraId="107414F7" w14:textId="5351F144"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Типологія та класифікація, будучи взаємопов'язаними методами, залишаються самостійними інструментами наукового пізнання. Якщо класифікація є процесом поділу обсягу певного поняття на види чи групи на </w:t>
      </w:r>
      <w:r w:rsidRPr="006D7602">
        <w:rPr>
          <w:rFonts w:ascii="Times New Roman" w:hAnsi="Times New Roman" w:cs="Times New Roman"/>
          <w:noProof/>
          <w:sz w:val="28"/>
          <w:szCs w:val="28"/>
        </w:rPr>
        <w:lastRenderedPageBreak/>
        <w:t>основі визначених ознак, то типологізація полягає у створенні теоретичних моделей, які відображають системність і взаємозв'язок явищ реального світу. У свою чергу, типологія як результат включає сукупність знань про створення типів і побудову їхньої системи.</w:t>
      </w:r>
      <w:r w:rsidR="00CD0B5E" w:rsidRPr="006D7602">
        <w:rPr>
          <w:rStyle w:val="ab"/>
          <w:rFonts w:ascii="Times New Roman" w:hAnsi="Times New Roman" w:cs="Times New Roman"/>
          <w:noProof/>
          <w:sz w:val="28"/>
          <w:szCs w:val="28"/>
        </w:rPr>
        <w:footnoteReference w:id="8"/>
      </w:r>
    </w:p>
    <w:p w14:paraId="5055108F"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У наукових дослідженнях терміни "типологізація" і "класифікація" іноді використовуються для позначення різних аспектів одного процесу. Наприклад, процес створення груп часто називають "типологізацією", тоді як його результат — "типологією". У цій логіці типологізація є продовженням класифікації: класифікація визначає загальні групи, а типологізація йде далі, поділяючи об'єкти до рівня якісної однорідності. На цьому етапі утворюються модифікаційні ряди, які є сукупністю однотипних об'єктів.</w:t>
      </w:r>
    </w:p>
    <w:p w14:paraId="6A692D11" w14:textId="7C31162A"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Необхідність типологізації правових систем є очевидною з огляду на її функціональну значущість. Вона дозволяє виявити спільні риси, притаманні правовим системам різних країн, а також зрозуміти закономірності їх розвитку. Типологізація сприяє глибшому аналізу правових систем, дозволяє простежити їхні взаємозв'язки та визначити місце кожної національної системи у глобальному правовому просторі. Крім того, такий підхід допомагає інтегрувати дослідження загальних закономірностей розвитку правових систем із врахуванням їхніх особливостей, які відображаються у межах певних регіонів чи правових традицій.</w:t>
      </w:r>
      <w:r w:rsidR="00CD0B5E" w:rsidRPr="006D7602">
        <w:rPr>
          <w:rStyle w:val="ab"/>
          <w:rFonts w:ascii="Times New Roman" w:hAnsi="Times New Roman" w:cs="Times New Roman"/>
          <w:noProof/>
          <w:sz w:val="28"/>
          <w:szCs w:val="28"/>
        </w:rPr>
        <w:footnoteReference w:id="9"/>
      </w:r>
    </w:p>
    <w:p w14:paraId="5FF2CD53"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Правові системи сучасного світу є взаємопов'язаними та взаємозалежними, хоча й у різному ступені. Одні системи мають більше спільних рис через схожі історичні умови розвитку, структуру суспільства, пануючий тип праворозуміння чи релігійні впливи. Інші, навпаки, вирізняються специфічними рисами, зумовленими унікальними </w:t>
      </w:r>
      <w:r w:rsidRPr="006D7602">
        <w:rPr>
          <w:rFonts w:ascii="Times New Roman" w:hAnsi="Times New Roman" w:cs="Times New Roman"/>
          <w:noProof/>
          <w:sz w:val="28"/>
          <w:szCs w:val="28"/>
        </w:rPr>
        <w:lastRenderedPageBreak/>
        <w:t>географічними, історичними та соціальними обставинами. Такі особливості формують основу для розуміння як спільностей, так і відмінностей між правовими системами, що є ключовим для їх аналізу та типологізації.</w:t>
      </w:r>
    </w:p>
    <w:p w14:paraId="00BBD56E" w14:textId="25D04926"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Таким чином, типологізація правових систем виступає як важливий інструмент юридичного аналізу, що дозволяє упорядкувати знання про правові системи, забезпечує глибше розуміння їхніх взаємозв'язків та сприяє інтеграції наукових досліджень у глобальному масштабі. Вона допомагає не лише класифікувати правові системи за певними ознаками, але й виявити їхні закономірності, що є важливим для подальшого розвитку юридичної науки та практики.</w:t>
      </w:r>
      <w:r w:rsidR="00CD0B5E" w:rsidRPr="006D7602">
        <w:rPr>
          <w:rStyle w:val="ab"/>
          <w:rFonts w:ascii="Times New Roman" w:hAnsi="Times New Roman" w:cs="Times New Roman"/>
          <w:noProof/>
          <w:sz w:val="28"/>
          <w:szCs w:val="28"/>
        </w:rPr>
        <w:footnoteReference w:id="10"/>
      </w:r>
    </w:p>
    <w:p w14:paraId="40F77C22"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Типологізація національних правових систем є важливим науковим інструментом, що сприяє процесам гармонізації та уніфікації права. Вона виступає основою для наукового аналізу, що дозволяє здійснювати адекватне запозичення позитивного правового досвіду, спрямоване на вдосконалення елементів вітчизняної правової системи. Гармонізація права, зокрема, передбачає погодження загальних концептуальних підходів до правового розвитку та вироблення спільних правових принципів, тоді як уніфікація права пов'язана з розробкою, прийняттям і впровадженням уніфікованих правових норм. При цьому успішність цих процесів значною мірою залежить від ступеня схожості відповідних правових систем, розуміння якого досягається завдяки типологізації.</w:t>
      </w:r>
    </w:p>
    <w:p w14:paraId="7161ED68"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Особлива практична значущість типологізації правових систем полягає в її здатності забезпечити наукове обґрунтування для адаптації та впровадження елементів іноземного правового досвіду. При цьому важливо уникати надмірного перенасичення національної правової системи чужорідними елементами, оскільки правова система є невід'ємною складовою суспільства, що відображає його ментальність, історичний досвід і рівень розвитку. Саме завдяки типологізації можливо здійснювати </w:t>
      </w:r>
      <w:r w:rsidRPr="006D7602">
        <w:rPr>
          <w:rFonts w:ascii="Times New Roman" w:hAnsi="Times New Roman" w:cs="Times New Roman"/>
          <w:noProof/>
          <w:sz w:val="28"/>
          <w:szCs w:val="28"/>
        </w:rPr>
        <w:lastRenderedPageBreak/>
        <w:t>збалансоване запозичення, що дозволяє уникнути прорахунків і негативних явищ у національній правовій системі.</w:t>
      </w:r>
    </w:p>
    <w:p w14:paraId="54DD97E8" w14:textId="0322A364"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Одним із ключових, але водночас дискусійних питань у процесі типологізації правових систем є вибір критеріїв, що лежать в основі цього процесу. Оскільки типологізація є науковим пізнавальним процесом, вона допускає різноманітність підходів, але водночас повинна відображати реальну правову дійсність. Сучасні науковці погоджуються, що критерії класифікації мають відповідати низці вимог, серед яких постійність, фундаментальність, об'єктивність чинників, чітка визначеність ознак, що характеризують правову систему.</w:t>
      </w:r>
      <w:r w:rsidR="00D44D4C" w:rsidRPr="006D7602">
        <w:rPr>
          <w:rStyle w:val="ab"/>
          <w:rFonts w:ascii="Times New Roman" w:hAnsi="Times New Roman" w:cs="Times New Roman"/>
          <w:noProof/>
          <w:sz w:val="28"/>
          <w:szCs w:val="28"/>
        </w:rPr>
        <w:footnoteReference w:id="11"/>
      </w:r>
    </w:p>
    <w:p w14:paraId="54197320"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Різноманітність підходів до класифікації правових систем світу свідчить про наявність кількох можливих критеріїв, таких як: джерела права, модель законодавчого процесу, особливості правової культури, правові традиції, спільність принципів правового регулювання суспільних відносин, термінологія, юридичні категорії та поняття. Крім того, типологізація може базуватися на комплексному підході, що враховує такі аспекти, як історичний розвиток, система джерел права, структура правової системи, правова ідеологія, методологія права, інфраструктура та процесуальні особливості.</w:t>
      </w:r>
    </w:p>
    <w:p w14:paraId="6F627647" w14:textId="0B1A6E8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Такий широкий спектр критеріїв зумовлює й відповідну варіативність результатів типологізації. З другої половини ХІХ століття й до сьогодні в науці порівняльного правознавства питання типологізації залишається предметом дискусій. Водночас загальноприйнято розглядати типологізацію як процес наукового об'єднання національних правових систем на основі схожих ознак у більш великі правові утворення, які можуть називатися правовими сім'ями, типами чи колами. У результаті типологізації формується теоретично-синтетичне утворення, що об'єднує національні правові системи з подібними характеристиками.</w:t>
      </w:r>
      <w:r w:rsidR="00D44D4C" w:rsidRPr="006D7602">
        <w:rPr>
          <w:rStyle w:val="ab"/>
          <w:rFonts w:ascii="Times New Roman" w:hAnsi="Times New Roman" w:cs="Times New Roman"/>
          <w:noProof/>
          <w:sz w:val="28"/>
          <w:szCs w:val="28"/>
        </w:rPr>
        <w:footnoteReference w:id="12"/>
      </w:r>
    </w:p>
    <w:p w14:paraId="2F6071F6" w14:textId="2ECDD4DE"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Варто відзначити, що в кожній національній правовій системі можна виділити риси, спільні для всіх правових систем, ознаки, характерні для конкретної правової сім'ї, а також унікальні специфічні риси. Особливість кожної системи полягає не лише в її унікальних рисах, але й у способі інтеграції загальних рис, властивих правовій сім'ї, до якої вона належить. Жодна правова система не є ідеальним втіленням певної правової сім'ї, оскільки "чисті" правові сім'ї існують лише як теоретичні моделі, створені шляхом узагальнення характеристик реальних правових систем.</w:t>
      </w:r>
      <w:r w:rsidR="00D44D4C" w:rsidRPr="006D7602">
        <w:rPr>
          <w:rStyle w:val="ab"/>
          <w:rFonts w:ascii="Times New Roman" w:hAnsi="Times New Roman" w:cs="Times New Roman"/>
          <w:noProof/>
          <w:sz w:val="28"/>
          <w:szCs w:val="28"/>
        </w:rPr>
        <w:footnoteReference w:id="13"/>
      </w:r>
    </w:p>
    <w:p w14:paraId="2200C110" w14:textId="18729B94"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Таким чином, типологізація національних правових систем є складним і багатогранним процесом, що має важливе теоретичне й практичне значення. Її результати сприяють кращому розумінню правових явищ, вдосконаленню національних правових систем і створенню основи для міжнародної правової співпраці. У сучасному світі, де інтеграційні процеси охоплюють дедалі більше сфер суспільного життя, значення типологізації лише зростає, оскільки вона дозволяє враховувати різноманітність правових систем і знаходити ефективні рішення для гармонізації та уніфікації права.</w:t>
      </w:r>
      <w:r w:rsidR="00D44D4C" w:rsidRPr="006D7602">
        <w:rPr>
          <w:rStyle w:val="ab"/>
          <w:rFonts w:ascii="Times New Roman" w:hAnsi="Times New Roman" w:cs="Times New Roman"/>
          <w:noProof/>
          <w:sz w:val="28"/>
          <w:szCs w:val="28"/>
        </w:rPr>
        <w:footnoteReference w:id="14"/>
      </w:r>
    </w:p>
    <w:p w14:paraId="11FB3C5C"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Варто зазначити, що питання класифікації правових систем завжди викликає жваві дискусії серед науковців-юристів. Відсутність остаточної правової класифікації є закономірним явищем, адже правові системи знаходяться під впливом як об'єктивних, так і суб'єктивних чинників. Серед об'єктивних причин варто виділити процеси конвергенції між правовими системами різних держав, що особливо посилюються в умовах сучасної глобалізації. Натомість суб'єктивні фактори часто обумовлені ментальними й світоглядними особливостями авторів наукових концепцій та їхніх прихильників, що також накладає свій відбиток на наукову класифікацію.</w:t>
      </w:r>
    </w:p>
    <w:p w14:paraId="6E475C14"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Одним із перших прикладів систематизації правових систем була концепція, запропонована в 1880 році науковцем Е. Гласоном. Використовуючи критерій впливу римського права, він виділив три групи правових систем: перша група охоплювала системи, на які римське право мало значний вплив (Італія, Португалія, Іспанія); друга включала системи, розвиток яких визначався звичаями та варварським правом із незначним впливом римського права (Англія, скандинавські країни); третя група поєднувала риси римського та германського права (Франція, Німеччина, Швейцарія).</w:t>
      </w:r>
    </w:p>
    <w:p w14:paraId="42A4501F" w14:textId="1487040A"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На І Міжнародному конгресі порівняльного права, що відбувся у 1900 році в Парижі, була представлена класифікація, згідно з якою правові системи поділялися на французьку, англо-американську, германську, слов’янську та мусульманську правові сім’ї. У 1905 році А. Есмен виділив романську, германську, англосаксонську, слов’янську та ісламську правові сім’ї, базуючись на історичних передумовах їхнього формування, загальних структурах та характерних рисах.</w:t>
      </w:r>
      <w:r w:rsidR="00D44D4C" w:rsidRPr="006D7602">
        <w:rPr>
          <w:rStyle w:val="ab"/>
          <w:rFonts w:ascii="Times New Roman" w:hAnsi="Times New Roman" w:cs="Times New Roman"/>
          <w:noProof/>
          <w:sz w:val="28"/>
          <w:szCs w:val="28"/>
        </w:rPr>
        <w:footnoteReference w:id="15"/>
      </w:r>
    </w:p>
    <w:p w14:paraId="34A27B9F" w14:textId="2CEB03E1"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Інший підхід до класифікації представив А. Леві-Ульман. Визначальним критерієм у його дослідженні стала роль джерел права. На основі цього підходу він виділив континентально-європейську, англо-американську та мусульманську правові сім’ї. Наприкінці ХІХ – на початку ХХ століття з’явилися також інші спроби систематизації. Наприклад, Н. Созер-Холл запропонував класифікацію, засновану на расових і мовних критеріях. Він виокремив індоєвропейську сім’ю, яка включала греко-римську, германську, англосаксонську, слов’янську, іранську, а також семітську, монгольську правові сім’ї.</w:t>
      </w:r>
      <w:r w:rsidR="00D44D4C" w:rsidRPr="006D7602">
        <w:rPr>
          <w:rStyle w:val="ab"/>
          <w:rFonts w:ascii="Times New Roman" w:hAnsi="Times New Roman" w:cs="Times New Roman"/>
          <w:noProof/>
          <w:sz w:val="28"/>
          <w:szCs w:val="28"/>
        </w:rPr>
        <w:footnoteReference w:id="16"/>
      </w:r>
    </w:p>
    <w:p w14:paraId="73FF8EB6" w14:textId="394AC3AF" w:rsidR="009E3A0E" w:rsidRPr="006D7602" w:rsidRDefault="009E3A0E" w:rsidP="004161BC">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Компаративісти Армінджон, Нодьде та Вольф застосували змістовний принцип співвідношення загального та особливого, виділяючи французьку, </w:t>
      </w:r>
      <w:r w:rsidRPr="006D7602">
        <w:rPr>
          <w:rFonts w:ascii="Times New Roman" w:hAnsi="Times New Roman" w:cs="Times New Roman"/>
          <w:noProof/>
          <w:sz w:val="28"/>
          <w:szCs w:val="28"/>
        </w:rPr>
        <w:lastRenderedPageBreak/>
        <w:t>германську, скандинавську, англійську, російську, ісламську та індуську правові сім’ї. Інший підхід запропонував Шнітлер, використовуючи критерій «великих цивілізацій». Він визначив правові сім’ї нецивілізованих народів, античних цивілізацій Середземномор’я, євро-американську правову сім’ю, а також релігійно-правові сім’ї афро-азіатських народів.</w:t>
      </w:r>
    </w:p>
    <w:p w14:paraId="2E12E264" w14:textId="0441E03A"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Сучасні концепції також заслуговують на увагу. Мальмстрем виділив класифікацію на основі характеру джерел права, що охоплює західну (євро-американську) групу, яка включає французьку, скандинавську, германську та англійську правові сім’ї, латиноамериканську сім’ю, сім’ю загального права, а також соціалістичні, азіатські та африканські правові системи. Дж. Меррімен і Д. Кларк запропонували класифікацію, базуючись на правових традиціях. Вони виокремили три основні правові сім’ї: цивільне право, загальне право, соціалістичне право, а також інші правові сім’ї, що включають ісламське, індуське, іудейське, китайське, корейське, японське та африканське право.</w:t>
      </w:r>
      <w:r w:rsidR="004161BC" w:rsidRPr="006D7602">
        <w:rPr>
          <w:rStyle w:val="ab"/>
          <w:rFonts w:ascii="Times New Roman" w:hAnsi="Times New Roman" w:cs="Times New Roman"/>
          <w:noProof/>
          <w:sz w:val="28"/>
          <w:szCs w:val="28"/>
        </w:rPr>
        <w:footnoteReference w:id="17"/>
      </w:r>
    </w:p>
    <w:p w14:paraId="2583DCFD" w14:textId="488F3A32"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У другій половині ХХ століття великого поширення набула концепція французького вченого Р. Давида. Враховуючи юридичну техніку, яка включає концептуальну структуру, ієрархію джерел права, методи роботи юристів і юридичний словник, а також правову ідеологію, що відображає філософські та релігійні уявлення суспільства, його політичну, економічну та соціальну структури, Р. Давид виділив три основні правові сім’ї: романо-германську, англосаксонську та соціалістичну. Він також виокремив релігійні та традиційні правові системи, такі як мусульманське право, право Індії, правові системи Далекого Сходу, Африки та Мадагаскару, які доповнюють основні правові сім’ї.</w:t>
      </w:r>
      <w:r w:rsidR="004161BC" w:rsidRPr="006D7602">
        <w:rPr>
          <w:rStyle w:val="ab"/>
          <w:rFonts w:ascii="Times New Roman" w:hAnsi="Times New Roman" w:cs="Times New Roman"/>
          <w:noProof/>
          <w:sz w:val="28"/>
          <w:szCs w:val="28"/>
        </w:rPr>
        <w:footnoteReference w:id="18"/>
      </w:r>
    </w:p>
    <w:p w14:paraId="7366F99F" w14:textId="37540701"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У науковій літературі питання класифікації правових систем завжди викликало значний інтерес, адже дозволяє не лише систематизувати різні підходи до розуміння права, але й розкрити особливості правової культури різних народів. Відомі дослідники К. Цвайгерт і Х. Кьотц у своїх роботах пропонують розглядати правові системи крізь призму поняття "правовий стиль". Це поняття охоплює такі ключові аспекти, як історичне походження та еволюція правової системи, специфічне юридичне мислення, особливості правових інститутів, характер джерел права та методи їх тлумачення, а також ідеологічні засади. Відповідно до цього підходу, вони виділяють кілька правових кіл: романське, германське, скандинавське, англо-американське, соціалістичне, ісламське, індуське та далекосхідне правове коло.</w:t>
      </w:r>
      <w:r w:rsidR="004161BC" w:rsidRPr="006D7602">
        <w:rPr>
          <w:rStyle w:val="ab"/>
          <w:rFonts w:ascii="Times New Roman" w:hAnsi="Times New Roman" w:cs="Times New Roman"/>
          <w:noProof/>
          <w:sz w:val="28"/>
          <w:szCs w:val="28"/>
        </w:rPr>
        <w:footnoteReference w:id="19"/>
      </w:r>
    </w:p>
    <w:p w14:paraId="58B55057" w14:textId="12CCF63C"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На відміну від вищезгаданого підходу, російські науковці зосереджують увагу на інших аспектах і, зазвичай, виділяють такі правові сім’ї: романо-германську, англосаксонську, релігійну, традиційно-звичаєву та слов’янську. Водночас у сучасній українській правовій науці переважає загальновизнаний підхід, хоча серед учених можна знайти різні точки зору. Так, В.О. Котюк пропонує власну класифікацію, виділяючи соціалістичну, континентальну, загального права, мусульманську, релігійну (окрім ісламського та канонічного права) і традиційну правові сім’ї. Науковці Інституту держави і права ім. В.М. Корецького НАН України у своїх дослідженнях пропонують класифікацію, де виділяють романо-германську (континентальну) правову сім’ю з поділом на романську та центральноєвропейську (германську) групи; англо-американську сім’ю; сім’ю релігійного права, що включає мусульманське, індуське та іудейське </w:t>
      </w:r>
      <w:r w:rsidRPr="006D7602">
        <w:rPr>
          <w:rFonts w:ascii="Times New Roman" w:hAnsi="Times New Roman" w:cs="Times New Roman"/>
          <w:noProof/>
          <w:sz w:val="28"/>
          <w:szCs w:val="28"/>
        </w:rPr>
        <w:lastRenderedPageBreak/>
        <w:t>право; сім’ю традиційного права; а також окрему групу змішаних правових систем.</w:t>
      </w:r>
      <w:r w:rsidR="004161BC" w:rsidRPr="006D7602">
        <w:rPr>
          <w:rStyle w:val="ab"/>
          <w:rFonts w:ascii="Times New Roman" w:hAnsi="Times New Roman" w:cs="Times New Roman"/>
          <w:noProof/>
          <w:sz w:val="28"/>
          <w:szCs w:val="28"/>
        </w:rPr>
        <w:footnoteReference w:id="20"/>
      </w:r>
    </w:p>
    <w:p w14:paraId="7E6F44E6" w14:textId="49410864"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Детальніше розглядаючи класифікації, які пропонуються вітчизняними науковцями, варто згадати позицію О.Ф. Скакун. Вона виділяє романо-германський, англо-американський, змішаний (гібридний, до якого належать північноєвропейські та латиноамериканські системи), релігійно-традиційний (включаючи релігійно-общинну, далекосхідну та звичаєво-общинну групи) типи правових систем. Наприклад, релігійно-общинна група охоплює мусульманське та індуське право, далекосхідна — китайське та японське право, а звичаєво-общинна представлена африканськими правовими системами та правом Мадагаскару. На її думку, основні ознаки типу правової системи визначаються місцем і роллю права в соціальній структурі та його цільовою спрямованістю.</w:t>
      </w:r>
    </w:p>
    <w:p w14:paraId="2FB64B39" w14:textId="2E4E0B74"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Ще одну цікаву концепцію пропонує Л.А. Луць, який виділяє романо-германський, англо-американський, релігійно-звичаєвий (традиційний) та змішаний типи правових систем. До релігійно-звичаєвого типу входять релігійно-общинний, філософсько-традиційний та звичаєво-общинний підтипи. Змішаний тип також має підтипи, зокрема латиноамериканський і скандинавський. Крім того, він пропонує міждержавний тип правових систем як окрему категорію.</w:t>
      </w:r>
      <w:r w:rsidR="004161BC" w:rsidRPr="006D7602">
        <w:rPr>
          <w:rStyle w:val="ab"/>
          <w:rFonts w:ascii="Times New Roman" w:hAnsi="Times New Roman" w:cs="Times New Roman"/>
          <w:noProof/>
          <w:sz w:val="28"/>
          <w:szCs w:val="28"/>
        </w:rPr>
        <w:footnoteReference w:id="21"/>
      </w:r>
    </w:p>
    <w:p w14:paraId="1FE89BE7" w14:textId="176F2C54"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Крім наведених класифікацій, у науковій літературі зустрічаються й інші підходи до типології національних правових систем. Наприклад, їх поділ на "материнські" (основоположні) та "дочірні" (похідні від основних); або на "чисті" (які не зазнали значного впливу інших систем) і "гібридні" (сформовані під впливом інших правових систем). Також популярним є поділ на віддиференційовані системи (де право відокремлене від релігії та </w:t>
      </w:r>
      <w:r w:rsidRPr="006D7602">
        <w:rPr>
          <w:rFonts w:ascii="Times New Roman" w:hAnsi="Times New Roman" w:cs="Times New Roman"/>
          <w:noProof/>
          <w:sz w:val="28"/>
          <w:szCs w:val="28"/>
        </w:rPr>
        <w:lastRenderedPageBreak/>
        <w:t>звичаїв) і невіддиференційовані (де право тісно пов’язане з іншими соціальними регуляторами). Ще одним підходом є типологізація правових систем на основі правових традицій або цивілізаційного підходу.</w:t>
      </w:r>
    </w:p>
    <w:p w14:paraId="7223292A" w14:textId="521114AA"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Незважаючи на різноманіття підходів як у вітчизняній, так і в зарубіжній правовій науці, більшість дослідників сходяться на тому, що класифікація правових систем має базуватися на сукупному критерії. Цей критерій включає спільність історичних коренів, єдність структури системи права, природу норм права, основні джерела права, принципи правового регулювання, юридичну техніку та традиції. На цій основі виділяють такі правові сім’ї: романо-германську, англо-американську, релігійну (мусульманське, індуське, іудейське, канонічне право), традиційну (далекосхідне право), звичаєву (африканське право) та змішані правові системи.</w:t>
      </w:r>
      <w:r w:rsidR="004161BC" w:rsidRPr="006D7602">
        <w:rPr>
          <w:rStyle w:val="ab"/>
          <w:rFonts w:ascii="Times New Roman" w:hAnsi="Times New Roman" w:cs="Times New Roman"/>
          <w:noProof/>
          <w:sz w:val="28"/>
          <w:szCs w:val="28"/>
        </w:rPr>
        <w:footnoteReference w:id="22"/>
      </w:r>
    </w:p>
    <w:p w14:paraId="49EF34A8"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Також, варто зазначити, що правова система конкретного суспільства, яку можна термінологічно позначити як національну правову систему, є комплексом взаємопов’язаних правових явищ і процесів. Вона формується під впливом об’єктивних закономірностей та історичних умов розвитку. Кожна правова система має унікальні (властиві лише їй), особливі (спільні для групи систем) та загальні (притаманні всім правовим системам) риси. Поняття "правова система" в українській правовій науці асоціюється з вирішенням таких завдань, як: подолання суперечностей у визначенні права, розвиток методології правових досліджень (зокрема, синтез знань і системний підхід), а також вдосконалення уявлень про правову реальність та понятійний апарат юридичної науки.</w:t>
      </w:r>
    </w:p>
    <w:p w14:paraId="78C3E95E" w14:textId="1708DBB4"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Значення правової системи, як фундаментального поняття в юриспруденції, важко переоцінити. Вона не просто відображає спосіб існування права, а й дозволяє аналізувати правові явища в їхньому </w:t>
      </w:r>
      <w:r w:rsidRPr="006D7602">
        <w:rPr>
          <w:rFonts w:ascii="Times New Roman" w:hAnsi="Times New Roman" w:cs="Times New Roman"/>
          <w:noProof/>
          <w:sz w:val="28"/>
          <w:szCs w:val="28"/>
        </w:rPr>
        <w:lastRenderedPageBreak/>
        <w:t>складному і багатогранному прояві. Правова система виступає інтегруючим поняттям, яке охоплює просторово-часові, динамічні, організаційні та системні аспекти права. Саме завдяки цьому поняттю стає можливим вивчення права як єдиного цілого, що складається з численних елементів, які гармонійно взаємодіють між собою.</w:t>
      </w:r>
      <w:r w:rsidR="004161BC" w:rsidRPr="006D7602">
        <w:rPr>
          <w:rStyle w:val="ab"/>
          <w:rFonts w:ascii="Times New Roman" w:hAnsi="Times New Roman" w:cs="Times New Roman"/>
          <w:noProof/>
          <w:sz w:val="28"/>
          <w:szCs w:val="28"/>
        </w:rPr>
        <w:footnoteReference w:id="23"/>
      </w:r>
    </w:p>
    <w:p w14:paraId="0EDCC146"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Ключовим завданням правової системи є аналіз внутрішньої організації правової дійсності, що існує в межах конкретного суспільства у певний період часу. Це дослідження охоплює як структурні компоненти права, так і їхню взаємодію у процесі виконання функцій системи. Таким чином, правова система забезпечує розуміння того, як право функціонує на різних рівнях: від регулювання поведінки окремої особи до підтримки загального правопорядку.</w:t>
      </w:r>
    </w:p>
    <w:p w14:paraId="45EF534D"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Особливої уваги заслуговує практична значущість поняття правової системи. Воно стає незамінним інструментом для здійснення системного аналізу під час виявлення проблем, які потребують негайного вирішення. Наприклад, за допомогою цього поняття можна оцінити, які саме механізми права варто застосувати для вирішення конкретної юридичної ситуації. Це може бути усунення прогалин у законодавстві, врегулювання колізій між різними нормативно-правовими актами або створення нових правових норм, які б враховували сучасні реалії.</w:t>
      </w:r>
    </w:p>
    <w:p w14:paraId="095B85A5" w14:textId="7777777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Крім того, правова система є базовим поняттям для типології національних правових систем світу. Завдяки цьому терміну стає можливим проведення порівняльно-правових досліджень, які, у свою чергу, дозволяють знайти спільні риси та відмінності між правовими системами різних країн. Це сприяє кращому розумінню того, як право впливає на суспільство і, навпаки, як соціальні процеси формують правові системи.</w:t>
      </w:r>
    </w:p>
    <w:p w14:paraId="1722C829" w14:textId="74413427" w:rsidR="009E3A0E" w:rsidRPr="006D7602" w:rsidRDefault="009E3A0E" w:rsidP="009E3A0E">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Таким чином, правова система виконує не лише теоретичну, а й практичну функцію. Вона є основою для аналізу та розвитку права, </w:t>
      </w:r>
      <w:r w:rsidRPr="006D7602">
        <w:rPr>
          <w:rFonts w:ascii="Times New Roman" w:hAnsi="Times New Roman" w:cs="Times New Roman"/>
          <w:noProof/>
          <w:sz w:val="28"/>
          <w:szCs w:val="28"/>
        </w:rPr>
        <w:lastRenderedPageBreak/>
        <w:t>забезпечуючи ефективний інструмент для вирішення юридичних проблем. Універсальність цього поняття дозволяє використовувати його в різних аспектах правової науки: від теоретичних досліджень до практичних рекомендацій, спрямованих на вдосконалення законодавства та правозастосування.</w:t>
      </w:r>
      <w:r w:rsidR="004161BC" w:rsidRPr="006D7602">
        <w:rPr>
          <w:rStyle w:val="ab"/>
          <w:rFonts w:ascii="Times New Roman" w:hAnsi="Times New Roman" w:cs="Times New Roman"/>
          <w:noProof/>
          <w:sz w:val="28"/>
          <w:szCs w:val="28"/>
        </w:rPr>
        <w:footnoteReference w:id="24"/>
      </w:r>
    </w:p>
    <w:p w14:paraId="7D7544A3" w14:textId="77777777" w:rsidR="001E54B9" w:rsidRPr="006D7602" w:rsidRDefault="001E54B9"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47B62EE2" w14:textId="77777777" w:rsidR="00EA7244" w:rsidRPr="006D7602" w:rsidRDefault="00EA7244"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04275EA3" w14:textId="77777777" w:rsidR="00A87B58" w:rsidRPr="006D7602" w:rsidRDefault="00A87B58"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75663C93" w14:textId="77777777" w:rsidR="00A87B58" w:rsidRPr="006D7602" w:rsidRDefault="00A87B58"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6E2EB76E" w14:textId="77777777" w:rsidR="00A87B58" w:rsidRPr="006D7602" w:rsidRDefault="00A87B58"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6AE118C0" w14:textId="77777777" w:rsidR="00D44375" w:rsidRPr="006D7602" w:rsidRDefault="00D44375"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2FB523F7" w14:textId="77777777" w:rsidR="00D44375" w:rsidRPr="006D7602" w:rsidRDefault="00D44375"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37AA0AE4" w14:textId="77777777" w:rsidR="00442B74" w:rsidRPr="006D7602" w:rsidRDefault="00442B74"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1170A8C5" w14:textId="77777777" w:rsidR="00442B74" w:rsidRPr="006D7602" w:rsidRDefault="00442B74"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2A073C2C" w14:textId="77777777" w:rsidR="00442B74" w:rsidRPr="006D7602" w:rsidRDefault="00442B74"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23F71DB1" w14:textId="77777777" w:rsidR="004161BC" w:rsidRPr="006D7602" w:rsidRDefault="004161BC"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5A3ACAF1" w14:textId="77777777" w:rsidR="004161BC" w:rsidRPr="006D7602" w:rsidRDefault="004161BC"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1C886FDF" w14:textId="77777777" w:rsidR="004161BC" w:rsidRPr="006D7602" w:rsidRDefault="004161BC"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39387C34" w14:textId="77777777" w:rsidR="004161BC" w:rsidRPr="006D7602" w:rsidRDefault="004161BC" w:rsidP="001E54B9">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23276E95" w14:textId="4162FFF7" w:rsidR="00F36B9B" w:rsidRPr="006D7602" w:rsidRDefault="00F36B9B" w:rsidP="00171D74">
      <w:pPr>
        <w:spacing w:line="360" w:lineRule="auto"/>
        <w:jc w:val="center"/>
        <w:rPr>
          <w:rFonts w:ascii="Times New Roman" w:hAnsi="Times New Roman" w:cs="Times New Roman"/>
          <w:b/>
          <w:noProof/>
          <w:sz w:val="32"/>
        </w:rPr>
      </w:pPr>
      <w:r w:rsidRPr="006D7602">
        <w:rPr>
          <w:rFonts w:ascii="Times New Roman" w:hAnsi="Times New Roman" w:cs="Times New Roman"/>
          <w:b/>
          <w:noProof/>
          <w:sz w:val="36"/>
        </w:rPr>
        <w:lastRenderedPageBreak/>
        <w:t>РОЗДІЛ 2.</w:t>
      </w:r>
      <w:r w:rsidR="001E54B9" w:rsidRPr="006D7602">
        <w:rPr>
          <w:rFonts w:ascii="Times New Roman" w:hAnsi="Times New Roman" w:cs="Times New Roman"/>
          <w:b/>
          <w:noProof/>
          <w:sz w:val="36"/>
        </w:rPr>
        <w:t xml:space="preserve"> </w:t>
      </w:r>
      <w:r w:rsidR="00171D74" w:rsidRPr="006D7602">
        <w:rPr>
          <w:rFonts w:ascii="Times New Roman" w:hAnsi="Times New Roman" w:cs="Times New Roman"/>
          <w:b/>
          <w:noProof/>
          <w:sz w:val="32"/>
        </w:rPr>
        <w:t>ОСОБЛИВОСТІ ФОРМУВАННЯ ПРАВОВОЇ СИСТЕМИ УКРАЇНИ</w:t>
      </w:r>
    </w:p>
    <w:p w14:paraId="0B06D4B0" w14:textId="77777777" w:rsidR="00171D74" w:rsidRPr="006D7602" w:rsidRDefault="00171D74" w:rsidP="00171D74">
      <w:pPr>
        <w:spacing w:line="360" w:lineRule="auto"/>
        <w:jc w:val="center"/>
        <w:rPr>
          <w:rFonts w:ascii="Times New Roman" w:hAnsi="Times New Roman" w:cs="Times New Roman"/>
          <w:b/>
          <w:noProof/>
          <w:sz w:val="28"/>
        </w:rPr>
      </w:pPr>
    </w:p>
    <w:p w14:paraId="698D3083" w14:textId="77777777" w:rsidR="00171D74" w:rsidRPr="006D7602" w:rsidRDefault="001E54B9" w:rsidP="00171D74">
      <w:pPr>
        <w:spacing w:before="100" w:beforeAutospacing="1" w:after="100" w:afterAutospacing="1" w:line="360" w:lineRule="auto"/>
        <w:jc w:val="both"/>
        <w:rPr>
          <w:rFonts w:ascii="Times New Roman" w:hAnsi="Times New Roman" w:cs="Times New Roman"/>
          <w:b/>
          <w:noProof/>
          <w:sz w:val="28"/>
        </w:rPr>
      </w:pPr>
      <w:r w:rsidRPr="006D7602">
        <w:rPr>
          <w:rFonts w:ascii="Times New Roman" w:hAnsi="Times New Roman" w:cs="Times New Roman"/>
          <w:b/>
          <w:noProof/>
          <w:sz w:val="28"/>
        </w:rPr>
        <w:t xml:space="preserve">2.1. </w:t>
      </w:r>
      <w:r w:rsidR="00171D74" w:rsidRPr="006D7602">
        <w:rPr>
          <w:rFonts w:ascii="Times New Roman" w:hAnsi="Times New Roman" w:cs="Times New Roman"/>
          <w:b/>
          <w:noProof/>
          <w:sz w:val="28"/>
        </w:rPr>
        <w:t xml:space="preserve">Історичні передумови становлення української правової системи </w:t>
      </w:r>
    </w:p>
    <w:p w14:paraId="6BFE8138"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Сучасна правова система України належить до романо-германської правової сім'ї, що обумовлює її основні риси та особливості. Вивчення цих характеристик є надзвичайно важливим для студентів-правників, оскільки саме через розуміння правової природи держави можна осягнути фундаментальні засади функціонування права в Україні. </w:t>
      </w:r>
    </w:p>
    <w:p w14:paraId="1DB03C4E" w14:textId="0C86573B"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Головною ознакою правової системи України є те, що її основним джерелом права виступає нормативно-правовий акт. Це означає, що формальним виразом правових норм є закони, підзаконні акти, а також інші офіційні документи, які приймаються компетентними органами державної влади. Усі нормативно-правові акти мають чітко структуровану ієрархію, яка залежить від їх юридичної сили. На вершині цієї піраміди знаходиться Конституція України — основний закон держави. Усі інші правові акти повинні відповідати Конституції, а будь-які положення, які суперечать їй, визнаються недійсними. У системі українського законодавства домінує кодифіковане право. Це означає, що численні правові норми групуються у великі систематизовані акти, які регулюють певні галузі права. Прикладами є Кримінальний, Цивільний, Господарський та Земельний кодекси України. Наявність таких кодифікованих актів дозволяє систематизувати правові норми, забезпечуючи їх єдність та узгодженість. </w:t>
      </w:r>
      <w:r w:rsidR="000E68B6" w:rsidRPr="006D7602">
        <w:rPr>
          <w:rStyle w:val="ab"/>
          <w:rFonts w:ascii="Times New Roman" w:hAnsi="Times New Roman" w:cs="Times New Roman"/>
          <w:noProof/>
          <w:sz w:val="28"/>
          <w:szCs w:val="28"/>
        </w:rPr>
        <w:footnoteReference w:id="25"/>
      </w:r>
    </w:p>
    <w:p w14:paraId="0D0632AA" w14:textId="04B0343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Особливу роль у функціонуванні правової системи відіграє Конституційний Суд України. Цей орган забезпечує дотримання принципу верховенства права, здійснює контроль за конституційністю нормативно-</w:t>
      </w:r>
      <w:r w:rsidRPr="006D7602">
        <w:rPr>
          <w:rFonts w:ascii="Times New Roman" w:hAnsi="Times New Roman" w:cs="Times New Roman"/>
          <w:noProof/>
          <w:sz w:val="28"/>
          <w:szCs w:val="28"/>
        </w:rPr>
        <w:lastRenderedPageBreak/>
        <w:t>правових актів і тим самим гарантує реалізацію конституційного правосуддя. Українська правова система також характеризується поділом права на публічне та приватне. Цей поділ має ключове значення для розуміння структури права і методів правового регулювання. Публічне право включає галузі, які регулюють відносини, пов'язані із забезпеченням загальнодержавних інтересів. До таких галузей належать, наприклад, адміністративне, фінансове та кримінальне право. У цій сфері застосовується імперативний метод регулювання, що передбачає чіткі й обов'язкові правила поведінки. Приватне право охоплює відносини, які виникають у сфері індивідуальних, приватних інтересів. Прикладом є цивільне, сімейне та комерційне право. У цій сфері переважає диспозитивний метод регулювання, що дає змогу суб'єктам самостійно визначати умови своїх правовіднос</w:t>
      </w:r>
      <w:r w:rsidR="000E68B6" w:rsidRPr="006D7602">
        <w:rPr>
          <w:rFonts w:ascii="Times New Roman" w:hAnsi="Times New Roman" w:cs="Times New Roman"/>
          <w:noProof/>
          <w:sz w:val="28"/>
          <w:szCs w:val="28"/>
        </w:rPr>
        <w:t>ин у межах, визначених законом.</w:t>
      </w:r>
      <w:r w:rsidR="000E68B6" w:rsidRPr="006D7602">
        <w:rPr>
          <w:rStyle w:val="ab"/>
          <w:rFonts w:ascii="Times New Roman" w:hAnsi="Times New Roman" w:cs="Times New Roman"/>
          <w:noProof/>
          <w:sz w:val="28"/>
          <w:szCs w:val="28"/>
        </w:rPr>
        <w:footnoteReference w:id="26"/>
      </w:r>
    </w:p>
    <w:p w14:paraId="41D24B52"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Становлення правової системи України відбувалося під впливом багатьох історичних факторів. Ці фактори суттєво формували правові традиції та визначали сучасний вигляд правової системи. Документ, відомий як «Руська Правда», є вихідною точкою у розвитку українського права. Він містив норми звичаєвого права Київської Русі, які лягли в основу правових традицій, що збереглися до сьогодення. </w:t>
      </w:r>
    </w:p>
    <w:p w14:paraId="3BA05F08" w14:textId="6B36F7DE"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У період перебування українських земель у складі Великого князівства Литовського та Речі Посполитої, значного поширення набули правові привілеї для шляхти, міщан і духовенства. Ці традиції відобразилися у правовій свідомості українського народу. Введення Магдебурзького права стало важливим етапом у розвитку міського самоврядування в Україні. Ця правова система сприяла утвердженню принципу автономії міст і створила підґрунтя для подальшого розвитку місцевого самоврядування. Період </w:t>
      </w:r>
      <w:r w:rsidRPr="006D7602">
        <w:rPr>
          <w:rFonts w:ascii="Times New Roman" w:hAnsi="Times New Roman" w:cs="Times New Roman"/>
          <w:noProof/>
          <w:sz w:val="28"/>
          <w:szCs w:val="28"/>
        </w:rPr>
        <w:lastRenderedPageBreak/>
        <w:t xml:space="preserve">Гетьманщини, або Війська Запорізького, відіграв значну роль у формуванні української державності. </w:t>
      </w:r>
      <w:r w:rsidR="000E68B6" w:rsidRPr="006D7602">
        <w:rPr>
          <w:rStyle w:val="ab"/>
          <w:rFonts w:ascii="Times New Roman" w:hAnsi="Times New Roman" w:cs="Times New Roman"/>
          <w:noProof/>
          <w:sz w:val="28"/>
          <w:szCs w:val="28"/>
        </w:rPr>
        <w:footnoteReference w:id="27"/>
      </w:r>
    </w:p>
    <w:p w14:paraId="126A925F" w14:textId="2571094D"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Особливо варто відзначити «Пакти й Конституції законів та вольностей Війська Запорозького», укладені Пилипом Орликом у 1710 році. Цей документ, відомий як перша писана Конституція України, заклав основи державного устрою. Упродовж XVIII–XX століть українські землі входили до складу різних держав, таких як Російська імперія, Австро-Угорщина та Польща. Це сприяло взаємодії з різними правовими традиціями, що залишило значний відбиток на українській правовій системі. Цей період позначений прийняттям численних нормативно-правових актів, які відображали прагнення до незалежності. Документи Української Центральної Ради, Директорії, УНР та ЗУНР стали важливим етапом розвитку українського права. У складі СРСР українська правова система увійшла до соціалістичного типу права. Цей період характеризувався централізацією правового регулювання та ідеологічною спрямованістю законодавства. </w:t>
      </w:r>
      <w:r w:rsidR="000E68B6" w:rsidRPr="006D7602">
        <w:rPr>
          <w:rStyle w:val="ab"/>
          <w:rFonts w:ascii="Times New Roman" w:hAnsi="Times New Roman" w:cs="Times New Roman"/>
          <w:noProof/>
          <w:sz w:val="28"/>
          <w:szCs w:val="28"/>
        </w:rPr>
        <w:footnoteReference w:id="28"/>
      </w:r>
    </w:p>
    <w:p w14:paraId="1D7DFF89"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Сучасний етап розвитку правової системи розпочався після проголошення незалежності у 1991 році. Прийняття Конституції України у 1996 році закріпило основи державного устрою та визначило напрями реформування правової системи. Конституція стала ключовим документом, що забезпечує правову основу для політичного, економічного та соціального розвитку держави.</w:t>
      </w:r>
    </w:p>
    <w:p w14:paraId="05C0E704"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         Правова система України на сучасному етапі стикається з низкою суттєвих викликів, що впливають на її ефективність та здатність забезпечувати справедливість і верховенство права. Ці проблеми мають комплексний характер і охоплюють різні аспекти правозастосування, що ускладнює їхнє подолання.</w:t>
      </w:r>
    </w:p>
    <w:p w14:paraId="546B396D"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Однією з ключових проблем є корупція, яка глибоко проникла в усі рівні державного управління, включно з правоохоронними органами та судовою системою. Наявність корупційних схем підриває довіру громадян до судочинства, створюючи передумови для ухвалення упереджених та несправедливих рішень. Без системного підходу до викорінення цього явища ефективність правозастосовної діяльності залишається під загрозою.</w:t>
      </w:r>
    </w:p>
    <w:p w14:paraId="3086F48C" w14:textId="5196E5E4"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Ще одним важливим викликом є забезпечення незалежності судової влади, її прозорості та ефективності. Незважаючи на реформи, що проводяться останніми роками, судова система досі зазнає впливу політичних та економічних чинників. Гарантії неупередженості суддів та забезпечення рівного доступу до правосуддя залишаються пріоритетними завданнями для підвищення рівня довіри суспільства до судової гілки влади.</w:t>
      </w:r>
      <w:r w:rsidR="000E68B6" w:rsidRPr="006D7602">
        <w:rPr>
          <w:rStyle w:val="ab"/>
          <w:rFonts w:ascii="Times New Roman" w:hAnsi="Times New Roman" w:cs="Times New Roman"/>
          <w:noProof/>
          <w:sz w:val="28"/>
          <w:szCs w:val="28"/>
        </w:rPr>
        <w:footnoteReference w:id="29"/>
      </w:r>
    </w:p>
    <w:p w14:paraId="4460728E"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Окрім того, значним викликом для правозастосовної практики є часті зміни законодавства. Часткова несистемність у нормотворчій діяльності, що нерідко обумовлена політичними змінами, призводить до правової невизначеності. Такі ситуації ускладнюють роботу правників та негативно позначаються на стабільності правової системи загалом. Необхідність підвищення прогнозованості законодавчих змін та забезпечення їх відповідності принципу правової визначеності є вкрай актуальною.</w:t>
      </w:r>
    </w:p>
    <w:p w14:paraId="4317874E"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Україна також знаходиться у процесі гармонізації національного законодавства із правовими стандартами Європейського Союзу. Цей процес є важливим як у контексті євроінтеграційних прагнень держави, так і з точки зору підвищення якості національної правової системи. Приведення законодавчих норм у відповідність до європейських стандартів сприятиме розвитку правової культури та зміцненню демократичних інститутів.</w:t>
      </w:r>
    </w:p>
    <w:p w14:paraId="78AE8D61" w14:textId="47A82B82"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Окремо варто наголосити на викликах, які виникли унаслідок військової агресії Російської Федерації проти України. Збройний конфлікт </w:t>
      </w:r>
      <w:r w:rsidRPr="006D7602">
        <w:rPr>
          <w:rFonts w:ascii="Times New Roman" w:hAnsi="Times New Roman" w:cs="Times New Roman"/>
          <w:noProof/>
          <w:sz w:val="28"/>
          <w:szCs w:val="28"/>
        </w:rPr>
        <w:lastRenderedPageBreak/>
        <w:t>створив серйозні загрози у сфері захисту прав людини, забезпечення правосуддя на тимчасово окупованих територіях, реалізації міжнародного гуманітарного права та відновлення територіальної цілісності держави. У цьому контексті правозахисні механізми повинні бути адаптовані до реалій воєнного часу, а правова система загалом – стати дієвим інструментом у боротьбі за суверенітет і безпеку громадян.</w:t>
      </w:r>
      <w:r w:rsidR="00442B74" w:rsidRPr="006D7602">
        <w:rPr>
          <w:rStyle w:val="ab"/>
          <w:rFonts w:ascii="Times New Roman" w:hAnsi="Times New Roman" w:cs="Times New Roman"/>
          <w:noProof/>
          <w:sz w:val="28"/>
          <w:szCs w:val="28"/>
        </w:rPr>
        <w:footnoteReference w:id="30"/>
      </w:r>
    </w:p>
    <w:p w14:paraId="5C01E1BA" w14:textId="3748C851"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Світовий досвід свідчить, що кожна національна правова система має власну унікальну специфіку, яка формується під впливом історичних, політичних, економічних та культурних чинників. Українське право, належачи до романо-германської правової сім'ї, характеризується гнучкістю та спроможністю адаптуватися до нових викликів. Водночас його подальший розвиток та вдосконалення є необхідною умовою для забезпечення ефективного правового регулювання суспільних відносин.</w:t>
      </w:r>
    </w:p>
    <w:p w14:paraId="3E7DB2B9" w14:textId="6F906455" w:rsidR="001E54B9" w:rsidRPr="006D7602" w:rsidRDefault="00847218" w:rsidP="00847218">
      <w:pPr>
        <w:spacing w:before="100" w:beforeAutospacing="1" w:after="0"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Таким чином, тільки з урахуванням усіх зазначених факторів, а також тенденцій глобального правового розвитку, можливо забезпечити стабільність, ефективність та прогрес української правової системи. Вона повинна залишатися відкритою до змін, але при цьому зберігати власну правову ідентичність, що ґрунтується на національних традиціях та міжнародних стандартах правозастосування.</w:t>
      </w:r>
      <w:r w:rsidR="00442B74" w:rsidRPr="006D7602">
        <w:rPr>
          <w:rStyle w:val="ab"/>
          <w:rFonts w:ascii="Times New Roman" w:hAnsi="Times New Roman" w:cs="Times New Roman"/>
          <w:noProof/>
          <w:sz w:val="28"/>
          <w:szCs w:val="28"/>
        </w:rPr>
        <w:footnoteReference w:id="31"/>
      </w:r>
    </w:p>
    <w:p w14:paraId="043688D9" w14:textId="77777777" w:rsidR="00847218" w:rsidRPr="006D7602" w:rsidRDefault="00847218" w:rsidP="00847218">
      <w:pPr>
        <w:spacing w:before="100" w:beforeAutospacing="1" w:after="0" w:line="360" w:lineRule="auto"/>
        <w:ind w:firstLine="709"/>
        <w:jc w:val="both"/>
        <w:rPr>
          <w:rFonts w:ascii="Times New Roman" w:eastAsia="Times New Roman" w:hAnsi="Times New Roman" w:cs="Times New Roman"/>
          <w:noProof/>
          <w:sz w:val="28"/>
          <w:szCs w:val="24"/>
          <w:lang w:eastAsia="uk-UA"/>
        </w:rPr>
      </w:pPr>
    </w:p>
    <w:p w14:paraId="2DC29014" w14:textId="5843C61C" w:rsidR="00F36B9B" w:rsidRPr="006D7602" w:rsidRDefault="001E54B9" w:rsidP="00897696">
      <w:pPr>
        <w:spacing w:before="100" w:beforeAutospacing="1" w:after="100" w:afterAutospacing="1" w:line="360" w:lineRule="auto"/>
        <w:jc w:val="both"/>
        <w:rPr>
          <w:rFonts w:ascii="Times New Roman" w:hAnsi="Times New Roman" w:cs="Times New Roman"/>
          <w:b/>
          <w:noProof/>
          <w:sz w:val="28"/>
        </w:rPr>
      </w:pPr>
      <w:r w:rsidRPr="006D7602">
        <w:rPr>
          <w:rFonts w:ascii="Times New Roman" w:hAnsi="Times New Roman" w:cs="Times New Roman"/>
          <w:b/>
          <w:noProof/>
          <w:sz w:val="28"/>
        </w:rPr>
        <w:t xml:space="preserve">2.2. </w:t>
      </w:r>
      <w:r w:rsidR="00847218" w:rsidRPr="006D7602">
        <w:rPr>
          <w:rFonts w:ascii="Times New Roman" w:hAnsi="Times New Roman" w:cs="Times New Roman"/>
          <w:b/>
          <w:noProof/>
          <w:sz w:val="28"/>
        </w:rPr>
        <w:t>Основні джерела права в Україні та їх ієрархія</w:t>
      </w:r>
    </w:p>
    <w:p w14:paraId="2B660A62"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Ієрархія джерел права в системі захисту прав і свобод людини та громадянина є складною та багатоаспектною категорією, яка залежить від правової системи конкретної держави. Українська правова система не є </w:t>
      </w:r>
      <w:r w:rsidRPr="006D7602">
        <w:rPr>
          <w:rFonts w:ascii="Times New Roman" w:hAnsi="Times New Roman" w:cs="Times New Roman"/>
          <w:noProof/>
          <w:sz w:val="28"/>
          <w:szCs w:val="28"/>
        </w:rPr>
        <w:lastRenderedPageBreak/>
        <w:t>винятком, і тут також простежується багаторівнева структура нормативно-правових актів. Проте, задля систематизації та узагальнення, доцільно розподілити джерела права на кілька основних рівнів. Варто зауважити, що хоча кожен рівень має свою специфіку та значення, усі вони є частиною єдиного правового механізму забезпечення прав і свобод.</w:t>
      </w:r>
    </w:p>
    <w:p w14:paraId="678D0FE3" w14:textId="618226DD"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Пріоритетним документом у цій системі є Конституція України — основний закон держави, що гарантує права і свободи людини. Після проголошення незалежності у 1991 році Україна зробила вагомий крок до формування демократичної правової системи, де верховенство права є основоположним принципом. Відповідно до Конституції України, права і свободи людини визначають спрямованість державної політики, а їх утвердження та забезпечення є найважливішим обов’язком держави.</w:t>
      </w:r>
    </w:p>
    <w:p w14:paraId="29A76144" w14:textId="02F4BFB4"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Розділ II Конституції України повністю присвячений правам, свободам та обов’язкам людини і громадянина. Стаття 21 визначає, що всі люди рівні у своїй гідності та правах. Ці права є невідчужуваними та непорушними. Згідно зі статтею 22, перелік прав і свобод, закріплених Конституцією, не є вичерпним, а їх реалізація та захист гарантуються державою. Крім того, Конституція забороняє звуження обсягу та змісту прав і свобод під час ухвалення нових законів чи внесення змін до чинного законодавства.</w:t>
      </w:r>
      <w:r w:rsidR="00442B74" w:rsidRPr="006D7602">
        <w:rPr>
          <w:rStyle w:val="ab"/>
          <w:rFonts w:ascii="Times New Roman" w:hAnsi="Times New Roman" w:cs="Times New Roman"/>
          <w:noProof/>
          <w:sz w:val="28"/>
          <w:szCs w:val="28"/>
        </w:rPr>
        <w:footnoteReference w:id="32"/>
      </w:r>
    </w:p>
    <w:p w14:paraId="154B3377"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Проте варто зазначити, що на практиці втілення цих принципів залишається одним із найбільших викликів для українського суспільства. Хоча фундаментальні права закріплені в Конституції, а також у численних міжнародних договорах, ратифікованих Україною, їх реалізація часто стикається з перешкодами, зумовленими як недосконалістю правозастосування, так і соціально-економічними проблемами.</w:t>
      </w:r>
    </w:p>
    <w:p w14:paraId="010213D5"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Україна має багаті традиції конституціоналізму, які сягають XVII–XVIII століть. Зокрема, одним із перших конституційних актів у Європі вважаються «Пакти й Конституції законів і вольностей Війська </w:t>
      </w:r>
      <w:r w:rsidRPr="006D7602">
        <w:rPr>
          <w:rFonts w:ascii="Times New Roman" w:hAnsi="Times New Roman" w:cs="Times New Roman"/>
          <w:noProof/>
          <w:sz w:val="28"/>
          <w:szCs w:val="28"/>
        </w:rPr>
        <w:lastRenderedPageBreak/>
        <w:t>Запорізького» 1710 року. У ХІХ столітті ідеї конституціоналізму відображалися в проектах Кирило-Мефодіївського братства, а в ХХ столітті відбулося формування сучасної конституційної системи. Українська Центральна Рада ухвалила Універсали, які заклали основу для подальшого державного будівництва. Конституція УНР 1918 року стала першим документом, що комплексно визначав права громадян і структуру державної влади.</w:t>
      </w:r>
    </w:p>
    <w:p w14:paraId="47BF7D50"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Після здобуття незалежності у 1991 році Україна поступово формувала сучасну правову систему. Конституція 1996 року закріпила статус України як демократичної, соціальної та правової держави. Вона визначила основи громадянського суспільства, проголосила верховенство права та закріпила принцип народовладдя. Зокрема, громадяни України отримали право брати участь у референдумах, обирати й бути обраними до органів влади, а також користуватися рівним доступом до державної служби.</w:t>
      </w:r>
    </w:p>
    <w:p w14:paraId="183742FA" w14:textId="423389A3"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Нині в Україні триває конституційна реформа, спрямована на вдосконалення державного управління та забезпечення ефективного захисту прав і свобод людини. Ця реформа передбачає оновлення багатьох сфер суспільного життя з метою створення дієвого механізму реалізації принципів верховенства права. Важливу роль у цьому процесі відіграє громадянське суспільство, яке має активно долучатися до вирішення загальнодержавних питань через механізми прямої демократії.</w:t>
      </w:r>
      <w:r w:rsidR="00442B74" w:rsidRPr="006D7602">
        <w:rPr>
          <w:rStyle w:val="ab"/>
          <w:rFonts w:ascii="Times New Roman" w:hAnsi="Times New Roman" w:cs="Times New Roman"/>
          <w:noProof/>
          <w:sz w:val="28"/>
          <w:szCs w:val="28"/>
        </w:rPr>
        <w:footnoteReference w:id="33"/>
      </w:r>
    </w:p>
    <w:p w14:paraId="1B1138C1" w14:textId="70F3A94C"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Отже, ієрархія джерел права у сфері захисту прав і свобод людини включає Конституцію як основу, міжнародні договори, законодавчі акти, а також підзаконні нормативні акти. Усі ці елементи формують єдину систему, спрямовану на утвердження прав людини як найвищої цінності, що має залишатися пріоритетом державної політики.</w:t>
      </w:r>
      <w:r w:rsidR="00442B74" w:rsidRPr="006D7602">
        <w:rPr>
          <w:rStyle w:val="ab"/>
          <w:rFonts w:ascii="Times New Roman" w:hAnsi="Times New Roman" w:cs="Times New Roman"/>
          <w:noProof/>
          <w:sz w:val="28"/>
          <w:szCs w:val="28"/>
        </w:rPr>
        <w:footnoteReference w:id="34"/>
      </w:r>
    </w:p>
    <w:p w14:paraId="67E114B2" w14:textId="367AD708"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Роль інститутів безпосередньої демократії набуває дедалі більшого значення в умовах сучасного українського суспільства, особливо з огляду на євроінтеграційні прагнення України. У цьому контексті референдуми, як джерела права, мають низку характерних юридичних ознак, які притаманні всім джерелам конституційного права України. Зокрема, вони видаються в межах визначених законодавством повноважень відповідних суб’єктів правотворчості; їх зміст має відповідати нормативним актам, що прийняті вищими органами правотворчості; вони стають загальнообов’язковими після офіційного оприлюднення або іншим чином, передбаченим законодавством, доводяться до відома виконавців.</w:t>
      </w:r>
    </w:p>
    <w:p w14:paraId="40E3D897" w14:textId="507D9844"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Особливістю Конституції України є те, що вона закріплює фундаментальні принципи суспільного договору, на основі яких вибудовується вся система правового регулювання. Подальший розвиток цих принципів здійснюється шляхом прийняття законів, підзаконних актів та локальних нормативно-правових документів. Верховна Рада України як єдиний законодавчий орган відіграє ключову роль у захисті прав і свобод громадян. Вона регулює ці питання через прийняття законів, що визначають права людини, гарантії їх дотримання, основні обов’язки громадян, а також регулюють громадянство, статус іноземців і осіб без громадянства, права національних меншин і корінних народів. Крім того, законодавча діяльність Верховної Ради охоплює такі сфери, як соціальний захист, правовий режим власності, основи підприємництва, правила конкуренції та антимонопольне регулювання.</w:t>
      </w:r>
      <w:r w:rsidR="00442B74" w:rsidRPr="006D7602">
        <w:rPr>
          <w:rStyle w:val="ab"/>
          <w:rFonts w:ascii="Times New Roman" w:hAnsi="Times New Roman" w:cs="Times New Roman"/>
          <w:noProof/>
          <w:sz w:val="28"/>
          <w:szCs w:val="28"/>
        </w:rPr>
        <w:footnoteReference w:id="35"/>
      </w:r>
    </w:p>
    <w:p w14:paraId="7FF8F038" w14:textId="4F47CFD0"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Окрему увагу заслуговує Закон України «Про Уповноваженого Верховної Ради України з прав людини», що встановлює порядок парламентського контролю за дотриманням конституційних прав і свобод громадян. Основною метою діяльності Уповноваженого є забезпечення захисту прав, проголошених Конституцією України, законами та міжнародними договорами. Серед ключових завдань Уповноваженого — </w:t>
      </w:r>
      <w:r w:rsidRPr="006D7602">
        <w:rPr>
          <w:rFonts w:ascii="Times New Roman" w:hAnsi="Times New Roman" w:cs="Times New Roman"/>
          <w:noProof/>
          <w:sz w:val="28"/>
          <w:szCs w:val="28"/>
        </w:rPr>
        <w:lastRenderedPageBreak/>
        <w:t>моніторинг дотримання прав з боку органів державної влади, місцевого самоврядування, підприємств, установ та організацій. Він також сприяє відновленню порушених прав, запобігає дискримінації та працює над адаптацією законодавства до міжнародних стандартів.</w:t>
      </w:r>
      <w:r w:rsidR="00442B74" w:rsidRPr="006D7602">
        <w:rPr>
          <w:rStyle w:val="ab"/>
          <w:rFonts w:ascii="Times New Roman" w:hAnsi="Times New Roman" w:cs="Times New Roman"/>
          <w:noProof/>
          <w:sz w:val="28"/>
          <w:szCs w:val="28"/>
        </w:rPr>
        <w:footnoteReference w:id="36"/>
      </w:r>
    </w:p>
    <w:p w14:paraId="0C248C9B" w14:textId="72127A29"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Значний обсяг правовідносин у сфері захисту прав людини регулюється різними нормативно-правовими актами, серед яких постанови Верховної Ради, укази й розпорядження Президента, постанови Кабінету Міністрів. Наприклад, такі постанови Кабінету Міністрів, як № 1393-р від 23 листопада 2015 року про затвердження плану дій з реалізації Національної стратегії у сфері прав людини до 2020 року або № 996 від 3 листопада 2010 року про забезпечення участі громадськості у формуванні та реалізації державної політики, демонструють широкий спектр питань, пов’язаних із функціонуванням інститутів, які забезпечують захист прав громадян.</w:t>
      </w:r>
      <w:r w:rsidR="00442B74" w:rsidRPr="006D7602">
        <w:rPr>
          <w:rStyle w:val="ab"/>
          <w:rFonts w:ascii="Times New Roman" w:hAnsi="Times New Roman" w:cs="Times New Roman"/>
          <w:noProof/>
          <w:sz w:val="28"/>
          <w:szCs w:val="28"/>
        </w:rPr>
        <w:footnoteReference w:id="37"/>
      </w:r>
    </w:p>
    <w:p w14:paraId="7132DE50"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У міжнародному контексті питання прав людини займає центральне місце в міждержавних відносинах. Співпраця між державами у цій сфері реалізується через прийняття міжнародних стандартів, що регламентують правовий статус індивіда, та їх імплементацію у національне законодавство. Особливо важливим є етап прийняття Статуту ООН і Загальної декларації прав людини, що започаткували нову еру міжнародно-правового регулювання прав людини. Хоча цей процес розпочався ще в 1951 році, він залишається складним і багатогранним. Міжнародна спільнота в рамках ООН і дотепер працює над створенням документів, що сприяють удосконаленню механізмів захисту прав і свобод людини.</w:t>
      </w:r>
    </w:p>
    <w:p w14:paraId="47879242"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Процес ухвалення Міжнародного пакту про економічні, соціальні та культурні права, як і в разі Загальної декларації прав людини, супроводжувався значними суперечностями між державами, які </w:t>
      </w:r>
      <w:r w:rsidRPr="006D7602">
        <w:rPr>
          <w:rFonts w:ascii="Times New Roman" w:hAnsi="Times New Roman" w:cs="Times New Roman"/>
          <w:noProof/>
          <w:sz w:val="28"/>
          <w:szCs w:val="28"/>
        </w:rPr>
        <w:lastRenderedPageBreak/>
        <w:t>представляли різні соціально-економічні системи. Ці розбіжності призвели до того, що не всі пропоновані права були включені до тексту Пакту. Наприклад, з документа було виключено право на володіння власністю та заборону на її свавільного чи насильницького відчуження. Окремо варто звернути увагу на позицію США, які висловили занепокоєння щодо можливості федеративної держави гарантувати реалізацію прав, закріплених у Пакті, на всій своїй території. Проте, незважаючи на ці труднощі, сторонам вдалося досягти компромісу, і Пакт був ухвалений, ставши важливим кроком у розвитку міжнародного права.</w:t>
      </w:r>
    </w:p>
    <w:p w14:paraId="3702B6BC"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Щодо європейських стандартів у сфері прав людини, то вони знайшли своє відображення у низці ключових документів, таких як Конвенція про захист прав і основоположних свобод, Європейська соціальна хартія та Хартія Європейського Союзу про основні права. Для України, яка активно розвиває міжнародне співробітництво, гармонізація національного законодавства з міжнародними стандартами є необхідним етапом удосконалення правової системи. Це вимагає від українського суспільства постійної роботи над адаптацією внутрішнього права до вимог міжнародних норм.</w:t>
      </w:r>
    </w:p>
    <w:p w14:paraId="7E290C15" w14:textId="58606430"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У контексті національного законодавства важливе значення мають локальні нормативно-правові акти, які регулюють діяльність органів місцевого самоврядування. Згідно зі статтею 144 Конституції України, органи місцевого самоврядування, зокрема ради та їх виконавчі органи, мають право приймати рішення в межах своїх повноважень. Крім того, рішення можуть ухвалюватися територіальними громадами на місцевих референдумах. Сільські, селищні та міські голови, у свою чергу, видають розпорядження, що закріплено у пункті 8 статті 59 Закону України «Про місцеве самоврядування в Україні».</w:t>
      </w:r>
      <w:r w:rsidR="00442B74" w:rsidRPr="006D7602">
        <w:rPr>
          <w:rStyle w:val="ab"/>
          <w:rFonts w:ascii="Times New Roman" w:hAnsi="Times New Roman" w:cs="Times New Roman"/>
          <w:noProof/>
          <w:sz w:val="28"/>
          <w:szCs w:val="28"/>
        </w:rPr>
        <w:footnoteReference w:id="38"/>
      </w:r>
    </w:p>
    <w:p w14:paraId="07C16DE7"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Порядок прийняття локальних нормативно-правових актів також детально врегульований чинним законодавством. Наприклад, рішення місцевих референдумів приймаються шляхом таємного голосування, тоді як рішення рад та їх виконавчих органів ухвалюються відкритим голосуванням. При цьому закон не передбачає таємного голосування для виконавчих комітетів рад. Розпорядження посадових осіб, на відміну від колективних рішень, видаються одноособово.</w:t>
      </w:r>
    </w:p>
    <w:p w14:paraId="22A1FC87" w14:textId="69306C0E"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Локальні правові норми захищені від можливих порушень як з боку держави, так і з боку територіальних громад. У разі порушення цих норм, як держава, так і громада мають право застосовувати заходи примусу. Однак судовий захист, який є основним механізмом захисту прав і свобод, на практиці часто виявляється недостатньо ефективним. Незважаючи на це, неправомірні рішення, дії чи бездіяльність посадових осіб органів публічної адміністрації можуть бути оскаржені в адміністративному порядку відповідно до частини 2 статті 55 Конституції України та статті 6 Кодексу адміністративного судочинства України.</w:t>
      </w:r>
      <w:r w:rsidR="00442B74" w:rsidRPr="006D7602">
        <w:rPr>
          <w:rStyle w:val="ab"/>
          <w:rFonts w:ascii="Times New Roman" w:hAnsi="Times New Roman" w:cs="Times New Roman"/>
          <w:noProof/>
          <w:sz w:val="28"/>
          <w:szCs w:val="28"/>
        </w:rPr>
        <w:footnoteReference w:id="39"/>
      </w:r>
    </w:p>
    <w:p w14:paraId="3B619711"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Серед джерел права, що регулюють захист прав і свобод людини, особливе місце займають акти Конституційного Суду України. Їх значення полягає в тому, що вони стосуються питань, які недостатньо врегульовані законодавством, і мають остаточний характер. Рішення Конституційного Суду не підлягають оскарженню, що підкреслює їхню важливість у правовій системі України. Згідно зі статтями 150 та 151 Конституції України, а також статтею 13 Закону України «Про Конституційний Суд України», до повноважень Конституційного Суду належить вирішення питань відповідності законів та інших правових актів Конституції України.</w:t>
      </w:r>
    </w:p>
    <w:p w14:paraId="29ED40B7"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Окремо варто звернути увагу на роль рішень Європейського суду з прав людини у національній правовій системі. У 2006 році Верховна Рада України ухвалила Закон «Про виконання рішень та застосування практики </w:t>
      </w:r>
      <w:r w:rsidRPr="006D7602">
        <w:rPr>
          <w:rFonts w:ascii="Times New Roman" w:hAnsi="Times New Roman" w:cs="Times New Roman"/>
          <w:noProof/>
          <w:sz w:val="28"/>
          <w:szCs w:val="28"/>
        </w:rPr>
        <w:lastRenderedPageBreak/>
        <w:t>Європейського суду з прав людини». Цей закон встановлює обов’язок України виконувати рішення Європейського суду у справах, що стосуються порушень Конвенції про захист прав людини та основоположних свобод. Крім того, закон спрямований на запобігання подібним порушенням у майбутньому та впровадження європейських стандартів у національне судочинство.</w:t>
      </w:r>
    </w:p>
    <w:p w14:paraId="0DD888A5" w14:textId="4A80C33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Однак, як зазначають експерти «Європейської правничої компанії», існуючі правові норми не завжди враховують специфіку функціонування органів публічної адміністрації та механізми прийняття ними рішень. Для правової держави, якою прагне стати Україна, важливим є детальне врегулювання відносин, пов’язаних із прийняттям та дією правових актів. У цьому контексті варто згадати законопроєкт «Про нормативно-правові акти», який уже кілька років перебуває на розгляді у Верховній Раді України. Його ухвалення могло б значно покращити якість правового регулювання в країні.</w:t>
      </w:r>
      <w:r w:rsidR="00442B74" w:rsidRPr="006D7602">
        <w:rPr>
          <w:rStyle w:val="ab"/>
          <w:rFonts w:ascii="Times New Roman" w:hAnsi="Times New Roman" w:cs="Times New Roman"/>
          <w:noProof/>
          <w:sz w:val="28"/>
          <w:szCs w:val="28"/>
        </w:rPr>
        <w:footnoteReference w:id="40"/>
      </w:r>
    </w:p>
    <w:p w14:paraId="46FEE574"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Таким чином, розвиток міжнародних та національних стандартів захисту прав людини вимагає постійного вдосконалення законодавства, врахування міжнародного досвіду та ефективного механізму реалізації правових норм. Це завдання є особливо актуальним для України, яка прагне відповідати вимогам європейського правового простору.</w:t>
      </w:r>
    </w:p>
    <w:p w14:paraId="3BB55FDE" w14:textId="23AAA1FD"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У контексті правового забезпечення захисту прав і свобод людини та громадянина важливе значення має виконання судових рішень, які стосуються неправомірних дій чи бездіяльності органів державної влади та місцевого самоврядування. Це є ключовим елементом у механізмі забезпечення верховенства права, оскільки саме через судову систему громадяни можуть оскаржити порушення своїх прав та отримати відповідний правовий захист. Окрім судових рішень, існують інші джерела права, які формують правову систему та впливають на регулювання </w:t>
      </w:r>
      <w:r w:rsidRPr="006D7602">
        <w:rPr>
          <w:rFonts w:ascii="Times New Roman" w:hAnsi="Times New Roman" w:cs="Times New Roman"/>
          <w:noProof/>
          <w:sz w:val="28"/>
          <w:szCs w:val="28"/>
        </w:rPr>
        <w:lastRenderedPageBreak/>
        <w:t>суспільних відносин у цій сфері. Серед них особливе місце займають правові звичаї, протоколи, рішення місцевих органів влади, а також нормативні договори, які укладаються між державними органами та приватним сектором на підставі чинного законодавства.</w:t>
      </w:r>
      <w:r w:rsidR="00442B74" w:rsidRPr="006D7602">
        <w:rPr>
          <w:rStyle w:val="ab"/>
          <w:rFonts w:ascii="Times New Roman" w:hAnsi="Times New Roman" w:cs="Times New Roman"/>
          <w:noProof/>
          <w:sz w:val="28"/>
          <w:szCs w:val="28"/>
        </w:rPr>
        <w:footnoteReference w:id="41"/>
      </w:r>
    </w:p>
    <w:p w14:paraId="382BA17D"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Правовий звичай, як джерело права, є загальновизнаним правилом поведінки, що склалося в результаті тривалого застосування у певній спільноті. Він відображає традиції та звичаї, які не суперечать чинному законодавству, і може використовуватися для регулювання правовідносин у випадках, коли нормативні акти не передбачають чітких правил. Протокол, як юридичний документ, фіксує хід засідань органів влади або громадських зборів, що дозволяє забезпечити прозорість та відкритість у прийнятті рішень. Рішення, у свою чергу, є колективною оцінкою певних фактів і визначають подальші дії органів влади чи громади. Вони приймаються шляхом голосування та мають обов’язкову силу для виконання.</w:t>
      </w:r>
    </w:p>
    <w:p w14:paraId="7CDF0A14" w14:textId="0E43C83B"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Окрему категорію джерел права становлять правові прецеденти, які виникають у результаті судової практики. Прецедент має особливе значення у випадках, коли законодавство не передбачає чіткого регулювання певних правовідносин. Він дозволяє судам заповнювати правові лакуни та встановлювати нові підходи до вирішення спорів. Крім того, значний вплив на розвиток правової системи мають правові концепції та доктрини, які конкретизують і деталізують джерела права. Вони є теоретичною основою для формування правових норм і відображають суспільні інтереси, що виникають у процесі економічного та соціального розвитку. Як зазначає професор В. І. Курило, такі ідеї є невід’ємною частиною адміністративного права, і їх виключення з правової системи робить її неповною.</w:t>
      </w:r>
      <w:r w:rsidR="00442B74" w:rsidRPr="006D7602">
        <w:rPr>
          <w:rStyle w:val="ab"/>
          <w:rFonts w:ascii="Times New Roman" w:hAnsi="Times New Roman" w:cs="Times New Roman"/>
          <w:noProof/>
          <w:sz w:val="28"/>
          <w:szCs w:val="28"/>
        </w:rPr>
        <w:footnoteReference w:id="42"/>
      </w:r>
    </w:p>
    <w:p w14:paraId="1392A105"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Окрім формальних джерел права, існують і неформальні, такі як норми моралі, суспільні норми та технічні стандарти. У сучасній юридичній науці все більше уваги приділяється договорам як джерелу права. Договори характеризуються тим, що вони фіксують згоду між сторонами щодо певних умов та правил поведінки. Вони можуть бути адміністративними, міждержавними або укладатися між органами місцевого самоврядування та приватним сектором. Основна функція договору полягає у врегулюванні правовідносин між суб’єктами права та визначенні наслідків порушення умов угоди.</w:t>
      </w:r>
    </w:p>
    <w:p w14:paraId="7B380B1D" w14:textId="77777777"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Неформальні джерела права, такі як правові звичаї чи договори, хоча і не мають формальної сили, проте впливають на нормотворчість та правозастосовну практику. Вони відображають реальні потреби суспільства та доповнюють формальні джерела права. Однак їх роль у прийнятті публічних рішень залишається обмеженою, що викликає дискусії серед правознавців щодо їх значення.</w:t>
      </w:r>
    </w:p>
    <w:p w14:paraId="300F509F" w14:textId="38B4BA84" w:rsidR="00847218" w:rsidRPr="006D7602" w:rsidRDefault="00847218" w:rsidP="00847218">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Джерела права у сфері захисту прав і свобод людини та громадянина мають різноманітний характер. Вони включають Конституцію України, закони, урядові постанови, рішення органів виконавчої влади та інші нормативні акти. Ці джерела поділяються на загальнодержавні, галузеві та локальні, залежно від їх юридичної сили та сфери поширення. Загальнодержавні джерела є обов’язковими для всіх органів влади, тоді як галузеві та локальні діють лише у межах певних територій чи підвідомчих органів. Важливим є те, що джерела права, засновані на Конституції та галузевих законах, мають вищу юридичну силу порівняно з підзаконними актами.</w:t>
      </w:r>
      <w:r w:rsidR="00442B74" w:rsidRPr="006D7602">
        <w:rPr>
          <w:rStyle w:val="ab"/>
          <w:rFonts w:ascii="Times New Roman" w:hAnsi="Times New Roman" w:cs="Times New Roman"/>
          <w:noProof/>
          <w:sz w:val="28"/>
          <w:szCs w:val="28"/>
        </w:rPr>
        <w:footnoteReference w:id="43"/>
      </w:r>
    </w:p>
    <w:p w14:paraId="2088ADA8" w14:textId="42E1919A" w:rsidR="00847218" w:rsidRPr="006D7602" w:rsidRDefault="00847218" w:rsidP="00442B74">
      <w:pPr>
        <w:pStyle w:val="a3"/>
        <w:spacing w:line="360" w:lineRule="auto"/>
        <w:ind w:firstLine="709"/>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Правові звичаї, незважаючи на їх обмежену роль у сучасній правовій системі, все ж мають певне значення. Вони відображають традиції функціонування державних інституцій та органів місцевого самоврядування </w:t>
      </w:r>
      <w:r w:rsidRPr="006D7602">
        <w:rPr>
          <w:rFonts w:ascii="Times New Roman" w:hAnsi="Times New Roman" w:cs="Times New Roman"/>
          <w:noProof/>
          <w:sz w:val="28"/>
          <w:szCs w:val="28"/>
        </w:rPr>
        <w:lastRenderedPageBreak/>
        <w:t>у сфері захисту прав і свобод людини. Хоча їх вплив на регулювання правовідносин залишається незначним, вони можуть слугувати додатковим інструментом для забезпечення правового порядку.</w:t>
      </w:r>
      <w:r w:rsidR="00442B74" w:rsidRPr="006D7602">
        <w:rPr>
          <w:rStyle w:val="ab"/>
          <w:rFonts w:ascii="Times New Roman" w:hAnsi="Times New Roman" w:cs="Times New Roman"/>
          <w:noProof/>
          <w:sz w:val="28"/>
          <w:szCs w:val="28"/>
        </w:rPr>
        <w:footnoteReference w:id="44"/>
      </w:r>
    </w:p>
    <w:p w14:paraId="1B0282CD" w14:textId="77777777" w:rsidR="00847218" w:rsidRPr="006D7602" w:rsidRDefault="00847218"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41D0C925"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01C17766"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760E2731"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18028A47"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347F7992"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19679D39"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37075C9D"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3078C2C3"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23D47082"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27ECF183"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47F9F09A"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5A901EC2"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65F8D802"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1683B546" w14:textId="77777777" w:rsidR="00442B74" w:rsidRPr="006D7602" w:rsidRDefault="00442B74"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33BE866B" w14:textId="0BA19E02" w:rsidR="001E54B9" w:rsidRPr="006D7602" w:rsidRDefault="00F36B9B" w:rsidP="00F36B9B">
      <w:pPr>
        <w:spacing w:before="100" w:beforeAutospacing="1" w:after="100" w:afterAutospacing="1" w:line="360" w:lineRule="auto"/>
        <w:jc w:val="center"/>
        <w:rPr>
          <w:rFonts w:ascii="Times New Roman" w:eastAsia="Times New Roman" w:hAnsi="Times New Roman" w:cs="Times New Roman"/>
          <w:b/>
          <w:noProof/>
          <w:sz w:val="36"/>
          <w:szCs w:val="24"/>
          <w:lang w:eastAsia="uk-UA"/>
        </w:rPr>
      </w:pPr>
      <w:r w:rsidRPr="006D7602">
        <w:rPr>
          <w:rFonts w:ascii="Times New Roman" w:eastAsia="Times New Roman" w:hAnsi="Times New Roman" w:cs="Times New Roman"/>
          <w:b/>
          <w:noProof/>
          <w:sz w:val="36"/>
          <w:szCs w:val="24"/>
          <w:lang w:eastAsia="uk-UA"/>
        </w:rPr>
        <w:lastRenderedPageBreak/>
        <w:t xml:space="preserve">РОЗДІЛ 3. </w:t>
      </w:r>
      <w:r w:rsidR="003950E4" w:rsidRPr="006D7602">
        <w:rPr>
          <w:rFonts w:ascii="Times New Roman" w:eastAsia="Times New Roman" w:hAnsi="Times New Roman" w:cs="Times New Roman"/>
          <w:b/>
          <w:noProof/>
          <w:sz w:val="32"/>
          <w:szCs w:val="24"/>
          <w:lang w:eastAsia="uk-UA"/>
        </w:rPr>
        <w:t>АКТУАЛЬНІ ВИКЛИКИ ТА ПЕРСПЕКТИВИ РОЗВИТКУ ПРАВОВОЇ СИСТЕМИ УКРАЇНИ</w:t>
      </w:r>
    </w:p>
    <w:p w14:paraId="501C917E" w14:textId="77777777" w:rsidR="00F36B9B" w:rsidRPr="006D7602" w:rsidRDefault="00F36B9B" w:rsidP="002024CC">
      <w:pPr>
        <w:spacing w:after="0" w:line="360" w:lineRule="auto"/>
        <w:rPr>
          <w:rFonts w:ascii="Times New Roman" w:hAnsi="Times New Roman" w:cs="Times New Roman"/>
          <w:b/>
          <w:noProof/>
          <w:sz w:val="28"/>
        </w:rPr>
      </w:pPr>
    </w:p>
    <w:p w14:paraId="04B20B20" w14:textId="6A5DD86C" w:rsidR="00F36B9B" w:rsidRPr="006D7602" w:rsidRDefault="001E54B9" w:rsidP="00897696">
      <w:pPr>
        <w:spacing w:line="360" w:lineRule="auto"/>
        <w:jc w:val="both"/>
        <w:rPr>
          <w:rFonts w:ascii="Times New Roman" w:hAnsi="Times New Roman" w:cs="Times New Roman"/>
          <w:b/>
          <w:noProof/>
          <w:sz w:val="28"/>
        </w:rPr>
      </w:pPr>
      <w:r w:rsidRPr="006D7602">
        <w:rPr>
          <w:rFonts w:ascii="Times New Roman" w:hAnsi="Times New Roman" w:cs="Times New Roman"/>
          <w:b/>
          <w:noProof/>
          <w:sz w:val="28"/>
        </w:rPr>
        <w:t xml:space="preserve">3.1. </w:t>
      </w:r>
      <w:r w:rsidR="003950E4" w:rsidRPr="006D7602">
        <w:rPr>
          <w:rFonts w:ascii="Times New Roman" w:hAnsi="Times New Roman" w:cs="Times New Roman"/>
          <w:b/>
          <w:noProof/>
          <w:sz w:val="28"/>
        </w:rPr>
        <w:t>Роль правової реформи у модернізації правової системи</w:t>
      </w:r>
    </w:p>
    <w:p w14:paraId="51B8D279" w14:textId="77777777" w:rsidR="003950E4" w:rsidRPr="006D7602" w:rsidRDefault="003950E4" w:rsidP="003950E4">
      <w:pPr>
        <w:pStyle w:val="a3"/>
        <w:spacing w:line="360" w:lineRule="auto"/>
        <w:ind w:firstLine="709"/>
        <w:jc w:val="both"/>
        <w:rPr>
          <w:rFonts w:ascii="Times New Roman" w:hAnsi="Times New Roman" w:cs="Times New Roman"/>
          <w:noProof/>
          <w:sz w:val="28"/>
          <w:lang w:eastAsia="uk-UA"/>
        </w:rPr>
      </w:pPr>
      <w:r w:rsidRPr="006D7602">
        <w:rPr>
          <w:rFonts w:ascii="Times New Roman" w:hAnsi="Times New Roman" w:cs="Times New Roman"/>
          <w:noProof/>
          <w:sz w:val="28"/>
          <w:lang w:eastAsia="uk-UA"/>
        </w:rPr>
        <w:t xml:space="preserve">Правова система є основою функціонування будь-якого державного і суспільного інституту. Вона забезпечує захист прав і свобод громадян, сприяє соціально-економічному прогресу, охороні громадського порядку. Правова реформа в сучасній Україні є невід’ємним елементом модернізації правової системи, а її зміни необхідні для протидії новим викликам. Головною метою правових реформ є вдосконалення законодавчої політики, підвищення ефективності судової влади та правоохоронних органів, підвищення правової свідомості суспільства. Законодавство має відповідати міжнародним стандартам, зокрема законодавству Європейського Союзу. Це забезпечить інтеграцію України в європейський правовий простір і змусить громадян більше довіряти державним інституціям. </w:t>
      </w:r>
    </w:p>
    <w:p w14:paraId="3A6F3EAE" w14:textId="04185F05" w:rsidR="003950E4" w:rsidRPr="006D7602" w:rsidRDefault="003950E4" w:rsidP="003950E4">
      <w:pPr>
        <w:pStyle w:val="a3"/>
        <w:spacing w:line="360" w:lineRule="auto"/>
        <w:ind w:firstLine="709"/>
        <w:jc w:val="both"/>
        <w:rPr>
          <w:rFonts w:ascii="Times New Roman" w:hAnsi="Times New Roman" w:cs="Times New Roman"/>
          <w:noProof/>
          <w:sz w:val="28"/>
          <w:lang w:eastAsia="uk-UA"/>
        </w:rPr>
      </w:pPr>
      <w:r w:rsidRPr="006D7602">
        <w:rPr>
          <w:rFonts w:ascii="Times New Roman" w:hAnsi="Times New Roman" w:cs="Times New Roman"/>
          <w:noProof/>
          <w:sz w:val="28"/>
          <w:lang w:eastAsia="uk-UA"/>
        </w:rPr>
        <w:t xml:space="preserve">Однією з найважливіших особливостей модернізації є реформування судової системи, щоб зробити її незалежною, прозорою та ефективною. З цією метою необхідно створити сприятливі умови для набору здібних кадрів, використання передових технологій, таких як електронні судові засідання, та посилення відповідальності суддів за корупційні дії. Особливу увагу слід приділити реформі органів міліції та прокуратури, які мають працювати відкрито та прозоро. Це великий крок до викорінення корупції та створення правопорядку. </w:t>
      </w:r>
      <w:r w:rsidR="00442B74" w:rsidRPr="006D7602">
        <w:rPr>
          <w:rStyle w:val="ab"/>
          <w:rFonts w:ascii="Times New Roman" w:hAnsi="Times New Roman" w:cs="Times New Roman"/>
          <w:noProof/>
          <w:sz w:val="28"/>
          <w:lang w:eastAsia="uk-UA"/>
        </w:rPr>
        <w:footnoteReference w:id="45"/>
      </w:r>
    </w:p>
    <w:p w14:paraId="7FA7710E" w14:textId="418F0453" w:rsidR="003950E4" w:rsidRPr="006D7602" w:rsidRDefault="003950E4" w:rsidP="003950E4">
      <w:pPr>
        <w:pStyle w:val="a3"/>
        <w:spacing w:line="360" w:lineRule="auto"/>
        <w:ind w:firstLine="709"/>
        <w:jc w:val="both"/>
        <w:rPr>
          <w:rFonts w:ascii="Times New Roman" w:hAnsi="Times New Roman" w:cs="Times New Roman"/>
          <w:noProof/>
          <w:sz w:val="28"/>
          <w:lang w:eastAsia="uk-UA"/>
        </w:rPr>
      </w:pPr>
      <w:r w:rsidRPr="006D7602">
        <w:rPr>
          <w:rFonts w:ascii="Times New Roman" w:hAnsi="Times New Roman" w:cs="Times New Roman"/>
          <w:noProof/>
          <w:sz w:val="28"/>
          <w:lang w:eastAsia="uk-UA"/>
        </w:rPr>
        <w:t xml:space="preserve">Другим важливим кроком є ​​формування правової культури суспільства.Розвиток освіти, просвітницька діяльність, активна громадська </w:t>
      </w:r>
      <w:r w:rsidRPr="006D7602">
        <w:rPr>
          <w:rFonts w:ascii="Times New Roman" w:hAnsi="Times New Roman" w:cs="Times New Roman"/>
          <w:noProof/>
          <w:sz w:val="28"/>
          <w:lang w:eastAsia="uk-UA"/>
        </w:rPr>
        <w:lastRenderedPageBreak/>
        <w:t xml:space="preserve">участь у правозахисній діяльності значною мірою сприяють поширенню обізнаності про права та відповідні механізми захисту. Нерозвиненість правової культури є однією з причин, що перешкоджають реалізації принципу верховенства права. Зміцнення правової системи шляхом реформування дає змогу ефективніше адаптуватися до сучасних викликів, розвивати демократію та забезпечити можливість вдосконалення правозастосовчої практики. </w:t>
      </w:r>
      <w:r w:rsidR="00442B74" w:rsidRPr="006D7602">
        <w:rPr>
          <w:rStyle w:val="ab"/>
          <w:rFonts w:ascii="Times New Roman" w:hAnsi="Times New Roman" w:cs="Times New Roman"/>
          <w:noProof/>
          <w:sz w:val="28"/>
          <w:lang w:eastAsia="uk-UA"/>
        </w:rPr>
        <w:footnoteReference w:id="46"/>
      </w:r>
    </w:p>
    <w:p w14:paraId="00CCAA70" w14:textId="55A91847" w:rsidR="003950E4" w:rsidRPr="006D7602" w:rsidRDefault="003950E4" w:rsidP="003950E4">
      <w:pPr>
        <w:pStyle w:val="a3"/>
        <w:spacing w:line="360" w:lineRule="auto"/>
        <w:ind w:firstLine="709"/>
        <w:jc w:val="both"/>
        <w:rPr>
          <w:rFonts w:ascii="Times New Roman" w:hAnsi="Times New Roman" w:cs="Times New Roman"/>
          <w:noProof/>
          <w:sz w:val="28"/>
          <w:lang w:eastAsia="uk-UA"/>
        </w:rPr>
      </w:pPr>
      <w:r w:rsidRPr="006D7602">
        <w:rPr>
          <w:rFonts w:ascii="Times New Roman" w:hAnsi="Times New Roman" w:cs="Times New Roman"/>
          <w:noProof/>
          <w:sz w:val="28"/>
          <w:lang w:eastAsia="uk-UA"/>
        </w:rPr>
        <w:t>Створення антикорупційних інституцій, таких як Національна антикорупційна комісія та Вищий антикорупційний суд, є важливим кроком у боротьбі з корупцією.</w:t>
      </w:r>
    </w:p>
    <w:p w14:paraId="7F4E7456" w14:textId="231797DC" w:rsidR="00F36B9B" w:rsidRPr="006D7602" w:rsidRDefault="003950E4" w:rsidP="003950E4">
      <w:pPr>
        <w:pStyle w:val="a3"/>
        <w:spacing w:line="360" w:lineRule="auto"/>
        <w:ind w:firstLine="709"/>
        <w:jc w:val="both"/>
        <w:rPr>
          <w:rFonts w:ascii="Times New Roman" w:hAnsi="Times New Roman" w:cs="Times New Roman"/>
          <w:noProof/>
          <w:sz w:val="28"/>
          <w:lang w:eastAsia="uk-UA"/>
        </w:rPr>
      </w:pPr>
      <w:r w:rsidRPr="006D7602">
        <w:rPr>
          <w:rFonts w:ascii="Times New Roman" w:hAnsi="Times New Roman" w:cs="Times New Roman"/>
          <w:noProof/>
          <w:sz w:val="28"/>
          <w:lang w:eastAsia="uk-UA"/>
        </w:rPr>
        <w:t>Тому правова реформа є центром розвитку правової системи України. Він забезпечує захист прав громадян, демократичний прогрес і зміцнення верховенства права. Однак у цій сфері потрібна політична воля, а також участь громадянського суспільства та врахування міжнародного досвіду. Для розвитку ефективної, сучасної та справедливої ​​правової системи необхідний багаторівневий підхід.</w:t>
      </w:r>
      <w:r w:rsidR="00442B74" w:rsidRPr="006D7602">
        <w:rPr>
          <w:rStyle w:val="ab"/>
          <w:rFonts w:ascii="Times New Roman" w:hAnsi="Times New Roman" w:cs="Times New Roman"/>
          <w:noProof/>
          <w:sz w:val="28"/>
          <w:lang w:eastAsia="uk-UA"/>
        </w:rPr>
        <w:footnoteReference w:id="47"/>
      </w:r>
    </w:p>
    <w:p w14:paraId="5E79305B" w14:textId="77777777" w:rsidR="003950E4" w:rsidRPr="006D7602" w:rsidRDefault="003950E4" w:rsidP="003950E4">
      <w:pPr>
        <w:pStyle w:val="a3"/>
        <w:spacing w:line="360" w:lineRule="auto"/>
        <w:ind w:firstLine="709"/>
        <w:jc w:val="both"/>
        <w:rPr>
          <w:rFonts w:ascii="Times New Roman" w:hAnsi="Times New Roman" w:cs="Times New Roman"/>
          <w:noProof/>
          <w:sz w:val="28"/>
          <w:lang w:eastAsia="uk-UA"/>
        </w:rPr>
      </w:pPr>
    </w:p>
    <w:p w14:paraId="7FD1F8FB" w14:textId="2192544C" w:rsidR="00F36B9B" w:rsidRPr="006D7602" w:rsidRDefault="001E54B9" w:rsidP="00897696">
      <w:pPr>
        <w:spacing w:before="100" w:beforeAutospacing="1" w:after="100" w:afterAutospacing="1" w:line="360" w:lineRule="auto"/>
        <w:jc w:val="both"/>
        <w:rPr>
          <w:rFonts w:ascii="Times New Roman" w:hAnsi="Times New Roman" w:cs="Times New Roman"/>
          <w:b/>
          <w:noProof/>
          <w:sz w:val="28"/>
        </w:rPr>
      </w:pPr>
      <w:r w:rsidRPr="006D7602">
        <w:rPr>
          <w:rFonts w:ascii="Times New Roman" w:hAnsi="Times New Roman" w:cs="Times New Roman"/>
          <w:b/>
          <w:noProof/>
          <w:sz w:val="28"/>
        </w:rPr>
        <w:t xml:space="preserve">3.2. </w:t>
      </w:r>
      <w:r w:rsidR="003950E4" w:rsidRPr="006D7602">
        <w:rPr>
          <w:rFonts w:ascii="Times New Roman" w:hAnsi="Times New Roman" w:cs="Times New Roman"/>
          <w:b/>
          <w:noProof/>
          <w:sz w:val="28"/>
        </w:rPr>
        <w:t>Проблеми гармонізації національного законодавства з європейськими стандартами</w:t>
      </w:r>
    </w:p>
    <w:p w14:paraId="18270F33" w14:textId="63FB4933" w:rsidR="003950E4" w:rsidRPr="006D7602" w:rsidRDefault="003950E4" w:rsidP="003950E4">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Одним із найважливіших напрямів інтеграції України до Європейського Союзу є гармонізація національного законодавства з європейськими стандартами. Метою цього процесу є адаптація національної правової системи до стандартів і принципів законодавства ЄС. Водночас цей процес пов’язаний із низкою проблем, які необхідно вирішити, щоб впровадження європейських стандартів було ефективним. Однією з </w:t>
      </w:r>
      <w:r w:rsidRPr="006D7602">
        <w:rPr>
          <w:rFonts w:ascii="Times New Roman" w:eastAsia="Times New Roman" w:hAnsi="Times New Roman" w:cs="Times New Roman"/>
          <w:noProof/>
          <w:sz w:val="28"/>
          <w:szCs w:val="24"/>
          <w:lang w:eastAsia="uk-UA"/>
        </w:rPr>
        <w:lastRenderedPageBreak/>
        <w:t xml:space="preserve">головних проблем була значна різниця між традиціями та правовими системами України та ЄС. </w:t>
      </w:r>
      <w:r w:rsidR="00442B74" w:rsidRPr="006D7602">
        <w:rPr>
          <w:rStyle w:val="ab"/>
          <w:rFonts w:ascii="Times New Roman" w:eastAsia="Times New Roman" w:hAnsi="Times New Roman" w:cs="Times New Roman"/>
          <w:noProof/>
          <w:sz w:val="28"/>
          <w:szCs w:val="24"/>
          <w:lang w:eastAsia="uk-UA"/>
        </w:rPr>
        <w:footnoteReference w:id="48"/>
      </w:r>
    </w:p>
    <w:p w14:paraId="2D7EDCC3" w14:textId="77777777" w:rsidR="003950E4" w:rsidRPr="006D7602" w:rsidRDefault="003950E4" w:rsidP="003950E4">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Українське законодавство значною мірою базується на континентальній правовій традиції, але окремі його положення можуть суттєво відрізнятися від правових норм ЄС. Наприклад, існує різний підхід до регулювання економічних відносин, захисту прав людини, екологічного законодавства тощо. Подібні розбіжності часто вимагають не лише внесення змін до існуючих нормативних актів, а й створення абсолютно нових. Гармонізація законодавства потребує ефективної роботи державних інституцій, які займаються адаптацією та впровадженням правових норм. Однак на практиці проблеми часто виникають через брак компетентності чиновників, бюрократію та корупцію. </w:t>
      </w:r>
    </w:p>
    <w:p w14:paraId="76E7F862" w14:textId="66D37F41" w:rsidR="003950E4" w:rsidRPr="006D7602" w:rsidRDefault="003950E4" w:rsidP="003950E4">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Інституціям, відповідальним за виконання Угоди про асоціацію між Україною та ЄС, бракує значних ресурсів і чітких механізмів координації між різними органами. Процес гармонізації потребує значних фінансових ресурсів.Це включає, як мінімум, розробку нових нормативно-правових актів, навчання посадових осіб, створення інфраструктури для впровадження нових нормативно-правових актів, а також моніторинг і оцінку їх ефективності. На жаль, Україна часто стикалася з бюджетними проблемами, які ускладнювали впровадження таких реформ.</w:t>
      </w:r>
      <w:r w:rsidR="00442B74" w:rsidRPr="006D7602">
        <w:rPr>
          <w:rStyle w:val="ab"/>
          <w:rFonts w:ascii="Times New Roman" w:eastAsia="Times New Roman" w:hAnsi="Times New Roman" w:cs="Times New Roman"/>
          <w:noProof/>
          <w:sz w:val="28"/>
          <w:szCs w:val="24"/>
          <w:lang w:eastAsia="uk-UA"/>
        </w:rPr>
        <w:footnoteReference w:id="49"/>
      </w:r>
    </w:p>
    <w:p w14:paraId="3C30B5BF" w14:textId="77777777" w:rsidR="003950E4" w:rsidRPr="006D7602" w:rsidRDefault="003950E4" w:rsidP="003950E4">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На темпи гармонізації законодавства також впливає політична ситуація в Україні. Часті зміни влади, політичні суперечки та відсутність стабільної євроінтеграційної стратегії є додатковими перешкодами для </w:t>
      </w:r>
      <w:r w:rsidRPr="006D7602">
        <w:rPr>
          <w:rFonts w:ascii="Times New Roman" w:eastAsia="Times New Roman" w:hAnsi="Times New Roman" w:cs="Times New Roman"/>
          <w:noProof/>
          <w:sz w:val="28"/>
          <w:szCs w:val="24"/>
          <w:lang w:eastAsia="uk-UA"/>
        </w:rPr>
        <w:lastRenderedPageBreak/>
        <w:t>системного впровадження європейських стандартів. Крім того, деякі політичні сили можуть відкрито виступати проти гармонізації, оскільки вони або хочуть захистити свої національні інтереси, або бояться програшу. суверенітету. Ще одним викликом є ​​відсутність правової культури в суспільстві та низьке усвідомлення важливості європейських стандартів. Усе це може призвести до нерозуміння чи навіть опору реформам у громадянському суспільстві. Відсутність активного публічного обговорення цього питання та скупість інформації про процес гармонізації в ЗМІ різко погіршує ситуацію.</w:t>
      </w:r>
    </w:p>
    <w:p w14:paraId="33B93AD4" w14:textId="77777777" w:rsidR="003950E4" w:rsidRPr="006D7602" w:rsidRDefault="003950E4" w:rsidP="003950E4">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Для ефективної гармонізації законодавства потрібен план дій, який чітко визначає кроки та терміни реалізації, а також відповідальних.В Україні такий стратегічний підхід надто часто відсутній, а законодавчі ініціативи в цій сфері залишаються дуже фрагментованими. Це значно ускладнює гармонізацію національного законодавства з європейськими стандартами. Імплементація правових стандартів ЄС тісно пов’язана з технічними знаннями та досвідом. Законодавство ЄС є надто складним і багатошаровим. Наприклад, гармонізація в таких сферах, як захист персональних даних або технічний регламент продукції, вимагає залучення експертів і широких консультацій із зацікавленими сторонами.</w:t>
      </w:r>
    </w:p>
    <w:p w14:paraId="641293B5" w14:textId="52E0FD10" w:rsidR="003950E4" w:rsidRPr="006D7602" w:rsidRDefault="003950E4" w:rsidP="003950E4">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Тому гармонізація законодавства України з європейськими стандартами є складним і багатокомпонентним процесом, який потребує комплексного підходу. Вирішення існуючих проблем матиме вирішальне значення для успішної інтеграції в європейський правовий простір, що сприятиме не лише економічному розвитку, а й консолідації демократичних цінностей і верховенства права.</w:t>
      </w:r>
      <w:r w:rsidR="00442B74" w:rsidRPr="006D7602">
        <w:rPr>
          <w:rStyle w:val="ab"/>
          <w:rFonts w:ascii="Times New Roman" w:eastAsia="Times New Roman" w:hAnsi="Times New Roman" w:cs="Times New Roman"/>
          <w:noProof/>
          <w:sz w:val="28"/>
          <w:szCs w:val="24"/>
          <w:lang w:eastAsia="uk-UA"/>
        </w:rPr>
        <w:footnoteReference w:id="50"/>
      </w:r>
    </w:p>
    <w:p w14:paraId="37B9658A" w14:textId="77777777" w:rsidR="003950E4" w:rsidRPr="006D7602" w:rsidRDefault="003950E4" w:rsidP="00897696">
      <w:pPr>
        <w:spacing w:before="100" w:beforeAutospacing="1" w:after="0" w:line="360" w:lineRule="auto"/>
        <w:jc w:val="both"/>
        <w:rPr>
          <w:rFonts w:ascii="Times New Roman" w:eastAsia="Times New Roman" w:hAnsi="Times New Roman" w:cs="Times New Roman"/>
          <w:noProof/>
          <w:sz w:val="28"/>
          <w:szCs w:val="24"/>
          <w:lang w:eastAsia="uk-UA"/>
        </w:rPr>
      </w:pPr>
    </w:p>
    <w:p w14:paraId="63E1542A" w14:textId="77777777" w:rsidR="003950E4" w:rsidRPr="006D7602" w:rsidRDefault="003950E4" w:rsidP="00897696">
      <w:pPr>
        <w:spacing w:before="100" w:beforeAutospacing="1" w:after="0" w:line="360" w:lineRule="auto"/>
        <w:jc w:val="both"/>
        <w:rPr>
          <w:rFonts w:ascii="Times New Roman" w:eastAsia="Times New Roman" w:hAnsi="Times New Roman" w:cs="Times New Roman"/>
          <w:noProof/>
          <w:sz w:val="28"/>
          <w:szCs w:val="24"/>
          <w:lang w:eastAsia="uk-UA"/>
        </w:rPr>
      </w:pPr>
    </w:p>
    <w:p w14:paraId="75F83B35" w14:textId="035C5C6A" w:rsidR="00AF0501" w:rsidRPr="006D7602" w:rsidRDefault="001E54B9" w:rsidP="00897696">
      <w:pPr>
        <w:spacing w:after="0" w:line="360" w:lineRule="auto"/>
        <w:jc w:val="both"/>
        <w:rPr>
          <w:rFonts w:ascii="Times New Roman" w:hAnsi="Times New Roman" w:cs="Times New Roman"/>
          <w:b/>
          <w:noProof/>
          <w:sz w:val="28"/>
        </w:rPr>
      </w:pPr>
      <w:r w:rsidRPr="006D7602">
        <w:rPr>
          <w:rFonts w:ascii="Times New Roman" w:hAnsi="Times New Roman" w:cs="Times New Roman"/>
          <w:b/>
          <w:noProof/>
          <w:sz w:val="28"/>
        </w:rPr>
        <w:t xml:space="preserve">3.3. </w:t>
      </w:r>
      <w:r w:rsidR="003950E4" w:rsidRPr="006D7602">
        <w:rPr>
          <w:rFonts w:ascii="Times New Roman" w:hAnsi="Times New Roman" w:cs="Times New Roman"/>
          <w:b/>
          <w:noProof/>
          <w:sz w:val="28"/>
        </w:rPr>
        <w:t>Перспективи вдосконалення правової системи України в умовах глобалізації</w:t>
      </w:r>
    </w:p>
    <w:p w14:paraId="732169B6" w14:textId="77777777" w:rsidR="003950E4" w:rsidRPr="006D7602" w:rsidRDefault="003950E4" w:rsidP="00897696">
      <w:pPr>
        <w:spacing w:after="0" w:line="360" w:lineRule="auto"/>
        <w:jc w:val="both"/>
        <w:rPr>
          <w:rFonts w:ascii="Times New Roman" w:hAnsi="Times New Roman" w:cs="Times New Roman"/>
          <w:b/>
          <w:noProof/>
          <w:sz w:val="28"/>
        </w:rPr>
      </w:pPr>
    </w:p>
    <w:p w14:paraId="0097418D" w14:textId="77777777" w:rsidR="003950E4" w:rsidRPr="006D7602" w:rsidRDefault="003950E4" w:rsidP="003950E4">
      <w:pPr>
        <w:spacing w:line="360" w:lineRule="auto"/>
        <w:ind w:firstLine="709"/>
        <w:jc w:val="both"/>
        <w:rPr>
          <w:rFonts w:ascii="Times New Roman" w:eastAsia="Times New Roman" w:hAnsi="Times New Roman" w:cs="Times New Roman"/>
          <w:noProof/>
          <w:sz w:val="28"/>
          <w:szCs w:val="28"/>
          <w:lang w:eastAsia="uk-UA"/>
        </w:rPr>
      </w:pPr>
      <w:r w:rsidRPr="006D7602">
        <w:rPr>
          <w:rFonts w:ascii="Times New Roman" w:eastAsia="Times New Roman" w:hAnsi="Times New Roman" w:cs="Times New Roman"/>
          <w:noProof/>
          <w:sz w:val="28"/>
          <w:szCs w:val="28"/>
          <w:lang w:eastAsia="uk-UA"/>
        </w:rPr>
        <w:t xml:space="preserve">Глобалізація – це багатовимірний процес, що включає економічну, соціальну, політичну та правову сфери. Будучи частиною світової спільноти, Україна значною мірою перебуває під впливом тенденцій глобалізації, які створюють нові виклики та відкривають нові можливості для вдосконалення правової системи. У такому контексті вдосконалення правової системи України є не лише національною необхідністю, а й частиною інтеграції у світовий правовий простір. Одним із основних напрямів є приведення національного законодавства у відповідність до європейських стандартів. У 2014 році, після підписання Угоди про асоціацію між Україною та Європейським Союзом, Україна зобов’язалася привести своє законодавство у відповідність до європейських стандартів, а саме щодо адаптації законодавства щодо прав людини, правосуддя, економічного регулювання, екологічної політики та захисту персональних даних. Гармонізація створить сприятливі умови для залучення інвестицій, посилить міжнародне співробітництво, зміцнить довіру до правової системи України. Ще одним важливим напрямком є ​​цифровізація судової системи. Розвиток цифрових технологій відкриває нові можливості для підвищення ефективності правової системи. В Україні цифровізація може сприяти зменшенню корупції через прозорі електронні послуги, легший доступ до правосуддя, ефективне управління даними та розвиток електронного урядування. Наприклад, запровадження електронного правосуддя та використання штучного інтелекту в автоматизації судових процесів є перспективними кроками. Ще одним важливим аспектом удосконалення є реформа судової системи.Такі проблеми, як низький рівень довіри до судів, </w:t>
      </w:r>
      <w:r w:rsidRPr="006D7602">
        <w:rPr>
          <w:rFonts w:ascii="Times New Roman" w:eastAsia="Times New Roman" w:hAnsi="Times New Roman" w:cs="Times New Roman"/>
          <w:noProof/>
          <w:sz w:val="28"/>
          <w:szCs w:val="28"/>
          <w:lang w:eastAsia="uk-UA"/>
        </w:rPr>
        <w:lastRenderedPageBreak/>
        <w:t>корупція та затягування судових справ, потребують термінового вирішення. Це – незалежність суддів, підвищення їх кваліфікації, створення спеціалізованих судів, альтернативні способи вирішення спорів – медіація чи арбітраж.</w:t>
      </w:r>
    </w:p>
    <w:p w14:paraId="45BA8149" w14:textId="77777777" w:rsidR="003950E4" w:rsidRPr="006D7602" w:rsidRDefault="003950E4" w:rsidP="003950E4">
      <w:pPr>
        <w:spacing w:line="360" w:lineRule="auto"/>
        <w:ind w:firstLine="709"/>
        <w:jc w:val="both"/>
        <w:rPr>
          <w:rFonts w:ascii="Times New Roman" w:eastAsia="Times New Roman" w:hAnsi="Times New Roman" w:cs="Times New Roman"/>
          <w:noProof/>
          <w:sz w:val="28"/>
          <w:szCs w:val="28"/>
          <w:lang w:eastAsia="uk-UA"/>
        </w:rPr>
      </w:pPr>
      <w:r w:rsidRPr="006D7602">
        <w:rPr>
          <w:rFonts w:ascii="Times New Roman" w:eastAsia="Times New Roman" w:hAnsi="Times New Roman" w:cs="Times New Roman"/>
          <w:noProof/>
          <w:sz w:val="28"/>
          <w:szCs w:val="28"/>
          <w:lang w:eastAsia="uk-UA"/>
        </w:rPr>
        <w:t>Важливого значення набуває захист прав людини в умовах глобалізації. Загалом Україна має забезпечити ефективне виконання рішень Європейського суду з прав людини; розвивати інститут омбудсменів; вдосконалити механізм захисту соціально незахищених категорій громадян; забезпечити інтеграцію у сферу правової реалізації принципів гендерної рівності. Екологічні виклики світовому співтовариству - як на даний момент, так і в довгостроковій перспективі - вимагають пильної уваги до зміни клімату. Далі – оновлення екологічного законодавства, підтримка відновлюваних джерел, посилення відповідальності за порушення.</w:t>
      </w:r>
    </w:p>
    <w:p w14:paraId="49A7BDA9" w14:textId="2E079987" w:rsidR="00FC1CB0" w:rsidRPr="006D7602" w:rsidRDefault="003950E4" w:rsidP="003950E4">
      <w:pPr>
        <w:spacing w:before="100" w:beforeAutospacing="1" w:after="100" w:afterAutospacing="1" w:line="360" w:lineRule="auto"/>
        <w:rPr>
          <w:rFonts w:ascii="Times New Roman" w:eastAsia="Times New Roman" w:hAnsi="Times New Roman" w:cs="Times New Roman"/>
          <w:noProof/>
          <w:sz w:val="28"/>
          <w:szCs w:val="28"/>
          <w:lang w:eastAsia="uk-UA"/>
        </w:rPr>
      </w:pPr>
      <w:r w:rsidRPr="006D7602">
        <w:rPr>
          <w:rFonts w:ascii="Times New Roman" w:eastAsia="Times New Roman" w:hAnsi="Times New Roman" w:cs="Times New Roman"/>
          <w:noProof/>
          <w:sz w:val="28"/>
          <w:szCs w:val="28"/>
          <w:lang w:eastAsia="uk-UA"/>
        </w:rPr>
        <w:t>Іншим не менш важливим аспектом є розвиток правової культури громадян, зокрема правова освіта в школах і вищих навчальних закладах, інформаційно-просвітницькі кампанії, доступні ресурси правової допомоги. Отже, перспективи вдосконалення правової системи України в умовах глобалізації включатимуть як структурні реформи, так і підвищення правової свідомості громадян. Гармонізація з європейськими стандартами, цифровізація, реформа судової системи, захист прав людини, екологічні ініціативи, підвищення правової культури – все це допоможе створити в Україні правову державу. Реалізація всього цього залежить від політичної волі, участі громадянського суспільства та міжнародної підтримки.</w:t>
      </w:r>
      <w:r w:rsidR="00442B74" w:rsidRPr="006D7602">
        <w:rPr>
          <w:rStyle w:val="ab"/>
          <w:rFonts w:ascii="Times New Roman" w:eastAsia="Times New Roman" w:hAnsi="Times New Roman" w:cs="Times New Roman"/>
          <w:noProof/>
          <w:sz w:val="28"/>
          <w:szCs w:val="28"/>
          <w:lang w:eastAsia="uk-UA"/>
        </w:rPr>
        <w:footnoteReference w:id="51"/>
      </w:r>
    </w:p>
    <w:p w14:paraId="27EC0E24" w14:textId="77777777" w:rsidR="003950E4" w:rsidRPr="006D7602" w:rsidRDefault="003950E4" w:rsidP="003950E4">
      <w:pPr>
        <w:spacing w:before="100" w:beforeAutospacing="1" w:after="100" w:afterAutospacing="1" w:line="360" w:lineRule="auto"/>
        <w:rPr>
          <w:rFonts w:ascii="Times New Roman" w:eastAsia="Times New Roman" w:hAnsi="Times New Roman" w:cs="Times New Roman"/>
          <w:noProof/>
          <w:sz w:val="28"/>
          <w:szCs w:val="28"/>
          <w:lang w:eastAsia="uk-UA"/>
        </w:rPr>
      </w:pPr>
    </w:p>
    <w:p w14:paraId="5F2FA4C3" w14:textId="77777777" w:rsidR="00442B74" w:rsidRPr="006D7602" w:rsidRDefault="00442B74" w:rsidP="00DC591A">
      <w:pPr>
        <w:spacing w:line="360" w:lineRule="auto"/>
        <w:jc w:val="both"/>
        <w:rPr>
          <w:rFonts w:ascii="Times New Roman" w:hAnsi="Times New Roman" w:cs="Times New Roman"/>
          <w:b/>
          <w:bCs/>
          <w:noProof/>
          <w:sz w:val="28"/>
          <w:szCs w:val="28"/>
        </w:rPr>
      </w:pPr>
    </w:p>
    <w:p w14:paraId="44F04B22" w14:textId="5BD7CC95" w:rsidR="005C53D6" w:rsidRPr="006D7602" w:rsidRDefault="004A656D" w:rsidP="00C2265D">
      <w:pPr>
        <w:spacing w:line="360" w:lineRule="auto"/>
        <w:jc w:val="center"/>
        <w:rPr>
          <w:rFonts w:ascii="Times New Roman" w:hAnsi="Times New Roman" w:cs="Times New Roman"/>
          <w:b/>
          <w:noProof/>
          <w:sz w:val="36"/>
          <w:szCs w:val="28"/>
        </w:rPr>
      </w:pPr>
      <w:r w:rsidRPr="006D7602">
        <w:rPr>
          <w:rFonts w:ascii="Times New Roman" w:hAnsi="Times New Roman" w:cs="Times New Roman"/>
          <w:b/>
          <w:noProof/>
          <w:sz w:val="36"/>
          <w:szCs w:val="28"/>
        </w:rPr>
        <w:lastRenderedPageBreak/>
        <w:t>ВИСНОВКИ</w:t>
      </w:r>
    </w:p>
    <w:p w14:paraId="4131884F" w14:textId="77777777" w:rsidR="002024CC" w:rsidRPr="006D7602" w:rsidRDefault="002024CC" w:rsidP="00C2265D">
      <w:pPr>
        <w:spacing w:line="360" w:lineRule="auto"/>
        <w:jc w:val="center"/>
        <w:rPr>
          <w:rFonts w:ascii="Times New Roman" w:hAnsi="Times New Roman" w:cs="Times New Roman"/>
          <w:b/>
          <w:noProof/>
          <w:sz w:val="36"/>
          <w:szCs w:val="28"/>
        </w:rPr>
      </w:pPr>
    </w:p>
    <w:p w14:paraId="040D24CF" w14:textId="77777777" w:rsidR="00706F38" w:rsidRPr="006D7602" w:rsidRDefault="00706F38" w:rsidP="00706F38">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У моїй роботі досліджувалась тема «Правова система України», поставлені цілі та завдання якої були досягнуті, завдяки чому стало можливим висвітлити основні теоретичні та практичні аспекти становлення, функціонування та розвитку правової системи України. Україна. Проведений аналіз дозволив зробити деякі ключові висновки.</w:t>
      </w:r>
    </w:p>
    <w:p w14:paraId="3C0E0895" w14:textId="253C5ED6"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Українська правова система – це складне суспільне явище, що включає в себе сукупність правових норм, принципів, інститутів судочинства та правової культури. Вона сформувалася під впливом історичних, соціально-економічних і політичних умов розвитку суспільства. В аспекті теорії держави і права правова система України має певні особливості, які зумовлені як національними традиціями, так і сучасними викликами глобалізації.</w:t>
      </w:r>
    </w:p>
    <w:p w14:paraId="26F046AB" w14:textId="550C3CAB"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Основними ознаками правової системи України є верховенство права, забезпечення прав людини, демократизм, плюралізм та інтеграція міжнародних стандартів. Ці елементи формують концептуальну основу, на якій функціонує правова система України та забезпечується її взаємодія з іншими соціальними інститутами. Верховенство права означає, що всі правові акти та дії органів державної влади повинні відповідати Конституції та міжнародним правовим стандартам. Забезпечення прав людини є пріоритетним завданням, що проявляється у створенні механізмів захисту прав і свобод громадян, зокрема через судову систему та діяльність омбудсмена. Демократизм проявляється у розподілі влади, прозорості діяльності державних інституцій та забезпеченні участі громадян у процесі ухвалення рішень. Плюралізм правової системи виявляється у різноманітності джерел права, їхнього співіснування та взаємодії, а також у визнанні правового статусу різних груп суспільства. Інтеграція </w:t>
      </w:r>
      <w:r w:rsidRPr="006D7602">
        <w:rPr>
          <w:rFonts w:ascii="Times New Roman" w:eastAsia="Times New Roman" w:hAnsi="Times New Roman" w:cs="Times New Roman"/>
          <w:noProof/>
          <w:sz w:val="28"/>
          <w:szCs w:val="24"/>
          <w:lang w:eastAsia="uk-UA"/>
        </w:rPr>
        <w:lastRenderedPageBreak/>
        <w:t>міжнародних стандартів є важливою складовою розвитку правової системи України, що знаходить своє відображення у приєднанні до міжнародних угод, гармонізації національного законодавства із європейськими правовими нормами.</w:t>
      </w:r>
    </w:p>
    <w:p w14:paraId="5D45F33F" w14:textId="1597ECC4"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Українська правова система характеризується дуалізмом правової культури, що поєднує елементи романо-германської традиції із залишковим впливом радянської правової спадщини. Це поєднання створює як переваги, так і виклики. З одного боку, рецепція романо-германських правових принципів сприяє розвитку чіткої та структурованої системи законодавства, що відповідає європейським стандартам. З іншого боку, радянська правова спадщина, що включає елементи директивного управління, певної формалізації та бюрократизації, продовжує впливати на правозастосовну практику. Це виявляється у складності імплементації реформ, інерційності судової системи та потребі у вдосконаленні законодавчої техніки.</w:t>
      </w:r>
    </w:p>
    <w:p w14:paraId="72EBAC10" w14:textId="5D731FA5"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Історія становлення правової системи України – це тривалий процес, що поділяється на кілька етапів. Перший етап охоплює період Київської Русі та Гетьманщини, коли основними джерелами права були звичаєве право, правові акти, такі як "Руська правда", та акти козацької доби. Наступний етап пов’язаний із впливом романо-германської правової традиції, зокрема під час перебування українських земель у складі Австро-Угорської імперії та Речі Посполитої. У цей час відбувалася рецепція європейських правових норм, що позначилося на розвитку цивільного, кримінального та адміністративного права</w:t>
      </w:r>
    </w:p>
    <w:p w14:paraId="41D5F2FB" w14:textId="4BA47A01"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Радянський період суттєво змінив правову систему України, запровадивши соціалістичні правові засади. У цей період домінувала концепція нормативного праворозуміння, що базувалася на ідеологічних принципах марксизму-ленінізму. Право розглядалося як засіб державного управління, а судова система була підконтрольною партійним органам. </w:t>
      </w:r>
      <w:r w:rsidRPr="006D7602">
        <w:rPr>
          <w:rFonts w:ascii="Times New Roman" w:eastAsia="Times New Roman" w:hAnsi="Times New Roman" w:cs="Times New Roman"/>
          <w:noProof/>
          <w:sz w:val="28"/>
          <w:szCs w:val="24"/>
          <w:lang w:eastAsia="uk-UA"/>
        </w:rPr>
        <w:lastRenderedPageBreak/>
        <w:t>Формування законодавства здійснювалося централізовано, а права особи підпорядковувалися інтересам держави.</w:t>
      </w:r>
    </w:p>
    <w:p w14:paraId="2DD447CB" w14:textId="77F2A6C1"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З 1991 року почався новий етап розвитку правової системи України, що супроводжувався прагненням до інтеграції у європейський правовий простір. Важливим чинником у цьому процесі стало прийняття Конституції України 1996 року, яка заклала основи демократичної, соціальної та правової держави. Одним із ключових напрямів реформ стало приведення національного законодавства у відповідність до міжнародних стандартів, що виявилося у прийнятті низки законів, спрямованих на захист прав людини, реформування судової системи та модернізацію державного управління.</w:t>
      </w:r>
    </w:p>
    <w:p w14:paraId="0E3C7533" w14:textId="7E515F51"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Правова система України ґрунтується на Конституції України, яка є основним законом держави та визначає основні принципи її функціонування. Конституція закріплює поділ влади на законодавчу, виконавчу та судову, встановлює гарантії прав і свобод громадян, а також визначає основи державної політики у різних сферах суспільного життя. Важливу роль у становленні правової системи відіграють нормативно-правові акти, які деталізують положення Конституції та регулюють конкретні правовідносини. Значення має і судова практика, що забезпечує тлумачення норм права та їхнє застосування у конкретних ситуаціях. Крім того, важливим джерелом права є міжнародні договори, ратифіковані Україною, які стають частиною національного законодавства та підлягають обов’язковому виконанню.</w:t>
      </w:r>
    </w:p>
    <w:p w14:paraId="6D4EC32F" w14:textId="77777777" w:rsidR="00CB5873" w:rsidRPr="006D7602" w:rsidRDefault="00CB5873"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Сучасний стан правової системи України характеризується динамічним розвитком, спрямованим на забезпечення ефективності правового регулювання та дотримання правових стандартів. Виклики, з якими стикається правова система, включають необхідність реформування судової системи, боротьбу з корупцією, підвищення правової культури населення та вдосконалення законодавчого процесу. Попри це, правова </w:t>
      </w:r>
      <w:r w:rsidRPr="006D7602">
        <w:rPr>
          <w:rFonts w:ascii="Times New Roman" w:eastAsia="Times New Roman" w:hAnsi="Times New Roman" w:cs="Times New Roman"/>
          <w:noProof/>
          <w:sz w:val="28"/>
          <w:szCs w:val="24"/>
          <w:lang w:eastAsia="uk-UA"/>
        </w:rPr>
        <w:lastRenderedPageBreak/>
        <w:t>система України продовжує свій розвиток у напрямку європейської інтеграції, що вимагає подальшого вдосконалення правових інститутів та механізмів правозастосування.</w:t>
      </w:r>
    </w:p>
    <w:p w14:paraId="6EFAD52F" w14:textId="5813090B" w:rsidR="00706F38" w:rsidRPr="006D7602" w:rsidRDefault="00706F38" w:rsidP="00CB5873">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Одним із ключових моментів у розвитку правової системи України є її взаємодія з міжнародно-правовими стандартами. Інтеграційні процеси, насамперед асоціація з Європейським Союзом, визначають основні напрямки модернізації національного законодавства. Імплементація норм і принципів міжнародного права дозволяє підвищити ефективність правового регулювання; однак у цьому процесі він стикається з рядом труднощів:</w:t>
      </w:r>
      <w:r w:rsidR="00883840" w:rsidRPr="006D7602">
        <w:rPr>
          <w:rFonts w:ascii="Times New Roman" w:eastAsia="Times New Roman" w:hAnsi="Times New Roman" w:cs="Times New Roman"/>
          <w:noProof/>
          <w:sz w:val="28"/>
          <w:szCs w:val="24"/>
          <w:lang w:eastAsia="uk-UA"/>
        </w:rPr>
        <w:t xml:space="preserve"> н</w:t>
      </w:r>
      <w:r w:rsidRPr="006D7602">
        <w:rPr>
          <w:rFonts w:ascii="Times New Roman" w:eastAsia="Times New Roman" w:hAnsi="Times New Roman" w:cs="Times New Roman"/>
          <w:noProof/>
          <w:sz w:val="28"/>
          <w:szCs w:val="24"/>
          <w:lang w:eastAsia="uk-UA"/>
        </w:rPr>
        <w:t>евідповідність національного законодавства міжнародним стандартам, недостатній рівень професійної підготовки правоохоронних органів, низький рівень правової культури населення.Водночас міжнародні стандарти прав людини, правосуддя та державного управління крок за кроком стають частиною правової системи України та сприяють її модернізації.</w:t>
      </w:r>
    </w:p>
    <w:p w14:paraId="27D16D67" w14:textId="77777777" w:rsidR="00706F38" w:rsidRPr="006D7602" w:rsidRDefault="00706F38" w:rsidP="00706F38">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Серед основних проблем, з якими стикається правова система України, слід виділити наступні:</w:t>
      </w:r>
    </w:p>
    <w:p w14:paraId="285ECFAD" w14:textId="77777777" w:rsidR="00706F38" w:rsidRPr="006D7602" w:rsidRDefault="00706F38" w:rsidP="00706F38">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Недосконалість законодавства. Надто часта зміна нормативно-правових актів, нечіткість формулювань, дублювання норм створюють труднощі для правозастосування.</w:t>
      </w:r>
    </w:p>
    <w:p w14:paraId="5851EFB8" w14:textId="77777777" w:rsidR="00706F38" w:rsidRPr="006D7602" w:rsidRDefault="00706F38" w:rsidP="00706F38">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Корупція. Це одна з найгостріших проблем, яка негативно впливає на роботу правової системи та підриває довіру до державних інституцій.</w:t>
      </w:r>
    </w:p>
    <w:p w14:paraId="5A6657CF" w14:textId="77777777" w:rsidR="00706F38" w:rsidRPr="006D7602" w:rsidRDefault="00706F38" w:rsidP="00706F38">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Неефективність суду. Залишаються актуальними деякі проблеми доступу до правосуддя, затягування розгляду справ у судах та низький рівень виконання судових рішень.</w:t>
      </w:r>
    </w:p>
    <w:p w14:paraId="2343849B" w14:textId="77777777" w:rsidR="00706F38" w:rsidRPr="006D7602" w:rsidRDefault="00706F38" w:rsidP="00706F38">
      <w:pPr>
        <w:spacing w:line="360" w:lineRule="auto"/>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Низька правова культура: низька поінформованість громадян про свої права та механізми їх захисту перешкоджає розвитку правової держави.</w:t>
      </w:r>
    </w:p>
    <w:p w14:paraId="0FE2F94D" w14:textId="77777777" w:rsidR="00802D03" w:rsidRPr="006D7602" w:rsidRDefault="00706F38" w:rsidP="00706F38">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lastRenderedPageBreak/>
        <w:t xml:space="preserve">Лише в такому контексті розвиток правової системи України набуває справді сталого характеру: </w:t>
      </w:r>
    </w:p>
    <w:p w14:paraId="613512B8" w14:textId="77777777" w:rsidR="00802D03" w:rsidRPr="006D7602" w:rsidRDefault="00706F38" w:rsidP="00802D03">
      <w:pPr>
        <w:pStyle w:val="a4"/>
        <w:numPr>
          <w:ilvl w:val="0"/>
          <w:numId w:val="16"/>
        </w:numPr>
        <w:spacing w:line="360" w:lineRule="auto"/>
        <w:ind w:left="0" w:hanging="11"/>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удосконалення законодавчої бази має забезпечуватися шляхом систематизації та гармонізації з європейськими стандартами; </w:t>
      </w:r>
    </w:p>
    <w:p w14:paraId="6A96896E" w14:textId="77777777" w:rsidR="00802D03" w:rsidRPr="006D7602" w:rsidRDefault="00706F38" w:rsidP="00802D03">
      <w:pPr>
        <w:pStyle w:val="a4"/>
        <w:numPr>
          <w:ilvl w:val="0"/>
          <w:numId w:val="16"/>
        </w:numPr>
        <w:spacing w:line="360" w:lineRule="auto"/>
        <w:ind w:left="0" w:hanging="11"/>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підвищення ефективності здійснення правосуддя, особливо реформування суду та правоохоронних органів; </w:t>
      </w:r>
    </w:p>
    <w:p w14:paraId="7042F111" w14:textId="2C233061" w:rsidR="00706F38" w:rsidRPr="006D7602" w:rsidRDefault="00706F38" w:rsidP="00802D03">
      <w:pPr>
        <w:pStyle w:val="a4"/>
        <w:numPr>
          <w:ilvl w:val="0"/>
          <w:numId w:val="16"/>
        </w:numPr>
        <w:spacing w:line="360" w:lineRule="auto"/>
        <w:ind w:left="0" w:hanging="11"/>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запровадження інноваційних механізмів реалізації законів, таких як електронне правосуддя.</w:t>
      </w:r>
    </w:p>
    <w:p w14:paraId="5327134F" w14:textId="5057A4A0" w:rsidR="00706F38" w:rsidRPr="006D7602" w:rsidRDefault="00706F38" w:rsidP="00802D03">
      <w:pPr>
        <w:pStyle w:val="a4"/>
        <w:numPr>
          <w:ilvl w:val="0"/>
          <w:numId w:val="16"/>
        </w:numPr>
        <w:spacing w:line="360" w:lineRule="auto"/>
        <w:ind w:left="0" w:hanging="11"/>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 xml:space="preserve">активізовано реалізацію просвітницьких програм для різних категорій громадян з питань правової культури; </w:t>
      </w:r>
    </w:p>
    <w:p w14:paraId="779D8640" w14:textId="4A1EF5DA" w:rsidR="004771F9" w:rsidRPr="006D7602" w:rsidRDefault="00706F38" w:rsidP="00706F38">
      <w:pPr>
        <w:spacing w:line="360" w:lineRule="auto"/>
        <w:ind w:firstLine="709"/>
        <w:jc w:val="both"/>
        <w:rPr>
          <w:rFonts w:ascii="Times New Roman" w:eastAsia="Times New Roman" w:hAnsi="Times New Roman" w:cs="Times New Roman"/>
          <w:noProof/>
          <w:sz w:val="28"/>
          <w:szCs w:val="24"/>
          <w:lang w:eastAsia="uk-UA"/>
        </w:rPr>
      </w:pPr>
      <w:r w:rsidRPr="006D7602">
        <w:rPr>
          <w:rFonts w:ascii="Times New Roman" w:eastAsia="Times New Roman" w:hAnsi="Times New Roman" w:cs="Times New Roman"/>
          <w:noProof/>
          <w:sz w:val="28"/>
          <w:szCs w:val="24"/>
          <w:lang w:eastAsia="uk-UA"/>
        </w:rPr>
        <w:t>Подальший розвиток правової системи України потребує посилення механізмів імплементації міжнародних норм, що забезпечить відповідь національного права на сучасні виклики.Таким чином, проведене дослідження підтвердило, що правова система України перебуває на етапі активного розвитку, але водночас стикається з численними викликами. Результати роботи дозволяють зробити висновки про необхідність системних змін у ньому з метою його відповідності сучасним демократичним стандартам та сприяння розбудові правової держави. Практична значущість полягає в тому, що висвітлені в роботі існуючі проблеми та намічені шляхи їх вирішення можуть стати основою подальших наукових досліджень і реформ.</w:t>
      </w:r>
    </w:p>
    <w:p w14:paraId="62BC36B7" w14:textId="77777777" w:rsidR="005F463A" w:rsidRPr="006D7602" w:rsidRDefault="005F463A" w:rsidP="00706F38">
      <w:pPr>
        <w:spacing w:line="360" w:lineRule="auto"/>
        <w:ind w:firstLine="709"/>
        <w:jc w:val="both"/>
        <w:rPr>
          <w:rFonts w:ascii="Times New Roman" w:eastAsia="Times New Roman" w:hAnsi="Times New Roman" w:cs="Times New Roman"/>
          <w:noProof/>
          <w:sz w:val="28"/>
          <w:szCs w:val="24"/>
          <w:lang w:eastAsia="uk-UA"/>
        </w:rPr>
      </w:pPr>
    </w:p>
    <w:p w14:paraId="3B5A9A91" w14:textId="77777777" w:rsidR="005F463A" w:rsidRPr="006D7602" w:rsidRDefault="005F463A" w:rsidP="00706F38">
      <w:pPr>
        <w:spacing w:line="360" w:lineRule="auto"/>
        <w:ind w:firstLine="709"/>
        <w:jc w:val="both"/>
        <w:rPr>
          <w:rFonts w:ascii="Times New Roman" w:eastAsia="Times New Roman" w:hAnsi="Times New Roman" w:cs="Times New Roman"/>
          <w:noProof/>
          <w:sz w:val="28"/>
          <w:szCs w:val="24"/>
          <w:lang w:eastAsia="uk-UA"/>
        </w:rPr>
      </w:pPr>
    </w:p>
    <w:p w14:paraId="7CCAE421" w14:textId="77777777" w:rsidR="005F463A" w:rsidRPr="006D7602" w:rsidRDefault="005F463A" w:rsidP="00706F38">
      <w:pPr>
        <w:spacing w:line="360" w:lineRule="auto"/>
        <w:ind w:firstLine="709"/>
        <w:jc w:val="both"/>
        <w:rPr>
          <w:rFonts w:ascii="Times New Roman" w:eastAsia="Times New Roman" w:hAnsi="Times New Roman" w:cs="Times New Roman"/>
          <w:noProof/>
          <w:sz w:val="28"/>
          <w:szCs w:val="24"/>
          <w:lang w:eastAsia="uk-UA"/>
        </w:rPr>
      </w:pPr>
    </w:p>
    <w:p w14:paraId="7CA771A6" w14:textId="77777777" w:rsidR="005F463A" w:rsidRPr="006D7602" w:rsidRDefault="005F463A" w:rsidP="00706F38">
      <w:pPr>
        <w:spacing w:line="360" w:lineRule="auto"/>
        <w:ind w:firstLine="709"/>
        <w:jc w:val="both"/>
        <w:rPr>
          <w:rFonts w:ascii="Times New Roman" w:eastAsia="Times New Roman" w:hAnsi="Times New Roman" w:cs="Times New Roman"/>
          <w:noProof/>
          <w:sz w:val="28"/>
          <w:szCs w:val="24"/>
          <w:lang w:eastAsia="uk-UA"/>
        </w:rPr>
      </w:pPr>
    </w:p>
    <w:p w14:paraId="64EA7BD4" w14:textId="77777777" w:rsidR="005F463A" w:rsidRPr="006D7602" w:rsidRDefault="005F463A" w:rsidP="00706F38">
      <w:pPr>
        <w:spacing w:line="360" w:lineRule="auto"/>
        <w:ind w:firstLine="709"/>
        <w:jc w:val="both"/>
        <w:rPr>
          <w:rFonts w:ascii="Times New Roman" w:eastAsia="Times New Roman" w:hAnsi="Times New Roman" w:cs="Times New Roman"/>
          <w:noProof/>
          <w:sz w:val="28"/>
          <w:szCs w:val="24"/>
          <w:lang w:eastAsia="uk-UA"/>
        </w:rPr>
      </w:pPr>
    </w:p>
    <w:p w14:paraId="3CA2A2B4" w14:textId="77777777" w:rsidR="005F463A" w:rsidRPr="006D7602" w:rsidRDefault="005F463A" w:rsidP="00706F38">
      <w:pPr>
        <w:spacing w:line="360" w:lineRule="auto"/>
        <w:ind w:firstLine="709"/>
        <w:jc w:val="both"/>
        <w:rPr>
          <w:rFonts w:ascii="Times New Roman" w:eastAsia="Times New Roman" w:hAnsi="Times New Roman" w:cs="Times New Roman"/>
          <w:noProof/>
          <w:sz w:val="28"/>
          <w:szCs w:val="24"/>
          <w:lang w:eastAsia="uk-UA"/>
        </w:rPr>
      </w:pPr>
    </w:p>
    <w:p w14:paraId="0CD9466E" w14:textId="7988DB15" w:rsidR="003A0FEC" w:rsidRPr="006D7602" w:rsidRDefault="00C2265D" w:rsidP="00C2265D">
      <w:pPr>
        <w:spacing w:line="360" w:lineRule="auto"/>
        <w:jc w:val="center"/>
        <w:rPr>
          <w:rFonts w:ascii="Times New Roman" w:hAnsi="Times New Roman" w:cs="Times New Roman"/>
          <w:b/>
          <w:noProof/>
          <w:sz w:val="36"/>
          <w:szCs w:val="28"/>
        </w:rPr>
      </w:pPr>
      <w:r w:rsidRPr="006D7602">
        <w:rPr>
          <w:rFonts w:ascii="Times New Roman" w:hAnsi="Times New Roman" w:cs="Times New Roman"/>
          <w:b/>
          <w:noProof/>
          <w:sz w:val="36"/>
          <w:szCs w:val="28"/>
        </w:rPr>
        <w:lastRenderedPageBreak/>
        <w:t>СПИСОК ВИКОРИСТАНИХ ДЖЕРЕЛ</w:t>
      </w:r>
    </w:p>
    <w:p w14:paraId="55CDEB29" w14:textId="77777777" w:rsidR="00442B74" w:rsidRPr="006D7602" w:rsidRDefault="00442B74" w:rsidP="00C2265D">
      <w:pPr>
        <w:spacing w:line="360" w:lineRule="auto"/>
        <w:jc w:val="center"/>
        <w:rPr>
          <w:rFonts w:ascii="Times New Roman" w:hAnsi="Times New Roman" w:cs="Times New Roman"/>
          <w:b/>
          <w:noProof/>
          <w:sz w:val="36"/>
          <w:szCs w:val="28"/>
        </w:rPr>
      </w:pPr>
    </w:p>
    <w:p w14:paraId="3FB076E1" w14:textId="77777777" w:rsidR="00D6199F" w:rsidRPr="006D7602" w:rsidRDefault="00D6199F" w:rsidP="00D6199F">
      <w:pPr>
        <w:spacing w:line="360" w:lineRule="auto"/>
        <w:rPr>
          <w:rFonts w:ascii="Times New Roman" w:eastAsia="Times New Roman" w:hAnsi="Times New Roman" w:cs="Times New Roman"/>
          <w:b/>
          <w:noProof/>
          <w:sz w:val="36"/>
          <w:szCs w:val="24"/>
          <w:lang w:eastAsia="uk-UA"/>
        </w:rPr>
      </w:pPr>
      <w:r w:rsidRPr="006D7602">
        <w:rPr>
          <w:rFonts w:ascii="Times New Roman" w:hAnsi="Times New Roman" w:cs="Times New Roman"/>
          <w:b/>
          <w:noProof/>
          <w:sz w:val="28"/>
          <w:szCs w:val="28"/>
        </w:rPr>
        <w:t>Законодавчі та нормативно-правові акти (документи):</w:t>
      </w:r>
    </w:p>
    <w:p w14:paraId="4AE7A84D" w14:textId="6C6411DA" w:rsidR="00F11FD0" w:rsidRPr="006D7602" w:rsidRDefault="0051493D" w:rsidP="0051493D">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Конвенція про захист прав і основоположних свобод [Електронний ресурс]. – Режим доступу: http://zakon3.rada.gov.ua/laws/show/995_004 (дата звернення: 02.01.2019).</w:t>
      </w:r>
    </w:p>
    <w:p w14:paraId="39E72940" w14:textId="7B5205B0" w:rsidR="00FC4D67" w:rsidRPr="006D7602" w:rsidRDefault="0051493D" w:rsidP="0051493D">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Європейська соціальна хартія [Електронний ресурс]. – Режим доступу: http://zakon2.rada.gov.ua/laws/show/994_062 (дата звернення: 02.01.2019).</w:t>
      </w:r>
      <w:r w:rsidR="00FC4D67" w:rsidRPr="006D7602">
        <w:rPr>
          <w:rFonts w:ascii="Times New Roman" w:hAnsi="Times New Roman" w:cs="Times New Roman"/>
          <w:noProof/>
          <w:sz w:val="28"/>
          <w:szCs w:val="28"/>
        </w:rPr>
        <w:t xml:space="preserve"> </w:t>
      </w:r>
    </w:p>
    <w:p w14:paraId="03EC238B" w14:textId="77777777" w:rsidR="0051493D" w:rsidRPr="006D7602" w:rsidRDefault="0051493D" w:rsidP="0051493D">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Хартія Європейського Союзу про основні права [Електронний ресурс]. – Режим доступу: https://stud.com.ua/54739/pravo/hartiya_yevropeyskogo_soyuzu_osnovni_prava (дата звернення: 02.01.2019).</w:t>
      </w:r>
    </w:p>
    <w:p w14:paraId="6FCD63E3" w14:textId="151C4C50" w:rsidR="00D6199F" w:rsidRPr="006D7602" w:rsidRDefault="00B23531" w:rsidP="0051493D">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Конституція України : від 28.06.1996 : станом на 01.01.2020 / </w:t>
      </w:r>
      <w:r w:rsidR="00D6199F" w:rsidRPr="006D7602">
        <w:rPr>
          <w:rFonts w:ascii="Times New Roman" w:hAnsi="Times New Roman" w:cs="Times New Roman"/>
          <w:noProof/>
          <w:sz w:val="28"/>
          <w:szCs w:val="28"/>
        </w:rPr>
        <w:t>В</w:t>
      </w:r>
      <w:r w:rsidRPr="006D7602">
        <w:rPr>
          <w:rFonts w:ascii="Times New Roman" w:hAnsi="Times New Roman" w:cs="Times New Roman"/>
          <w:noProof/>
          <w:sz w:val="28"/>
          <w:szCs w:val="28"/>
        </w:rPr>
        <w:t>ідомості Верховної Ради України</w:t>
      </w:r>
      <w:r w:rsidR="00D6199F" w:rsidRPr="006D7602">
        <w:rPr>
          <w:rFonts w:ascii="Times New Roman" w:hAnsi="Times New Roman" w:cs="Times New Roman"/>
          <w:noProof/>
          <w:sz w:val="28"/>
          <w:szCs w:val="28"/>
        </w:rPr>
        <w:t xml:space="preserve"> </w:t>
      </w:r>
      <w:r w:rsidRPr="006D7602">
        <w:rPr>
          <w:rFonts w:ascii="Times New Roman" w:hAnsi="Times New Roman" w:cs="Times New Roman"/>
          <w:noProof/>
          <w:sz w:val="28"/>
          <w:szCs w:val="28"/>
        </w:rPr>
        <w:t>2020 р</w:t>
      </w:r>
      <w:r w:rsidR="00D6199F" w:rsidRPr="006D7602">
        <w:rPr>
          <w:rFonts w:ascii="Times New Roman" w:hAnsi="Times New Roman" w:cs="Times New Roman"/>
          <w:noProof/>
          <w:sz w:val="28"/>
          <w:szCs w:val="28"/>
        </w:rPr>
        <w:t xml:space="preserve">. </w:t>
      </w:r>
      <w:r w:rsidRPr="006D7602">
        <w:rPr>
          <w:rFonts w:ascii="Times New Roman" w:hAnsi="Times New Roman" w:cs="Times New Roman"/>
          <w:noProof/>
          <w:sz w:val="28"/>
          <w:szCs w:val="28"/>
        </w:rPr>
        <w:t xml:space="preserve">/ </w:t>
      </w:r>
      <w:r w:rsidR="00D6199F" w:rsidRPr="006D7602">
        <w:rPr>
          <w:rFonts w:ascii="Times New Roman" w:hAnsi="Times New Roman" w:cs="Times New Roman"/>
          <w:noProof/>
          <w:sz w:val="28"/>
          <w:szCs w:val="28"/>
        </w:rPr>
        <w:t>Ст. 141</w:t>
      </w:r>
    </w:p>
    <w:p w14:paraId="357DE69D" w14:textId="2919332B" w:rsidR="00D6199F" w:rsidRPr="006D7602" w:rsidRDefault="00DA611F" w:rsidP="00DA611F">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Про Уповноваженого Верховної Ради України з прав людини: Закон України. Відомості Верховної Ради України. 1998. № 20. Ст. 99</w:t>
      </w:r>
      <w:r w:rsidR="00D6199F" w:rsidRPr="006D7602">
        <w:rPr>
          <w:rFonts w:ascii="Times New Roman" w:hAnsi="Times New Roman" w:cs="Times New Roman"/>
          <w:noProof/>
          <w:sz w:val="28"/>
          <w:szCs w:val="28"/>
        </w:rPr>
        <w:t xml:space="preserve">. </w:t>
      </w:r>
    </w:p>
    <w:p w14:paraId="3A04E549" w14:textId="5B64ACB7" w:rsidR="00D6199F" w:rsidRPr="006D7602" w:rsidRDefault="00DA611F" w:rsidP="00DA611F">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Про затвердження плану дій з реалізації Національної стратегії у сфері прав людини на період до 2020 року: постанова Кабінету Міністрів України від 23.11.2015 № 1393-р [Електронний ресурс]. URL: https://www.kmu.gov.ua/ua/npas/248740679 (дата звернення: 18.02.2025).</w:t>
      </w:r>
    </w:p>
    <w:p w14:paraId="02C3A99B" w14:textId="06985568" w:rsidR="00FC4D67" w:rsidRPr="006D7602" w:rsidRDefault="00DA611F" w:rsidP="00DA611F">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Постанова Кабінету Міністрів України від 20.12.2000 р. № 1872-р «Про затвердження Типового статуту громадського формування з охорони громадського порядку і державного кордону, опис зразків бланків посвідчення і нарукавної пов’язки члена такого формування» [Електронний ресурс]. – Режим доступу: http://zakon2.rada.gov.ua/laws/show/688-2016-%D1%804 (дата звернення: 02.01.2019).</w:t>
      </w:r>
      <w:r w:rsidR="00D6199F" w:rsidRPr="006D7602">
        <w:rPr>
          <w:rFonts w:ascii="Times New Roman" w:hAnsi="Times New Roman" w:cs="Times New Roman"/>
          <w:noProof/>
          <w:sz w:val="28"/>
          <w:szCs w:val="28"/>
        </w:rPr>
        <w:t xml:space="preserve"> </w:t>
      </w:r>
    </w:p>
    <w:p w14:paraId="07B587F4" w14:textId="77777777" w:rsidR="00DA611F" w:rsidRPr="006D7602" w:rsidRDefault="00DA611F" w:rsidP="00DA611F">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lastRenderedPageBreak/>
        <w:t>Про виконання рішень та застосування практики Європейського суду з прав людини: Закон України. Відомості Верховної Ради України. 2006. № 30. Ст. 260</w:t>
      </w:r>
    </w:p>
    <w:p w14:paraId="7DFA88BE" w14:textId="5523426C" w:rsidR="00D6199F" w:rsidRPr="006D7602" w:rsidRDefault="00DA611F" w:rsidP="00DA611F">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Про забезпечення участі громадськості у формуванні та реалізації державної політики: постанова Кабінету Міністрів України від 03.11.2010 № 996 [Електронний ресурс]. URL: http://zakon2.rada.gov.ua/laws/show/295-2017-%D0%BF (дата звернення: 14.05.2019)</w:t>
      </w:r>
    </w:p>
    <w:p w14:paraId="2E2B32A9" w14:textId="68D9735B" w:rsidR="00DA611F" w:rsidRPr="006D7602" w:rsidRDefault="00DA611F" w:rsidP="00DA611F">
      <w:pPr>
        <w:pStyle w:val="a4"/>
        <w:numPr>
          <w:ilvl w:val="0"/>
          <w:numId w:val="14"/>
        </w:numPr>
        <w:spacing w:line="360" w:lineRule="auto"/>
        <w:ind w:left="0" w:firstLine="0"/>
        <w:jc w:val="both"/>
        <w:rPr>
          <w:rFonts w:ascii="Times New Roman" w:hAnsi="Times New Roman" w:cs="Times New Roman"/>
          <w:noProof/>
          <w:sz w:val="28"/>
          <w:szCs w:val="28"/>
        </w:rPr>
      </w:pPr>
      <w:r w:rsidRPr="006D7602">
        <w:rPr>
          <w:rFonts w:ascii="Times New Roman" w:hAnsi="Times New Roman" w:cs="Times New Roman"/>
          <w:noProof/>
          <w:sz w:val="28"/>
          <w:szCs w:val="28"/>
        </w:rPr>
        <w:t>Питання запобігання та виявлення корупції: постанова Кабінету Міністрів України від 04.09.2013 № 996 [Електронний ресурс]. URL: http://zakon2.rada.gov.ua/laws/show/295-2017-%D0%BF (дата звернення: 02.01.2019)</w:t>
      </w:r>
    </w:p>
    <w:p w14:paraId="54AE5B9A" w14:textId="4A4347F3" w:rsidR="00D6199F" w:rsidRPr="006D7602" w:rsidRDefault="00D6199F" w:rsidP="00DA611F">
      <w:pPr>
        <w:pStyle w:val="a4"/>
        <w:numPr>
          <w:ilvl w:val="0"/>
          <w:numId w:val="14"/>
        </w:numPr>
        <w:spacing w:line="360" w:lineRule="auto"/>
        <w:ind w:left="0" w:firstLine="0"/>
        <w:jc w:val="both"/>
        <w:rPr>
          <w:rFonts w:ascii="Times New Roman" w:hAnsi="Times New Roman" w:cs="Times New Roman"/>
          <w:noProof/>
          <w:sz w:val="28"/>
          <w:szCs w:val="28"/>
        </w:rPr>
      </w:pPr>
      <w:r w:rsidRPr="006D7602">
        <w:rPr>
          <w:rFonts w:ascii="Times New Roman" w:hAnsi="Times New Roman" w:cs="Times New Roman"/>
          <w:noProof/>
          <w:sz w:val="28"/>
          <w:szCs w:val="28"/>
        </w:rPr>
        <w:t xml:space="preserve">Проект Закону про нормативно-правові акти № 7409 від 01.12.2010. URL : http://w1.c1.rada.gov.ua/pls/zweb2/webproc4_1?pf3511=39123 (дата звернення: 02.01.2019). </w:t>
      </w:r>
    </w:p>
    <w:p w14:paraId="3FFD12AA" w14:textId="77777777" w:rsidR="00D6199F" w:rsidRPr="006D7602" w:rsidRDefault="00D6199F" w:rsidP="00D6199F">
      <w:pPr>
        <w:pStyle w:val="a4"/>
        <w:spacing w:line="360" w:lineRule="auto"/>
        <w:ind w:left="0"/>
        <w:jc w:val="both"/>
        <w:rPr>
          <w:rFonts w:ascii="Times New Roman" w:hAnsi="Times New Roman" w:cs="Times New Roman"/>
          <w:noProof/>
          <w:sz w:val="28"/>
          <w:szCs w:val="28"/>
        </w:rPr>
      </w:pPr>
    </w:p>
    <w:p w14:paraId="6AC1D6ED" w14:textId="77777777" w:rsidR="00D6199F" w:rsidRPr="006D7602" w:rsidRDefault="00D6199F" w:rsidP="00D6199F">
      <w:pPr>
        <w:spacing w:line="360" w:lineRule="auto"/>
        <w:jc w:val="both"/>
        <w:rPr>
          <w:rFonts w:ascii="Times New Roman" w:hAnsi="Times New Roman" w:cs="Times New Roman"/>
          <w:b/>
          <w:noProof/>
          <w:sz w:val="28"/>
          <w:szCs w:val="28"/>
        </w:rPr>
      </w:pPr>
      <w:r w:rsidRPr="006D7602">
        <w:rPr>
          <w:rFonts w:ascii="Times New Roman" w:hAnsi="Times New Roman" w:cs="Times New Roman"/>
          <w:b/>
          <w:noProof/>
          <w:sz w:val="28"/>
          <w:szCs w:val="28"/>
        </w:rPr>
        <w:t>Вітчизняна наукова та навчальна література:</w:t>
      </w:r>
    </w:p>
    <w:p w14:paraId="295F33C4"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Андрусяк Т. Г. Теорія держави і права. – Львів, 1997. – 295 с.</w:t>
      </w:r>
    </w:p>
    <w:p w14:paraId="4451AEBC"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Алексєєв С. С., Архіпов С. І., Корельський В. М. та ін. / Теорія держави та права : під. для юрид. вишів; под ред. В. М. Корельского и В. Д. Перевалова. – К. : ІНФРА*М-НОРМА, 1997. – 570 с.</w:t>
      </w:r>
    </w:p>
    <w:p w14:paraId="0CA9358C" w14:textId="6209F33D"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 xml:space="preserve">Байтин М. І. Право – пов’язуюче звено між політичною владою, державою та правовою системою суспільства / М. І. Байтин // </w:t>
      </w:r>
      <w:r w:rsidR="00CC3521" w:rsidRPr="006D7602">
        <w:rPr>
          <w:rFonts w:ascii="Times New Roman" w:eastAsia="Times New Roman" w:hAnsi="Times New Roman" w:cs="Times New Roman"/>
          <w:noProof/>
          <w:color w:val="222222"/>
          <w:sz w:val="28"/>
          <w:szCs w:val="28"/>
          <w:lang w:eastAsia="uk-UA"/>
        </w:rPr>
        <w:t>Питання</w:t>
      </w:r>
      <w:r w:rsidRPr="006D7602">
        <w:rPr>
          <w:rFonts w:ascii="Times New Roman" w:eastAsia="Times New Roman" w:hAnsi="Times New Roman" w:cs="Times New Roman"/>
          <w:noProof/>
          <w:color w:val="222222"/>
          <w:sz w:val="28"/>
          <w:szCs w:val="28"/>
          <w:lang w:eastAsia="uk-UA"/>
        </w:rPr>
        <w:t xml:space="preserve"> теор</w:t>
      </w:r>
      <w:r w:rsidR="00CC3521" w:rsidRPr="006D7602">
        <w:rPr>
          <w:rFonts w:ascii="Times New Roman" w:eastAsia="Times New Roman" w:hAnsi="Times New Roman" w:cs="Times New Roman"/>
          <w:noProof/>
          <w:color w:val="222222"/>
          <w:sz w:val="28"/>
          <w:szCs w:val="28"/>
          <w:lang w:eastAsia="uk-UA"/>
        </w:rPr>
        <w:t>ії</w:t>
      </w:r>
      <w:r w:rsidRPr="006D7602">
        <w:rPr>
          <w:rFonts w:ascii="Times New Roman" w:eastAsia="Times New Roman" w:hAnsi="Times New Roman" w:cs="Times New Roman"/>
          <w:noProof/>
          <w:color w:val="222222"/>
          <w:sz w:val="28"/>
          <w:szCs w:val="28"/>
          <w:lang w:eastAsia="uk-UA"/>
        </w:rPr>
        <w:t xml:space="preserve"> </w:t>
      </w:r>
      <w:r w:rsidR="00CC3521" w:rsidRPr="006D7602">
        <w:rPr>
          <w:rFonts w:ascii="Times New Roman" w:eastAsia="Times New Roman" w:hAnsi="Times New Roman" w:cs="Times New Roman"/>
          <w:noProof/>
          <w:color w:val="222222"/>
          <w:sz w:val="28"/>
          <w:szCs w:val="28"/>
          <w:lang w:eastAsia="uk-UA"/>
        </w:rPr>
        <w:t>держави та</w:t>
      </w:r>
      <w:r w:rsidRPr="006D7602">
        <w:rPr>
          <w:rFonts w:ascii="Times New Roman" w:eastAsia="Times New Roman" w:hAnsi="Times New Roman" w:cs="Times New Roman"/>
          <w:noProof/>
          <w:color w:val="222222"/>
          <w:sz w:val="28"/>
          <w:szCs w:val="28"/>
          <w:lang w:eastAsia="uk-UA"/>
        </w:rPr>
        <w:t xml:space="preserve"> права. Особистість, право, правова система : межвуз. науч. зб. – Донецьк : Вид-во Донецьк. ун-та, 1998. – Вип. 8. – С. 32 – 45.</w:t>
      </w:r>
    </w:p>
    <w:p w14:paraId="5277E7C4"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Байтин М. І., Кулаков В. Л., Сенякин І. Н. та ін. / Теорія держави та права : курс лекцій ; під ред. Н. І. Матузова та А. В. Малько. – К. : Юрист, 1997. – 672 с.</w:t>
      </w:r>
    </w:p>
    <w:p w14:paraId="5D0334F9"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lastRenderedPageBreak/>
        <w:t>Білозьоров Є. В., Гіда Є. О., Завальний А. М. та ін. / Актуальні проблеми теорії держави та права : навч. посіб.; за заг ред. Є. О. Гіди. – К. : ФОП О. С. Ліпкан, 2010. – 260 с.</w:t>
      </w:r>
    </w:p>
    <w:p w14:paraId="5F142E70"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Богуцький П. П., Лобера І. В. Судове оскарження рішень органів місцевого самоврядування. URL: protokol.com.ua/ru/sudove_ockargennya_rishen_mistsevogo_samovryaduvfnnya (дата звернення: 02.01.2019).</w:t>
      </w:r>
    </w:p>
    <w:p w14:paraId="244673CD"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Делія Ю. В. Джерела (форми) права у сфері захисту прав і свобод людини і громадянина в Україні (загальнотеоретичний аспект). Правовий часопис Донбасу. 2018. № 3 (64). С. 12–17.</w:t>
      </w:r>
    </w:p>
    <w:p w14:paraId="3DD555A4"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Дробязко С. Г. Загальна теорія права : навч. пособ. / С. Г. Дроб’язко, В. С. Козлов. – 3-е вид., випр. та доп. – Минск : Амалфея, 2009. – 484 с.</w:t>
      </w:r>
    </w:p>
    <w:p w14:paraId="3C434A12"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Карбонье Ж. В. Юридична соціологія / Ж. В. Карбонье. – М. : Прогрес, 1996. – 387 с.</w:t>
      </w:r>
    </w:p>
    <w:p w14:paraId="7C7D780A"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Кельман М. С. Загальна теорія держави і права : підруч. / М. С. Кельман, О. Г. Мурашин. – К. : Кондор, 2006. – 477 с.</w:t>
      </w:r>
    </w:p>
    <w:p w14:paraId="74732039"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Кресін О. В., Ситар І. М. / Порівняльне правознавство: сучасний стан і перспективи розвитку: зб. наук. праць / За ред. Ю. С. Шемшученка, І. С. Гриценка, О. К. Маріна ; – К. : Логос, 2011. – 520 с.</w:t>
      </w:r>
    </w:p>
    <w:p w14:paraId="7FA83000"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Коцюба О. П. Проблеми формування правової системи і законодавства України / О. П. Коцюба // Правова система України: теорія і практика : тези доп. і наук. повід. наук.-практ. конф. Ін-ту д-ви і права ім. В.М. Корецького АН України (7 – 8 жовт. 1993 р). – К., 1993. – С. 10 – 14.</w:t>
      </w:r>
    </w:p>
    <w:p w14:paraId="72467598"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Кравчук М. В. Теорія держави і права (опорні конспекти) / автор-упорядник. Київ : Атіка, 2003. – 288 с.</w:t>
      </w:r>
    </w:p>
    <w:p w14:paraId="141A4354"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Курило В. І. Про систему джерел адміністративного права України. Юридичний вісник. 2009. № 2 (11). С. 31.</w:t>
      </w:r>
    </w:p>
    <w:p w14:paraId="4E95B1C6"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Лейст О. Е., Марченко М. Н., Мицкевич А. В. та ін. / Теорія держави і права : курс лекцій ; під ред. М. Н. Марченко. – Т. 2. – К. : Зерцало, 2004. – 480 с.</w:t>
      </w:r>
    </w:p>
    <w:p w14:paraId="5FD1E4FA"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lastRenderedPageBreak/>
        <w:t>Луць Л. А. Європейські міждержавні правові системи: загальнотеоретична характеристика : автореф. дис. докт. юрид. наук : спец. 12.00.01 «Теорія та історія держави і права; історія політичних і правових учень» / Л. А. Луць. – К., 2005. – 32 с.</w:t>
      </w:r>
    </w:p>
    <w:p w14:paraId="124A21D1"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Луць Л. А. Загальна теорія держави і права : навч.-метод. посіб. / Л. А. Луць. – К. : Атіка, 2008. – 412 с.</w:t>
      </w:r>
    </w:p>
    <w:p w14:paraId="40FFFDFB"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Луць Л. А. Сучасні правові системи світу : навч. посіб. / Л. А. Луць. – Л. : Вид-во ЛНУ ім. І. Франка, 2003. – 241 с.</w:t>
      </w:r>
    </w:p>
    <w:p w14:paraId="37BF62B9"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Луцький Р. П. Ієрархічність правових джерел (нормативних актів) як відображення буття позитивного права. Часопис Київського університету права. 2012. № 2. С. 18–21. URL: http://kul.kiev.ua/images/chasop/2012_2/18.pdf (дата звернення: 22.03.2019).</w:t>
      </w:r>
    </w:p>
    <w:p w14:paraId="443B1332"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Матузов Н. І. Правова система та особистість : [монографія] / Н. І. Матузов. – Житомир : Видавництво житомирського університета, 1993. – 294 с.</w:t>
      </w:r>
    </w:p>
    <w:p w14:paraId="295C43A6"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Нечитайленко А. А. «Основи теорії права». Харків, 1998. 198 с.</w:t>
      </w:r>
    </w:p>
    <w:p w14:paraId="539C1304"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Оборотов Ю. М., Завальнюк В. В., Дудченко В. В. та ін. / Актуальні грані загальнотеоретичної юриспруденції : [монографія]; за ред. Ю. М. Оборотова. – О. : Фенікс, 2012. – 492 с.</w:t>
      </w:r>
    </w:p>
    <w:p w14:paraId="259266E2"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Оніщенко Н. М. Теоретико-методологічні засади формування та розвитку правової системи : автореф. дис. докт. юрид. наук : спец. 12.00.01 «Теорія та історія держави і права; історія політичних і правових учень» / Н. М. Оніщенко. – К., 2002. – 32 с.</w:t>
      </w:r>
    </w:p>
    <w:p w14:paraId="7C81AB30"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Пархоменко Н. М. Джерела права: проблеми теорії та методології: монографія. Київ : ТОВ «Видавництво «Юридична думка», 2008. 336 с.</w:t>
      </w:r>
    </w:p>
    <w:p w14:paraId="15914E65"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Погорілко В. Правова система – система права – система законодавства суверенної України / В. Погорілко, А. Малишко // Право України. – 1993. – № 9 – 10. – С. 10 – 17.</w:t>
      </w:r>
    </w:p>
    <w:p w14:paraId="02793935"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Рабінович П. Основи загальної теорії права та держави : учбовий посіб. / П. Рабінович. – 7-е вид., з змінами – Х. : Консум, 2005. – 319 с.</w:t>
      </w:r>
    </w:p>
    <w:p w14:paraId="7F9468C9"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lastRenderedPageBreak/>
        <w:t>Садовська О. М. Правова система Італії: загальнотеоретична характеристика основних елементів : автореф. дис. канд. юрид. наук : спец. 12.00.01 «Теорія та історія держави і права; історія політичних і правових учень» / О. М. Садовська. – Х., 2001. – 18 с.</w:t>
      </w:r>
    </w:p>
    <w:p w14:paraId="7B84F29C"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Скакун О. Ф. Теорія держави і права : підруч. / О. Ф. Скакун ; – Х. : Консум, 2006. – 687 с.</w:t>
      </w:r>
    </w:p>
    <w:p w14:paraId="365C4ABA"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Тихомиров Ю. А. Курс порівняльного правоведення / Ю. А. Тихомиров. – М. : НОРМА, 1996. – 432 с.</w:t>
      </w:r>
    </w:p>
    <w:p w14:paraId="0DAB8562"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Туманов В. А, Бабаєв В. К., Саїдов А. Х. та ін. / Загальна теорія права : курс лекцій під ред. В. К. Бабаєва. – Полтава, 1993. – 544 с.</w:t>
      </w:r>
    </w:p>
    <w:p w14:paraId="0828C2D8" w14:textId="77777777" w:rsidR="00D6199F" w:rsidRPr="006D7602" w:rsidRDefault="00D6199F" w:rsidP="00D6199F">
      <w:pPr>
        <w:pStyle w:val="a4"/>
        <w:numPr>
          <w:ilvl w:val="0"/>
          <w:numId w:val="14"/>
        </w:numPr>
        <w:spacing w:line="360" w:lineRule="auto"/>
        <w:ind w:left="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 xml:space="preserve">Ткаченко В. Д. Порівняльне правознавство : підруч. для студ. юрид. спец. вищ. навч. закл. / В. Д. Ткаченко, С. П. Погребняк, Д. В. Лук’янов ; за ред. В. Д. Ткаченка. – Х. : Право, 2003. – 274 с. </w:t>
      </w:r>
    </w:p>
    <w:p w14:paraId="1EC77B76" w14:textId="77777777" w:rsidR="00D6199F" w:rsidRPr="006D7602" w:rsidRDefault="00D6199F" w:rsidP="00D6199F">
      <w:pPr>
        <w:pStyle w:val="a4"/>
        <w:numPr>
          <w:ilvl w:val="0"/>
          <w:numId w:val="14"/>
        </w:numPr>
        <w:spacing w:line="360" w:lineRule="auto"/>
        <w:ind w:left="0" w:hanging="11"/>
        <w:jc w:val="both"/>
        <w:rPr>
          <w:rFonts w:ascii="Times New Roman" w:hAnsi="Times New Roman" w:cs="Times New Roman"/>
          <w:noProof/>
          <w:sz w:val="28"/>
          <w:szCs w:val="28"/>
        </w:rPr>
      </w:pPr>
      <w:r w:rsidRPr="006D7602">
        <w:rPr>
          <w:rFonts w:ascii="Times New Roman" w:hAnsi="Times New Roman" w:cs="Times New Roman"/>
          <w:noProof/>
          <w:sz w:val="28"/>
          <w:szCs w:val="28"/>
        </w:rPr>
        <w:t>Школик А. М. Порівняльне адміністративне право: навч. посіб. для юридичних факультетів та факультетів міжнародних відносин. Львів : ЗУКЦ, 2007. 308 с.</w:t>
      </w:r>
    </w:p>
    <w:p w14:paraId="65D83109" w14:textId="77777777" w:rsidR="00D6199F" w:rsidRPr="006D7602" w:rsidRDefault="00D6199F" w:rsidP="00D6199F">
      <w:pPr>
        <w:spacing w:line="360" w:lineRule="auto"/>
        <w:jc w:val="both"/>
        <w:rPr>
          <w:rFonts w:ascii="Times New Roman" w:hAnsi="Times New Roman" w:cs="Times New Roman"/>
          <w:noProof/>
          <w:sz w:val="28"/>
          <w:szCs w:val="28"/>
        </w:rPr>
      </w:pPr>
    </w:p>
    <w:p w14:paraId="31DE17F0" w14:textId="77777777" w:rsidR="00D6199F" w:rsidRPr="006D7602" w:rsidRDefault="00D6199F" w:rsidP="00D6199F">
      <w:pPr>
        <w:spacing w:line="360" w:lineRule="auto"/>
        <w:jc w:val="both"/>
        <w:rPr>
          <w:rFonts w:ascii="Times New Roman" w:hAnsi="Times New Roman" w:cs="Times New Roman"/>
          <w:b/>
          <w:noProof/>
          <w:sz w:val="28"/>
          <w:szCs w:val="28"/>
        </w:rPr>
      </w:pPr>
      <w:r w:rsidRPr="006D7602">
        <w:rPr>
          <w:rFonts w:ascii="Times New Roman" w:hAnsi="Times New Roman" w:cs="Times New Roman"/>
          <w:b/>
          <w:noProof/>
          <w:sz w:val="28"/>
          <w:szCs w:val="28"/>
        </w:rPr>
        <w:t>Зарубіжна наукова та навчальна література:</w:t>
      </w:r>
    </w:p>
    <w:p w14:paraId="30491AB8" w14:textId="77777777" w:rsidR="00D6199F" w:rsidRPr="006D7602" w:rsidRDefault="00D6199F" w:rsidP="00D6199F">
      <w:pPr>
        <w:pStyle w:val="a4"/>
        <w:numPr>
          <w:ilvl w:val="0"/>
          <w:numId w:val="14"/>
        </w:numPr>
        <w:spacing w:after="30" w:line="360" w:lineRule="auto"/>
        <w:ind w:left="0" w:right="60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The Encyclopedia Britanica Micropedia. – Yol. 6.</w:t>
      </w:r>
    </w:p>
    <w:p w14:paraId="7F92D816" w14:textId="77777777" w:rsidR="00D6199F" w:rsidRPr="006D7602" w:rsidRDefault="00D6199F" w:rsidP="00D6199F">
      <w:pPr>
        <w:pStyle w:val="a4"/>
        <w:numPr>
          <w:ilvl w:val="0"/>
          <w:numId w:val="14"/>
        </w:numPr>
        <w:spacing w:after="30" w:line="360" w:lineRule="auto"/>
        <w:ind w:left="0" w:right="60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Newton C. R. Yeneral, principles of Law / C. R. Newton . – London, 1977.</w:t>
      </w:r>
    </w:p>
    <w:p w14:paraId="3F78BCA1" w14:textId="77777777" w:rsidR="00D6199F" w:rsidRPr="006D7602" w:rsidRDefault="00D6199F" w:rsidP="00D6199F">
      <w:pPr>
        <w:pStyle w:val="a4"/>
        <w:numPr>
          <w:ilvl w:val="0"/>
          <w:numId w:val="14"/>
        </w:numPr>
        <w:spacing w:after="30" w:line="360" w:lineRule="auto"/>
        <w:ind w:left="0" w:right="60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Coulding M. P. Philosophy of Law / M. P. Coulding. – New Lersey. – 1975.</w:t>
      </w:r>
    </w:p>
    <w:p w14:paraId="15E9310D" w14:textId="77777777" w:rsidR="00D6199F" w:rsidRPr="006D7602" w:rsidRDefault="00D6199F" w:rsidP="00D6199F">
      <w:pPr>
        <w:pStyle w:val="a4"/>
        <w:numPr>
          <w:ilvl w:val="0"/>
          <w:numId w:val="14"/>
        </w:numPr>
        <w:spacing w:after="30" w:line="360" w:lineRule="auto"/>
        <w:ind w:left="0" w:right="60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The Sociology of Law. A Social Itructural Perspectiwes // Ecl. By W. Evanc. NY., 1980. – 377 р.</w:t>
      </w:r>
    </w:p>
    <w:p w14:paraId="2E0B7AEB" w14:textId="77777777" w:rsidR="00D6199F" w:rsidRPr="006D7602" w:rsidRDefault="00D6199F" w:rsidP="00D6199F">
      <w:pPr>
        <w:pStyle w:val="a4"/>
        <w:numPr>
          <w:ilvl w:val="0"/>
          <w:numId w:val="14"/>
        </w:numPr>
        <w:spacing w:after="30" w:line="360" w:lineRule="auto"/>
        <w:ind w:left="0" w:right="60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Allen E. Tarhswoth. An introduction to the Legal system of the United States / Allen E. Tarhswoth. – New York, 1983. – 171 р.</w:t>
      </w:r>
    </w:p>
    <w:p w14:paraId="09774FE2" w14:textId="77777777" w:rsidR="00D6199F" w:rsidRPr="006D7602" w:rsidRDefault="00D6199F" w:rsidP="00D6199F">
      <w:pPr>
        <w:pStyle w:val="a4"/>
        <w:numPr>
          <w:ilvl w:val="0"/>
          <w:numId w:val="14"/>
        </w:numPr>
        <w:spacing w:after="30" w:line="360" w:lineRule="auto"/>
        <w:ind w:left="0" w:right="60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t>Sauser-Hall N. Function et methode du droit compare / N. Sauser-Hall. – Paris, 1913.</w:t>
      </w:r>
    </w:p>
    <w:p w14:paraId="414041A8" w14:textId="77777777" w:rsidR="00D6199F" w:rsidRPr="006D7602" w:rsidRDefault="00D6199F" w:rsidP="00D6199F">
      <w:pPr>
        <w:pStyle w:val="a4"/>
        <w:numPr>
          <w:ilvl w:val="0"/>
          <w:numId w:val="14"/>
        </w:numPr>
        <w:spacing w:after="30" w:line="360" w:lineRule="auto"/>
        <w:ind w:left="0" w:right="600" w:hanging="11"/>
        <w:jc w:val="both"/>
        <w:rPr>
          <w:rFonts w:ascii="Times New Roman" w:eastAsia="Times New Roman" w:hAnsi="Times New Roman" w:cs="Times New Roman"/>
          <w:noProof/>
          <w:color w:val="222222"/>
          <w:sz w:val="28"/>
          <w:szCs w:val="28"/>
          <w:lang w:eastAsia="uk-UA"/>
        </w:rPr>
      </w:pPr>
      <w:r w:rsidRPr="006D7602">
        <w:rPr>
          <w:rFonts w:ascii="Times New Roman" w:eastAsia="Times New Roman" w:hAnsi="Times New Roman" w:cs="Times New Roman"/>
          <w:noProof/>
          <w:color w:val="222222"/>
          <w:sz w:val="28"/>
          <w:szCs w:val="28"/>
          <w:lang w:eastAsia="uk-UA"/>
        </w:rPr>
        <w:lastRenderedPageBreak/>
        <w:t>Merryman J. Comparative Law: Western European and Latin American Systems / J. Merryman, D. Clark. – N. Y., 1978.</w:t>
      </w:r>
    </w:p>
    <w:p w14:paraId="06767ECB" w14:textId="4F037202" w:rsidR="00D43D63" w:rsidRPr="006D7602" w:rsidRDefault="00D43D63" w:rsidP="00D6199F">
      <w:pPr>
        <w:spacing w:line="360" w:lineRule="auto"/>
        <w:rPr>
          <w:rFonts w:ascii="Times New Roman" w:hAnsi="Times New Roman" w:cs="Times New Roman"/>
          <w:b/>
          <w:noProof/>
          <w:sz w:val="28"/>
        </w:rPr>
      </w:pPr>
    </w:p>
    <w:sectPr w:rsidR="00D43D63" w:rsidRPr="006D7602" w:rsidSect="00A87B58">
      <w:headerReference w:type="default" r:id="rId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8BB79" w14:textId="77777777" w:rsidR="00CB610A" w:rsidRDefault="00CB610A" w:rsidP="00C429B4">
      <w:pPr>
        <w:spacing w:after="0" w:line="240" w:lineRule="auto"/>
      </w:pPr>
      <w:r>
        <w:separator/>
      </w:r>
    </w:p>
  </w:endnote>
  <w:endnote w:type="continuationSeparator" w:id="0">
    <w:p w14:paraId="5068EE76" w14:textId="77777777" w:rsidR="00CB610A" w:rsidRDefault="00CB610A" w:rsidP="00C4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C1405" w14:textId="77777777" w:rsidR="00CB610A" w:rsidRDefault="00CB610A" w:rsidP="00C429B4">
      <w:pPr>
        <w:spacing w:after="0" w:line="240" w:lineRule="auto"/>
      </w:pPr>
      <w:r>
        <w:separator/>
      </w:r>
    </w:p>
  </w:footnote>
  <w:footnote w:type="continuationSeparator" w:id="0">
    <w:p w14:paraId="299F9DE1" w14:textId="77777777" w:rsidR="00CB610A" w:rsidRDefault="00CB610A" w:rsidP="00C429B4">
      <w:pPr>
        <w:spacing w:after="0" w:line="240" w:lineRule="auto"/>
      </w:pPr>
      <w:r>
        <w:continuationSeparator/>
      </w:r>
    </w:p>
  </w:footnote>
  <w:footnote w:id="1">
    <w:p w14:paraId="51EA06FF" w14:textId="1C5F50FE" w:rsidR="00CC3521" w:rsidRPr="00D44D4C" w:rsidRDefault="00CC3521" w:rsidP="00442B74">
      <w:pPr>
        <w:pStyle w:val="a4"/>
        <w:spacing w:line="240" w:lineRule="auto"/>
        <w:ind w:left="0"/>
        <w:jc w:val="both"/>
        <w:rPr>
          <w:rFonts w:ascii="Times New Roman" w:hAnsi="Times New Roman" w:cs="Times New Roman"/>
          <w:noProof/>
        </w:rPr>
      </w:pPr>
      <w:r w:rsidRPr="00D44D4C">
        <w:rPr>
          <w:rStyle w:val="ab"/>
          <w:rFonts w:ascii="Times New Roman" w:hAnsi="Times New Roman" w:cs="Times New Roman"/>
          <w:noProof/>
        </w:rPr>
        <w:footnoteRef/>
      </w:r>
      <w:r w:rsidRPr="00D44D4C">
        <w:rPr>
          <w:rFonts w:ascii="Times New Roman" w:hAnsi="Times New Roman" w:cs="Times New Roman"/>
          <w:noProof/>
        </w:rPr>
        <w:t xml:space="preserve"> Проект Закону про нормативно-правові акти № 7409 від 01.12.2010. URL : http://w1.c1.rada.gov.ua/pls/zweb2/webproc4_1?pf3511=39123 (дата звернення: 02.01.2019). </w:t>
      </w:r>
    </w:p>
  </w:footnote>
  <w:footnote w:id="2">
    <w:p w14:paraId="5E4F11EF" w14:textId="287BC8B1" w:rsidR="00CC3521" w:rsidRPr="00D44D4C" w:rsidRDefault="00CC3521" w:rsidP="00442B74">
      <w:pPr>
        <w:pStyle w:val="a9"/>
        <w:rPr>
          <w:rFonts w:ascii="Times New Roman" w:hAnsi="Times New Roman" w:cs="Times New Roman"/>
          <w:noProof/>
          <w:sz w:val="22"/>
          <w:szCs w:val="22"/>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Байтин М. І. Право – пов’язуюче звено між політичною владою, державою та правовою системою суспільства / М. І. Байтин // Питання теорії держави та права. Особистість, право, правова система : межвуз. науч. зб. – Донецьк : Вид-во Донецьк. ун-та, 1998. – Вип. 8. – С. 32 – 45.</w:t>
      </w:r>
    </w:p>
  </w:footnote>
  <w:footnote w:id="3">
    <w:p w14:paraId="6ABA184E" w14:textId="71959044" w:rsidR="00CC3521" w:rsidRPr="00D44D4C" w:rsidRDefault="00CC3521" w:rsidP="00442B74">
      <w:pPr>
        <w:pStyle w:val="a9"/>
        <w:rPr>
          <w:rFonts w:ascii="Times New Roman" w:hAnsi="Times New Roman" w:cs="Times New Roman"/>
          <w:noProof/>
          <w:sz w:val="22"/>
          <w:szCs w:val="22"/>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Білозьоров Є. В., Гіда Є. О., Завальний А. М. та ін. / Актуальні проблеми теорії держави та права : навч. посіб.; за заг ред. Є. О. Гіди. – К. : ФОП О. С. Ліпкан, 2010. – 260 с.</w:t>
      </w:r>
    </w:p>
  </w:footnote>
  <w:footnote w:id="4">
    <w:p w14:paraId="1C6372CA" w14:textId="3E70B4F9" w:rsidR="00CD0B5E" w:rsidRPr="00D44D4C" w:rsidRDefault="00CD0B5E"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w:t>
      </w:r>
      <w:r w:rsidRPr="00802D03">
        <w:rPr>
          <w:rFonts w:ascii="Times New Roman" w:hAnsi="Times New Roman" w:cs="Times New Roman"/>
          <w:noProof/>
          <w:sz w:val="22"/>
          <w:szCs w:val="22"/>
        </w:rPr>
        <w:t xml:space="preserve"> </w:t>
      </w:r>
      <w:r w:rsidRPr="00D44D4C">
        <w:rPr>
          <w:rFonts w:ascii="Times New Roman" w:hAnsi="Times New Roman" w:cs="Times New Roman"/>
          <w:noProof/>
          <w:sz w:val="22"/>
          <w:szCs w:val="22"/>
        </w:rPr>
        <w:t>Про затвердження плану дій з реалізації Національної стратегії у сфері прав людини на період до 2020 року : постанова Кабінету Міністрів України від 23.11.2015 р. № 1393-р. URL: https://www.kmu.gov.ua/ua/npas/248740679 (дата звернення: 01.01.2019).</w:t>
      </w:r>
    </w:p>
  </w:footnote>
  <w:footnote w:id="5">
    <w:p w14:paraId="005F4E1D" w14:textId="422628AD" w:rsidR="00CD0B5E" w:rsidRPr="00D44D4C" w:rsidRDefault="00CD0B5E"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w:t>
      </w:r>
      <w:r w:rsidRPr="00D44D4C">
        <w:rPr>
          <w:rFonts w:ascii="Times New Roman" w:hAnsi="Times New Roman" w:cs="Times New Roman"/>
          <w:noProof/>
          <w:sz w:val="22"/>
          <w:szCs w:val="22"/>
          <w:lang w:val="ru-RU"/>
        </w:rPr>
        <w:t xml:space="preserve"> </w:t>
      </w:r>
      <w:r w:rsidRPr="00D44D4C">
        <w:rPr>
          <w:rFonts w:ascii="Times New Roman" w:hAnsi="Times New Roman" w:cs="Times New Roman"/>
          <w:noProof/>
          <w:sz w:val="22"/>
          <w:szCs w:val="22"/>
        </w:rPr>
        <w:t>Про затвердження Типового статуту громадського формування з охорони громадського порядку і державного кордону, опис зразків бланків посвідчення і нарукавної пов’язки члена такого формування : постанова Кабінету Міністрів України від 20.12.2000 р. № 1872-р. URL: http://zakon2.rada.gov.ua/laws/show/688-2016-%D1%804 (дата звернення: 02.01.2019).</w:t>
      </w:r>
    </w:p>
  </w:footnote>
  <w:footnote w:id="6">
    <w:p w14:paraId="2B937E9B" w14:textId="690567C3" w:rsidR="00CD0B5E" w:rsidRPr="00D44D4C" w:rsidRDefault="00CD0B5E"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lang w:val="ru-RU"/>
        </w:rPr>
        <w:t xml:space="preserve"> </w:t>
      </w:r>
      <w:r w:rsidRPr="00D44D4C">
        <w:rPr>
          <w:rFonts w:ascii="Times New Roman" w:hAnsi="Times New Roman" w:cs="Times New Roman"/>
          <w:noProof/>
          <w:sz w:val="22"/>
          <w:szCs w:val="22"/>
        </w:rPr>
        <w:t>Питання запобігання та виявлення корупції : постанова Кабінету Міністрів України від 04.09.2013 р. № 996. URL: http://zakon2.rada.gov.ua/laws/show/295-2017-%D0%BF (дата звернення: 02.01.2019).</w:t>
      </w:r>
    </w:p>
  </w:footnote>
  <w:footnote w:id="7">
    <w:p w14:paraId="30714D26" w14:textId="59628322" w:rsidR="00CD0B5E" w:rsidRPr="00D44D4C" w:rsidRDefault="00CD0B5E"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Європейська соціальна хартія</w:t>
      </w:r>
    </w:p>
  </w:footnote>
  <w:footnote w:id="8">
    <w:p w14:paraId="09A19479" w14:textId="041AF9A4" w:rsidR="00CD0B5E" w:rsidRPr="00D44D4C" w:rsidRDefault="00CD0B5E"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Конвенція про захист прав і основоположних свобод. URL: http://zakon3.rada.gov.ua/laws/show/995_004 (дата звернення: 02.01.2019).</w:t>
      </w:r>
    </w:p>
  </w:footnote>
  <w:footnote w:id="9">
    <w:p w14:paraId="022C535B" w14:textId="0D81E18D" w:rsidR="00CD0B5E" w:rsidRPr="00802D03" w:rsidRDefault="00CD0B5E" w:rsidP="00442B74">
      <w:pPr>
        <w:pStyle w:val="a9"/>
        <w:rPr>
          <w:rFonts w:ascii="Times New Roman" w:hAnsi="Times New Roman" w:cs="Times New Roman"/>
          <w:noProof/>
          <w:sz w:val="22"/>
          <w:szCs w:val="22"/>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Про Уповноваженого Верховної Ради України з прав людини : Закон України. Відомості Верховної Ради України. 1998. № 20. Ст. 99.</w:t>
      </w:r>
    </w:p>
  </w:footnote>
  <w:footnote w:id="10">
    <w:p w14:paraId="42930A0D" w14:textId="3C7E3647" w:rsidR="00CD0B5E" w:rsidRPr="00D44D4C" w:rsidRDefault="00CD0B5E"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Алексєєв С. С., Архіпов С. І., Корельський В. М. та ін. / Теорія держави та права : під. для юрид. вишів; под ред. В. М. Корельского и В. Д. Перевалова. – К. : ІНФРА*М-НОРМА, 1997. – 570 с.</w:t>
      </w:r>
    </w:p>
  </w:footnote>
  <w:footnote w:id="11">
    <w:p w14:paraId="62E2D38C" w14:textId="4EFEC3E8" w:rsidR="00D44D4C" w:rsidRPr="00D44D4C" w:rsidRDefault="00D44D4C"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Нечитайленко А. А. «Основи теорії права». Харків, 1998. 198 с.</w:t>
      </w:r>
    </w:p>
  </w:footnote>
  <w:footnote w:id="12">
    <w:p w14:paraId="100EFAC7" w14:textId="66363E90" w:rsidR="00D44D4C" w:rsidRPr="00D44D4C" w:rsidRDefault="00D44D4C" w:rsidP="00442B74">
      <w:pPr>
        <w:pStyle w:val="a9"/>
        <w:rPr>
          <w:rFonts w:ascii="Times New Roman" w:hAnsi="Times New Roman" w:cs="Times New Roman"/>
          <w:noProof/>
          <w:sz w:val="22"/>
          <w:szCs w:val="22"/>
          <w:lang w:val="ru-RU"/>
        </w:rPr>
      </w:pPr>
      <w:r w:rsidRPr="00D44D4C">
        <w:rPr>
          <w:rStyle w:val="ab"/>
          <w:rFonts w:ascii="Times New Roman" w:hAnsi="Times New Roman" w:cs="Times New Roman"/>
          <w:noProof/>
          <w:sz w:val="22"/>
          <w:szCs w:val="22"/>
        </w:rPr>
        <w:footnoteRef/>
      </w:r>
      <w:r w:rsidRPr="00D44D4C">
        <w:rPr>
          <w:rFonts w:ascii="Times New Roman" w:hAnsi="Times New Roman" w:cs="Times New Roman"/>
          <w:noProof/>
          <w:sz w:val="22"/>
          <w:szCs w:val="22"/>
        </w:rPr>
        <w:t xml:space="preserve"> Карбонье Ж. В. Юридична соціологія / Ж. В. Карбонье. – М. : Прогрес, 1996. – 387 с.</w:t>
      </w:r>
    </w:p>
  </w:footnote>
  <w:footnote w:id="13">
    <w:p w14:paraId="296C147A" w14:textId="7F55D416" w:rsidR="00D44D4C" w:rsidRPr="00D44D4C" w:rsidRDefault="00D44D4C" w:rsidP="00442B74">
      <w:pPr>
        <w:pStyle w:val="a9"/>
        <w:rPr>
          <w:lang w:val="ru-RU"/>
        </w:rPr>
      </w:pPr>
      <w:r>
        <w:rPr>
          <w:rStyle w:val="ab"/>
        </w:rPr>
        <w:footnoteRef/>
      </w:r>
      <w:r>
        <w:t xml:space="preserve"> </w:t>
      </w:r>
      <w:r w:rsidRPr="00D44D4C">
        <w:rPr>
          <w:rFonts w:ascii="Times New Roman" w:hAnsi="Times New Roman" w:cs="Times New Roman"/>
          <w:sz w:val="22"/>
        </w:rPr>
        <w:t>Погорілко В. Правова система – система права – система законодавства суверенної України / В. Погорілко, А. Малишко // Право України. – 1993. – № 9 – 10. – С. 10 – 17.</w:t>
      </w:r>
    </w:p>
  </w:footnote>
  <w:footnote w:id="14">
    <w:p w14:paraId="7FC739AE" w14:textId="6737EA4B" w:rsidR="00D44D4C" w:rsidRPr="00D44D4C" w:rsidRDefault="00D44D4C" w:rsidP="00442B74">
      <w:pPr>
        <w:pStyle w:val="a9"/>
        <w:rPr>
          <w:rFonts w:ascii="Times New Roman" w:hAnsi="Times New Roman" w:cs="Times New Roman"/>
        </w:rPr>
      </w:pPr>
      <w:r w:rsidRPr="00D44D4C">
        <w:rPr>
          <w:rStyle w:val="ab"/>
          <w:rFonts w:ascii="Times New Roman" w:hAnsi="Times New Roman" w:cs="Times New Roman"/>
          <w:sz w:val="22"/>
        </w:rPr>
        <w:footnoteRef/>
      </w:r>
      <w:r w:rsidRPr="00D44D4C">
        <w:rPr>
          <w:rFonts w:ascii="Times New Roman" w:hAnsi="Times New Roman" w:cs="Times New Roman"/>
          <w:sz w:val="22"/>
        </w:rPr>
        <w:t xml:space="preserve"> Садовська О. М. Правова система Італії: загальнотеоретична характеристика основних елементів : автореф. дис. канд. юрид. наук : спец. 12.00.01 «Теорія та історія держави і права; історія політичних і правових учень» / О. М. Садовська. – Х., 2001. – 18 с.</w:t>
      </w:r>
    </w:p>
  </w:footnote>
  <w:footnote w:id="15">
    <w:p w14:paraId="1AB2B559" w14:textId="393116BD" w:rsidR="00D44D4C" w:rsidRPr="00D44D4C" w:rsidRDefault="00D44D4C" w:rsidP="00442B74">
      <w:pPr>
        <w:pStyle w:val="a9"/>
        <w:rPr>
          <w:lang w:val="ru-RU"/>
        </w:rPr>
      </w:pPr>
      <w:r>
        <w:rPr>
          <w:rStyle w:val="ab"/>
        </w:rPr>
        <w:footnoteRef/>
      </w:r>
      <w:r>
        <w:t xml:space="preserve"> </w:t>
      </w:r>
      <w:r w:rsidRPr="00D44D4C">
        <w:rPr>
          <w:rFonts w:ascii="Times New Roman" w:hAnsi="Times New Roman" w:cs="Times New Roman"/>
          <w:sz w:val="22"/>
        </w:rPr>
        <w:t>Рабінович П. Основи загальної теорії права та держави : учбовий посіб. / П. Рабінович. – 7-е вид., з змінами – Х. : Консум, 2005. – 319 с.</w:t>
      </w:r>
    </w:p>
  </w:footnote>
  <w:footnote w:id="16">
    <w:p w14:paraId="4F00A787" w14:textId="5119AF5D" w:rsidR="00D44D4C" w:rsidRPr="00D44D4C" w:rsidRDefault="00D44D4C" w:rsidP="00442B74">
      <w:pPr>
        <w:pStyle w:val="a9"/>
        <w:rPr>
          <w:rFonts w:ascii="Times New Roman" w:hAnsi="Times New Roman" w:cs="Times New Roman"/>
          <w:lang w:val="ru-RU"/>
        </w:rPr>
      </w:pPr>
      <w:r w:rsidRPr="00D44D4C">
        <w:rPr>
          <w:rStyle w:val="ab"/>
          <w:rFonts w:ascii="Times New Roman" w:hAnsi="Times New Roman" w:cs="Times New Roman"/>
          <w:sz w:val="22"/>
        </w:rPr>
        <w:footnoteRef/>
      </w:r>
      <w:r w:rsidRPr="00D44D4C">
        <w:rPr>
          <w:rFonts w:ascii="Times New Roman" w:hAnsi="Times New Roman" w:cs="Times New Roman"/>
          <w:sz w:val="22"/>
        </w:rPr>
        <w:t xml:space="preserve"> Пархоменко Н. М. Джерела права: проблеми теорії та методології: монографія. Київ : ТОВ «Видавництво «Юридична думка», 2008. 336 с.</w:t>
      </w:r>
    </w:p>
  </w:footnote>
  <w:footnote w:id="17">
    <w:p w14:paraId="6E43C7C4" w14:textId="79CB9A83" w:rsidR="004161BC" w:rsidRPr="004161BC" w:rsidRDefault="004161BC" w:rsidP="00442B74">
      <w:pPr>
        <w:pStyle w:val="a9"/>
      </w:pPr>
      <w:r>
        <w:rPr>
          <w:rStyle w:val="ab"/>
        </w:rPr>
        <w:footnoteRef/>
      </w:r>
      <w:r>
        <w:t xml:space="preserve"> </w:t>
      </w:r>
      <w:r w:rsidRPr="004161BC">
        <w:rPr>
          <w:rFonts w:ascii="Times New Roman" w:hAnsi="Times New Roman" w:cs="Times New Roman"/>
          <w:sz w:val="22"/>
        </w:rPr>
        <w:t>Оніщенко Н. М. Теоретико-методологічні засади формування та розвитку правової системи : автореф. дис. докт. юрид. наук : спец. 12.00.01 «Теорія та історія держави і права; історія політичних і правових учень» / Н. М. Оніщенко. – К., 2002. – 32 с.</w:t>
      </w:r>
    </w:p>
  </w:footnote>
  <w:footnote w:id="18">
    <w:p w14:paraId="39B867C2" w14:textId="656BEBC2" w:rsidR="004161BC" w:rsidRPr="004161BC" w:rsidRDefault="004161BC" w:rsidP="00442B74">
      <w:pPr>
        <w:pStyle w:val="a9"/>
        <w:rPr>
          <w:lang w:val="ru-RU"/>
        </w:rPr>
      </w:pPr>
      <w:r>
        <w:rPr>
          <w:rStyle w:val="ab"/>
        </w:rPr>
        <w:footnoteRef/>
      </w:r>
      <w:r>
        <w:t xml:space="preserve"> </w:t>
      </w:r>
      <w:r w:rsidRPr="004161BC">
        <w:rPr>
          <w:rFonts w:ascii="Times New Roman" w:hAnsi="Times New Roman" w:cs="Times New Roman"/>
          <w:sz w:val="22"/>
        </w:rPr>
        <w:t>Оборотов Ю. М., Завальнюк В. В., Дудченко В. В. та ін. / Актуальні грані загальнотеоретичної юриспруденції : [монографія]; за ред. Ю. М. Оборотова. – О. : Фенікс, 2012. – 492 с.</w:t>
      </w:r>
    </w:p>
  </w:footnote>
  <w:footnote w:id="19">
    <w:p w14:paraId="2D9D7A0C" w14:textId="3A4654AB" w:rsidR="004161BC" w:rsidRPr="004161BC" w:rsidRDefault="004161BC" w:rsidP="00442B74">
      <w:pPr>
        <w:pStyle w:val="a9"/>
        <w:rPr>
          <w:rFonts w:ascii="Times New Roman" w:hAnsi="Times New Roman" w:cs="Times New Roman"/>
          <w:lang w:val="ru-RU"/>
        </w:rPr>
      </w:pPr>
      <w:r w:rsidRPr="004161BC">
        <w:rPr>
          <w:rStyle w:val="ab"/>
          <w:rFonts w:ascii="Times New Roman" w:hAnsi="Times New Roman" w:cs="Times New Roman"/>
          <w:sz w:val="22"/>
        </w:rPr>
        <w:footnoteRef/>
      </w:r>
      <w:r w:rsidRPr="004161BC">
        <w:rPr>
          <w:rFonts w:ascii="Times New Roman" w:hAnsi="Times New Roman" w:cs="Times New Roman"/>
          <w:sz w:val="22"/>
        </w:rPr>
        <w:t xml:space="preserve"> Кельман М. С. Загальна теорія держави і права : підруч. / М. С. Кельман, О. Г. Мурашин. – К. : Кондор, 2006. – 477 с.</w:t>
      </w:r>
    </w:p>
  </w:footnote>
  <w:footnote w:id="20">
    <w:p w14:paraId="5C0F0921" w14:textId="19F2B091" w:rsidR="004161BC" w:rsidRPr="004161BC" w:rsidRDefault="004161BC" w:rsidP="00442B74">
      <w:pPr>
        <w:pStyle w:val="a9"/>
        <w:rPr>
          <w:lang w:val="ru-RU"/>
        </w:rPr>
      </w:pPr>
      <w:r>
        <w:rPr>
          <w:rStyle w:val="ab"/>
        </w:rPr>
        <w:footnoteRef/>
      </w:r>
      <w:r>
        <w:t xml:space="preserve"> </w:t>
      </w:r>
      <w:r w:rsidRPr="004161BC">
        <w:rPr>
          <w:rFonts w:ascii="Times New Roman" w:hAnsi="Times New Roman" w:cs="Times New Roman"/>
          <w:sz w:val="22"/>
        </w:rPr>
        <w:t>Кресін О. В., Ситар І. М. / Порівняльне правознавство: сучасний стан і перспективи розвитку: зб. наук. праць / За ред. Ю. С. Шемшученка, І. С. Гриценка, О. К. Маріна ; – К. : Логос, 2011. – 520 с.</w:t>
      </w:r>
    </w:p>
  </w:footnote>
  <w:footnote w:id="21">
    <w:p w14:paraId="031A2EFF" w14:textId="2BFE33AC" w:rsidR="004161BC" w:rsidRPr="004161BC" w:rsidRDefault="004161BC" w:rsidP="00442B74">
      <w:pPr>
        <w:pStyle w:val="a4"/>
        <w:spacing w:line="240" w:lineRule="auto"/>
        <w:ind w:left="0"/>
        <w:jc w:val="both"/>
        <w:rPr>
          <w:rFonts w:ascii="Times New Roman" w:hAnsi="Times New Roman" w:cs="Times New Roman"/>
          <w:noProof/>
        </w:rPr>
      </w:pPr>
      <w:r>
        <w:rPr>
          <w:rStyle w:val="ab"/>
        </w:rPr>
        <w:footnoteRef/>
      </w:r>
      <w:r w:rsidRPr="008946CF">
        <w:rPr>
          <w:rFonts w:ascii="Times New Roman" w:hAnsi="Times New Roman" w:cs="Times New Roman"/>
          <w:noProof/>
        </w:rPr>
        <w:t>Про забезпечення участі громадськості у формуванні та реалізації державної політики : постанова Кабінету Міністрів України від 03.11.2010 р. № 996. URL: http://zakon2.rada.gov.ua/laws/show/295-2017-%D0%B</w:t>
      </w:r>
      <w:r>
        <w:rPr>
          <w:rFonts w:ascii="Times New Roman" w:hAnsi="Times New Roman" w:cs="Times New Roman"/>
          <w:noProof/>
        </w:rPr>
        <w:t>F (дата звернення: 02.01.2019).</w:t>
      </w:r>
    </w:p>
  </w:footnote>
  <w:footnote w:id="22">
    <w:p w14:paraId="7452AD06" w14:textId="04BB0DB0" w:rsidR="004161BC" w:rsidRPr="004161BC" w:rsidRDefault="004161BC" w:rsidP="00442B74">
      <w:pPr>
        <w:pStyle w:val="a4"/>
        <w:spacing w:line="240" w:lineRule="auto"/>
        <w:ind w:left="0"/>
        <w:jc w:val="both"/>
        <w:rPr>
          <w:rFonts w:ascii="Times New Roman" w:hAnsi="Times New Roman" w:cs="Times New Roman"/>
          <w:noProof/>
        </w:rPr>
      </w:pPr>
      <w:r>
        <w:rPr>
          <w:rStyle w:val="ab"/>
        </w:rPr>
        <w:footnoteRef/>
      </w:r>
      <w:r>
        <w:rPr>
          <w:lang w:val="ru-RU"/>
        </w:rPr>
        <w:t> </w:t>
      </w:r>
      <w:r w:rsidRPr="008946CF">
        <w:rPr>
          <w:rFonts w:ascii="Times New Roman" w:hAnsi="Times New Roman" w:cs="Times New Roman"/>
          <w:noProof/>
        </w:rPr>
        <w:t>Хартія Європейського Союзу про основні права. URL: https://stud.com.ua/54739/pravo/hartiya_yevropeyskogo_soyuzu_osnovni_pra</w:t>
      </w:r>
      <w:r>
        <w:rPr>
          <w:rFonts w:ascii="Times New Roman" w:hAnsi="Times New Roman" w:cs="Times New Roman"/>
          <w:noProof/>
        </w:rPr>
        <w:t>va (дата зверення: 02.01.2019).</w:t>
      </w:r>
    </w:p>
  </w:footnote>
  <w:footnote w:id="23">
    <w:p w14:paraId="49E135CC" w14:textId="51603E41" w:rsidR="004161BC" w:rsidRPr="004161BC" w:rsidRDefault="004161BC" w:rsidP="00442B74">
      <w:pPr>
        <w:pStyle w:val="a9"/>
        <w:rPr>
          <w:lang w:val="ru-RU"/>
        </w:rPr>
      </w:pPr>
      <w:r>
        <w:rPr>
          <w:rStyle w:val="ab"/>
        </w:rPr>
        <w:footnoteRef/>
      </w:r>
      <w:r>
        <w:t xml:space="preserve"> </w:t>
      </w:r>
      <w:r w:rsidRPr="008946CF">
        <w:rPr>
          <w:rFonts w:ascii="Times New Roman" w:hAnsi="Times New Roman" w:cs="Times New Roman"/>
          <w:noProof/>
          <w:sz w:val="22"/>
          <w:szCs w:val="22"/>
        </w:rPr>
        <w:t>Про виконання рішень та застосування практики Європейського суду з прав людини : Закон України. Відомості Верховної Ради України. 2006. № 30. Ст. 260</w:t>
      </w:r>
      <w:r>
        <w:rPr>
          <w:rFonts w:ascii="Times New Roman" w:hAnsi="Times New Roman" w:cs="Times New Roman"/>
          <w:noProof/>
          <w:sz w:val="22"/>
          <w:szCs w:val="22"/>
          <w:lang w:val="ru-RU"/>
        </w:rPr>
        <w:t>.</w:t>
      </w:r>
    </w:p>
  </w:footnote>
  <w:footnote w:id="24">
    <w:p w14:paraId="047AB5A1" w14:textId="33356F2F" w:rsidR="004161BC" w:rsidRPr="004161BC" w:rsidRDefault="004161BC" w:rsidP="00442B74">
      <w:pPr>
        <w:pStyle w:val="a4"/>
        <w:spacing w:line="24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Андрусяк Т. Г. Теорія держави і права. – Львів, 1997. – 295 с.</w:t>
      </w:r>
    </w:p>
  </w:footnote>
  <w:footnote w:id="25">
    <w:p w14:paraId="18CD1E58" w14:textId="7119322A" w:rsidR="000E68B6" w:rsidRPr="000E68B6" w:rsidRDefault="000E68B6" w:rsidP="00442B74">
      <w:pPr>
        <w:pStyle w:val="a4"/>
        <w:spacing w:line="24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Матузов Н. І. Правова система та особистість : [монографія] / Н. І. Матузов. – Житомир : Видавництво житомирського університета, 1993. – 294 с.</w:t>
      </w:r>
    </w:p>
  </w:footnote>
  <w:footnote w:id="26">
    <w:p w14:paraId="76CFE377" w14:textId="20E779C3" w:rsidR="000E68B6" w:rsidRPr="000E68B6" w:rsidRDefault="000E68B6" w:rsidP="00442B74">
      <w:pPr>
        <w:pStyle w:val="a4"/>
        <w:spacing w:line="24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Луцький Р. П. Ієрархічність правових джерел (нормативних актів) як відображення буття позитивного права. Часопис Київського університету права. 2012. № 2. С. 18–21. URL: http://kul.kiev.ua/images/chasop/2012_2/18.pdf (дата звернення: 22.03.2019).</w:t>
      </w:r>
    </w:p>
  </w:footnote>
  <w:footnote w:id="27">
    <w:p w14:paraId="36CFEB2C" w14:textId="67BF0007" w:rsidR="000E68B6" w:rsidRPr="000E68B6" w:rsidRDefault="000E68B6" w:rsidP="00442B74">
      <w:pPr>
        <w:pStyle w:val="a4"/>
        <w:spacing w:line="24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Скакун О. Ф. Теорія держави і права : підруч. / О. Ф. Скакун ; – Х. : Консум, 2006. – 687 с.</w:t>
      </w:r>
    </w:p>
  </w:footnote>
  <w:footnote w:id="28">
    <w:p w14:paraId="7C7E9301" w14:textId="1B52B12A" w:rsidR="000E68B6" w:rsidRPr="000E68B6" w:rsidRDefault="000E68B6" w:rsidP="00442B74">
      <w:pPr>
        <w:pStyle w:val="a4"/>
        <w:spacing w:line="24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Тихомиров Ю. А. Курс порівняльного правоведення / Ю. А. Тихомиров. – М. : НОРМА, 1996. – 432 с.</w:t>
      </w:r>
    </w:p>
  </w:footnote>
  <w:footnote w:id="29">
    <w:p w14:paraId="24FE4508" w14:textId="0D1F1983" w:rsidR="000E68B6" w:rsidRPr="000E68B6" w:rsidRDefault="000E68B6" w:rsidP="00442B74">
      <w:pPr>
        <w:pStyle w:val="a9"/>
        <w:rPr>
          <w:lang w:val="ru-RU"/>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Туманов В. А, Бабаєв В. К., Саїдов А. Х. та ін. / Загальна теорія права : курс лекцій під ред. В. К. Бабаєва. – Полтава, 1993. – 544 с.</w:t>
      </w:r>
    </w:p>
  </w:footnote>
  <w:footnote w:id="30">
    <w:p w14:paraId="1999EB74" w14:textId="16590137" w:rsidR="00442B74" w:rsidRPr="00442B74" w:rsidRDefault="00442B74" w:rsidP="00442B74">
      <w:pPr>
        <w:pStyle w:val="a4"/>
        <w:spacing w:line="24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 xml:space="preserve">Ткаченко В. Д. Порівняльне правознавство : підруч. для студ. юрид. спец. вищ. навч. закл. / В. Д. Ткаченко, С. П. Погребняк, Д. В. Лук’янов ; за ред. В. Д. Ткаченка. – Х. : Право, 2003. – 274 с. </w:t>
      </w:r>
    </w:p>
  </w:footnote>
  <w:footnote w:id="31">
    <w:p w14:paraId="11660A6A" w14:textId="43557468" w:rsidR="00442B74" w:rsidRPr="00802D03" w:rsidRDefault="00442B74" w:rsidP="00442B74">
      <w:pPr>
        <w:pStyle w:val="a9"/>
      </w:pPr>
      <w:r>
        <w:rPr>
          <w:rStyle w:val="ab"/>
        </w:rPr>
        <w:footnoteRef/>
      </w:r>
      <w:r>
        <w:t xml:space="preserve"> </w:t>
      </w:r>
      <w:r w:rsidRPr="008946CF">
        <w:rPr>
          <w:rFonts w:ascii="Times New Roman" w:hAnsi="Times New Roman" w:cs="Times New Roman"/>
          <w:noProof/>
          <w:sz w:val="22"/>
          <w:szCs w:val="22"/>
        </w:rPr>
        <w:t>Школик А. М. Порівняльне адміністративне право: навч. посіб. для юридичних факультетів та факультетів міжнародних відносин. Львів : ЗУКЦ, 2007. 308 с.</w:t>
      </w:r>
    </w:p>
  </w:footnote>
  <w:footnote w:id="32">
    <w:p w14:paraId="026B1FC1" w14:textId="72E7D06B" w:rsidR="00442B74" w:rsidRPr="00442B74" w:rsidRDefault="00442B74" w:rsidP="00442B74">
      <w:pPr>
        <w:pStyle w:val="a4"/>
        <w:spacing w:line="240" w:lineRule="auto"/>
        <w:ind w:left="0"/>
        <w:jc w:val="both"/>
        <w:rPr>
          <w:rFonts w:ascii="Times New Roman" w:hAnsi="Times New Roman" w:cs="Times New Roman"/>
          <w:noProof/>
        </w:rPr>
      </w:pPr>
      <w:r>
        <w:rPr>
          <w:rStyle w:val="ab"/>
        </w:rPr>
        <w:footnoteRef/>
      </w:r>
      <w:r>
        <w:t xml:space="preserve"> </w:t>
      </w:r>
      <w:r w:rsidRPr="008946CF">
        <w:rPr>
          <w:rFonts w:ascii="Times New Roman" w:hAnsi="Times New Roman" w:cs="Times New Roman"/>
          <w:noProof/>
        </w:rPr>
        <w:t>Конституція України. Відомості Верховної Ради України. 1996. № 30. Ст. 141</w:t>
      </w:r>
    </w:p>
  </w:footnote>
  <w:footnote w:id="33">
    <w:p w14:paraId="4E341A4A" w14:textId="51F64CF8" w:rsidR="00442B74" w:rsidRPr="00442B74" w:rsidRDefault="00442B74" w:rsidP="00442B74">
      <w:pPr>
        <w:pStyle w:val="a4"/>
        <w:spacing w:after="30" w:line="240" w:lineRule="auto"/>
        <w:ind w:left="0" w:right="60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The Encyclopedia Britanica Micropedia. – Yol. 6.</w:t>
      </w:r>
    </w:p>
  </w:footnote>
  <w:footnote w:id="34">
    <w:p w14:paraId="4EB2B554" w14:textId="190784C7" w:rsidR="00442B74" w:rsidRPr="00442B74" w:rsidRDefault="00442B74" w:rsidP="00442B74">
      <w:pPr>
        <w:pStyle w:val="a9"/>
        <w:rPr>
          <w:lang w:val="en-US"/>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Newton C. R. Yeneral, principles of Law / C. R. Newton . – London, 1977.</w:t>
      </w:r>
    </w:p>
  </w:footnote>
  <w:footnote w:id="35">
    <w:p w14:paraId="7D473799" w14:textId="1F3F024C" w:rsidR="00442B74" w:rsidRPr="00442B74" w:rsidRDefault="00442B74" w:rsidP="00442B74">
      <w:pPr>
        <w:pStyle w:val="a4"/>
        <w:spacing w:after="30" w:line="240" w:lineRule="auto"/>
        <w:ind w:left="0" w:right="60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Coulding M. P. Philosophy of Law / M. P. Coulding. – New Lersey. – 1975.</w:t>
      </w:r>
    </w:p>
  </w:footnote>
  <w:footnote w:id="36">
    <w:p w14:paraId="10FC2CDE" w14:textId="32368ED6" w:rsidR="00442B74" w:rsidRPr="00442B74" w:rsidRDefault="00442B74" w:rsidP="00442B74">
      <w:pPr>
        <w:pStyle w:val="a4"/>
        <w:spacing w:after="30" w:line="240" w:lineRule="auto"/>
        <w:ind w:left="0" w:right="60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The Sociology of Law. A Social Itructural Perspectiwes // Ecl</w:t>
      </w:r>
      <w:r>
        <w:rPr>
          <w:rFonts w:ascii="Times New Roman" w:eastAsia="Times New Roman" w:hAnsi="Times New Roman" w:cs="Times New Roman"/>
          <w:noProof/>
          <w:color w:val="222222"/>
          <w:lang w:eastAsia="uk-UA"/>
        </w:rPr>
        <w:t xml:space="preserve">. By W. Evanc. NY., 1980. – 377 </w:t>
      </w:r>
      <w:r w:rsidRPr="008946CF">
        <w:rPr>
          <w:rFonts w:ascii="Times New Roman" w:eastAsia="Times New Roman" w:hAnsi="Times New Roman" w:cs="Times New Roman"/>
          <w:noProof/>
          <w:color w:val="222222"/>
          <w:lang w:eastAsia="uk-UA"/>
        </w:rPr>
        <w:t>р.</w:t>
      </w:r>
    </w:p>
  </w:footnote>
  <w:footnote w:id="37">
    <w:p w14:paraId="49E56F9B" w14:textId="7BADDF67" w:rsidR="00442B74" w:rsidRPr="00442B74" w:rsidRDefault="00442B74" w:rsidP="00442B74">
      <w:pPr>
        <w:pStyle w:val="a9"/>
        <w:rPr>
          <w:lang w:val="en-US"/>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Allen E. Tarhswoth. An introduction to the Legal system of the United States / Allen E. Tarhswoth. – New York, 1983. – 171 р.</w:t>
      </w:r>
    </w:p>
  </w:footnote>
  <w:footnote w:id="38">
    <w:p w14:paraId="04F05C6F" w14:textId="4E7492CC" w:rsidR="00442B74" w:rsidRPr="00442B74" w:rsidRDefault="00442B74" w:rsidP="00442B74">
      <w:pPr>
        <w:pStyle w:val="a4"/>
        <w:spacing w:after="30" w:line="240" w:lineRule="auto"/>
        <w:ind w:left="0" w:right="60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Sauser-Hall N. Function et methode du droit compare / N. Sauser-Hall. – Paris, 1913.</w:t>
      </w:r>
    </w:p>
  </w:footnote>
  <w:footnote w:id="39">
    <w:p w14:paraId="01AE4E06" w14:textId="143EDBBE" w:rsidR="00442B74" w:rsidRPr="00442B74" w:rsidRDefault="00442B74" w:rsidP="00442B74">
      <w:pPr>
        <w:pStyle w:val="a9"/>
        <w:rPr>
          <w:lang w:val="en-US"/>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Merryman J. Comparative Law: Western European and Latin American Systems / J. Merryman, D. Clark. – N. Y., 1978</w:t>
      </w:r>
    </w:p>
  </w:footnote>
  <w:footnote w:id="40">
    <w:p w14:paraId="48CE01DA" w14:textId="7996A7A7" w:rsidR="00442B74" w:rsidRPr="00442B74" w:rsidRDefault="00442B74" w:rsidP="00442B74">
      <w:pPr>
        <w:pStyle w:val="a9"/>
        <w:rPr>
          <w:lang w:val="ru-RU"/>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Байтин М. І., Кулаков В. Л., Сенякин І. Н. та ін. / Теорія держави та права : курс лекцій ; під ред. Н. І. Матузова та А. В. Малько. – К. : Юрист, 1997. – 672 с.</w:t>
      </w:r>
    </w:p>
  </w:footnote>
  <w:footnote w:id="41">
    <w:p w14:paraId="6415252C" w14:textId="27D877C5" w:rsidR="00442B74" w:rsidRPr="00442B74" w:rsidRDefault="00442B74" w:rsidP="00442B74">
      <w:pPr>
        <w:pStyle w:val="a4"/>
        <w:spacing w:line="24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Богуцький П. П., Лобера І. В. Судове оскарження рішень органів місцевого самоврядування. URL: protokol.com.ua/ru/sudove_ockargennya_rishen_mistsevogo_samovryaduvfnnya (дата звернення: 02.01.2019).</w:t>
      </w:r>
    </w:p>
  </w:footnote>
  <w:footnote w:id="42">
    <w:p w14:paraId="5965487D" w14:textId="7200E830" w:rsidR="00442B74" w:rsidRPr="00442B74" w:rsidRDefault="00442B74" w:rsidP="00442B74">
      <w:pPr>
        <w:pStyle w:val="a9"/>
        <w:rPr>
          <w:lang w:val="ru-RU"/>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Делія Ю. В. Джерела (форми) права у сфері захисту прав і свобод людини і громадянина в Україні (загальнотеоретичний аспект). Правовий часопис Донбасу. 2018. № 3 (64). С. 12–17.</w:t>
      </w:r>
    </w:p>
  </w:footnote>
  <w:footnote w:id="43">
    <w:p w14:paraId="086431C6" w14:textId="1ADE254B" w:rsidR="00442B74" w:rsidRPr="00442B74" w:rsidRDefault="00442B74">
      <w:pPr>
        <w:pStyle w:val="a9"/>
        <w:rPr>
          <w:lang w:val="ru-RU"/>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Дробязко С. Г. Загальна теорія права : навч. пособ. / С. Г. Дроб’язко, В. С. Козлов. – 3-е вид., випр. та доп. – Минск : Амалфея, 2009. – 484 с.</w:t>
      </w:r>
    </w:p>
  </w:footnote>
  <w:footnote w:id="44">
    <w:p w14:paraId="0AF3DA77" w14:textId="2DD9438E" w:rsidR="00442B74" w:rsidRPr="00442B74" w:rsidRDefault="00442B74" w:rsidP="00442B74">
      <w:pPr>
        <w:pStyle w:val="a4"/>
        <w:spacing w:line="36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Карбонье Ж. В. Юридична соціологія / Ж. В. Карбонье. – М. : Прогрес, 1996. – 387 с.</w:t>
      </w:r>
    </w:p>
  </w:footnote>
  <w:footnote w:id="45">
    <w:p w14:paraId="3601E3A3" w14:textId="3CFFEF60" w:rsidR="00442B74" w:rsidRPr="00442B74" w:rsidRDefault="00442B74" w:rsidP="00442B74">
      <w:pPr>
        <w:pStyle w:val="a4"/>
        <w:spacing w:line="36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Коцюба О. П. Проблеми формування правової системи і законодавства України / О. П. Коцюба // Правова система України: теорія і практика : тези доп. і наук. повід. наук.-практ. конф. Ін-ту д-ви і права ім. В.М. Корецького АН України (7 – 8 жовт. 1993 р). – К., 1993. – С. 10 – 14.</w:t>
      </w:r>
    </w:p>
  </w:footnote>
  <w:footnote w:id="46">
    <w:p w14:paraId="26A5C4D0" w14:textId="551BB5BB" w:rsidR="00442B74" w:rsidRPr="00442B74" w:rsidRDefault="00442B74" w:rsidP="00442B74">
      <w:pPr>
        <w:pStyle w:val="a4"/>
        <w:spacing w:line="36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Луць Л. А. Сучасні правові системи світу : навч. посіб. / Л. А. Луць. – Л. : Вид-во ЛНУ ім. І. Франка, 2003. – 241 с.</w:t>
      </w:r>
    </w:p>
  </w:footnote>
  <w:footnote w:id="47">
    <w:p w14:paraId="5B298CFD" w14:textId="19581A72" w:rsidR="00442B74" w:rsidRPr="00442B74" w:rsidRDefault="00442B74">
      <w:pPr>
        <w:pStyle w:val="a9"/>
        <w:rPr>
          <w:lang w:val="ru-RU"/>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Луць Л. А. Загальна теорія держави і права : навч.-метод. посіб. / Л. А. Луць. – К. : Атіка, 2008. – 412 с</w:t>
      </w:r>
    </w:p>
  </w:footnote>
  <w:footnote w:id="48">
    <w:p w14:paraId="3A3415CD" w14:textId="1BD57418" w:rsidR="00442B74" w:rsidRPr="00442B74" w:rsidRDefault="00442B74" w:rsidP="00442B74">
      <w:pPr>
        <w:pStyle w:val="a4"/>
        <w:spacing w:line="36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Луць Л. А. Європейські міждержавні правові системи: загальнотеоретична характеристика : автореф. дис. докт. юрид. наук : спец. 12.00.01 «Теорія та історія держави і права; історія політичних і правових учень» / Л. А. Луць. – К., 2005. – 32 с.</w:t>
      </w:r>
    </w:p>
  </w:footnote>
  <w:footnote w:id="49">
    <w:p w14:paraId="5AC5C5D7" w14:textId="753A266C" w:rsidR="00442B74" w:rsidRPr="00442B74" w:rsidRDefault="00442B74" w:rsidP="00442B74">
      <w:pPr>
        <w:pStyle w:val="a4"/>
        <w:spacing w:line="36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Лейст О. Е., Марченко М. Н., Мицкевич А. В. та ін. / Теорія держави і права : курс лекцій ; під ред. М. Н. Марченко. – Т. 2. – К. : Зерцало, 2004. – 480 с.</w:t>
      </w:r>
    </w:p>
  </w:footnote>
  <w:footnote w:id="50">
    <w:p w14:paraId="1C592429" w14:textId="72EA9FF6" w:rsidR="00442B74" w:rsidRPr="00442B74" w:rsidRDefault="00442B74" w:rsidP="00442B74">
      <w:pPr>
        <w:pStyle w:val="a4"/>
        <w:spacing w:line="360" w:lineRule="auto"/>
        <w:ind w:left="0"/>
        <w:jc w:val="both"/>
        <w:rPr>
          <w:rFonts w:ascii="Times New Roman" w:eastAsia="Times New Roman" w:hAnsi="Times New Roman" w:cs="Times New Roman"/>
          <w:noProof/>
          <w:color w:val="222222"/>
          <w:lang w:eastAsia="uk-UA"/>
        </w:rPr>
      </w:pPr>
      <w:r>
        <w:rPr>
          <w:rStyle w:val="ab"/>
        </w:rPr>
        <w:footnoteRef/>
      </w:r>
      <w:r>
        <w:t xml:space="preserve"> </w:t>
      </w:r>
      <w:r w:rsidRPr="008946CF">
        <w:rPr>
          <w:rFonts w:ascii="Times New Roman" w:eastAsia="Times New Roman" w:hAnsi="Times New Roman" w:cs="Times New Roman"/>
          <w:noProof/>
          <w:color w:val="222222"/>
          <w:lang w:eastAsia="uk-UA"/>
        </w:rPr>
        <w:t>Курило В. І. Про систему джерел адміністративного права України. Юридичний вісник. 2009. № 2 (11). С. 31.</w:t>
      </w:r>
    </w:p>
  </w:footnote>
  <w:footnote w:id="51">
    <w:p w14:paraId="74999EF1" w14:textId="3AA71A55" w:rsidR="00442B74" w:rsidRPr="00442B74" w:rsidRDefault="00442B74">
      <w:pPr>
        <w:pStyle w:val="a9"/>
        <w:rPr>
          <w:lang w:val="ru-RU"/>
        </w:rPr>
      </w:pPr>
      <w:r>
        <w:rPr>
          <w:rStyle w:val="ab"/>
        </w:rPr>
        <w:footnoteRef/>
      </w:r>
      <w:r>
        <w:t xml:space="preserve"> </w:t>
      </w:r>
      <w:r w:rsidRPr="008946CF">
        <w:rPr>
          <w:rFonts w:ascii="Times New Roman" w:eastAsia="Times New Roman" w:hAnsi="Times New Roman" w:cs="Times New Roman"/>
          <w:noProof/>
          <w:color w:val="222222"/>
          <w:sz w:val="22"/>
          <w:szCs w:val="22"/>
          <w:lang w:eastAsia="uk-UA"/>
        </w:rPr>
        <w:t>Кравчук М. В. Теорія держави і права (опорні конспекти) / автор-упорядник. Київ : Атіка, 2003. – 288 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751866"/>
      <w:docPartObj>
        <w:docPartGallery w:val="Page Numbers (Top of Page)"/>
        <w:docPartUnique/>
      </w:docPartObj>
    </w:sdtPr>
    <w:sdtEndPr/>
    <w:sdtContent>
      <w:p w14:paraId="1FAF4D81" w14:textId="75FBFD30" w:rsidR="00C429B4" w:rsidRDefault="00C429B4">
        <w:pPr>
          <w:pStyle w:val="a5"/>
          <w:jc w:val="right"/>
        </w:pPr>
        <w:r>
          <w:fldChar w:fldCharType="begin"/>
        </w:r>
        <w:r>
          <w:instrText>PAGE   \* MERGEFORMAT</w:instrText>
        </w:r>
        <w:r>
          <w:fldChar w:fldCharType="separate"/>
        </w:r>
        <w:r w:rsidR="008814DD">
          <w:rPr>
            <w:noProof/>
          </w:rPr>
          <w:t>2</w:t>
        </w:r>
        <w:r>
          <w:fldChar w:fldCharType="end"/>
        </w:r>
      </w:p>
    </w:sdtContent>
  </w:sdt>
  <w:p w14:paraId="00BB5EA9" w14:textId="77777777" w:rsidR="00C429B4" w:rsidRDefault="00C429B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14F"/>
    <w:multiLevelType w:val="hybridMultilevel"/>
    <w:tmpl w:val="25020D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BB2731"/>
    <w:multiLevelType w:val="hybridMultilevel"/>
    <w:tmpl w:val="8EF84BF4"/>
    <w:lvl w:ilvl="0" w:tplc="B38ED898">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C2599D"/>
    <w:multiLevelType w:val="multilevel"/>
    <w:tmpl w:val="4DA41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67CFB"/>
    <w:multiLevelType w:val="hybridMultilevel"/>
    <w:tmpl w:val="01E65194"/>
    <w:lvl w:ilvl="0" w:tplc="F4FC2CB0">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4" w15:restartNumberingAfterBreak="0">
    <w:nsid w:val="1A80462E"/>
    <w:multiLevelType w:val="hybridMultilevel"/>
    <w:tmpl w:val="34BEC6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FCF0AB2"/>
    <w:multiLevelType w:val="hybridMultilevel"/>
    <w:tmpl w:val="A226FEE2"/>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EAD4C2B"/>
    <w:multiLevelType w:val="hybridMultilevel"/>
    <w:tmpl w:val="8DB03D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5471B30"/>
    <w:multiLevelType w:val="hybridMultilevel"/>
    <w:tmpl w:val="86F83B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4343F59"/>
    <w:multiLevelType w:val="hybridMultilevel"/>
    <w:tmpl w:val="F976B37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4BA495B"/>
    <w:multiLevelType w:val="hybridMultilevel"/>
    <w:tmpl w:val="D5A83F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A5A1A5B"/>
    <w:multiLevelType w:val="hybridMultilevel"/>
    <w:tmpl w:val="F06017FE"/>
    <w:lvl w:ilvl="0" w:tplc="B38ED89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6233E5"/>
    <w:multiLevelType w:val="hybridMultilevel"/>
    <w:tmpl w:val="6A84D9EE"/>
    <w:lvl w:ilvl="0" w:tplc="6F5EEBCA">
      <w:numFmt w:val="bullet"/>
      <w:lvlText w:val="-"/>
      <w:lvlJc w:val="left"/>
      <w:pPr>
        <w:ind w:left="720" w:hanging="360"/>
      </w:pPr>
      <w:rPr>
        <w:rFonts w:ascii="Times New Roman" w:eastAsia="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D037757"/>
    <w:multiLevelType w:val="hybridMultilevel"/>
    <w:tmpl w:val="113C6B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682231E1"/>
    <w:multiLevelType w:val="hybridMultilevel"/>
    <w:tmpl w:val="EB3265E6"/>
    <w:lvl w:ilvl="0" w:tplc="04220001">
      <w:start w:val="1"/>
      <w:numFmt w:val="bullet"/>
      <w:lvlText w:val=""/>
      <w:lvlJc w:val="left"/>
      <w:pPr>
        <w:ind w:left="502" w:hanging="360"/>
      </w:pPr>
      <w:rPr>
        <w:rFonts w:ascii="Symbol" w:hAnsi="Symbol" w:hint="default"/>
      </w:rPr>
    </w:lvl>
    <w:lvl w:ilvl="1" w:tplc="0F42C20A">
      <w:numFmt w:val="bullet"/>
      <w:lvlText w:val="•"/>
      <w:lvlJc w:val="left"/>
      <w:pPr>
        <w:ind w:left="1222" w:hanging="360"/>
      </w:pPr>
      <w:rPr>
        <w:rFonts w:ascii="Times New Roman" w:eastAsia="Times New Roman" w:hAnsi="Times New Roman" w:cs="Times New Roman"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4" w15:restartNumberingAfterBreak="0">
    <w:nsid w:val="6A6203B6"/>
    <w:multiLevelType w:val="hybridMultilevel"/>
    <w:tmpl w:val="0792C398"/>
    <w:lvl w:ilvl="0" w:tplc="0422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6B9F1338"/>
    <w:multiLevelType w:val="hybridMultilevel"/>
    <w:tmpl w:val="03261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D3436FD"/>
    <w:multiLevelType w:val="hybridMultilevel"/>
    <w:tmpl w:val="71F4FD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7913970"/>
    <w:multiLevelType w:val="multilevel"/>
    <w:tmpl w:val="0ECC2BC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7"/>
  </w:num>
  <w:num w:numId="3">
    <w:abstractNumId w:val="8"/>
  </w:num>
  <w:num w:numId="4">
    <w:abstractNumId w:val="3"/>
  </w:num>
  <w:num w:numId="5">
    <w:abstractNumId w:val="10"/>
  </w:num>
  <w:num w:numId="6">
    <w:abstractNumId w:val="1"/>
  </w:num>
  <w:num w:numId="7">
    <w:abstractNumId w:val="9"/>
  </w:num>
  <w:num w:numId="8">
    <w:abstractNumId w:val="16"/>
  </w:num>
  <w:num w:numId="9">
    <w:abstractNumId w:val="4"/>
  </w:num>
  <w:num w:numId="10">
    <w:abstractNumId w:val="14"/>
  </w:num>
  <w:num w:numId="11">
    <w:abstractNumId w:val="2"/>
  </w:num>
  <w:num w:numId="12">
    <w:abstractNumId w:val="15"/>
  </w:num>
  <w:num w:numId="13">
    <w:abstractNumId w:val="6"/>
  </w:num>
  <w:num w:numId="14">
    <w:abstractNumId w:val="5"/>
  </w:num>
  <w:num w:numId="15">
    <w:abstractNumId w:val="12"/>
  </w:num>
  <w:num w:numId="16">
    <w:abstractNumId w:val="0"/>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F9"/>
    <w:rsid w:val="0000033E"/>
    <w:rsid w:val="00003A84"/>
    <w:rsid w:val="00006CA3"/>
    <w:rsid w:val="0000791C"/>
    <w:rsid w:val="000140E7"/>
    <w:rsid w:val="00025BA7"/>
    <w:rsid w:val="00031EE8"/>
    <w:rsid w:val="0005028F"/>
    <w:rsid w:val="00063D1E"/>
    <w:rsid w:val="000676B7"/>
    <w:rsid w:val="0007315A"/>
    <w:rsid w:val="00095361"/>
    <w:rsid w:val="000A01F0"/>
    <w:rsid w:val="000B0FE0"/>
    <w:rsid w:val="000D19A0"/>
    <w:rsid w:val="000D3F4B"/>
    <w:rsid w:val="000E1498"/>
    <w:rsid w:val="000E6588"/>
    <w:rsid w:val="000E68B6"/>
    <w:rsid w:val="00103A6E"/>
    <w:rsid w:val="001046A4"/>
    <w:rsid w:val="00130814"/>
    <w:rsid w:val="0013136C"/>
    <w:rsid w:val="0014351A"/>
    <w:rsid w:val="0017112C"/>
    <w:rsid w:val="00171D74"/>
    <w:rsid w:val="00181FDE"/>
    <w:rsid w:val="00183439"/>
    <w:rsid w:val="00191A5F"/>
    <w:rsid w:val="001A3A13"/>
    <w:rsid w:val="001A54AD"/>
    <w:rsid w:val="001A71F9"/>
    <w:rsid w:val="001B106D"/>
    <w:rsid w:val="001B2AF9"/>
    <w:rsid w:val="001B7749"/>
    <w:rsid w:val="001D0622"/>
    <w:rsid w:val="001D2FD9"/>
    <w:rsid w:val="001E54B9"/>
    <w:rsid w:val="001E63E5"/>
    <w:rsid w:val="00200759"/>
    <w:rsid w:val="002024CC"/>
    <w:rsid w:val="00225971"/>
    <w:rsid w:val="00230D40"/>
    <w:rsid w:val="00247258"/>
    <w:rsid w:val="002509C7"/>
    <w:rsid w:val="0025516F"/>
    <w:rsid w:val="00255F7D"/>
    <w:rsid w:val="0027489D"/>
    <w:rsid w:val="00280D48"/>
    <w:rsid w:val="00297424"/>
    <w:rsid w:val="002B15CC"/>
    <w:rsid w:val="002C7649"/>
    <w:rsid w:val="002D7E94"/>
    <w:rsid w:val="002E3869"/>
    <w:rsid w:val="00302D86"/>
    <w:rsid w:val="0030302D"/>
    <w:rsid w:val="003234F0"/>
    <w:rsid w:val="00337B28"/>
    <w:rsid w:val="00340FAB"/>
    <w:rsid w:val="0036095E"/>
    <w:rsid w:val="00361DFA"/>
    <w:rsid w:val="0038427E"/>
    <w:rsid w:val="0038670E"/>
    <w:rsid w:val="00387F3F"/>
    <w:rsid w:val="003950E4"/>
    <w:rsid w:val="00396EA8"/>
    <w:rsid w:val="00397AEB"/>
    <w:rsid w:val="003A0FEC"/>
    <w:rsid w:val="003A447E"/>
    <w:rsid w:val="003A582D"/>
    <w:rsid w:val="003A7F39"/>
    <w:rsid w:val="003B489F"/>
    <w:rsid w:val="003C47F3"/>
    <w:rsid w:val="003C4EDC"/>
    <w:rsid w:val="003E150C"/>
    <w:rsid w:val="003F5314"/>
    <w:rsid w:val="004161BC"/>
    <w:rsid w:val="0042014B"/>
    <w:rsid w:val="00425E37"/>
    <w:rsid w:val="00440322"/>
    <w:rsid w:val="00442B74"/>
    <w:rsid w:val="0045573E"/>
    <w:rsid w:val="00464968"/>
    <w:rsid w:val="004771F9"/>
    <w:rsid w:val="0049608A"/>
    <w:rsid w:val="004A656D"/>
    <w:rsid w:val="004B4855"/>
    <w:rsid w:val="004B5749"/>
    <w:rsid w:val="004B66EC"/>
    <w:rsid w:val="004C4A05"/>
    <w:rsid w:val="004D0317"/>
    <w:rsid w:val="004D1DC9"/>
    <w:rsid w:val="004D3C27"/>
    <w:rsid w:val="004E0622"/>
    <w:rsid w:val="004E4513"/>
    <w:rsid w:val="004F61E7"/>
    <w:rsid w:val="00501993"/>
    <w:rsid w:val="005118DD"/>
    <w:rsid w:val="0051493D"/>
    <w:rsid w:val="00522741"/>
    <w:rsid w:val="0052497B"/>
    <w:rsid w:val="0053000C"/>
    <w:rsid w:val="00536E15"/>
    <w:rsid w:val="00546AD4"/>
    <w:rsid w:val="005478CE"/>
    <w:rsid w:val="005724F9"/>
    <w:rsid w:val="005761F7"/>
    <w:rsid w:val="005820AA"/>
    <w:rsid w:val="00583F73"/>
    <w:rsid w:val="005A4DFB"/>
    <w:rsid w:val="005B61D5"/>
    <w:rsid w:val="005C53D6"/>
    <w:rsid w:val="005D1EDC"/>
    <w:rsid w:val="005F16EC"/>
    <w:rsid w:val="005F3452"/>
    <w:rsid w:val="005F463A"/>
    <w:rsid w:val="006064C0"/>
    <w:rsid w:val="00606CA0"/>
    <w:rsid w:val="0060778A"/>
    <w:rsid w:val="0061077F"/>
    <w:rsid w:val="006156C5"/>
    <w:rsid w:val="00617F57"/>
    <w:rsid w:val="00632791"/>
    <w:rsid w:val="00633230"/>
    <w:rsid w:val="00644FDA"/>
    <w:rsid w:val="00645243"/>
    <w:rsid w:val="00660E4F"/>
    <w:rsid w:val="00660E7B"/>
    <w:rsid w:val="00660F06"/>
    <w:rsid w:val="00665C12"/>
    <w:rsid w:val="0068584B"/>
    <w:rsid w:val="00686EE4"/>
    <w:rsid w:val="006923CB"/>
    <w:rsid w:val="00694BC3"/>
    <w:rsid w:val="006A6D4F"/>
    <w:rsid w:val="006B0B84"/>
    <w:rsid w:val="006B2E93"/>
    <w:rsid w:val="006B6110"/>
    <w:rsid w:val="006B6656"/>
    <w:rsid w:val="006C2DAC"/>
    <w:rsid w:val="006D7602"/>
    <w:rsid w:val="006E075E"/>
    <w:rsid w:val="006F56EA"/>
    <w:rsid w:val="00706F38"/>
    <w:rsid w:val="00710BC4"/>
    <w:rsid w:val="00714379"/>
    <w:rsid w:val="007374BC"/>
    <w:rsid w:val="0075195E"/>
    <w:rsid w:val="0075353A"/>
    <w:rsid w:val="00761130"/>
    <w:rsid w:val="00761216"/>
    <w:rsid w:val="00766E45"/>
    <w:rsid w:val="007702BB"/>
    <w:rsid w:val="00797251"/>
    <w:rsid w:val="007A0545"/>
    <w:rsid w:val="007A193C"/>
    <w:rsid w:val="007A7C8C"/>
    <w:rsid w:val="007B0E4F"/>
    <w:rsid w:val="007B233F"/>
    <w:rsid w:val="007E2DA1"/>
    <w:rsid w:val="007F1D14"/>
    <w:rsid w:val="00802D03"/>
    <w:rsid w:val="008138E1"/>
    <w:rsid w:val="0082078A"/>
    <w:rsid w:val="008409A5"/>
    <w:rsid w:val="00847218"/>
    <w:rsid w:val="00854DC1"/>
    <w:rsid w:val="008552FB"/>
    <w:rsid w:val="00866CDE"/>
    <w:rsid w:val="008738D1"/>
    <w:rsid w:val="00874D89"/>
    <w:rsid w:val="008766F8"/>
    <w:rsid w:val="008814DD"/>
    <w:rsid w:val="00883840"/>
    <w:rsid w:val="00884342"/>
    <w:rsid w:val="00887DD2"/>
    <w:rsid w:val="008956F9"/>
    <w:rsid w:val="00897696"/>
    <w:rsid w:val="008A0977"/>
    <w:rsid w:val="008C0CC0"/>
    <w:rsid w:val="008C23F1"/>
    <w:rsid w:val="008C4341"/>
    <w:rsid w:val="008C4D97"/>
    <w:rsid w:val="008D1B27"/>
    <w:rsid w:val="008D37DE"/>
    <w:rsid w:val="008D382A"/>
    <w:rsid w:val="008D4ECA"/>
    <w:rsid w:val="008D705A"/>
    <w:rsid w:val="008E1136"/>
    <w:rsid w:val="008F1CBB"/>
    <w:rsid w:val="00906513"/>
    <w:rsid w:val="00914E94"/>
    <w:rsid w:val="00923718"/>
    <w:rsid w:val="009464C3"/>
    <w:rsid w:val="00964802"/>
    <w:rsid w:val="009B22D5"/>
    <w:rsid w:val="009C2D7E"/>
    <w:rsid w:val="009E2163"/>
    <w:rsid w:val="009E3A0E"/>
    <w:rsid w:val="00A01F1F"/>
    <w:rsid w:val="00A03F2C"/>
    <w:rsid w:val="00A10D13"/>
    <w:rsid w:val="00A257B4"/>
    <w:rsid w:val="00A509B0"/>
    <w:rsid w:val="00A55F91"/>
    <w:rsid w:val="00A61905"/>
    <w:rsid w:val="00A6542B"/>
    <w:rsid w:val="00A71A0E"/>
    <w:rsid w:val="00A748CB"/>
    <w:rsid w:val="00A848BB"/>
    <w:rsid w:val="00A86AB3"/>
    <w:rsid w:val="00A87B58"/>
    <w:rsid w:val="00A910F0"/>
    <w:rsid w:val="00AB0C94"/>
    <w:rsid w:val="00AB4276"/>
    <w:rsid w:val="00AB5C77"/>
    <w:rsid w:val="00AB6D54"/>
    <w:rsid w:val="00AC2534"/>
    <w:rsid w:val="00AC26C4"/>
    <w:rsid w:val="00AC7546"/>
    <w:rsid w:val="00AD6197"/>
    <w:rsid w:val="00AE1797"/>
    <w:rsid w:val="00AF0501"/>
    <w:rsid w:val="00AF5722"/>
    <w:rsid w:val="00B1042F"/>
    <w:rsid w:val="00B23531"/>
    <w:rsid w:val="00B264B4"/>
    <w:rsid w:val="00B460DA"/>
    <w:rsid w:val="00B62CD8"/>
    <w:rsid w:val="00B7316A"/>
    <w:rsid w:val="00B848F5"/>
    <w:rsid w:val="00BA7F5B"/>
    <w:rsid w:val="00BB0DEB"/>
    <w:rsid w:val="00BB7FD8"/>
    <w:rsid w:val="00BE7691"/>
    <w:rsid w:val="00BF0E18"/>
    <w:rsid w:val="00C04FB8"/>
    <w:rsid w:val="00C2265D"/>
    <w:rsid w:val="00C22971"/>
    <w:rsid w:val="00C2381F"/>
    <w:rsid w:val="00C429B4"/>
    <w:rsid w:val="00C42FD2"/>
    <w:rsid w:val="00C57193"/>
    <w:rsid w:val="00C571F2"/>
    <w:rsid w:val="00C6370D"/>
    <w:rsid w:val="00C87509"/>
    <w:rsid w:val="00CB3634"/>
    <w:rsid w:val="00CB5873"/>
    <w:rsid w:val="00CB610A"/>
    <w:rsid w:val="00CC3521"/>
    <w:rsid w:val="00CD0B5E"/>
    <w:rsid w:val="00CE1812"/>
    <w:rsid w:val="00CF4AF0"/>
    <w:rsid w:val="00CF606E"/>
    <w:rsid w:val="00D12831"/>
    <w:rsid w:val="00D12C51"/>
    <w:rsid w:val="00D155FB"/>
    <w:rsid w:val="00D1633E"/>
    <w:rsid w:val="00D229D6"/>
    <w:rsid w:val="00D26012"/>
    <w:rsid w:val="00D37B11"/>
    <w:rsid w:val="00D43D63"/>
    <w:rsid w:val="00D44375"/>
    <w:rsid w:val="00D44D4C"/>
    <w:rsid w:val="00D555FA"/>
    <w:rsid w:val="00D573BA"/>
    <w:rsid w:val="00D6199F"/>
    <w:rsid w:val="00D67E6E"/>
    <w:rsid w:val="00D734A2"/>
    <w:rsid w:val="00D73AE4"/>
    <w:rsid w:val="00DA50DD"/>
    <w:rsid w:val="00DA611F"/>
    <w:rsid w:val="00DC273B"/>
    <w:rsid w:val="00DC2A88"/>
    <w:rsid w:val="00DC4835"/>
    <w:rsid w:val="00DC570B"/>
    <w:rsid w:val="00DC591A"/>
    <w:rsid w:val="00DD1948"/>
    <w:rsid w:val="00DD64E5"/>
    <w:rsid w:val="00DE09E6"/>
    <w:rsid w:val="00DE31DE"/>
    <w:rsid w:val="00DF5616"/>
    <w:rsid w:val="00DF5664"/>
    <w:rsid w:val="00E206DB"/>
    <w:rsid w:val="00E31AE3"/>
    <w:rsid w:val="00E32CE6"/>
    <w:rsid w:val="00E34A1A"/>
    <w:rsid w:val="00E41D8B"/>
    <w:rsid w:val="00E5105C"/>
    <w:rsid w:val="00E5335E"/>
    <w:rsid w:val="00E667AB"/>
    <w:rsid w:val="00EA7244"/>
    <w:rsid w:val="00EA7779"/>
    <w:rsid w:val="00EA7E19"/>
    <w:rsid w:val="00EC0E51"/>
    <w:rsid w:val="00ED1603"/>
    <w:rsid w:val="00ED181C"/>
    <w:rsid w:val="00EE1DA5"/>
    <w:rsid w:val="00EF4E8A"/>
    <w:rsid w:val="00EF73F6"/>
    <w:rsid w:val="00F013B4"/>
    <w:rsid w:val="00F11FD0"/>
    <w:rsid w:val="00F121F9"/>
    <w:rsid w:val="00F25B9E"/>
    <w:rsid w:val="00F36B9B"/>
    <w:rsid w:val="00F37903"/>
    <w:rsid w:val="00F41A2A"/>
    <w:rsid w:val="00F44312"/>
    <w:rsid w:val="00F56E35"/>
    <w:rsid w:val="00F70517"/>
    <w:rsid w:val="00F7593C"/>
    <w:rsid w:val="00F83C9A"/>
    <w:rsid w:val="00F86220"/>
    <w:rsid w:val="00F95801"/>
    <w:rsid w:val="00FA28A2"/>
    <w:rsid w:val="00FA6507"/>
    <w:rsid w:val="00FB244C"/>
    <w:rsid w:val="00FB25A7"/>
    <w:rsid w:val="00FB4D40"/>
    <w:rsid w:val="00FB71C2"/>
    <w:rsid w:val="00FC1CB0"/>
    <w:rsid w:val="00FC4D67"/>
    <w:rsid w:val="00FC6D28"/>
    <w:rsid w:val="00FE3327"/>
    <w:rsid w:val="00FE4F51"/>
    <w:rsid w:val="00FE67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EE1FB"/>
  <w15:chartTrackingRefBased/>
  <w15:docId w15:val="{8A9A88DF-A83E-4301-AE76-BBFE255A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
    <w:name w:val="time"/>
    <w:basedOn w:val="a0"/>
    <w:rsid w:val="00D73AE4"/>
  </w:style>
  <w:style w:type="character" w:customStyle="1" w:styleId="i18n">
    <w:name w:val="i18n"/>
    <w:basedOn w:val="a0"/>
    <w:rsid w:val="00D73AE4"/>
  </w:style>
  <w:style w:type="character" w:customStyle="1" w:styleId="peer-title">
    <w:name w:val="peer-title"/>
    <w:basedOn w:val="a0"/>
    <w:rsid w:val="00D73AE4"/>
  </w:style>
  <w:style w:type="paragraph" w:styleId="a3">
    <w:name w:val="No Spacing"/>
    <w:uiPriority w:val="1"/>
    <w:qFormat/>
    <w:rsid w:val="00D73AE4"/>
    <w:pPr>
      <w:spacing w:after="0" w:line="240" w:lineRule="auto"/>
    </w:pPr>
  </w:style>
  <w:style w:type="paragraph" w:styleId="a4">
    <w:name w:val="List Paragraph"/>
    <w:basedOn w:val="a"/>
    <w:uiPriority w:val="34"/>
    <w:qFormat/>
    <w:rsid w:val="009B22D5"/>
    <w:pPr>
      <w:ind w:left="720"/>
      <w:contextualSpacing/>
    </w:pPr>
  </w:style>
  <w:style w:type="paragraph" w:styleId="a5">
    <w:name w:val="header"/>
    <w:basedOn w:val="a"/>
    <w:link w:val="a6"/>
    <w:uiPriority w:val="99"/>
    <w:unhideWhenUsed/>
    <w:rsid w:val="00C429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29B4"/>
  </w:style>
  <w:style w:type="paragraph" w:styleId="a7">
    <w:name w:val="footer"/>
    <w:basedOn w:val="a"/>
    <w:link w:val="a8"/>
    <w:uiPriority w:val="99"/>
    <w:unhideWhenUsed/>
    <w:rsid w:val="00C429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29B4"/>
  </w:style>
  <w:style w:type="paragraph" w:styleId="a9">
    <w:name w:val="footnote text"/>
    <w:basedOn w:val="a"/>
    <w:link w:val="aa"/>
    <w:uiPriority w:val="99"/>
    <w:semiHidden/>
    <w:unhideWhenUsed/>
    <w:rsid w:val="00340FAB"/>
    <w:pPr>
      <w:spacing w:after="0" w:line="240" w:lineRule="auto"/>
    </w:pPr>
    <w:rPr>
      <w:sz w:val="20"/>
      <w:szCs w:val="20"/>
    </w:rPr>
  </w:style>
  <w:style w:type="character" w:customStyle="1" w:styleId="aa">
    <w:name w:val="Текст сноски Знак"/>
    <w:basedOn w:val="a0"/>
    <w:link w:val="a9"/>
    <w:uiPriority w:val="99"/>
    <w:semiHidden/>
    <w:rsid w:val="00340FAB"/>
    <w:rPr>
      <w:sz w:val="20"/>
      <w:szCs w:val="20"/>
    </w:rPr>
  </w:style>
  <w:style w:type="character" w:styleId="ab">
    <w:name w:val="footnote reference"/>
    <w:basedOn w:val="a0"/>
    <w:uiPriority w:val="99"/>
    <w:semiHidden/>
    <w:unhideWhenUsed/>
    <w:rsid w:val="00340FAB"/>
    <w:rPr>
      <w:vertAlign w:val="superscript"/>
    </w:rPr>
  </w:style>
  <w:style w:type="character" w:styleId="ac">
    <w:name w:val="Hyperlink"/>
    <w:basedOn w:val="a0"/>
    <w:uiPriority w:val="99"/>
    <w:unhideWhenUsed/>
    <w:rsid w:val="004771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759352">
      <w:bodyDiv w:val="1"/>
      <w:marLeft w:val="0"/>
      <w:marRight w:val="0"/>
      <w:marTop w:val="0"/>
      <w:marBottom w:val="0"/>
      <w:divBdr>
        <w:top w:val="none" w:sz="0" w:space="0" w:color="auto"/>
        <w:left w:val="none" w:sz="0" w:space="0" w:color="auto"/>
        <w:bottom w:val="none" w:sz="0" w:space="0" w:color="auto"/>
        <w:right w:val="none" w:sz="0" w:space="0" w:color="auto"/>
      </w:divBdr>
      <w:divsChild>
        <w:div w:id="2060132725">
          <w:marLeft w:val="0"/>
          <w:marRight w:val="0"/>
          <w:marTop w:val="0"/>
          <w:marBottom w:val="0"/>
          <w:divBdr>
            <w:top w:val="none" w:sz="0" w:space="0" w:color="auto"/>
            <w:left w:val="none" w:sz="0" w:space="0" w:color="auto"/>
            <w:bottom w:val="none" w:sz="0" w:space="0" w:color="auto"/>
            <w:right w:val="none" w:sz="0" w:space="0" w:color="auto"/>
          </w:divBdr>
          <w:divsChild>
            <w:div w:id="169106468">
              <w:marLeft w:val="675"/>
              <w:marRight w:val="0"/>
              <w:marTop w:val="0"/>
              <w:marBottom w:val="0"/>
              <w:divBdr>
                <w:top w:val="none" w:sz="0" w:space="0" w:color="auto"/>
                <w:left w:val="none" w:sz="0" w:space="0" w:color="auto"/>
                <w:bottom w:val="none" w:sz="0" w:space="0" w:color="auto"/>
                <w:right w:val="none" w:sz="0" w:space="0" w:color="auto"/>
              </w:divBdr>
              <w:divsChild>
                <w:div w:id="802624964">
                  <w:marLeft w:val="0"/>
                  <w:marRight w:val="0"/>
                  <w:marTop w:val="0"/>
                  <w:marBottom w:val="0"/>
                  <w:divBdr>
                    <w:top w:val="none" w:sz="0" w:space="0" w:color="auto"/>
                    <w:left w:val="none" w:sz="0" w:space="0" w:color="auto"/>
                    <w:bottom w:val="none" w:sz="0" w:space="0" w:color="auto"/>
                    <w:right w:val="none" w:sz="0" w:space="0" w:color="auto"/>
                  </w:divBdr>
                  <w:divsChild>
                    <w:div w:id="324209735">
                      <w:marLeft w:val="0"/>
                      <w:marRight w:val="0"/>
                      <w:marTop w:val="0"/>
                      <w:marBottom w:val="0"/>
                      <w:divBdr>
                        <w:top w:val="none" w:sz="0" w:space="0" w:color="auto"/>
                        <w:left w:val="none" w:sz="0" w:space="0" w:color="auto"/>
                        <w:bottom w:val="none" w:sz="0" w:space="0" w:color="auto"/>
                        <w:right w:val="none" w:sz="0" w:space="0" w:color="auto"/>
                      </w:divBdr>
                      <w:divsChild>
                        <w:div w:id="611327909">
                          <w:marLeft w:val="0"/>
                          <w:marRight w:val="0"/>
                          <w:marTop w:val="0"/>
                          <w:marBottom w:val="60"/>
                          <w:divBdr>
                            <w:top w:val="none" w:sz="0" w:space="0" w:color="auto"/>
                            <w:left w:val="none" w:sz="0" w:space="0" w:color="auto"/>
                            <w:bottom w:val="none" w:sz="0" w:space="0" w:color="auto"/>
                            <w:right w:val="none" w:sz="0" w:space="0" w:color="auto"/>
                          </w:divBdr>
                        </w:div>
                      </w:divsChild>
                    </w:div>
                    <w:div w:id="2921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08774">
          <w:marLeft w:val="0"/>
          <w:marRight w:val="0"/>
          <w:marTop w:val="0"/>
          <w:marBottom w:val="0"/>
          <w:divBdr>
            <w:top w:val="none" w:sz="0" w:space="0" w:color="auto"/>
            <w:left w:val="none" w:sz="0" w:space="0" w:color="auto"/>
            <w:bottom w:val="none" w:sz="0" w:space="0" w:color="auto"/>
            <w:right w:val="none" w:sz="0" w:space="0" w:color="auto"/>
          </w:divBdr>
          <w:divsChild>
            <w:div w:id="6182486">
              <w:marLeft w:val="675"/>
              <w:marRight w:val="0"/>
              <w:marTop w:val="0"/>
              <w:marBottom w:val="0"/>
              <w:divBdr>
                <w:top w:val="none" w:sz="0" w:space="0" w:color="auto"/>
                <w:left w:val="none" w:sz="0" w:space="0" w:color="auto"/>
                <w:bottom w:val="none" w:sz="0" w:space="0" w:color="auto"/>
                <w:right w:val="none" w:sz="0" w:space="0" w:color="auto"/>
              </w:divBdr>
              <w:divsChild>
                <w:div w:id="662785093">
                  <w:marLeft w:val="0"/>
                  <w:marRight w:val="0"/>
                  <w:marTop w:val="0"/>
                  <w:marBottom w:val="0"/>
                  <w:divBdr>
                    <w:top w:val="none" w:sz="0" w:space="0" w:color="auto"/>
                    <w:left w:val="none" w:sz="0" w:space="0" w:color="auto"/>
                    <w:bottom w:val="none" w:sz="0" w:space="0" w:color="auto"/>
                    <w:right w:val="none" w:sz="0" w:space="0" w:color="auto"/>
                  </w:divBdr>
                  <w:divsChild>
                    <w:div w:id="113840110">
                      <w:marLeft w:val="0"/>
                      <w:marRight w:val="0"/>
                      <w:marTop w:val="0"/>
                      <w:marBottom w:val="0"/>
                      <w:divBdr>
                        <w:top w:val="none" w:sz="0" w:space="0" w:color="auto"/>
                        <w:left w:val="none" w:sz="0" w:space="0" w:color="auto"/>
                        <w:bottom w:val="none" w:sz="0" w:space="0" w:color="auto"/>
                        <w:right w:val="none" w:sz="0" w:space="0" w:color="auto"/>
                      </w:divBdr>
                      <w:divsChild>
                        <w:div w:id="3578927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44141658">
          <w:marLeft w:val="0"/>
          <w:marRight w:val="0"/>
          <w:marTop w:val="0"/>
          <w:marBottom w:val="0"/>
          <w:divBdr>
            <w:top w:val="none" w:sz="0" w:space="0" w:color="auto"/>
            <w:left w:val="none" w:sz="0" w:space="0" w:color="auto"/>
            <w:bottom w:val="none" w:sz="0" w:space="0" w:color="auto"/>
            <w:right w:val="none" w:sz="0" w:space="0" w:color="auto"/>
          </w:divBdr>
          <w:divsChild>
            <w:div w:id="155264309">
              <w:marLeft w:val="675"/>
              <w:marRight w:val="0"/>
              <w:marTop w:val="0"/>
              <w:marBottom w:val="0"/>
              <w:divBdr>
                <w:top w:val="none" w:sz="0" w:space="0" w:color="auto"/>
                <w:left w:val="none" w:sz="0" w:space="0" w:color="auto"/>
                <w:bottom w:val="none" w:sz="0" w:space="0" w:color="auto"/>
                <w:right w:val="none" w:sz="0" w:space="0" w:color="auto"/>
              </w:divBdr>
              <w:divsChild>
                <w:div w:id="815492801">
                  <w:marLeft w:val="0"/>
                  <w:marRight w:val="0"/>
                  <w:marTop w:val="0"/>
                  <w:marBottom w:val="0"/>
                  <w:divBdr>
                    <w:top w:val="none" w:sz="0" w:space="0" w:color="auto"/>
                    <w:left w:val="none" w:sz="0" w:space="0" w:color="auto"/>
                    <w:bottom w:val="none" w:sz="0" w:space="0" w:color="auto"/>
                    <w:right w:val="none" w:sz="0" w:space="0" w:color="auto"/>
                  </w:divBdr>
                  <w:divsChild>
                    <w:div w:id="100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F8F0F-3A01-4B00-8574-C3BE54898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56</Pages>
  <Words>56363</Words>
  <Characters>32127</Characters>
  <Application>Microsoft Office Word</Application>
  <DocSecurity>0</DocSecurity>
  <Lines>267</Lines>
  <Paragraphs>176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Армен Армавиров</dc:creator>
  <cp:keywords/>
  <dc:description/>
  <cp:lastModifiedBy>Армен Армавиров</cp:lastModifiedBy>
  <cp:revision>7</cp:revision>
  <dcterms:created xsi:type="dcterms:W3CDTF">2025-02-17T23:11:00Z</dcterms:created>
  <dcterms:modified xsi:type="dcterms:W3CDTF">2025-03-21T12:09:00Z</dcterms:modified>
</cp:coreProperties>
</file>