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DC" w:rsidRDefault="001974E0" w:rsidP="00A234B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A42D92" w:rsidRPr="00A42D92" w:rsidRDefault="00A42D92" w:rsidP="00A42D92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42D92">
        <w:rPr>
          <w:rFonts w:ascii="Times New Roman" w:hAnsi="Times New Roman" w:cs="Times New Roman"/>
          <w:sz w:val="28"/>
          <w:szCs w:val="28"/>
        </w:rPr>
        <w:t>Введение</w:t>
      </w:r>
    </w:p>
    <w:p w:rsidR="00A42D92" w:rsidRPr="00A42D92" w:rsidRDefault="00A42D92" w:rsidP="00A42D9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D92"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:rsidR="00A42D92" w:rsidRPr="00A42D92" w:rsidRDefault="00A42D92" w:rsidP="00A42D9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2">
        <w:rPr>
          <w:rFonts w:ascii="Times New Roman" w:hAnsi="Times New Roman" w:cs="Times New Roman"/>
          <w:sz w:val="28"/>
          <w:szCs w:val="28"/>
        </w:rPr>
        <w:t>Понятие «имущество предприятия»</w:t>
      </w:r>
    </w:p>
    <w:p w:rsidR="00A42D92" w:rsidRPr="00A42D92" w:rsidRDefault="00A42D92" w:rsidP="00A42D92">
      <w:pPr>
        <w:pStyle w:val="4"/>
        <w:numPr>
          <w:ilvl w:val="0"/>
          <w:numId w:val="8"/>
        </w:numPr>
        <w:spacing w:before="0"/>
        <w:contextualSpacing/>
        <w:jc w:val="both"/>
        <w:rPr>
          <w:b w:val="0"/>
          <w:smallCaps w:val="0"/>
          <w:spacing w:val="0"/>
          <w:sz w:val="28"/>
          <w:szCs w:val="28"/>
        </w:rPr>
      </w:pPr>
      <w:r w:rsidRPr="00A42D92">
        <w:rPr>
          <w:b w:val="0"/>
          <w:smallCaps w:val="0"/>
          <w:spacing w:val="0"/>
          <w:sz w:val="28"/>
          <w:szCs w:val="28"/>
        </w:rPr>
        <w:t>Правовое регулирование управления имуществом предприятия</w:t>
      </w:r>
    </w:p>
    <w:p w:rsidR="00A42D92" w:rsidRPr="00A42D92" w:rsidRDefault="00A42D92" w:rsidP="00A42D92">
      <w:pPr>
        <w:pStyle w:val="4"/>
        <w:numPr>
          <w:ilvl w:val="0"/>
          <w:numId w:val="8"/>
        </w:numPr>
        <w:spacing w:before="0"/>
        <w:contextualSpacing/>
        <w:jc w:val="both"/>
        <w:rPr>
          <w:b w:val="0"/>
          <w:smallCaps w:val="0"/>
          <w:spacing w:val="0"/>
          <w:sz w:val="28"/>
          <w:szCs w:val="28"/>
        </w:rPr>
      </w:pPr>
      <w:r w:rsidRPr="00A42D92">
        <w:rPr>
          <w:b w:val="0"/>
          <w:smallCaps w:val="0"/>
          <w:spacing w:val="0"/>
          <w:sz w:val="28"/>
          <w:szCs w:val="28"/>
        </w:rPr>
        <w:t>Антикризисное управление имуществом предприятия</w:t>
      </w:r>
    </w:p>
    <w:p w:rsidR="00A42D92" w:rsidRPr="00A42D92" w:rsidRDefault="00A42D92" w:rsidP="00A42D92">
      <w:pPr>
        <w:pStyle w:val="2"/>
        <w:spacing w:before="0" w:after="0"/>
        <w:ind w:firstLine="720"/>
        <w:contextualSpacing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A42D92">
        <w:rPr>
          <w:rFonts w:ascii="Times New Roman" w:hAnsi="Times New Roman"/>
          <w:b w:val="0"/>
          <w:i w:val="0"/>
          <w:sz w:val="28"/>
          <w:szCs w:val="28"/>
        </w:rPr>
        <w:t>ПРАКТИЧЕСКАЯ ЧАСТЬ</w:t>
      </w:r>
    </w:p>
    <w:p w:rsidR="00A42D92" w:rsidRPr="00A42D92" w:rsidRDefault="00A42D92" w:rsidP="00A42D92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D92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A42D92" w:rsidRPr="00A42D92" w:rsidRDefault="00A42D92" w:rsidP="00A42D9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D92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</w:p>
    <w:bookmarkEnd w:id="0"/>
    <w:p w:rsidR="00A42D92" w:rsidRPr="00A42D92" w:rsidRDefault="00A42D92" w:rsidP="00A234B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1974E0" w:rsidRDefault="00197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74E0" w:rsidRPr="00820825" w:rsidRDefault="001974E0" w:rsidP="00A234B9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2082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974E0" w:rsidRDefault="001974E0" w:rsidP="00A234B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В экономической литературе всё, что предприятие имеет и использует в производственной деятельности, называется имуществом предприятия. В соответствии со ст. 132 части первой Гражданского кодекса “предприятием как объектом прав признается имущественный комплекс, используемый для осуществления предпринимательской деятельности. </w:t>
      </w:r>
      <w:proofErr w:type="gramStart"/>
      <w:r w:rsidRPr="00820825">
        <w:rPr>
          <w:rFonts w:ascii="Times New Roman" w:hAnsi="Times New Roman" w:cs="Times New Roman"/>
          <w:sz w:val="28"/>
          <w:szCs w:val="28"/>
        </w:rPr>
        <w:t>В состав предприятия как имущественного комплекса входят все виды имущества, предназначенные для его деятельности, включая земельные участки, здания, сооружения, оборудование, инвентарь, сырье, продукцию, права требования, долги, а также права на обозначения, индивидуализирующее предприятие, его продукцию, работы и услуги (фирменное наименование, товарные знаки, знаки обслуживания), и другие исключительные права, если иное не предусмот</w:t>
      </w:r>
      <w:r w:rsidR="00B85DBF">
        <w:rPr>
          <w:rFonts w:ascii="Times New Roman" w:hAnsi="Times New Roman" w:cs="Times New Roman"/>
          <w:sz w:val="28"/>
          <w:szCs w:val="28"/>
        </w:rPr>
        <w:t>рено законом или договором”.</w:t>
      </w:r>
      <w:proofErr w:type="gramEnd"/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825">
        <w:rPr>
          <w:rFonts w:ascii="Times New Roman" w:hAnsi="Times New Roman" w:cs="Times New Roman"/>
          <w:sz w:val="28"/>
          <w:szCs w:val="28"/>
        </w:rPr>
        <w:t>Актуальность выбранной темы работы состоит в том, что имущество предприятия является предметом изучения различных дисциплин: право исследует правовые аспекты существования, защиты, перехода прав собственности и обязательств; в анализе хозяйственной деятельности рассматривается эффективность использования различных видов имущества предприятия; в курсе экономики имущество предприятия рассматривается как хозяйственный, экономический ресурс, использование которого обеспечивает  деятельность предприятия;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  в бухгалтерском учете отражается движение имущества и основных источников его формирования. </w:t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Цель работы: определить основные принципы и методы управления имуществом предприятия. </w:t>
      </w:r>
    </w:p>
    <w:p w:rsid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Задачи работы: </w:t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Дать определение имуществу предприятия;</w:t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20825">
        <w:rPr>
          <w:rFonts w:ascii="Times New Roman" w:hAnsi="Times New Roman" w:cs="Times New Roman"/>
          <w:sz w:val="28"/>
          <w:szCs w:val="28"/>
        </w:rPr>
        <w:t xml:space="preserve">. Изучить основные нормативно-правовые акты,  регулирующие вопросы управления имуществом предприятия в Российской Федерации на современном  этапе. </w:t>
      </w:r>
    </w:p>
    <w:p w:rsid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820825">
        <w:rPr>
          <w:rFonts w:ascii="Times New Roman" w:hAnsi="Times New Roman" w:cs="Times New Roman"/>
          <w:sz w:val="28"/>
          <w:szCs w:val="28"/>
        </w:rPr>
        <w:t xml:space="preserve">. Описать антикризисное управление имуществом предприятия  на стадии банкротства. </w:t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Работа выполнена на базе информации, полученной из учебной и справочной литературы, а также из других источников: нормативно-правовых актов, периодических изданий, документации предприятия, суждений экспертов, открытой статистической информации.</w:t>
      </w:r>
    </w:p>
    <w:p w:rsidR="00736837" w:rsidRPr="00820825" w:rsidRDefault="00736837" w:rsidP="0082082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20825">
        <w:rPr>
          <w:b/>
        </w:rPr>
        <w:br w:type="page"/>
      </w:r>
    </w:p>
    <w:p w:rsidR="00BB0707" w:rsidRDefault="00BB0707" w:rsidP="00BB070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</w:t>
      </w:r>
    </w:p>
    <w:p w:rsidR="00820825" w:rsidRPr="00820825" w:rsidRDefault="00820825" w:rsidP="00820825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825">
        <w:rPr>
          <w:rFonts w:ascii="Times New Roman" w:hAnsi="Times New Roman" w:cs="Times New Roman"/>
          <w:b/>
          <w:sz w:val="28"/>
          <w:szCs w:val="28"/>
        </w:rPr>
        <w:t>Понятие «имущество предприятия»</w:t>
      </w:r>
    </w:p>
    <w:p w:rsidR="00820825" w:rsidRPr="00820825" w:rsidRDefault="00820825" w:rsidP="00820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Имущество предприятия включает все виды имущества, которые необходимы для осуществления хозяйственной деятельности.</w:t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Обычно в составе имущества выделяют материально-вещественные и нематериальные элементы.</w:t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825">
        <w:rPr>
          <w:rFonts w:ascii="Times New Roman" w:hAnsi="Times New Roman" w:cs="Times New Roman"/>
          <w:sz w:val="28"/>
          <w:szCs w:val="28"/>
        </w:rPr>
        <w:t>К числу материально-вещественных элементов относятся земельные участки, здания, сооружения, машины, оборудование, сырье, полуфабрикаты, готовые изделия, денежные средства.</w:t>
      </w:r>
      <w:proofErr w:type="gramEnd"/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Нематериальные элементы создаются в процессе жизнедеятельности предприятия. К ним относятся: репутация фирмы и круг постоянных клиентов, название фирмы и используемые товарные знаки, навыки руководства, квалификация персонала, запатентованные способы производства, ноу-хау, авторские права, контракты и т.п., которые могут быть проданы или переданы. </w:t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Принципы управления имуществом предприятия различны в зависимости от организационных форм предприятия. В настоящее время в России можно выделить следующие основные организационно-правовые формы, утвержденн</w:t>
      </w:r>
      <w:r w:rsidR="00B85DBF">
        <w:rPr>
          <w:rFonts w:ascii="Times New Roman" w:hAnsi="Times New Roman" w:cs="Times New Roman"/>
          <w:sz w:val="28"/>
          <w:szCs w:val="28"/>
        </w:rPr>
        <w:t>ые в законодательном порядке  [2</w:t>
      </w:r>
      <w:r w:rsidRPr="00820825">
        <w:rPr>
          <w:rFonts w:ascii="Times New Roman" w:hAnsi="Times New Roman" w:cs="Times New Roman"/>
          <w:sz w:val="28"/>
          <w:szCs w:val="28"/>
        </w:rPr>
        <w:t xml:space="preserve">, </w:t>
      </w:r>
      <w:r w:rsidRPr="00820825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35]: </w:t>
      </w:r>
      <w:r w:rsidRPr="00820825">
        <w:rPr>
          <w:rFonts w:ascii="Times New Roman" w:hAnsi="Times New Roman" w:cs="Times New Roman"/>
          <w:sz w:val="28"/>
          <w:szCs w:val="28"/>
        </w:rPr>
        <w:tab/>
      </w:r>
      <w:r w:rsidRPr="00820825">
        <w:rPr>
          <w:rFonts w:ascii="Times New Roman" w:hAnsi="Times New Roman" w:cs="Times New Roman"/>
          <w:sz w:val="28"/>
          <w:szCs w:val="28"/>
        </w:rPr>
        <w:tab/>
      </w:r>
      <w:r w:rsidRPr="00820825">
        <w:rPr>
          <w:rFonts w:ascii="Times New Roman" w:hAnsi="Times New Roman" w:cs="Times New Roman"/>
          <w:sz w:val="28"/>
          <w:szCs w:val="28"/>
        </w:rPr>
        <w:tab/>
      </w:r>
      <w:r w:rsidRPr="00820825">
        <w:rPr>
          <w:rFonts w:ascii="Times New Roman" w:hAnsi="Times New Roman" w:cs="Times New Roman"/>
          <w:sz w:val="28"/>
          <w:szCs w:val="28"/>
        </w:rPr>
        <w:tab/>
      </w:r>
      <w:r w:rsidRPr="00820825">
        <w:rPr>
          <w:rFonts w:ascii="Times New Roman" w:hAnsi="Times New Roman" w:cs="Times New Roman"/>
          <w:sz w:val="28"/>
          <w:szCs w:val="28"/>
        </w:rPr>
        <w:tab/>
      </w:r>
      <w:r w:rsidRPr="00820825">
        <w:rPr>
          <w:rFonts w:ascii="Times New Roman" w:hAnsi="Times New Roman" w:cs="Times New Roman"/>
          <w:sz w:val="28"/>
          <w:szCs w:val="28"/>
        </w:rPr>
        <w:tab/>
      </w:r>
      <w:r w:rsidRPr="00820825">
        <w:rPr>
          <w:rFonts w:ascii="Times New Roman" w:hAnsi="Times New Roman" w:cs="Times New Roman"/>
          <w:sz w:val="28"/>
          <w:szCs w:val="28"/>
        </w:rPr>
        <w:tab/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Обязательным условием для эффективного управления является наличие целей. Целями для управления предприятием, как экономическим объектом, являются финансово-экономические показатели, которые могут быть определены в результате прогнозирования будущей деятельности предприятия. Целевые показатели могут быть определены, только в том случае, если предприятие имеет разработанный бизнес-план, из которого следует: как, в какие сроки, и почему определенные финансово-экономические показатели могут быть достигнуты.</w:t>
      </w:r>
    </w:p>
    <w:p w:rsidR="00820825" w:rsidRPr="00820825" w:rsidRDefault="00820825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Владелец любого предприятия в состоянии оценивать насколько эффективно используется его собственность, только сравнивая планируемые показатели с </w:t>
      </w:r>
      <w:proofErr w:type="gramStart"/>
      <w:r w:rsidRPr="00820825">
        <w:rPr>
          <w:rFonts w:ascii="Times New Roman" w:hAnsi="Times New Roman" w:cs="Times New Roman"/>
          <w:sz w:val="28"/>
          <w:szCs w:val="28"/>
        </w:rPr>
        <w:t>достигнутыми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. К сожалению, за последние 10 лет государством не </w:t>
      </w:r>
      <w:r w:rsidRPr="00820825">
        <w:rPr>
          <w:rFonts w:ascii="Times New Roman" w:hAnsi="Times New Roman" w:cs="Times New Roman"/>
          <w:sz w:val="28"/>
          <w:szCs w:val="28"/>
        </w:rPr>
        <w:lastRenderedPageBreak/>
        <w:t>было сделано никаких практических шагов к тому, чтобы создать более ли менее работоспособную систему планирования в реальном секторе экономики.</w:t>
      </w:r>
    </w:p>
    <w:p w:rsidR="00736837" w:rsidRPr="00B85DBF" w:rsidRDefault="00820825" w:rsidP="00B85DBF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Можно создать какое угодно количество органов, занятых управлением государственным имуществом, но управлять без четких целей и качественной информации невозможно. Нет планов - не будет конструктивных и последовательных действий, направленных на</w:t>
      </w:r>
      <w:r w:rsidR="00B85DBF">
        <w:rPr>
          <w:rFonts w:ascii="Times New Roman" w:hAnsi="Times New Roman" w:cs="Times New Roman"/>
          <w:sz w:val="28"/>
          <w:szCs w:val="28"/>
        </w:rPr>
        <w:t xml:space="preserve"> достижение определенных целей </w:t>
      </w:r>
      <w:r w:rsidR="00B85DBF" w:rsidRPr="00B85DBF">
        <w:rPr>
          <w:rFonts w:ascii="Times New Roman" w:hAnsi="Times New Roman" w:cs="Times New Roman"/>
          <w:sz w:val="28"/>
          <w:szCs w:val="28"/>
        </w:rPr>
        <w:t xml:space="preserve">[3, </w:t>
      </w:r>
      <w:r w:rsidR="00B85DB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85DBF" w:rsidRPr="00B85DBF">
        <w:rPr>
          <w:rFonts w:ascii="Times New Roman" w:hAnsi="Times New Roman" w:cs="Times New Roman"/>
          <w:sz w:val="28"/>
          <w:szCs w:val="28"/>
        </w:rPr>
        <w:t>. 234-235]</w:t>
      </w:r>
      <w:r w:rsidR="00B85DBF">
        <w:rPr>
          <w:rFonts w:ascii="Times New Roman" w:hAnsi="Times New Roman" w:cs="Times New Roman"/>
          <w:sz w:val="28"/>
          <w:szCs w:val="28"/>
        </w:rPr>
        <w:t>.</w:t>
      </w:r>
    </w:p>
    <w:p w:rsidR="00820825" w:rsidRDefault="00820825">
      <w:pPr>
        <w:rPr>
          <w:rFonts w:ascii="Times New Roman" w:eastAsia="Times New Roman" w:hAnsi="Times New Roman" w:cs="Times New Roman"/>
          <w:b/>
          <w:kern w:val="28"/>
          <w:sz w:val="28"/>
          <w:szCs w:val="28"/>
          <w:highlight w:val="lightGray"/>
          <w:lang w:eastAsia="ru-RU"/>
        </w:rPr>
      </w:pPr>
      <w:r>
        <w:rPr>
          <w:smallCaps/>
          <w:sz w:val="28"/>
          <w:szCs w:val="28"/>
          <w:highlight w:val="lightGray"/>
        </w:rPr>
        <w:br w:type="page"/>
      </w:r>
    </w:p>
    <w:p w:rsidR="00736837" w:rsidRPr="00820825" w:rsidRDefault="00736837" w:rsidP="00820825">
      <w:pPr>
        <w:pStyle w:val="4"/>
        <w:numPr>
          <w:ilvl w:val="0"/>
          <w:numId w:val="8"/>
        </w:numPr>
        <w:spacing w:before="0"/>
        <w:contextualSpacing/>
        <w:jc w:val="both"/>
        <w:rPr>
          <w:smallCaps w:val="0"/>
          <w:spacing w:val="0"/>
          <w:sz w:val="28"/>
          <w:szCs w:val="28"/>
        </w:rPr>
      </w:pPr>
      <w:r w:rsidRPr="00820825">
        <w:rPr>
          <w:smallCaps w:val="0"/>
          <w:spacing w:val="0"/>
          <w:sz w:val="28"/>
          <w:szCs w:val="28"/>
        </w:rPr>
        <w:lastRenderedPageBreak/>
        <w:t>Правовое регулирование управления имуществом предприятия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Федеральный Закон "О государственных и муниципальных унитарных предприятиях" определяет в соответствии с Гражданским кодексом Российской Федерации (ГК РФ) правовое положение государственного унитарного предприятия и муниципального унитарного предприятия (далее также - унитарное предприятие), права и обязанности собственников их имущества. Разновидностью унитарных предприятий являются казенные предприятия. Казенные предприятия – это государственные предприятия, находящееся в непосредственном ведении государственных органов.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Имущество унитарного предприятия принадлежит на праве собственности Российской Федерации, субъекту Российской Федерации или муниципальному образованию.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Имущество унитарного предприятия формируется за счет: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- имущества, закрепленного за унитарным предприятием на праве хозяйственного ведения или на праве оперативного управления собственником этого имущества;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- доходов унитарного предприятия от его деятельности;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- иных не противоречащих законодательству источников.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Имущество унитарного предприятия является неделимым и не может быть распределено по вкладам (долям, паям), в том числе между работниками унитарного предприятия. [</w:t>
      </w:r>
      <w:r w:rsidR="00B85DB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20825">
        <w:rPr>
          <w:rFonts w:ascii="Times New Roman" w:hAnsi="Times New Roman" w:cs="Times New Roman"/>
          <w:sz w:val="28"/>
          <w:szCs w:val="28"/>
        </w:rPr>
        <w:t>]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Различие прав хозяйственного ведения и оперативного управления состоит в содержании и объеме правомочий, получаемых субъектами этих прав от собственника на закрепленное за ними имущество.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Субъектами прав хозяйственного ведения и оперативного управления могут быть только юридические лица, существующие в специальных организационно-правовых формах - "предприятия" и "учреждения".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Субъектом права хозяйственного ведения по действующему законодательству может быть государственное или муниципальное унитарное </w:t>
      </w:r>
      <w:r w:rsidRPr="00820825">
        <w:rPr>
          <w:rFonts w:ascii="Times New Roman" w:hAnsi="Times New Roman" w:cs="Times New Roman"/>
          <w:sz w:val="28"/>
          <w:szCs w:val="28"/>
        </w:rPr>
        <w:lastRenderedPageBreak/>
        <w:t>предприятие (ст. ст. 113 - 114 ГК РФ) как разновидность коммерческих организаций.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Субъектом права оперативного управления могут быть как унитарные предприятия (ст. 115 ГК РФ), принадлежащие к категории коммерческих организаций, так и учреждения (ст. 120 ГК РФ), относящиеся к некоммерческим структурам, а также предприятия, относящиеся к частной собственности.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Право хозяйственного ведения, принадлежащее либо предприятию, как коммерческой организации; либо учреждению, осуществляющему разрешенную ему собственником предпринимательскую деятельность; в силу этого является более широким, нежели право оперативного управления, которое может принадлежать либо некоммерческим по характеру деятельности учреждениям, либо казенным предприятиям.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В соответствии со ст. 294 ГК РФ право хозяйственного ведения - это право государственного или муниципального унитарного предприятия владеть, пользоваться и распоряжаться имуществом собственника в пределах, установленных законом или иными правовыми актами.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Право оперативного управления в соответствии с п. 1 ст. 296 ГК РФ - это право учреждения или казенного предприятия владеть, пользоваться и распоряжаться закрепленным за ним имуществом собственника в пределах, установленных законом, в соответствии с целями его деятельности, заданиями собственника и назначением имущества.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Собственник-учредитель вправе изъять имущество у субъекта права оперативного управления только в трех предусмотренных законом случаях (излишнее, неиспользуемое или используемое не по назначению), и распорядиться им по своему усмотрению. Никаким имуществом, кроме готовой продукции, казенное предприятие не вправе распорядиться без согласия собственника</w:t>
      </w:r>
      <w:r w:rsidR="00B85DBF" w:rsidRPr="00B85DBF">
        <w:rPr>
          <w:rFonts w:ascii="Times New Roman" w:hAnsi="Times New Roman" w:cs="Times New Roman"/>
          <w:sz w:val="28"/>
          <w:szCs w:val="28"/>
        </w:rPr>
        <w:t xml:space="preserve"> [5, </w:t>
      </w:r>
      <w:r w:rsidR="00B85DB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85DBF" w:rsidRPr="00B85DBF">
        <w:rPr>
          <w:rFonts w:ascii="Times New Roman" w:hAnsi="Times New Roman" w:cs="Times New Roman"/>
          <w:sz w:val="28"/>
          <w:szCs w:val="28"/>
        </w:rPr>
        <w:t>. 115-116]</w:t>
      </w:r>
      <w:r w:rsidRPr="00820825">
        <w:rPr>
          <w:rFonts w:ascii="Times New Roman" w:hAnsi="Times New Roman" w:cs="Times New Roman"/>
          <w:sz w:val="28"/>
          <w:szCs w:val="28"/>
        </w:rPr>
        <w:t>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837" w:rsidRPr="00820825" w:rsidRDefault="00736837" w:rsidP="00961B60">
      <w:pPr>
        <w:pStyle w:val="4"/>
        <w:numPr>
          <w:ilvl w:val="0"/>
          <w:numId w:val="8"/>
        </w:numPr>
        <w:spacing w:before="0"/>
        <w:contextualSpacing/>
        <w:jc w:val="both"/>
        <w:rPr>
          <w:smallCaps w:val="0"/>
          <w:spacing w:val="0"/>
          <w:sz w:val="28"/>
          <w:szCs w:val="28"/>
        </w:rPr>
      </w:pPr>
      <w:r w:rsidRPr="00820825">
        <w:rPr>
          <w:smallCaps w:val="0"/>
          <w:spacing w:val="0"/>
          <w:sz w:val="28"/>
          <w:szCs w:val="28"/>
        </w:rPr>
        <w:lastRenderedPageBreak/>
        <w:t>Антикризисное управление имуществом предприятия</w:t>
      </w:r>
    </w:p>
    <w:p w:rsidR="00736837" w:rsidRPr="00820825" w:rsidRDefault="00736837" w:rsidP="00820825">
      <w:pPr>
        <w:pStyle w:val="4"/>
        <w:spacing w:before="0"/>
        <w:ind w:firstLine="720"/>
        <w:contextualSpacing/>
        <w:jc w:val="both"/>
        <w:rPr>
          <w:b w:val="0"/>
          <w:smallCaps w:val="0"/>
          <w:spacing w:val="0"/>
          <w:sz w:val="28"/>
          <w:szCs w:val="28"/>
        </w:rPr>
      </w:pPr>
      <w:r w:rsidRPr="00820825">
        <w:rPr>
          <w:b w:val="0"/>
          <w:smallCaps w:val="0"/>
          <w:spacing w:val="0"/>
          <w:sz w:val="28"/>
          <w:szCs w:val="28"/>
        </w:rPr>
        <w:t xml:space="preserve">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Кризисные ситуации возникают на всех стадиях жизненного цикла предприятия. Реализация всей совокупности антикризисных процедур начинается лишь на определенном этапе жизненного цикла: в условиях резкого спада, характеризующегося, как правило, неплатежеспособностью предприятия</w:t>
      </w:r>
      <w:r w:rsidR="00B85DBF" w:rsidRPr="00B85DBF">
        <w:rPr>
          <w:rFonts w:ascii="Times New Roman" w:hAnsi="Times New Roman" w:cs="Times New Roman"/>
          <w:sz w:val="28"/>
          <w:szCs w:val="28"/>
        </w:rPr>
        <w:t xml:space="preserve"> [9]</w:t>
      </w:r>
      <w:r w:rsidRPr="00820825">
        <w:rPr>
          <w:rFonts w:ascii="Times New Roman" w:hAnsi="Times New Roman" w:cs="Times New Roman"/>
          <w:sz w:val="28"/>
          <w:szCs w:val="28"/>
        </w:rPr>
        <w:t>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Антикризисное управление базируется как на общих закономерностях, присущих управленческим процессам, так и на специфических особенностях, связанных с осуществлением антикризисных процедур. Так, управление всегда целенаправленно. Выбор и формирование целей является исходным пунктом в любом процессе управления, в том числе антикризисном.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Банкротство - установление в судебном порядке финансовой несостоятельности предприятия, т.е. его неспособности удовлетворить в установленные </w:t>
      </w:r>
      <w:proofErr w:type="gramStart"/>
      <w:r w:rsidRPr="00820825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 предъявленные к нему требования и выполнить обязательства перед бюджетом.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825">
        <w:rPr>
          <w:rFonts w:ascii="Times New Roman" w:hAnsi="Times New Roman" w:cs="Times New Roman"/>
          <w:sz w:val="28"/>
          <w:szCs w:val="28"/>
        </w:rPr>
        <w:t>Согласно закона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 “О несостоятельности (банкротстве)” целью банкротства является финансовое оздоровление предприятия, фирмы, корпорации, восстановление их платежеспособности. Закон рекомендует: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- восстанавливать платежеспособность предприятия с помощью арбитражных (внешних) управляющих;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208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 деятельностью внешнего управляющего осуществлять кредиторам;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- в качестве мер по восстановлению платежеспособности предприятия практиковать уступку прав требования, продажу части имущества предприятия, а в ряде случаев</w:t>
      </w:r>
      <w:r w:rsidR="00B85DBF">
        <w:rPr>
          <w:rFonts w:ascii="Times New Roman" w:hAnsi="Times New Roman" w:cs="Times New Roman"/>
          <w:sz w:val="28"/>
          <w:szCs w:val="28"/>
        </w:rPr>
        <w:t xml:space="preserve"> и продажу самого предприятия.[1</w:t>
      </w:r>
      <w:r w:rsidRPr="00820825">
        <w:rPr>
          <w:rFonts w:ascii="Times New Roman" w:hAnsi="Times New Roman" w:cs="Times New Roman"/>
          <w:sz w:val="28"/>
          <w:szCs w:val="28"/>
        </w:rPr>
        <w:t>]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Стадия проведения процедуры банкротства состоит, из трех периодов: наблюдения, внешнего управления имуществом должника и конкурсного производства. Задачи, стоящие перед управляющими в каждом из этих периодов, не совпадают.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lastRenderedPageBreak/>
        <w:t xml:space="preserve">Период наблюдения - практика, заимствованная из немецкого законодательства. С момента принятия заявления и </w:t>
      </w:r>
      <w:proofErr w:type="gramStart"/>
      <w:r w:rsidRPr="00820825">
        <w:rPr>
          <w:rFonts w:ascii="Times New Roman" w:hAnsi="Times New Roman" w:cs="Times New Roman"/>
          <w:sz w:val="28"/>
          <w:szCs w:val="28"/>
        </w:rPr>
        <w:t>признании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 предприятия-должника банкротом арбитражный суд назначает процедуру наблюдения и временного управляющего.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Внешнее управление. Под внешним управлением имуществом предприятия-должника понимается процедура, направляемая на продолжение деятельности этого предприятия. Внешнее управление вводится решением арбитражного суда по заявлению должника, собственника предприятия или кредитора и осуществляется на основании передачи функций по управлению предприятием-должником и соответственно имуществом предприятия арбитражному управляющему, а прежние руководители отстраняются. </w:t>
      </w:r>
    </w:p>
    <w:p w:rsidR="00736837" w:rsidRPr="00820825" w:rsidRDefault="00736837" w:rsidP="00820825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Oc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нoвнoй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цeлью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пpoвeдeния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внeшнeгo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являeтcя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пpoдoлжeниe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дeятeльнocти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пpeдпpиятия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пyтeм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peaлизaции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чacти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ocyщecтвлeния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дpyгиx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финaнcoвыx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экoнoмичecкиx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opгaнизaциoнныx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мepoпpиятий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Pr="00820825">
        <w:rPr>
          <w:rFonts w:ascii="Times New Roman" w:hAnsi="Times New Roman" w:cs="Times New Roman"/>
          <w:sz w:val="28"/>
          <w:szCs w:val="28"/>
        </w:rPr>
        <w:t xml:space="preserve"> На период проведения внешнего управления имуществом должника вводится мораторий на удовлетворение требований к нему со стороны кредиторов,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cpoки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пoлнeния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кoтopыx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нacтyпили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ввeдeния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внeшнeгo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этoмy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oдним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из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ycлoвий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ввeдeния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внeшнeгo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являeтcя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нaличиe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coглacия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кpeдитopoв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пpoвeдeниe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736837" w:rsidRPr="00820825" w:rsidRDefault="00736837" w:rsidP="00820825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Ba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жнeйшим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этaпoм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пpoвeдeния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внeшнeгo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являeтcя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paзpaбoткa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плaнa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внeшнeгo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B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нeшний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yпpaвляющий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пoзднee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oднoгo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мecяцa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c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мoмeнтa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cвoeгo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нaзнaчeния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дoлжeн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paзpaбoтaть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плaн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пpoвeдeния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внeшнeгo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кoтopый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пpeдcтaвляeтcя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paccмoтpeниe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yтвepждeниe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coбpaнию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кpeдитopoв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пoзднee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чeм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чepeз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мecяцa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c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мoмeнтa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ввeдeния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внeшнeгo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Пл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a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н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внeшнeгo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дoлжeн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пpeдycмaтpивaть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мepы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по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вoccтaнoвлeнию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плaтeжecпocoбнocти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Конкурсное производство. Конкурсное производство - процедура, направленная на принудительную или добровольную ликвидацию несостоятельного хозяйствующего субъекта. В результате осуществления этой </w:t>
      </w:r>
      <w:r w:rsidRPr="00820825">
        <w:rPr>
          <w:rFonts w:ascii="Times New Roman" w:hAnsi="Times New Roman" w:cs="Times New Roman"/>
          <w:sz w:val="28"/>
          <w:szCs w:val="28"/>
        </w:rPr>
        <w:lastRenderedPageBreak/>
        <w:t xml:space="preserve">акции между кредиторами распределяется имущество должника, на которое </w:t>
      </w:r>
      <w:proofErr w:type="gramStart"/>
      <w:r w:rsidRPr="00820825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 обращено взыскание.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При принятии решения о признании должника банкротом арбитражный суд назначает конкурсного управляющего. Задачи антикризисного управления в этот период ограничены: конкурсный управляющий должен обеспечит максимальное удовлетворение требование кредиторов. Поэтому с момента признания должника банкротом его органы управления отстраняются от исполнения функций по управлению и распоряжению имуществом (если такое устранение не было произведено ранее). Все полномочия по управлению делами должника, в том числе по управлению имуществом, переходят к конкурсному управляющему</w:t>
      </w:r>
      <w:r w:rsidR="00B85DBF" w:rsidRPr="00B85DBF">
        <w:rPr>
          <w:rFonts w:ascii="Times New Roman" w:hAnsi="Times New Roman" w:cs="Times New Roman"/>
          <w:sz w:val="28"/>
          <w:szCs w:val="28"/>
        </w:rPr>
        <w:t xml:space="preserve"> [10]</w:t>
      </w:r>
      <w:r w:rsidRPr="00820825">
        <w:rPr>
          <w:rFonts w:ascii="Times New Roman" w:hAnsi="Times New Roman" w:cs="Times New Roman"/>
          <w:sz w:val="28"/>
          <w:szCs w:val="28"/>
        </w:rPr>
        <w:t>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Конкурсный управляющий приобретает право: </w:t>
      </w:r>
    </w:p>
    <w:p w:rsidR="00736837" w:rsidRPr="00820825" w:rsidRDefault="00736837" w:rsidP="00820825">
      <w:pPr>
        <w:numPr>
          <w:ilvl w:val="0"/>
          <w:numId w:val="4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распоряжения имуществом должника; </w:t>
      </w:r>
    </w:p>
    <w:p w:rsidR="00736837" w:rsidRPr="00820825" w:rsidRDefault="00736837" w:rsidP="00820825">
      <w:pPr>
        <w:numPr>
          <w:ilvl w:val="0"/>
          <w:numId w:val="4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выполняет функции управления предприятием </w:t>
      </w:r>
      <w:proofErr w:type="gramStart"/>
      <w:r w:rsidRPr="00820825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олжником; </w:t>
      </w:r>
    </w:p>
    <w:p w:rsidR="00736837" w:rsidRPr="00820825" w:rsidRDefault="00736837" w:rsidP="00820825">
      <w:pPr>
        <w:numPr>
          <w:ilvl w:val="0"/>
          <w:numId w:val="4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принимает меры, направленные на поиск, выявление и возврат имущества должника, находящегося у третьих лиц.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C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мeнтa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пpизнaния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apбитpaжным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cyдoм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пpeдпpиятия-дoлжникa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нecocтoятeльным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пpинятия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peшeния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oб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oткpытии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кoнкypcнoгo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пpoизвoдcтвa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пpaвoвoe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имyщecтвeннoe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пoлoжeниe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знaчитeльнo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oгpaничивaeтcя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Ta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</w:t>
      </w:r>
      <w:proofErr w:type="spellEnd"/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пpeдпpиятиe-дoлжник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пpeкpaщaeт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cвoe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cyщecтвoвaниe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кaк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cyбъeкт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пpaвa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Зaпpeщaeтcя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пepeдaчa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щecтвa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(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кpoмe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cлyчaeв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кoгдa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этo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paзpeшaeтcя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coбpaниeм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кpeдитopoв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),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пoгaшeниe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oбязaтeльcтв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Bce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pe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тeнзии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имyщecтвeннoгo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xapaктepa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мoгyт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быть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пpeдъявлeны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дoлжникy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тoлькo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в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paмкax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кoнкypcнoгo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пpoизвoдcтвa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вeдeния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o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финaнcoвoм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cocтoянии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пpeкpaщaют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oтнocитьcя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к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кaтeгopии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cвeдeний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нocящиx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кoнфидeнциaльный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xapaктep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либo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являющиxcя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кoммepчecкoй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тaйнoй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нимaютcя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paнee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нaлoжeнныe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apecты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иныe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oгpaничeния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по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pacпopяжeнию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B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вeдeниe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нoвыx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apecтoв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иныx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oгpaничeний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по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pacпopяжeнию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дoпycкaeтcя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736837" w:rsidRPr="00820825" w:rsidRDefault="00736837" w:rsidP="00820825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Oc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нoвным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этaпoм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кoнкypcнoгo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пpoизвoдcтвa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являeтcя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oцeнкa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aктивoв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oпpeдeлeниe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paзмepa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дoлгa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Bce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щecтвo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(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aктивы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)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lastRenderedPageBreak/>
        <w:t>yкaзaннoe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в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бyxгaлтepcкoм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бaлaнce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либo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зaмeняющиx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дoкyмeнтax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выявлeннoe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в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xoдe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кoнкypcнoгo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пpoизвoдcтвa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oбpaзyeт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ocнoвy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для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фopмиpoвaния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кoнкypcнoй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мaccы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В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нкypcнyю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мaccy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включaютcя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тaкжe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oбъeкты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coциaльнo-кoммyнaльнoй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cфepы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нaxoдящиecя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бaлaнce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He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длeжaт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включeнию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в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кoнкypcнyю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мaccy</w:t>
      </w:r>
      <w:proofErr w:type="spellEnd"/>
      <w:r w:rsidR="00B85DBF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[8, c.48-49]</w:t>
      </w:r>
      <w:r w:rsidRPr="00820825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736837" w:rsidRPr="00820825" w:rsidRDefault="00736837" w:rsidP="00820825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• </w:t>
      </w:r>
      <w:proofErr w:type="spellStart"/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бъeкты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жилищнoгo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фoндa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дeтcкиe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дoшкoльныe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yчpeждeния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736837" w:rsidRPr="00820825" w:rsidRDefault="00736837" w:rsidP="00820825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•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жизн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ннo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вaжныe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для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дaннoгo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peгиoнa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oбъeкты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пpoизвoдcтвeннoй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кoммyнaльнoй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инфpacтpyктypы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кoтopыe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быть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пpиняты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бaлaнc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cooтвeтcтвyющиx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opraнoв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гocyдapcтвeннoй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влacти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736837" w:rsidRPr="00820825" w:rsidRDefault="00736837" w:rsidP="00820825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•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щecтвo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являющeecя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пpeдмeтoм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зaлoгa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пpинaдлeжaщee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дoлжникy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пpaвe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coбcтвeннocти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736837" w:rsidRPr="00820825" w:rsidRDefault="00736837" w:rsidP="00820825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•  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apeндoвaннoe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лжникoм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736837" w:rsidRPr="00820825" w:rsidRDefault="00736837" w:rsidP="00820825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•  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щecтвo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нaxoдящeecя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oтвeтcтвeннoм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xpaнeнии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y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• 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личн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oe</w:t>
      </w:r>
      <w:proofErr w:type="spellEnd"/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paбoтникoв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пpeдпpиятия-дoлжникa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кoтopoe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в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cooтвeтcтвии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c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зaкoнoдaтeльcтвoм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или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yчpeдитeльными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дoкyмeнтaми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пpeдпpиятия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мoжeт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быть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oбpaщeнo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взыcкaниe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по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oбязaтeльcтвaм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736837" w:rsidRPr="00820825" w:rsidRDefault="00736837" w:rsidP="00820825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ц</w:t>
      </w:r>
      <w:proofErr w:type="gram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</w:t>
      </w:r>
      <w:proofErr w:type="gramEnd"/>
      <w:r w:rsidRPr="00820825">
        <w:rPr>
          <w:rFonts w:ascii="Times New Roman" w:hAnsi="Times New Roman" w:cs="Times New Roman"/>
          <w:snapToGrid w:val="0"/>
          <w:sz w:val="28"/>
          <w:szCs w:val="28"/>
        </w:rPr>
        <w:t>ляx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бoлee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пoлнoгo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yдoвлeтвopeния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тpeбoвaний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кoнкypcныx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кpeдитopoв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кoнкypcный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yпpaвляющий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мoжет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пocлe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пpoвeдeния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инвeнтapизaции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oцeнки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имyщecтвa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пpeдпpиятия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дoлжникa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пpиcтyпить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к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eгo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пpoдaжe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нa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820825">
        <w:rPr>
          <w:rFonts w:ascii="Times New Roman" w:hAnsi="Times New Roman" w:cs="Times New Roman"/>
          <w:snapToGrid w:val="0"/>
          <w:sz w:val="28"/>
          <w:szCs w:val="28"/>
        </w:rPr>
        <w:t>тopгax</w:t>
      </w:r>
      <w:proofErr w:type="spellEnd"/>
      <w:r w:rsidRPr="00820825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820825">
        <w:rPr>
          <w:rFonts w:ascii="Times New Roman" w:hAnsi="Times New Roman" w:cs="Times New Roman"/>
          <w:snapToGrid w:val="0"/>
          <w:sz w:val="28"/>
          <w:szCs w:val="28"/>
          <w:lang w:val="en-US"/>
        </w:rPr>
        <w:t>[6]</w:t>
      </w:r>
    </w:p>
    <w:p w:rsidR="00BB0707" w:rsidRDefault="00BB0707">
      <w:pPr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</w:p>
    <w:p w:rsidR="00BB0707" w:rsidRDefault="00BB0707" w:rsidP="00BB0707">
      <w:pPr>
        <w:pStyle w:val="2"/>
        <w:spacing w:before="0" w:after="0"/>
        <w:ind w:firstLine="720"/>
        <w:contextualSpacing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lastRenderedPageBreak/>
        <w:t>ПРАКТИЧЕСКАЯ ЧАСТЬ</w:t>
      </w:r>
    </w:p>
    <w:p w:rsidR="00A234B9" w:rsidRDefault="00A234B9" w:rsidP="00A234B9">
      <w:pPr>
        <w:pStyle w:val="a3"/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51776">
        <w:rPr>
          <w:rFonts w:ascii="Times New Roman" w:hAnsi="Times New Roman" w:cs="Times New Roman"/>
          <w:b/>
          <w:sz w:val="28"/>
          <w:szCs w:val="28"/>
        </w:rPr>
        <w:t>Расчет потребности в материальных ресурсах</w:t>
      </w:r>
    </w:p>
    <w:p w:rsidR="00BB0707" w:rsidRPr="00BB0707" w:rsidRDefault="00BB0707" w:rsidP="00BB0707">
      <w:pPr>
        <w:spacing w:after="0"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B6588" w:rsidRDefault="000E4994" w:rsidP="000E49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994">
        <w:rPr>
          <w:rFonts w:ascii="Times New Roman" w:hAnsi="Times New Roman" w:cs="Times New Roman"/>
          <w:sz w:val="28"/>
          <w:szCs w:val="28"/>
        </w:rPr>
        <w:t>Потребность в материальных ресурсах складывается из потребности в ресурсах на основное производство, потребности на создание и поддержание переходящих запасов на конец планового периода и потребности на другие виды хозяйственной деятельности, включая и непроизводственную.</w:t>
      </w:r>
    </w:p>
    <w:p w:rsidR="000E4994" w:rsidRPr="000E4994" w:rsidRDefault="000E4994" w:rsidP="000E49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при помощи расчетных таблиц (1,2,3) нами будет определена потребность в материальных ресурсах для предприятия Х.</w:t>
      </w:r>
    </w:p>
    <w:p w:rsidR="00A234B9" w:rsidRDefault="00A234B9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4B9">
        <w:rPr>
          <w:rFonts w:ascii="Times New Roman" w:hAnsi="Times New Roman" w:cs="Times New Roman"/>
          <w:sz w:val="28"/>
          <w:szCs w:val="28"/>
        </w:rPr>
        <w:t>Таблица 1 - Расчет потребности в сырье, материалах и комплектующих изделиях на единицу продукции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868"/>
        <w:gridCol w:w="1447"/>
        <w:gridCol w:w="1180"/>
        <w:gridCol w:w="909"/>
        <w:gridCol w:w="1124"/>
        <w:gridCol w:w="967"/>
        <w:gridCol w:w="1301"/>
      </w:tblGrid>
      <w:tr w:rsidR="00A234B9" w:rsidRPr="00A234B9" w:rsidTr="00A234B9">
        <w:trPr>
          <w:trHeight w:val="73"/>
        </w:trPr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материала 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 расхода, </w:t>
            </w:r>
            <w:proofErr w:type="gramStart"/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 единицы, руб. 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Возвратные отходы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затраты, руб. </w:t>
            </w:r>
          </w:p>
        </w:tc>
      </w:tr>
      <w:tr w:rsidR="00A234B9" w:rsidRPr="00A234B9" w:rsidTr="00A234B9">
        <w:trPr>
          <w:trHeight w:val="125"/>
        </w:trPr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ед., руб.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руб. 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4B9" w:rsidRPr="00A234B9" w:rsidTr="00A234B9">
        <w:trPr>
          <w:trHeight w:val="73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Ресурс 1 (сырье, материалы):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34B9" w:rsidRPr="00A234B9" w:rsidTr="00A234B9">
        <w:trPr>
          <w:trHeight w:val="73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№1     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</w:t>
            </w:r>
          </w:p>
        </w:tc>
      </w:tr>
      <w:tr w:rsidR="00A234B9" w:rsidRPr="00A234B9" w:rsidTr="00A234B9">
        <w:trPr>
          <w:trHeight w:val="73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№2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1918,6</w:t>
            </w:r>
          </w:p>
        </w:tc>
      </w:tr>
      <w:tr w:rsidR="00A234B9" w:rsidRPr="00A234B9" w:rsidTr="00A234B9">
        <w:trPr>
          <w:trHeight w:val="121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Ресурс 2 (комплектующие изделия)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</w:tr>
      <w:tr w:rsidR="00A234B9" w:rsidRPr="00A234B9" w:rsidTr="00A234B9">
        <w:trPr>
          <w:trHeight w:val="73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4B9" w:rsidRPr="00A234B9" w:rsidRDefault="00A234B9" w:rsidP="00A23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4446,6</w:t>
            </w:r>
          </w:p>
        </w:tc>
      </w:tr>
    </w:tbl>
    <w:p w:rsidR="00A234B9" w:rsidRDefault="00A234B9" w:rsidP="00A234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234B9" w:rsidRDefault="00A234B9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4B9">
        <w:rPr>
          <w:rFonts w:ascii="Times New Roman" w:hAnsi="Times New Roman" w:cs="Times New Roman"/>
          <w:sz w:val="28"/>
          <w:szCs w:val="28"/>
        </w:rPr>
        <w:t>Таблица 2 - Потребность в материальных ресурсах на годовой выпуск</w:t>
      </w:r>
    </w:p>
    <w:tbl>
      <w:tblPr>
        <w:tblW w:w="9435" w:type="dxa"/>
        <w:tblInd w:w="93" w:type="dxa"/>
        <w:tblLook w:val="04A0" w:firstRow="1" w:lastRow="0" w:firstColumn="1" w:lastColumn="0" w:noHBand="0" w:noVBand="1"/>
      </w:tblPr>
      <w:tblGrid>
        <w:gridCol w:w="5827"/>
        <w:gridCol w:w="2552"/>
        <w:gridCol w:w="1056"/>
      </w:tblGrid>
      <w:tr w:rsidR="005D0F6C" w:rsidRPr="005D0F6C" w:rsidTr="005D0F6C">
        <w:trPr>
          <w:trHeight w:val="307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Составляющие элемента «материальные затраты»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в составе элемента «материальные затраты»,  %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руб. </w:t>
            </w:r>
          </w:p>
        </w:tc>
      </w:tr>
      <w:tr w:rsidR="005D0F6C" w:rsidRPr="005D0F6C" w:rsidTr="005D0F6C">
        <w:trPr>
          <w:trHeight w:val="16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Сырье, материалы, комплектующие изделия, покупные полуфабрикаты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2023203</w:t>
            </w:r>
          </w:p>
        </w:tc>
      </w:tr>
      <w:tr w:rsidR="005D0F6C" w:rsidRPr="005D0F6C" w:rsidTr="005D0F6C">
        <w:trPr>
          <w:trHeight w:val="176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Вспомогательные материалы, запчасти для ремонта оборудования, работы и услуги производственного характера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144515</w:t>
            </w:r>
          </w:p>
        </w:tc>
      </w:tr>
      <w:tr w:rsidR="005D0F6C" w:rsidRPr="005D0F6C" w:rsidTr="005D0F6C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Топливо, энергия, приобретаемые со стороны 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722573</w:t>
            </w:r>
          </w:p>
        </w:tc>
      </w:tr>
      <w:tr w:rsidR="005D0F6C" w:rsidRPr="005D0F6C" w:rsidTr="005D0F6C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материальных затрат: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0F6C" w:rsidRPr="005D0F6C" w:rsidRDefault="005D0F6C" w:rsidP="005D0F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2890290</w:t>
            </w:r>
          </w:p>
        </w:tc>
      </w:tr>
    </w:tbl>
    <w:p w:rsidR="00A234B9" w:rsidRDefault="00A234B9" w:rsidP="00A234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10E5B" w:rsidRDefault="00910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0E5B" w:rsidRDefault="00910E5B" w:rsidP="00A234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910E5B" w:rsidSect="00A234B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D0F6C" w:rsidRDefault="005D0F6C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F6C">
        <w:rPr>
          <w:rFonts w:ascii="Times New Roman" w:hAnsi="Times New Roman" w:cs="Times New Roman"/>
          <w:sz w:val="28"/>
          <w:szCs w:val="28"/>
        </w:rPr>
        <w:lastRenderedPageBreak/>
        <w:t>Таблица 3 - Материальные затраты на производство продукции (при полном освоении производственной мощности)</w:t>
      </w:r>
    </w:p>
    <w:tbl>
      <w:tblPr>
        <w:tblW w:w="14157" w:type="dxa"/>
        <w:tblInd w:w="93" w:type="dxa"/>
        <w:tblLook w:val="04A0" w:firstRow="1" w:lastRow="0" w:firstColumn="1" w:lastColumn="0" w:noHBand="0" w:noVBand="1"/>
      </w:tblPr>
      <w:tblGrid>
        <w:gridCol w:w="2709"/>
        <w:gridCol w:w="1116"/>
        <w:gridCol w:w="2319"/>
        <w:gridCol w:w="2349"/>
        <w:gridCol w:w="996"/>
        <w:gridCol w:w="2319"/>
        <w:gridCol w:w="2349"/>
      </w:tblGrid>
      <w:tr w:rsidR="00910E5B" w:rsidRPr="00910E5B" w:rsidTr="00910E5B">
        <w:trPr>
          <w:trHeight w:val="162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затрат </w:t>
            </w:r>
          </w:p>
        </w:tc>
        <w:tc>
          <w:tcPr>
            <w:tcW w:w="5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годовой выпуск (при полном освоении производственной мощности)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единицу продукции (при полном освоении производственной мощности) </w:t>
            </w:r>
          </w:p>
        </w:tc>
      </w:tr>
      <w:tr w:rsidR="00910E5B" w:rsidRPr="00910E5B" w:rsidTr="00910E5B">
        <w:trPr>
          <w:trHeight w:val="73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руб. 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руб. 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10E5B" w:rsidRPr="00910E5B" w:rsidTr="00910E5B">
        <w:trPr>
          <w:trHeight w:val="73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условнопостоянные</w:t>
            </w:r>
            <w:proofErr w:type="spellEnd"/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руб.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условнопеременные</w:t>
            </w:r>
            <w:proofErr w:type="spellEnd"/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руб.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условнопостоянные</w:t>
            </w:r>
            <w:proofErr w:type="spellEnd"/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руб.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условнопеременные</w:t>
            </w:r>
            <w:proofErr w:type="spellEnd"/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руб. </w:t>
            </w:r>
          </w:p>
        </w:tc>
      </w:tr>
      <w:tr w:rsidR="00910E5B" w:rsidRPr="00910E5B" w:rsidTr="00910E5B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Сырье, материалы, комплектующие изделия, покупные полуфабрикаты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3268251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3112,62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E5B" w:rsidRPr="00910E5B" w:rsidTr="00910E5B">
        <w:trPr>
          <w:trHeight w:val="189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Вспомогательные материалы, запчасти для ремонта оборудования, работы и услуги производственного характера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233446,5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186757,2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222,33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177,864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44,466</w:t>
            </w:r>
          </w:p>
        </w:tc>
      </w:tr>
      <w:tr w:rsidR="00910E5B" w:rsidRPr="00910E5B" w:rsidTr="00910E5B">
        <w:trPr>
          <w:trHeight w:val="6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Топливо, энергия со стороны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1167233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700340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1111,65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444,66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666,99</w:t>
            </w:r>
          </w:p>
        </w:tc>
      </w:tr>
      <w:tr w:rsidR="00910E5B" w:rsidRPr="00910E5B" w:rsidTr="00910E5B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материальных затрат: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4668930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5B" w:rsidRPr="00910E5B" w:rsidRDefault="00910E5B" w:rsidP="00910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D0F6C" w:rsidRDefault="005D0F6C" w:rsidP="00A234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10E5B" w:rsidRPr="00A234B9" w:rsidRDefault="000E4994" w:rsidP="00A234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мы определили потребность в материальных ресурсах для предприятия при освоении производственных мощностей и при полной их загрузке, что составило 2890290 и 4668930 руб. соответственно. Также был определен размер материальных затрат по видам при разной загрузке производственных мощностей.</w:t>
      </w:r>
    </w:p>
    <w:p w:rsidR="00910E5B" w:rsidRDefault="00910E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0E5B" w:rsidRDefault="00910E5B" w:rsidP="00A234B9">
      <w:pPr>
        <w:pStyle w:val="a3"/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910E5B" w:rsidSect="00910E5B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5C4CB8" w:rsidRPr="00751776" w:rsidRDefault="00A234B9" w:rsidP="00BB0707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517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Определение потребности в основных средствах и величины </w:t>
      </w:r>
    </w:p>
    <w:p w:rsidR="00BB0707" w:rsidRPr="00751776" w:rsidRDefault="00A234B9" w:rsidP="00BB07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1776">
        <w:rPr>
          <w:rFonts w:ascii="Times New Roman" w:hAnsi="Times New Roman" w:cs="Times New Roman"/>
          <w:b/>
          <w:sz w:val="28"/>
          <w:szCs w:val="28"/>
        </w:rPr>
        <w:t xml:space="preserve">амортизационных отчислений. </w:t>
      </w:r>
    </w:p>
    <w:p w:rsidR="005C4CB8" w:rsidRPr="0060140C" w:rsidRDefault="005C4CB8" w:rsidP="005C4CB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0140C">
        <w:rPr>
          <w:sz w:val="28"/>
          <w:szCs w:val="28"/>
          <w:shd w:val="clear" w:color="auto" w:fill="FFFFFF"/>
        </w:rPr>
        <w:t>Стоимость</w:t>
      </w:r>
      <w:r w:rsidRPr="0060140C">
        <w:rPr>
          <w:rStyle w:val="apple-converted-space"/>
          <w:sz w:val="28"/>
          <w:szCs w:val="28"/>
          <w:shd w:val="clear" w:color="auto" w:fill="FFFFFF"/>
        </w:rPr>
        <w:t> </w:t>
      </w:r>
      <w:r w:rsidRPr="0060140C">
        <w:rPr>
          <w:bCs/>
          <w:sz w:val="28"/>
          <w:szCs w:val="28"/>
          <w:shd w:val="clear" w:color="auto" w:fill="FFFFFF"/>
        </w:rPr>
        <w:t>основных средств</w:t>
      </w:r>
      <w:r w:rsidRPr="0060140C">
        <w:rPr>
          <w:rStyle w:val="apple-converted-space"/>
          <w:sz w:val="28"/>
          <w:szCs w:val="28"/>
          <w:shd w:val="clear" w:color="auto" w:fill="FFFFFF"/>
        </w:rPr>
        <w:t> </w:t>
      </w:r>
      <w:r w:rsidRPr="0060140C">
        <w:rPr>
          <w:sz w:val="28"/>
          <w:szCs w:val="28"/>
          <w:shd w:val="clear" w:color="auto" w:fill="FFFFFF"/>
        </w:rPr>
        <w:t>за вычетом накопленной амортизации называется чистыми</w:t>
      </w:r>
      <w:r w:rsidRPr="0060140C">
        <w:rPr>
          <w:rStyle w:val="apple-converted-space"/>
          <w:sz w:val="28"/>
          <w:szCs w:val="28"/>
          <w:shd w:val="clear" w:color="auto" w:fill="FFFFFF"/>
        </w:rPr>
        <w:t> </w:t>
      </w:r>
      <w:r w:rsidRPr="0060140C">
        <w:rPr>
          <w:bCs/>
          <w:sz w:val="28"/>
          <w:szCs w:val="28"/>
          <w:shd w:val="clear" w:color="auto" w:fill="FFFFFF"/>
        </w:rPr>
        <w:t>основными средствами</w:t>
      </w:r>
      <w:r w:rsidRPr="0060140C">
        <w:rPr>
          <w:rStyle w:val="apple-converted-space"/>
          <w:sz w:val="28"/>
          <w:szCs w:val="28"/>
          <w:shd w:val="clear" w:color="auto" w:fill="FFFFFF"/>
        </w:rPr>
        <w:t> </w:t>
      </w:r>
      <w:r w:rsidRPr="0060140C">
        <w:rPr>
          <w:sz w:val="28"/>
          <w:szCs w:val="28"/>
          <w:shd w:val="clear" w:color="auto" w:fill="FFFFFF"/>
        </w:rPr>
        <w:t>или остаточной стоимостью. К бухгалтерскому учёту</w:t>
      </w:r>
      <w:r w:rsidRPr="0060140C">
        <w:rPr>
          <w:rStyle w:val="apple-converted-space"/>
          <w:sz w:val="28"/>
          <w:szCs w:val="28"/>
          <w:shd w:val="clear" w:color="auto" w:fill="FFFFFF"/>
        </w:rPr>
        <w:t> </w:t>
      </w:r>
      <w:r w:rsidRPr="0060140C">
        <w:rPr>
          <w:bCs/>
          <w:sz w:val="28"/>
          <w:szCs w:val="28"/>
          <w:shd w:val="clear" w:color="auto" w:fill="FFFFFF"/>
        </w:rPr>
        <w:t>основные средства</w:t>
      </w:r>
      <w:r w:rsidRPr="0060140C">
        <w:rPr>
          <w:rStyle w:val="apple-converted-space"/>
          <w:sz w:val="28"/>
          <w:szCs w:val="28"/>
          <w:shd w:val="clear" w:color="auto" w:fill="FFFFFF"/>
        </w:rPr>
        <w:t> </w:t>
      </w:r>
      <w:r w:rsidRPr="0060140C">
        <w:rPr>
          <w:sz w:val="28"/>
          <w:szCs w:val="28"/>
          <w:shd w:val="clear" w:color="auto" w:fill="FFFFFF"/>
        </w:rPr>
        <w:t>принимаются по первоначальной стоимости, однако в дальнейшем, в бухгалтерском балансе</w:t>
      </w:r>
      <w:r w:rsidRPr="0060140C">
        <w:rPr>
          <w:rStyle w:val="apple-converted-space"/>
          <w:sz w:val="28"/>
          <w:szCs w:val="28"/>
          <w:shd w:val="clear" w:color="auto" w:fill="FFFFFF"/>
        </w:rPr>
        <w:t> </w:t>
      </w:r>
      <w:r w:rsidRPr="0060140C">
        <w:rPr>
          <w:bCs/>
          <w:sz w:val="28"/>
          <w:szCs w:val="28"/>
          <w:shd w:val="clear" w:color="auto" w:fill="FFFFFF"/>
        </w:rPr>
        <w:t>основные средства</w:t>
      </w:r>
      <w:r w:rsidRPr="0060140C">
        <w:rPr>
          <w:rStyle w:val="apple-converted-space"/>
          <w:sz w:val="28"/>
          <w:szCs w:val="28"/>
          <w:shd w:val="clear" w:color="auto" w:fill="FFFFFF"/>
        </w:rPr>
        <w:t> </w:t>
      </w:r>
      <w:r w:rsidRPr="0060140C">
        <w:rPr>
          <w:sz w:val="28"/>
          <w:szCs w:val="28"/>
          <w:shd w:val="clear" w:color="auto" w:fill="FFFFFF"/>
        </w:rPr>
        <w:t>отражаются по остаточной стоимости.</w:t>
      </w:r>
    </w:p>
    <w:p w:rsidR="005C4CB8" w:rsidRPr="005C4CB8" w:rsidRDefault="005C4CB8" w:rsidP="005C4CB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C4CB8">
        <w:rPr>
          <w:color w:val="000000"/>
          <w:sz w:val="28"/>
          <w:szCs w:val="28"/>
        </w:rPr>
        <w:t>Для экономического возмещения физического и морально</w:t>
      </w:r>
      <w:r w:rsidRPr="005C4CB8">
        <w:rPr>
          <w:color w:val="000000"/>
          <w:sz w:val="28"/>
          <w:szCs w:val="28"/>
        </w:rPr>
        <w:softHyphen/>
        <w:t>го износа основных средств их стоимость в виде амортизаци</w:t>
      </w:r>
      <w:r w:rsidRPr="005C4CB8">
        <w:rPr>
          <w:color w:val="000000"/>
          <w:sz w:val="28"/>
          <w:szCs w:val="28"/>
        </w:rPr>
        <w:softHyphen/>
        <w:t>онных отчислений включается в затраты на производство продукции</w:t>
      </w:r>
      <w:r w:rsidR="00B85DBF" w:rsidRPr="00B85DBF">
        <w:rPr>
          <w:color w:val="000000"/>
          <w:sz w:val="28"/>
          <w:szCs w:val="28"/>
        </w:rPr>
        <w:t xml:space="preserve"> [7, </w:t>
      </w:r>
      <w:r w:rsidR="00B85DBF">
        <w:rPr>
          <w:color w:val="000000"/>
          <w:sz w:val="28"/>
          <w:szCs w:val="28"/>
          <w:lang w:val="en-US"/>
        </w:rPr>
        <w:t>c</w:t>
      </w:r>
      <w:r w:rsidR="00B85DBF" w:rsidRPr="00B85DBF">
        <w:rPr>
          <w:color w:val="000000"/>
          <w:sz w:val="28"/>
          <w:szCs w:val="28"/>
        </w:rPr>
        <w:t>.78]</w:t>
      </w:r>
      <w:r w:rsidRPr="005C4CB8">
        <w:rPr>
          <w:color w:val="000000"/>
          <w:sz w:val="28"/>
          <w:szCs w:val="28"/>
        </w:rPr>
        <w:t xml:space="preserve">. </w:t>
      </w:r>
    </w:p>
    <w:p w:rsidR="005C4CB8" w:rsidRPr="005C4CB8" w:rsidRDefault="005C4CB8" w:rsidP="005C4CB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C4CB8">
        <w:rPr>
          <w:bCs/>
          <w:color w:val="000000"/>
          <w:sz w:val="28"/>
          <w:szCs w:val="28"/>
        </w:rPr>
        <w:t>Амортизационные отчисления</w:t>
      </w:r>
      <w:r w:rsidRPr="005C4CB8">
        <w:rPr>
          <w:rStyle w:val="apple-converted-space"/>
          <w:color w:val="000000"/>
          <w:sz w:val="28"/>
          <w:szCs w:val="28"/>
        </w:rPr>
        <w:t> </w:t>
      </w:r>
      <w:r w:rsidRPr="005C4CB8">
        <w:rPr>
          <w:color w:val="000000"/>
          <w:sz w:val="28"/>
          <w:szCs w:val="28"/>
        </w:rPr>
        <w:t>производятся предприятиями (организациями) ежемесячно исходя из установленных норм амортизации и балансовой стоимости основных фондов по отдельным группам или инвентарным объектам, состоящим на балансе предприятия (организации).</w:t>
      </w:r>
    </w:p>
    <w:p w:rsidR="005C4CB8" w:rsidRPr="005C4CB8" w:rsidRDefault="0060140C" w:rsidP="0060140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140C">
        <w:rPr>
          <w:rFonts w:ascii="Times New Roman" w:hAnsi="Times New Roman" w:cs="Times New Roman"/>
          <w:sz w:val="28"/>
          <w:szCs w:val="28"/>
        </w:rPr>
        <w:t>Таблица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40C">
        <w:rPr>
          <w:rFonts w:ascii="Times New Roman" w:hAnsi="Times New Roman" w:cs="Times New Roman"/>
          <w:sz w:val="28"/>
          <w:szCs w:val="28"/>
        </w:rPr>
        <w:t>- Расчет потребности в технологическом оборудовании</w:t>
      </w:r>
    </w:p>
    <w:tbl>
      <w:tblPr>
        <w:tblW w:w="10220" w:type="dxa"/>
        <w:tblInd w:w="93" w:type="dxa"/>
        <w:tblLook w:val="04A0" w:firstRow="1" w:lastRow="0" w:firstColumn="1" w:lastColumn="0" w:noHBand="0" w:noVBand="1"/>
      </w:tblPr>
      <w:tblGrid>
        <w:gridCol w:w="2142"/>
        <w:gridCol w:w="1661"/>
        <w:gridCol w:w="2380"/>
        <w:gridCol w:w="1636"/>
        <w:gridCol w:w="1237"/>
        <w:gridCol w:w="1164"/>
      </w:tblGrid>
      <w:tr w:rsidR="005C4CB8" w:rsidRPr="005C4CB8" w:rsidTr="005C4CB8">
        <w:trPr>
          <w:trHeight w:val="119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оборудования 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Трудоемкость годового выпуска, час. 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Годовой фонд времени работы оборудования, час. 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выполнения норм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оборудования </w:t>
            </w:r>
          </w:p>
        </w:tc>
      </w:tr>
      <w:tr w:rsidR="005C4CB8" w:rsidRPr="005C4CB8" w:rsidTr="005C4CB8">
        <w:trPr>
          <w:trHeight w:val="73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расчетное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принятое</w:t>
            </w:r>
            <w:proofErr w:type="gramEnd"/>
          </w:p>
        </w:tc>
      </w:tr>
      <w:tr w:rsidR="005C4CB8" w:rsidRPr="005C4CB8" w:rsidTr="005C4CB8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Токарное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4CB8" w:rsidRPr="005C4CB8" w:rsidTr="005C4CB8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Фрезерное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4CB8" w:rsidRPr="005C4CB8" w:rsidTr="005C4CB8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Сверлильное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4CB8" w:rsidRPr="005C4CB8" w:rsidTr="005C4CB8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Шлифовальное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4CB8" w:rsidRPr="005C4CB8" w:rsidTr="005C4CB8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Сборочное место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4CB8" w:rsidRPr="005C4CB8" w:rsidTr="005C4CB8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B82FAE" w:rsidP="005C4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B8" w:rsidRPr="005C4CB8" w:rsidRDefault="005C4CB8" w:rsidP="005C4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10E5B" w:rsidRDefault="00910E5B" w:rsidP="00910E5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4CB8" w:rsidRDefault="0060140C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40C">
        <w:rPr>
          <w:rFonts w:ascii="Times New Roman" w:hAnsi="Times New Roman" w:cs="Times New Roman"/>
          <w:sz w:val="28"/>
          <w:szCs w:val="28"/>
        </w:rPr>
        <w:t>Таблица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40C">
        <w:rPr>
          <w:rFonts w:ascii="Times New Roman" w:hAnsi="Times New Roman" w:cs="Times New Roman"/>
          <w:sz w:val="28"/>
          <w:szCs w:val="28"/>
        </w:rPr>
        <w:t>- Расчет балансовой (первоначальной) стоимости технологического оборудования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2425"/>
        <w:gridCol w:w="2268"/>
        <w:gridCol w:w="2180"/>
        <w:gridCol w:w="3348"/>
      </w:tblGrid>
      <w:tr w:rsidR="0060140C" w:rsidRPr="0060140C" w:rsidTr="0060140C">
        <w:trPr>
          <w:trHeight w:val="35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оборудования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Оптовая цена единицы оборудования, руб.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оборудования, шт. 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Балансовая (первоначальная) стоимость оборудования, руб. </w:t>
            </w:r>
          </w:p>
        </w:tc>
      </w:tr>
      <w:tr w:rsidR="0060140C" w:rsidRPr="0060140C" w:rsidTr="0060140C">
        <w:trPr>
          <w:trHeight w:val="7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Токарное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1664000</w:t>
            </w:r>
          </w:p>
        </w:tc>
      </w:tr>
      <w:tr w:rsidR="0060140C" w:rsidRPr="0060140C" w:rsidTr="0060140C">
        <w:trPr>
          <w:trHeight w:val="7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Фрезерное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1190000</w:t>
            </w:r>
          </w:p>
        </w:tc>
      </w:tr>
      <w:tr w:rsidR="0060140C" w:rsidRPr="0060140C" w:rsidTr="0060140C">
        <w:trPr>
          <w:trHeight w:val="7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Сверлильное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1080000</w:t>
            </w:r>
          </w:p>
        </w:tc>
      </w:tr>
      <w:tr w:rsidR="0060140C" w:rsidRPr="0060140C" w:rsidTr="0060140C">
        <w:trPr>
          <w:trHeight w:val="7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Шлифовальное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1400000</w:t>
            </w:r>
          </w:p>
        </w:tc>
      </w:tr>
      <w:tr w:rsidR="0060140C" w:rsidRPr="0060140C" w:rsidTr="0060140C">
        <w:trPr>
          <w:trHeight w:val="7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Сборочное место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125000</w:t>
            </w:r>
          </w:p>
        </w:tc>
      </w:tr>
      <w:tr w:rsidR="0060140C" w:rsidRPr="0060140C" w:rsidTr="0060140C">
        <w:trPr>
          <w:trHeight w:val="7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5459000</w:t>
            </w:r>
          </w:p>
        </w:tc>
      </w:tr>
    </w:tbl>
    <w:p w:rsidR="0060140C" w:rsidRDefault="0060140C" w:rsidP="00910E5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140C" w:rsidRDefault="0060140C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40C">
        <w:rPr>
          <w:rFonts w:ascii="Times New Roman" w:hAnsi="Times New Roman" w:cs="Times New Roman"/>
          <w:sz w:val="28"/>
          <w:szCs w:val="28"/>
        </w:rPr>
        <w:lastRenderedPageBreak/>
        <w:t>Таблица 6 - Структура основных средств</w:t>
      </w:r>
    </w:p>
    <w:tbl>
      <w:tblPr>
        <w:tblW w:w="9944" w:type="dxa"/>
        <w:tblInd w:w="93" w:type="dxa"/>
        <w:tblLook w:val="04A0" w:firstRow="1" w:lastRow="0" w:firstColumn="1" w:lastColumn="0" w:noHBand="0" w:noVBand="1"/>
      </w:tblPr>
      <w:tblGrid>
        <w:gridCol w:w="6252"/>
        <w:gridCol w:w="1991"/>
        <w:gridCol w:w="1701"/>
      </w:tblGrid>
      <w:tr w:rsidR="0060140C" w:rsidRPr="0060140C" w:rsidTr="0050723E">
        <w:trPr>
          <w:trHeight w:val="73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основных средств 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вес, %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руб. 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Земельные участки и объекты природопользования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140C" w:rsidRPr="0060140C" w:rsidTr="0050723E">
        <w:trPr>
          <w:trHeight w:val="7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Здания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1692290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Сооружения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600490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Машины и оборудование </w:t>
            </w:r>
            <w:proofErr w:type="spellStart"/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в.т.ч</w:t>
            </w:r>
            <w:proofErr w:type="spellEnd"/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2838680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Силовые машины и оборудование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218360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Рабочие машины и оборудование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2074420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Измерительные, регулирующие приборы и оборудование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109180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  Вычислительная техника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163770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 Прочие машины и оборудование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272950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Транспортные средства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272950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Производственный и хозяйственный инвентарь и принадлежности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109180</w:t>
            </w:r>
          </w:p>
        </w:tc>
      </w:tr>
      <w:tr w:rsidR="0060140C" w:rsidRPr="0060140C" w:rsidTr="0050723E">
        <w:trPr>
          <w:trHeight w:val="73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40C" w:rsidRPr="0060140C" w:rsidRDefault="0060140C" w:rsidP="00601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5459000</w:t>
            </w:r>
          </w:p>
        </w:tc>
      </w:tr>
    </w:tbl>
    <w:p w:rsidR="0060140C" w:rsidRDefault="0060140C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23E" w:rsidRDefault="0050723E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23E">
        <w:rPr>
          <w:rFonts w:ascii="Times New Roman" w:hAnsi="Times New Roman" w:cs="Times New Roman"/>
          <w:sz w:val="28"/>
          <w:szCs w:val="28"/>
        </w:rPr>
        <w:t>Таблица 7 - Расчет годовой суммы амортизационных отчислений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3941"/>
        <w:gridCol w:w="1886"/>
        <w:gridCol w:w="1985"/>
        <w:gridCol w:w="2126"/>
      </w:tblGrid>
      <w:tr w:rsidR="00751776" w:rsidRPr="0050723E" w:rsidTr="00751776">
        <w:trPr>
          <w:trHeight w:val="7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элементов основных средств 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Первоначальная стоимость, руб.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Годовая норма амортизации,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Годовая сумма амортизационных отчислений </w:t>
            </w:r>
          </w:p>
        </w:tc>
      </w:tr>
      <w:tr w:rsidR="00751776" w:rsidRPr="0050723E" w:rsidTr="00751776">
        <w:trPr>
          <w:trHeight w:val="73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Земельные участки и объекты природопользования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1776" w:rsidRPr="0050723E" w:rsidTr="00751776">
        <w:trPr>
          <w:trHeight w:val="73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Здания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1692290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50768,7</w:t>
            </w:r>
          </w:p>
        </w:tc>
      </w:tr>
      <w:tr w:rsidR="00751776" w:rsidRPr="0050723E" w:rsidTr="00751776">
        <w:trPr>
          <w:trHeight w:val="73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Сооружения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600490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60049</w:t>
            </w:r>
          </w:p>
        </w:tc>
      </w:tr>
      <w:tr w:rsidR="00751776" w:rsidRPr="0050723E" w:rsidTr="00751776">
        <w:trPr>
          <w:trHeight w:val="73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Машины и оборудование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2838680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567736</w:t>
            </w:r>
          </w:p>
        </w:tc>
      </w:tr>
      <w:tr w:rsidR="00751776" w:rsidRPr="0050723E" w:rsidTr="00751776">
        <w:trPr>
          <w:trHeight w:val="73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Транспортные средства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54590</w:t>
            </w:r>
          </w:p>
        </w:tc>
      </w:tr>
      <w:tr w:rsidR="00751776" w:rsidRPr="0050723E" w:rsidTr="00751776">
        <w:trPr>
          <w:trHeight w:val="73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Производственный и хозяйственный инвентарь и принадлежности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21836</w:t>
            </w:r>
          </w:p>
        </w:tc>
      </w:tr>
      <w:tr w:rsidR="00751776" w:rsidRPr="0050723E" w:rsidTr="00751776">
        <w:trPr>
          <w:trHeight w:val="73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23E" w:rsidRPr="0050723E" w:rsidRDefault="0050723E" w:rsidP="00507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754980</w:t>
            </w:r>
          </w:p>
        </w:tc>
      </w:tr>
    </w:tbl>
    <w:p w:rsidR="0050723E" w:rsidRDefault="0050723E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776" w:rsidRDefault="00751776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таблицах 4, 5, 6 и 7 мы рассчитали стоимость основных средств и сумму амортизационных отчислений для предприятия Х.</w:t>
      </w:r>
    </w:p>
    <w:p w:rsidR="00751776" w:rsidRPr="00910E5B" w:rsidRDefault="00751776" w:rsidP="00601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4B9" w:rsidRDefault="00A234B9" w:rsidP="00BB070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776">
        <w:rPr>
          <w:rFonts w:ascii="Times New Roman" w:hAnsi="Times New Roman" w:cs="Times New Roman"/>
          <w:b/>
          <w:sz w:val="28"/>
          <w:szCs w:val="28"/>
        </w:rPr>
        <w:t xml:space="preserve">Расчет потребности в трудовых ресурсах и средствах на оплату труда. </w:t>
      </w:r>
    </w:p>
    <w:p w:rsidR="00751776" w:rsidRPr="00751776" w:rsidRDefault="00751776" w:rsidP="007517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776">
        <w:rPr>
          <w:rFonts w:ascii="Times New Roman" w:hAnsi="Times New Roman" w:cs="Times New Roman"/>
          <w:sz w:val="28"/>
          <w:szCs w:val="28"/>
        </w:rPr>
        <w:t>Трудовые ресурсы – главный ресурс, от качества и эффективности которого во многом зависят результаты деятельности предприятия и его конкурентоспособность.</w:t>
      </w:r>
    </w:p>
    <w:p w:rsidR="00751776" w:rsidRDefault="00751776" w:rsidP="007517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776">
        <w:rPr>
          <w:rFonts w:ascii="Times New Roman" w:hAnsi="Times New Roman" w:cs="Times New Roman"/>
          <w:sz w:val="28"/>
          <w:szCs w:val="28"/>
        </w:rPr>
        <w:t xml:space="preserve">Отличие трудовых ресурсов от других видов ресурсов заключается в том, что каждый наемный работник может отказаться от предложенных ему условий и </w:t>
      </w:r>
      <w:r w:rsidRPr="00751776">
        <w:rPr>
          <w:rFonts w:ascii="Times New Roman" w:hAnsi="Times New Roman" w:cs="Times New Roman"/>
          <w:sz w:val="28"/>
          <w:szCs w:val="28"/>
        </w:rPr>
        <w:lastRenderedPageBreak/>
        <w:t>потребовать изменения условий труда, переобучения, уволиться по собственному желанию. Понятие «трудовые ресурсы предприятия» характеризует его потенциальную рабочую силу. Трудовые ресурсы могут организовываться в профсоюзы и выступать в качестве субъекта переговоров с администрацией об условиях труда и оплаты при заключении коллективных договоров на предприятии.</w:t>
      </w:r>
    </w:p>
    <w:p w:rsidR="00751776" w:rsidRDefault="00751776" w:rsidP="007517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776">
        <w:rPr>
          <w:rFonts w:ascii="Times New Roman" w:hAnsi="Times New Roman" w:cs="Times New Roman"/>
          <w:sz w:val="28"/>
          <w:szCs w:val="28"/>
        </w:rPr>
        <w:t>Таблица 8 -  Расчет численности основных производственных рабочих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39"/>
        <w:gridCol w:w="1661"/>
        <w:gridCol w:w="1365"/>
        <w:gridCol w:w="1796"/>
        <w:gridCol w:w="1276"/>
        <w:gridCol w:w="1276"/>
      </w:tblGrid>
      <w:tr w:rsidR="005174A5" w:rsidRPr="005174A5" w:rsidTr="006B535D">
        <w:trPr>
          <w:trHeight w:val="163"/>
        </w:trPr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работ 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Трудоемкость единицы продукции, час. 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выпуска, шт. 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выполнения норм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рабочих, чел </w:t>
            </w:r>
          </w:p>
        </w:tc>
      </w:tr>
      <w:tr w:rsidR="005174A5" w:rsidRPr="005174A5" w:rsidTr="006B535D">
        <w:trPr>
          <w:trHeight w:val="157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Расчетное значение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Принятое значение </w:t>
            </w:r>
          </w:p>
        </w:tc>
      </w:tr>
      <w:tr w:rsidR="005174A5" w:rsidRPr="005174A5" w:rsidTr="006B535D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Токари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74A5" w:rsidRPr="005174A5" w:rsidTr="006B535D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Фрезеровщики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74A5" w:rsidRPr="005174A5" w:rsidTr="006B535D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Сверлильщики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74A5" w:rsidRPr="005174A5" w:rsidTr="006B535D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Шлифовщики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74A5" w:rsidRPr="005174A5" w:rsidTr="006B535D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Сборщики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74A5" w:rsidRPr="005174A5" w:rsidTr="006B535D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74A5" w:rsidRPr="005174A5" w:rsidRDefault="005174A5" w:rsidP="0051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51776" w:rsidRPr="00751776" w:rsidRDefault="00751776" w:rsidP="007517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535D" w:rsidRDefault="006B535D" w:rsidP="006B53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35D">
        <w:rPr>
          <w:rFonts w:ascii="Times New Roman" w:hAnsi="Times New Roman" w:cs="Times New Roman"/>
          <w:sz w:val="28"/>
          <w:szCs w:val="28"/>
        </w:rPr>
        <w:t xml:space="preserve">Таблица 9 - Расчет численности персонала предприятия  </w:t>
      </w:r>
    </w:p>
    <w:tbl>
      <w:tblPr>
        <w:tblW w:w="7306" w:type="dxa"/>
        <w:tblInd w:w="93" w:type="dxa"/>
        <w:tblLook w:val="04A0" w:firstRow="1" w:lastRow="0" w:firstColumn="1" w:lastColumn="0" w:noHBand="0" w:noVBand="1"/>
      </w:tblPr>
      <w:tblGrid>
        <w:gridCol w:w="3559"/>
        <w:gridCol w:w="1600"/>
        <w:gridCol w:w="2147"/>
      </w:tblGrid>
      <w:tr w:rsidR="00B46CA8" w:rsidRPr="00B46CA8" w:rsidTr="00B46CA8">
        <w:trPr>
          <w:trHeight w:val="7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Категории персонала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вес, %</w:t>
            </w:r>
          </w:p>
        </w:tc>
      </w:tr>
      <w:tr w:rsidR="00B46CA8" w:rsidRPr="00B46CA8" w:rsidTr="00B46CA8">
        <w:trPr>
          <w:trHeight w:val="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Рабочие,  всего в том числе: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46CA8" w:rsidRPr="00B46CA8" w:rsidTr="00B46CA8">
        <w:trPr>
          <w:trHeight w:val="7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рабочие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46CA8" w:rsidRPr="00B46CA8" w:rsidTr="00B46CA8">
        <w:trPr>
          <w:trHeight w:val="7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вспомогательные рабочие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46CA8" w:rsidRPr="00B46CA8" w:rsidTr="00B46CA8">
        <w:trPr>
          <w:trHeight w:val="7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Руководители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46CA8" w:rsidRPr="00B46CA8" w:rsidTr="00B46CA8">
        <w:trPr>
          <w:trHeight w:val="7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Специалисты и служащие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46CA8" w:rsidRPr="00B46CA8" w:rsidTr="00B46CA8">
        <w:trPr>
          <w:trHeight w:val="7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Прочий персонал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46CA8" w:rsidRPr="00B46CA8" w:rsidTr="00B46CA8">
        <w:trPr>
          <w:trHeight w:val="7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6B535D" w:rsidRDefault="006B535D" w:rsidP="006B535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36174" w:rsidRDefault="00F36174" w:rsidP="006B535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36174">
        <w:rPr>
          <w:rFonts w:ascii="Times New Roman" w:hAnsi="Times New Roman" w:cs="Times New Roman"/>
          <w:sz w:val="28"/>
          <w:szCs w:val="28"/>
        </w:rPr>
        <w:t>Таблица 10 – Расчет оплаты труда по сдельным расценкам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142"/>
        <w:gridCol w:w="904"/>
        <w:gridCol w:w="1132"/>
        <w:gridCol w:w="1105"/>
        <w:gridCol w:w="1177"/>
        <w:gridCol w:w="1592"/>
        <w:gridCol w:w="1886"/>
      </w:tblGrid>
      <w:tr w:rsidR="00F36174" w:rsidRPr="00F36174" w:rsidTr="00F36174">
        <w:trPr>
          <w:trHeight w:val="131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работ 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Разряд работ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 времени, час. 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выпуска изделий, шт.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Часовая тарифная ставка первого разряда, руб./ час 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Тарифный коэффициент 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Годовая оплата труда по сдельным расценкам, руб. </w:t>
            </w:r>
          </w:p>
        </w:tc>
      </w:tr>
      <w:tr w:rsidR="00F36174" w:rsidRPr="00F36174" w:rsidTr="00F36174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Токари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367500</w:t>
            </w:r>
          </w:p>
        </w:tc>
      </w:tr>
      <w:tr w:rsidR="00F36174" w:rsidRPr="00F36174" w:rsidTr="00F36174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Фрезеровщики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</w:t>
            </w:r>
          </w:p>
        </w:tc>
      </w:tr>
      <w:tr w:rsidR="00F36174" w:rsidRPr="00F36174" w:rsidTr="00F36174">
        <w:trPr>
          <w:trHeight w:val="20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Сверлильщики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577500</w:t>
            </w:r>
          </w:p>
        </w:tc>
      </w:tr>
      <w:tr w:rsidR="00F36174" w:rsidRPr="00F36174" w:rsidTr="00F36174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Шлифовщики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472500</w:t>
            </w:r>
          </w:p>
        </w:tc>
      </w:tr>
      <w:tr w:rsidR="00F36174" w:rsidRPr="00F36174" w:rsidTr="00F36174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Сборщики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472500</w:t>
            </w:r>
          </w:p>
        </w:tc>
      </w:tr>
      <w:tr w:rsidR="00F36174" w:rsidRPr="00F36174" w:rsidTr="00F36174">
        <w:trPr>
          <w:trHeight w:val="7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6174" w:rsidRPr="00F36174" w:rsidRDefault="00F36174" w:rsidP="00F361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2100000</w:t>
            </w:r>
          </w:p>
        </w:tc>
      </w:tr>
    </w:tbl>
    <w:p w:rsidR="00F36174" w:rsidRDefault="00F36174" w:rsidP="006B535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36174" w:rsidRDefault="00F36174" w:rsidP="006B535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36174">
        <w:rPr>
          <w:rFonts w:ascii="Times New Roman" w:hAnsi="Times New Roman" w:cs="Times New Roman"/>
          <w:sz w:val="28"/>
          <w:szCs w:val="28"/>
        </w:rPr>
        <w:lastRenderedPageBreak/>
        <w:t>Таблица 11 -  Фонд заработной платы персонала</w:t>
      </w:r>
    </w:p>
    <w:tbl>
      <w:tblPr>
        <w:tblW w:w="10114" w:type="dxa"/>
        <w:tblInd w:w="93" w:type="dxa"/>
        <w:tblLook w:val="04A0" w:firstRow="1" w:lastRow="0" w:firstColumn="1" w:lastColumn="0" w:noHBand="0" w:noVBand="1"/>
      </w:tblPr>
      <w:tblGrid>
        <w:gridCol w:w="3134"/>
        <w:gridCol w:w="1312"/>
        <w:gridCol w:w="1414"/>
        <w:gridCol w:w="1162"/>
        <w:gridCol w:w="1911"/>
        <w:gridCol w:w="1181"/>
      </w:tblGrid>
      <w:tr w:rsidR="00B46CA8" w:rsidRPr="00B46CA8" w:rsidTr="00B46CA8">
        <w:trPr>
          <w:trHeight w:val="126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Категории персонала 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по сдельным расценкам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Зарплата по тарифным ставкам и окладам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Премии, 25% 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заработная плата, 15%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оплата труда </w:t>
            </w:r>
          </w:p>
        </w:tc>
      </w:tr>
      <w:tr w:rsidR="00B46CA8" w:rsidRPr="00B46CA8" w:rsidTr="00B46CA8">
        <w:trPr>
          <w:trHeight w:val="2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Рабочие,  всего в том числе: 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525000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2940000</w:t>
            </w:r>
          </w:p>
        </w:tc>
      </w:tr>
      <w:tr w:rsidR="00B46CA8" w:rsidRPr="00B46CA8" w:rsidTr="00B46CA8">
        <w:trPr>
          <w:trHeight w:val="16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производственные рабочие 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1816216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454054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272432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2542703</w:t>
            </w:r>
          </w:p>
        </w:tc>
      </w:tr>
      <w:tr w:rsidR="00B46CA8" w:rsidRPr="00B46CA8" w:rsidTr="00B46CA8">
        <w:trPr>
          <w:trHeight w:val="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вспомогательные рабочие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70946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397297</w:t>
            </w:r>
          </w:p>
        </w:tc>
      </w:tr>
      <w:tr w:rsidR="00B46CA8" w:rsidRPr="00B46CA8" w:rsidTr="00B46CA8">
        <w:trPr>
          <w:trHeight w:val="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Руководители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357568</w:t>
            </w:r>
          </w:p>
        </w:tc>
      </w:tr>
      <w:tr w:rsidR="00B46CA8" w:rsidRPr="00B46CA8" w:rsidTr="00B46CA8">
        <w:trPr>
          <w:trHeight w:val="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Специалисты и служащие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312162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78041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437027</w:t>
            </w:r>
          </w:p>
        </w:tc>
      </w:tr>
      <w:tr w:rsidR="00B46CA8" w:rsidRPr="00B46CA8" w:rsidTr="00B46CA8">
        <w:trPr>
          <w:trHeight w:val="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Прочий персонал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42568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238378</w:t>
            </w:r>
          </w:p>
        </w:tc>
      </w:tr>
      <w:tr w:rsidR="00B46CA8" w:rsidRPr="00B46CA8" w:rsidTr="00B46CA8">
        <w:trPr>
          <w:trHeight w:val="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4937838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1234459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740676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CA8" w:rsidRPr="00B46CA8" w:rsidRDefault="00B46CA8" w:rsidP="00B4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6912973</w:t>
            </w:r>
          </w:p>
        </w:tc>
      </w:tr>
    </w:tbl>
    <w:p w:rsidR="00F36174" w:rsidRDefault="00F36174" w:rsidP="006B535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F4F02" w:rsidRPr="006B535D" w:rsidRDefault="009F4F02" w:rsidP="009F4F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пункте мы рассчитали количество рабочего персонала предприятия. Потом по процентным соотношениям определили общую численность персонала. Таким же образом были определены и затраты на оплату труда.</w:t>
      </w:r>
    </w:p>
    <w:p w:rsidR="00751776" w:rsidRPr="00751776" w:rsidRDefault="00751776" w:rsidP="009F4F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34B9" w:rsidRDefault="00A234B9" w:rsidP="00A275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776">
        <w:rPr>
          <w:rFonts w:ascii="Times New Roman" w:hAnsi="Times New Roman" w:cs="Times New Roman"/>
          <w:b/>
          <w:sz w:val="28"/>
          <w:szCs w:val="28"/>
        </w:rPr>
        <w:t xml:space="preserve">Расчет затрат на производство и реализацию продукции.  </w:t>
      </w:r>
    </w:p>
    <w:p w:rsidR="009F4F02" w:rsidRP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F4F02">
        <w:rPr>
          <w:color w:val="000000"/>
          <w:sz w:val="28"/>
          <w:szCs w:val="28"/>
        </w:rPr>
        <w:t>Система затрат на производство и реализацию продукции (работ, услуг) включает выраженную в денежной форме оценку расходов (затрат), осуществленных непосредственно и исключительно для производства, продвижения на рынок и (или) реализации товаров (работ, услуг).</w:t>
      </w:r>
    </w:p>
    <w:p w:rsidR="009F4F02" w:rsidRP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F4F02">
        <w:rPr>
          <w:color w:val="000000"/>
          <w:sz w:val="28"/>
          <w:szCs w:val="28"/>
        </w:rPr>
        <w:t>В соответствии с Положением о составе затрат по производству и реализации продукции (работ, услуг), включаемых в себестоимость продукции (работ, услуг), и о порядке формирования финансовых результатов, учитываемых при налогообложении прибыли (утверждено постановлением Правительства РФ от 5 августа 1992 г. № 552), к затратам по производству и реализации относятся:</w:t>
      </w:r>
    </w:p>
    <w:p w:rsidR="009F4F02" w:rsidRP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F4F02">
        <w:rPr>
          <w:color w:val="000000"/>
          <w:sz w:val="28"/>
          <w:szCs w:val="28"/>
        </w:rPr>
        <w:t>1)  материальные затраты;</w:t>
      </w:r>
    </w:p>
    <w:p w:rsidR="009F4F02" w:rsidRP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F4F02">
        <w:rPr>
          <w:color w:val="000000"/>
          <w:sz w:val="28"/>
          <w:szCs w:val="28"/>
        </w:rPr>
        <w:t>2)  затраты на оплату труда;</w:t>
      </w:r>
    </w:p>
    <w:p w:rsidR="009F4F02" w:rsidRP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F4F02">
        <w:rPr>
          <w:color w:val="000000"/>
          <w:sz w:val="28"/>
          <w:szCs w:val="28"/>
        </w:rPr>
        <w:t>3)  отчисления на социальные нужды;</w:t>
      </w:r>
    </w:p>
    <w:p w:rsidR="009F4F02" w:rsidRP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F4F02">
        <w:rPr>
          <w:color w:val="000000"/>
          <w:sz w:val="28"/>
          <w:szCs w:val="28"/>
        </w:rPr>
        <w:t xml:space="preserve">4)  </w:t>
      </w:r>
      <w:proofErr w:type="gramStart"/>
      <w:r w:rsidRPr="009F4F02">
        <w:rPr>
          <w:color w:val="000000"/>
          <w:sz w:val="28"/>
          <w:szCs w:val="28"/>
        </w:rPr>
        <w:t>амортизационные</w:t>
      </w:r>
      <w:proofErr w:type="gramEnd"/>
      <w:r w:rsidRPr="009F4F02">
        <w:rPr>
          <w:color w:val="000000"/>
          <w:sz w:val="28"/>
          <w:szCs w:val="28"/>
        </w:rPr>
        <w:t xml:space="preserve"> основных фондов;</w:t>
      </w:r>
    </w:p>
    <w:p w:rsid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F4F02">
        <w:rPr>
          <w:color w:val="000000"/>
          <w:sz w:val="28"/>
          <w:szCs w:val="28"/>
        </w:rPr>
        <w:lastRenderedPageBreak/>
        <w:t>5)  прочие затраты.</w:t>
      </w:r>
    </w:p>
    <w:p w:rsid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9F4F02">
        <w:rPr>
          <w:color w:val="000000"/>
          <w:sz w:val="28"/>
          <w:szCs w:val="28"/>
        </w:rPr>
        <w:t>Таблица 12 - Затраты на производство (в расчете на годовой выпуск при полном освоении производственной мощности)</w:t>
      </w: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5969"/>
        <w:gridCol w:w="1583"/>
        <w:gridCol w:w="2048"/>
      </w:tblGrid>
      <w:tr w:rsidR="00EE0A62" w:rsidRPr="00EE0A62" w:rsidTr="00EE0A62">
        <w:trPr>
          <w:trHeight w:val="10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затрат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вес, % </w:t>
            </w:r>
          </w:p>
        </w:tc>
      </w:tr>
      <w:tr w:rsidR="00EE0A62" w:rsidRPr="00EE0A62" w:rsidTr="00EE0A62">
        <w:trPr>
          <w:trHeight w:val="7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Материальные затраты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4668930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EE0A62" w:rsidRPr="00EE0A62" w:rsidTr="00EE0A62">
        <w:trPr>
          <w:trHeight w:val="7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Расходы на оплату труда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6912973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EE0A62" w:rsidRPr="00EE0A62" w:rsidTr="00EE0A62">
        <w:trPr>
          <w:trHeight w:val="7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3.Отчисления на социальные нужды (30% от строки 2.)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2073891,9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E0A62" w:rsidRPr="00EE0A62" w:rsidTr="00EE0A62">
        <w:trPr>
          <w:trHeight w:val="8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Амортизационные отчисления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754980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E0A62" w:rsidRPr="00EE0A62" w:rsidTr="00EE0A62">
        <w:trPr>
          <w:trHeight w:val="7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Прочие расходы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445694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E0A62" w:rsidRPr="00EE0A62" w:rsidTr="00EE0A62">
        <w:trPr>
          <w:trHeight w:val="7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текущие затраты на производство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14856469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A62" w:rsidRPr="00EE0A62" w:rsidRDefault="00EE0A62" w:rsidP="00EE0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F4F02" w:rsidRPr="009F4F02" w:rsidRDefault="009F4F02" w:rsidP="009F4F0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4F32F7" w:rsidRDefault="004F3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32F7" w:rsidRDefault="004F32F7" w:rsidP="009F4F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F32F7" w:rsidSect="00910E5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9F4F02" w:rsidRDefault="00EE0A62" w:rsidP="009F4F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A62">
        <w:rPr>
          <w:rFonts w:ascii="Times New Roman" w:hAnsi="Times New Roman" w:cs="Times New Roman"/>
          <w:sz w:val="28"/>
          <w:szCs w:val="28"/>
        </w:rPr>
        <w:lastRenderedPageBreak/>
        <w:t>Таблица 13 - Затраты на годовой выпуск продукции, руб.</w:t>
      </w:r>
    </w:p>
    <w:tbl>
      <w:tblPr>
        <w:tblW w:w="14805" w:type="dxa"/>
        <w:tblInd w:w="93" w:type="dxa"/>
        <w:tblLook w:val="04A0" w:firstRow="1" w:lastRow="0" w:firstColumn="1" w:lastColumn="0" w:noHBand="0" w:noVBand="1"/>
      </w:tblPr>
      <w:tblGrid>
        <w:gridCol w:w="3417"/>
        <w:gridCol w:w="1056"/>
        <w:gridCol w:w="2289"/>
        <w:gridCol w:w="2259"/>
        <w:gridCol w:w="1236"/>
        <w:gridCol w:w="2289"/>
        <w:gridCol w:w="2259"/>
      </w:tblGrid>
      <w:tr w:rsidR="004F32F7" w:rsidRPr="004F32F7" w:rsidTr="004F32F7">
        <w:trPr>
          <w:trHeight w:val="73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затрат </w:t>
            </w:r>
          </w:p>
        </w:tc>
        <w:tc>
          <w:tcPr>
            <w:tcW w:w="5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</w:t>
            </w:r>
          </w:p>
        </w:tc>
        <w:tc>
          <w:tcPr>
            <w:tcW w:w="5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использование мощности 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</w:t>
            </w: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условнопостоянные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условнопеременн</w:t>
            </w: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условнопостоянные</w:t>
            </w:r>
            <w:proofErr w:type="spellEnd"/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Материальные затраты всего, в том числе: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Сырье, материалы, комплектующие изделия, покупные полуфабрикаты;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2023203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2023203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3268251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3268251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 Вспомогательные материалы;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144515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130064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14451,5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233446,5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46689,3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 Топливо, энергия со стороны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722573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1167233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700340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Оплата труда, всего,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4279459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6912973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 В том числе: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основных рабочих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1574054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1574054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2542703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2542703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245946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245946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397297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397297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руководителей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221352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221352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357568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357568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специалистов и служащих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270541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270541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437027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437027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прочего персонала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147567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238378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Отчисления на социальные нужды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1283838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2073891,9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Амортизационные отчисления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467369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Прочие затраты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275906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445694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4F32F7">
        <w:trPr>
          <w:trHeight w:val="7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затрат: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BB070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6637431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14856469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E0A62" w:rsidRDefault="00EE0A62" w:rsidP="009F4F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2F7" w:rsidRDefault="004F3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32F7" w:rsidRDefault="004F32F7" w:rsidP="009F4F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2F7">
        <w:rPr>
          <w:rFonts w:ascii="Times New Roman" w:hAnsi="Times New Roman" w:cs="Times New Roman"/>
          <w:sz w:val="28"/>
          <w:szCs w:val="28"/>
        </w:rPr>
        <w:lastRenderedPageBreak/>
        <w:t>Таблица 14 - Себестоимость единицы продукции, руб.</w:t>
      </w:r>
    </w:p>
    <w:tbl>
      <w:tblPr>
        <w:tblW w:w="15009" w:type="dxa"/>
        <w:tblInd w:w="93" w:type="dxa"/>
        <w:tblLook w:val="04A0" w:firstRow="1" w:lastRow="0" w:firstColumn="1" w:lastColumn="0" w:noHBand="0" w:noVBand="1"/>
      </w:tblPr>
      <w:tblGrid>
        <w:gridCol w:w="3549"/>
        <w:gridCol w:w="1128"/>
        <w:gridCol w:w="2289"/>
        <w:gridCol w:w="2259"/>
        <w:gridCol w:w="1236"/>
        <w:gridCol w:w="2289"/>
        <w:gridCol w:w="2259"/>
      </w:tblGrid>
      <w:tr w:rsidR="004F32F7" w:rsidRPr="004F32F7" w:rsidTr="0094047B">
        <w:trPr>
          <w:trHeight w:val="73"/>
        </w:trPr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затрат </w:t>
            </w:r>
          </w:p>
        </w:tc>
        <w:tc>
          <w:tcPr>
            <w:tcW w:w="5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</w:t>
            </w:r>
          </w:p>
        </w:tc>
        <w:tc>
          <w:tcPr>
            <w:tcW w:w="5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использование мощности </w:t>
            </w:r>
          </w:p>
        </w:tc>
      </w:tr>
      <w:tr w:rsidR="004F32F7" w:rsidRPr="004F32F7" w:rsidTr="0094047B">
        <w:trPr>
          <w:trHeight w:val="73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условнопеременные</w:t>
            </w:r>
            <w:proofErr w:type="spellEnd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условнопостоянн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условнопеременные</w:t>
            </w:r>
            <w:proofErr w:type="spellEnd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условнопостоянн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32F7" w:rsidRPr="004F32F7" w:rsidTr="0094047B">
        <w:trPr>
          <w:trHeight w:val="7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Материальные затраты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94047B">
        <w:trPr>
          <w:trHeight w:val="7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Оплата труда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2542703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6912973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94047B">
        <w:trPr>
          <w:trHeight w:val="7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Отчисления на социальные нужды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2073891,9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94047B">
        <w:trPr>
          <w:trHeight w:val="7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Амортизационные отчисления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277694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94047B">
        <w:trPr>
          <w:trHeight w:val="7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Прочие затраты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163933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445694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32F7" w:rsidRPr="004F32F7" w:rsidTr="0094047B">
        <w:trPr>
          <w:trHeight w:val="73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затрат: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6637431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14856469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2F7" w:rsidRPr="004F32F7" w:rsidRDefault="004F32F7" w:rsidP="004F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F32F7" w:rsidRDefault="004F32F7" w:rsidP="009F4F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47B" w:rsidRDefault="00BB0707" w:rsidP="00470D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таблицах 12-14 представлены данные по расчетам затрат на производство продукции. Также мы рассчитали себестоимость продукции </w:t>
      </w:r>
      <w:r w:rsidR="00470DD3">
        <w:rPr>
          <w:rFonts w:ascii="Times New Roman" w:hAnsi="Times New Roman" w:cs="Times New Roman"/>
          <w:sz w:val="28"/>
          <w:szCs w:val="28"/>
        </w:rPr>
        <w:t xml:space="preserve">в начальном году и </w:t>
      </w:r>
      <w:r>
        <w:rPr>
          <w:rFonts w:ascii="Times New Roman" w:hAnsi="Times New Roman" w:cs="Times New Roman"/>
          <w:sz w:val="28"/>
          <w:szCs w:val="28"/>
        </w:rPr>
        <w:t>при полном освоении производственных мощностей</w:t>
      </w:r>
      <w:r w:rsidR="00470DD3">
        <w:rPr>
          <w:rFonts w:ascii="Times New Roman" w:hAnsi="Times New Roman" w:cs="Times New Roman"/>
          <w:sz w:val="28"/>
          <w:szCs w:val="28"/>
        </w:rPr>
        <w:t>.</w:t>
      </w:r>
    </w:p>
    <w:p w:rsidR="0094047B" w:rsidRDefault="0094047B" w:rsidP="00BB0707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707" w:rsidRDefault="00BB0707" w:rsidP="00BB0707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  <w:sectPr w:rsidR="00BB0707" w:rsidSect="004F32F7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A234B9" w:rsidRDefault="00A234B9" w:rsidP="00A275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7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Определение цены реализации продукции.  </w:t>
      </w:r>
    </w:p>
    <w:p w:rsidR="0094047B" w:rsidRDefault="0094047B" w:rsidP="009404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0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Цена реализации – это та цена, по которой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предприятие</w:t>
      </w:r>
      <w:r w:rsidRPr="00940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продает свой товар/продукцию/услуги. Она зависит напрямую от многих факторов: от состояния рынка и средних цен на аналогичные товары, от себестоимости и затрат на производство, от покупательской способности целевой группы, от количества конкурентов и выбранной конкурентной стратегии.</w:t>
      </w:r>
    </w:p>
    <w:p w:rsidR="0094047B" w:rsidRDefault="0094047B" w:rsidP="009404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47B">
        <w:rPr>
          <w:rFonts w:ascii="Times New Roman" w:hAnsi="Times New Roman" w:cs="Times New Roman"/>
          <w:color w:val="000000"/>
          <w:sz w:val="28"/>
          <w:szCs w:val="28"/>
        </w:rPr>
        <w:t>Цена продукции (</w:t>
      </w:r>
      <w:proofErr w:type="spellStart"/>
      <w:r w:rsidRPr="0094047B">
        <w:rPr>
          <w:rFonts w:ascii="Times New Roman" w:hAnsi="Times New Roman" w:cs="Times New Roman"/>
          <w:color w:val="000000"/>
          <w:sz w:val="28"/>
          <w:szCs w:val="28"/>
        </w:rPr>
        <w:t>Цпрод</w:t>
      </w:r>
      <w:proofErr w:type="spellEnd"/>
      <w:r w:rsidRPr="0094047B">
        <w:rPr>
          <w:rFonts w:ascii="Times New Roman" w:hAnsi="Times New Roman" w:cs="Times New Roman"/>
          <w:color w:val="000000"/>
          <w:sz w:val="28"/>
          <w:szCs w:val="28"/>
        </w:rPr>
        <w:t>) рассчитывается по формуле:</w:t>
      </w:r>
    </w:p>
    <w:p w:rsidR="0094047B" w:rsidRPr="0094047B" w:rsidRDefault="00BB0707" w:rsidP="0094047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прод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ед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прод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ед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</m:t>
              </m:r>
            </m:den>
          </m:f>
        </m:oMath>
      </m:oMathPara>
    </w:p>
    <w:p w:rsidR="0094047B" w:rsidRDefault="0094047B" w:rsidP="0094047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Таким образом</w:t>
      </w:r>
    </w:p>
    <w:p w:rsidR="0094047B" w:rsidRPr="0094047B" w:rsidRDefault="00BB0707" w:rsidP="0094047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прод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14856469</m:t>
          </m:r>
          <m:r>
            <w:rPr>
              <w:rFonts w:ascii="Cambria Math" w:hAnsi="Cambria Math" w:cs="Times New Roman"/>
              <w:color w:val="000000"/>
              <w:sz w:val="28"/>
              <w:szCs w:val="28"/>
            </w:rPr>
            <m:t>+25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14856469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100</m:t>
              </m:r>
            </m:den>
          </m:f>
        </m:oMath>
      </m:oMathPara>
    </w:p>
    <w:p w:rsidR="00966538" w:rsidRPr="0094047B" w:rsidRDefault="00BB0707" w:rsidP="0096653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прод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18570586,2</m:t>
          </m:r>
        </m:oMath>
      </m:oMathPara>
    </w:p>
    <w:p w:rsidR="0094047B" w:rsidRPr="0094047B" w:rsidRDefault="00470DD3" w:rsidP="009404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данном пункте была рассчитана цена продукции </w:t>
      </w:r>
      <w:r>
        <w:rPr>
          <w:rFonts w:ascii="Times New Roman" w:hAnsi="Times New Roman" w:cs="Times New Roman"/>
          <w:sz w:val="28"/>
          <w:szCs w:val="28"/>
        </w:rPr>
        <w:t>при полном освоении производственных мощностей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47B" w:rsidRPr="0094047B" w:rsidRDefault="0094047B" w:rsidP="009404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4B9" w:rsidRDefault="00A234B9" w:rsidP="00A275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776">
        <w:rPr>
          <w:rFonts w:ascii="Times New Roman" w:hAnsi="Times New Roman" w:cs="Times New Roman"/>
          <w:b/>
          <w:sz w:val="28"/>
          <w:szCs w:val="28"/>
        </w:rPr>
        <w:t xml:space="preserve">Расчет потребности в оборотных средствах. </w:t>
      </w:r>
    </w:p>
    <w:p w:rsidR="00966538" w:rsidRPr="00966538" w:rsidRDefault="00966538" w:rsidP="009665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6538">
        <w:rPr>
          <w:rFonts w:ascii="Times New Roman" w:hAnsi="Times New Roman" w:cs="Times New Roman"/>
          <w:sz w:val="28"/>
          <w:szCs w:val="28"/>
        </w:rPr>
        <w:t>Определение потребности предприятия в собственных оборотных средствах осуществляется в процессе нормирования, т.е. определения норматива оборотных средств.</w:t>
      </w:r>
    </w:p>
    <w:p w:rsidR="00966538" w:rsidRPr="00966538" w:rsidRDefault="00966538" w:rsidP="009665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6538">
        <w:rPr>
          <w:rFonts w:ascii="Times New Roman" w:hAnsi="Times New Roman" w:cs="Times New Roman"/>
          <w:sz w:val="28"/>
          <w:szCs w:val="28"/>
        </w:rPr>
        <w:t>Целью нормирования оборотных средств является определение рационального размера оборотных средств, отвлекаемых на определенный срок в сферу производства и сферу обращения.</w:t>
      </w:r>
    </w:p>
    <w:p w:rsidR="00470DD3" w:rsidRDefault="0047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6538" w:rsidRDefault="00966538" w:rsidP="009665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6538">
        <w:rPr>
          <w:rFonts w:ascii="Times New Roman" w:hAnsi="Times New Roman" w:cs="Times New Roman"/>
          <w:sz w:val="28"/>
          <w:szCs w:val="28"/>
        </w:rPr>
        <w:lastRenderedPageBreak/>
        <w:t>Таблица 15 - Расчет потребности в оборотных средствах в составе производственных запасов</w:t>
      </w:r>
    </w:p>
    <w:tbl>
      <w:tblPr>
        <w:tblW w:w="10480" w:type="dxa"/>
        <w:tblInd w:w="93" w:type="dxa"/>
        <w:tblLook w:val="04A0" w:firstRow="1" w:lastRow="0" w:firstColumn="1" w:lastColumn="0" w:noHBand="0" w:noVBand="1"/>
      </w:tblPr>
      <w:tblGrid>
        <w:gridCol w:w="2373"/>
        <w:gridCol w:w="1146"/>
        <w:gridCol w:w="1242"/>
        <w:gridCol w:w="1146"/>
        <w:gridCol w:w="1242"/>
        <w:gridCol w:w="943"/>
        <w:gridCol w:w="1146"/>
        <w:gridCol w:w="1242"/>
      </w:tblGrid>
      <w:tr w:rsidR="00991096" w:rsidRPr="00991096" w:rsidTr="00D37BD2">
        <w:trPr>
          <w:trHeight w:val="73"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составляющих в составе запасов 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Годовой расход, руб. 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Среднесуточный расход, руб./сутки 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 запаса, дни 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Потребность, руб. </w:t>
            </w:r>
          </w:p>
        </w:tc>
      </w:tr>
      <w:tr w:rsidR="00991096" w:rsidRPr="00991096" w:rsidTr="00D37BD2">
        <w:trPr>
          <w:trHeight w:val="73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полная мощность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полная мощность </w:t>
            </w: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полная мощность </w:t>
            </w:r>
          </w:p>
        </w:tc>
      </w:tr>
      <w:tr w:rsidR="00991096" w:rsidRPr="00991096" w:rsidTr="00D37BD2">
        <w:trPr>
          <w:trHeight w:val="73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Основные материалы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2023203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3268251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7781,6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12570,2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233446,5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377105,9</w:t>
            </w:r>
          </w:p>
        </w:tc>
      </w:tr>
      <w:tr w:rsidR="00991096" w:rsidRPr="00991096" w:rsidTr="00D37BD2">
        <w:trPr>
          <w:trHeight w:val="73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2.Вспомогательные материалы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233446,5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555,8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897,9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33349,6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53872,3</w:t>
            </w:r>
          </w:p>
        </w:tc>
      </w:tr>
      <w:tr w:rsidR="00991096" w:rsidRPr="00991096" w:rsidTr="00D37BD2">
        <w:trPr>
          <w:trHeight w:val="73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Топливо, энергия со стороны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722573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166747,6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269361,5</w:t>
            </w:r>
          </w:p>
        </w:tc>
      </w:tr>
      <w:tr w:rsidR="00991096" w:rsidRPr="00991096" w:rsidTr="00D37BD2">
        <w:trPr>
          <w:trHeight w:val="76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2890291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4668931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11116,5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17957,4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433543,7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096" w:rsidRPr="00991096" w:rsidRDefault="00991096" w:rsidP="00991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700339,6</w:t>
            </w:r>
          </w:p>
        </w:tc>
      </w:tr>
    </w:tbl>
    <w:p w:rsidR="00470DD3" w:rsidRDefault="00470DD3" w:rsidP="009665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66538" w:rsidRDefault="00D37BD2" w:rsidP="009665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BD2">
        <w:rPr>
          <w:rFonts w:ascii="Times New Roman" w:hAnsi="Times New Roman" w:cs="Times New Roman"/>
          <w:sz w:val="28"/>
          <w:szCs w:val="28"/>
        </w:rPr>
        <w:t>Таблица 16 - Расчет потребности в оборотных средствах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827"/>
        <w:gridCol w:w="1416"/>
        <w:gridCol w:w="2695"/>
      </w:tblGrid>
      <w:tr w:rsidR="00673BF1" w:rsidRPr="00673BF1" w:rsidTr="00673BF1">
        <w:trPr>
          <w:trHeight w:val="73"/>
        </w:trPr>
        <w:tc>
          <w:tcPr>
            <w:tcW w:w="5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Составлявшие</w:t>
            </w:r>
            <w:proofErr w:type="gramEnd"/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оборотных средств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Потребность, руб. </w:t>
            </w:r>
          </w:p>
        </w:tc>
      </w:tr>
      <w:tr w:rsidR="00673BF1" w:rsidRPr="00673BF1" w:rsidTr="00673BF1">
        <w:trPr>
          <w:trHeight w:val="73"/>
        </w:trPr>
        <w:tc>
          <w:tcPr>
            <w:tcW w:w="5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использование мощности </w:t>
            </w:r>
          </w:p>
        </w:tc>
      </w:tr>
      <w:tr w:rsidR="00673BF1" w:rsidRPr="00673BF1" w:rsidTr="00673BF1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Производственные запасы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433543,7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700339,6</w:t>
            </w:r>
          </w:p>
        </w:tc>
      </w:tr>
      <w:tr w:rsidR="00673BF1" w:rsidRPr="00673BF1" w:rsidTr="00673BF1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Незавершенное производство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933388734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3374846915</w:t>
            </w:r>
          </w:p>
        </w:tc>
      </w:tr>
      <w:tr w:rsidR="00673BF1" w:rsidRPr="00673BF1" w:rsidTr="00673BF1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Расходы будущих периодов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207419719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749965981</w:t>
            </w:r>
          </w:p>
        </w:tc>
      </w:tr>
      <w:tr w:rsidR="00673BF1" w:rsidRPr="00673BF1" w:rsidTr="00673BF1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Готовая продукция на складах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207419719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749965981</w:t>
            </w:r>
          </w:p>
        </w:tc>
      </w:tr>
      <w:tr w:rsidR="00673BF1" w:rsidRPr="00673BF1" w:rsidTr="00673BF1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Дебиторская задолженность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622259156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2249897943</w:t>
            </w:r>
          </w:p>
        </w:tc>
      </w:tr>
      <w:tr w:rsidR="00673BF1" w:rsidRPr="00673BF1" w:rsidTr="00673BF1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Денежные средства  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103732677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375019851</w:t>
            </w:r>
          </w:p>
        </w:tc>
      </w:tr>
      <w:tr w:rsidR="00673BF1" w:rsidRPr="00673BF1" w:rsidTr="00673BF1">
        <w:trPr>
          <w:trHeight w:val="7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2074653549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BF1" w:rsidRPr="00673BF1" w:rsidRDefault="00673BF1" w:rsidP="00673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7500397011</w:t>
            </w:r>
          </w:p>
        </w:tc>
      </w:tr>
    </w:tbl>
    <w:p w:rsidR="00D37BD2" w:rsidRDefault="00D37BD2" w:rsidP="009665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0DD3" w:rsidRDefault="00470DD3" w:rsidP="009665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пункт посвящен определению потребности в оборотных средствах. При помощи исходных данных мы определили, что предприятие нуждается в 207453549 и 7500397011 руб. оборотных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ериод освоения и при </w:t>
      </w:r>
      <w:r>
        <w:rPr>
          <w:rFonts w:ascii="Times New Roman" w:hAnsi="Times New Roman" w:cs="Times New Roman"/>
          <w:sz w:val="28"/>
          <w:szCs w:val="28"/>
        </w:rPr>
        <w:t>полном освоении производственных мощностей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:rsidR="00470DD3" w:rsidRPr="00966538" w:rsidRDefault="00470DD3" w:rsidP="009665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234B9" w:rsidRPr="00751776" w:rsidRDefault="00A234B9" w:rsidP="00A275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776">
        <w:rPr>
          <w:rFonts w:ascii="Times New Roman" w:hAnsi="Times New Roman" w:cs="Times New Roman"/>
          <w:b/>
          <w:sz w:val="28"/>
          <w:szCs w:val="28"/>
        </w:rPr>
        <w:t>Расчет основных технико-экономических показателей работы предприятия.</w:t>
      </w:r>
    </w:p>
    <w:p w:rsidR="00A234B9" w:rsidRDefault="0047136E" w:rsidP="004713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36E">
        <w:rPr>
          <w:rFonts w:ascii="Times New Roman" w:hAnsi="Times New Roman" w:cs="Times New Roman"/>
          <w:sz w:val="28"/>
          <w:szCs w:val="28"/>
        </w:rPr>
        <w:t>Таблица 17 - Отчет о прибыли и убытках</w:t>
      </w:r>
    </w:p>
    <w:tbl>
      <w:tblPr>
        <w:tblW w:w="9798" w:type="dxa"/>
        <w:tblInd w:w="93" w:type="dxa"/>
        <w:tblLook w:val="04A0" w:firstRow="1" w:lastRow="0" w:firstColumn="1" w:lastColumn="0" w:noHBand="0" w:noVBand="1"/>
      </w:tblPr>
      <w:tblGrid>
        <w:gridCol w:w="6111"/>
        <w:gridCol w:w="1416"/>
        <w:gridCol w:w="2271"/>
      </w:tblGrid>
      <w:tr w:rsidR="00A453FF" w:rsidRPr="00A453FF" w:rsidTr="00A453FF">
        <w:trPr>
          <w:trHeight w:val="73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Временной период </w:t>
            </w:r>
          </w:p>
        </w:tc>
      </w:tr>
      <w:tr w:rsidR="00A453FF" w:rsidRPr="00A453FF" w:rsidTr="00A453FF">
        <w:trPr>
          <w:trHeight w:val="73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FF" w:rsidRPr="00A453FF" w:rsidRDefault="00A453FF" w:rsidP="00A4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Полная мощность </w:t>
            </w:r>
          </w:p>
        </w:tc>
      </w:tr>
      <w:tr w:rsidR="00A453FF" w:rsidRPr="00A453FF" w:rsidTr="00A453FF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Выручка от реализации продукции без НДС и акцизов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5392912688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19499115510</w:t>
            </w:r>
          </w:p>
        </w:tc>
      </w:tr>
      <w:tr w:rsidR="00A453FF" w:rsidRPr="00A453FF" w:rsidTr="00A453FF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Себестоимость реализованной продукции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4314330150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15599292450</w:t>
            </w:r>
          </w:p>
        </w:tc>
      </w:tr>
      <w:tr w:rsidR="00A453FF" w:rsidRPr="00A453FF" w:rsidTr="00A453FF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Прибыль от реализации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1078582538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3899823060</w:t>
            </w:r>
          </w:p>
        </w:tc>
      </w:tr>
      <w:tr w:rsidR="00A453FF" w:rsidRPr="00A453FF" w:rsidTr="00A453FF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Налог на прибыль (20%)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215716508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779964612</w:t>
            </w:r>
          </w:p>
        </w:tc>
      </w:tr>
      <w:tr w:rsidR="00A453FF" w:rsidRPr="00A453FF" w:rsidTr="00A453FF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Чистая прибыль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862866030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3FF" w:rsidRPr="00A453FF" w:rsidRDefault="00A453FF" w:rsidP="00A45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3119858448</w:t>
            </w:r>
          </w:p>
        </w:tc>
      </w:tr>
    </w:tbl>
    <w:p w:rsidR="00A453FF" w:rsidRDefault="001974E0" w:rsidP="004713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4E0">
        <w:rPr>
          <w:rFonts w:ascii="Times New Roman" w:hAnsi="Times New Roman" w:cs="Times New Roman"/>
          <w:sz w:val="28"/>
          <w:szCs w:val="28"/>
        </w:rPr>
        <w:lastRenderedPageBreak/>
        <w:t>Таблица 18 – Основные технико-экономические показатели работы предприятия</w:t>
      </w:r>
    </w:p>
    <w:tbl>
      <w:tblPr>
        <w:tblW w:w="9939" w:type="dxa"/>
        <w:tblInd w:w="93" w:type="dxa"/>
        <w:tblLook w:val="04A0" w:firstRow="1" w:lastRow="0" w:firstColumn="1" w:lastColumn="0" w:noHBand="0" w:noVBand="1"/>
      </w:tblPr>
      <w:tblGrid>
        <w:gridCol w:w="6111"/>
        <w:gridCol w:w="1701"/>
        <w:gridCol w:w="2127"/>
      </w:tblGrid>
      <w:tr w:rsidR="001974E0" w:rsidRPr="001974E0" w:rsidTr="001974E0">
        <w:trPr>
          <w:trHeight w:val="73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Показатели, ед. измерения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Временной период 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Полная мощность 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Объем реализации продукции, шт.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Объем реализации продукции в стоимостном измерении, 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5 392 912 688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19499115510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Себестоимость единицы продукции, 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4314330150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15599292450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74E0" w:rsidRPr="001974E0" w:rsidTr="001974E0">
        <w:trPr>
          <w:trHeight w:val="14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условно-постоянные расходы,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условно-переменные расходы, 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Среднегодовая стоимость основных производственных фондов, 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3379380,952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5459000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Среднегодовой остаток оборотных средств, 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2074653549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7500397011</w:t>
            </w:r>
          </w:p>
        </w:tc>
      </w:tr>
      <w:tr w:rsidR="001974E0" w:rsidRPr="001974E0" w:rsidTr="001974E0">
        <w:trPr>
          <w:trHeight w:val="14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Среднесписочная численность промышленно-производственного персонала, чел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Рабочие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6.2. Руководители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6.3. Специалисты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 Служащие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6.5. Прочий персонал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Фонд оплаты труда персонала, 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4279459,476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6912973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Амортизационные отчисления, 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467368,5714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754980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Стоимость ежегодно потребляемых в производстве сырья, материалов, топлива, энергии, 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4668930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Выработка на одного работающего, руб./ чел. в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Выработка на одного рабочего - сдельщика, руб./ чел. в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Фондоотдача основных производственных фондов, руб./руб.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1595,8286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3571,9208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</w:t>
            </w:r>
            <w:proofErr w:type="spellStart"/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Фондоемкость</w:t>
            </w:r>
            <w:proofErr w:type="spellEnd"/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руб./руб.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0,0003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Рентабельность производства,%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0,5196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Рентабельность продукции,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Рентабельность деятельности,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Коэффициент оборачиваемости оборотных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2,60</w:t>
            </w:r>
          </w:p>
        </w:tc>
      </w:tr>
      <w:tr w:rsidR="001974E0" w:rsidRPr="001974E0" w:rsidTr="001974E0">
        <w:trPr>
          <w:trHeight w:val="7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18. Период оборота оборотных средств, дней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4E0" w:rsidRPr="001974E0" w:rsidRDefault="001974E0" w:rsidP="00197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100,01</w:t>
            </w:r>
          </w:p>
        </w:tc>
      </w:tr>
    </w:tbl>
    <w:p w:rsidR="00470DD3" w:rsidRDefault="00470DD3" w:rsidP="00BB0707">
      <w:pPr>
        <w:pStyle w:val="2"/>
        <w:spacing w:before="0" w:after="0"/>
        <w:ind w:firstLine="720"/>
        <w:contextualSpacing/>
        <w:jc w:val="both"/>
        <w:rPr>
          <w:rFonts w:ascii="Times New Roman" w:hAnsi="Times New Roman"/>
          <w:i w:val="0"/>
          <w:sz w:val="28"/>
          <w:szCs w:val="28"/>
        </w:rPr>
      </w:pPr>
    </w:p>
    <w:p w:rsidR="00470DD3" w:rsidRPr="00470DD3" w:rsidRDefault="00470DD3" w:rsidP="00470D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DD3">
        <w:rPr>
          <w:rFonts w:ascii="Times New Roman" w:hAnsi="Times New Roman" w:cs="Times New Roman"/>
          <w:sz w:val="28"/>
          <w:szCs w:val="28"/>
        </w:rPr>
        <w:t xml:space="preserve">Нами </w:t>
      </w:r>
      <w:proofErr w:type="gramStart"/>
      <w:r w:rsidRPr="00470DD3">
        <w:rPr>
          <w:rFonts w:ascii="Times New Roman" w:hAnsi="Times New Roman" w:cs="Times New Roman"/>
          <w:sz w:val="28"/>
          <w:szCs w:val="28"/>
        </w:rPr>
        <w:t>были определены основные технико-экономические показатели предприятия Х. По результатам расчетов мы выяснили</w:t>
      </w:r>
      <w:proofErr w:type="gramEnd"/>
      <w:r w:rsidRPr="00470DD3">
        <w:rPr>
          <w:rFonts w:ascii="Times New Roman" w:hAnsi="Times New Roman" w:cs="Times New Roman"/>
          <w:sz w:val="28"/>
          <w:szCs w:val="28"/>
        </w:rPr>
        <w:t>, что предприятие находится на приемлемом уровне экономического развития.</w:t>
      </w:r>
    </w:p>
    <w:p w:rsidR="00BB0707" w:rsidRPr="00FB4B04" w:rsidRDefault="00FB4B04" w:rsidP="00FB4B04">
      <w:pPr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BB0707" w:rsidRPr="00FB4B04" w:rsidRDefault="00FB4B04" w:rsidP="00BB070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B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Заключение </w:t>
      </w:r>
    </w:p>
    <w:p w:rsidR="00FB4B04" w:rsidRPr="00820825" w:rsidRDefault="00FB4B04" w:rsidP="00BB070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0707" w:rsidRPr="00820825" w:rsidRDefault="00BB0707" w:rsidP="00BB070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820825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820825">
        <w:rPr>
          <w:rFonts w:ascii="Times New Roman" w:hAnsi="Times New Roman" w:cs="Times New Roman"/>
          <w:sz w:val="28"/>
          <w:szCs w:val="28"/>
        </w:rPr>
        <w:t xml:space="preserve"> можно сделать следующие выводы: </w:t>
      </w:r>
    </w:p>
    <w:p w:rsidR="00BB0707" w:rsidRPr="00820825" w:rsidRDefault="00BB0707" w:rsidP="00BB070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 xml:space="preserve">1. Правовое регулирование управления имуществом предприятия в Российской Федерации на современном этапе определяется Гражданским Кодексом РФ, Федеральным Законом "О государственных и муниципальных унитарных предприятиях". </w:t>
      </w:r>
    </w:p>
    <w:p w:rsidR="00BB0707" w:rsidRPr="00820825" w:rsidRDefault="00BB0707" w:rsidP="00BB070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825">
        <w:rPr>
          <w:rFonts w:ascii="Times New Roman" w:hAnsi="Times New Roman" w:cs="Times New Roman"/>
          <w:sz w:val="28"/>
          <w:szCs w:val="28"/>
        </w:rPr>
        <w:t>2. Предприятие неплатежеспособно не потому, что оно является государственным, а потому, что неэффективно управляется и смена менеджмента или реструктуризация может привести к улучшению его положения. Государство-инвестор пытается решить проблемы повышения эффективности деятельности предприятия (проблемы управления) посредством инвестирования бюджетных средств. В большинстве случаев это приводит просто к потере денежных средств.</w:t>
      </w:r>
    </w:p>
    <w:p w:rsidR="00BB0707" w:rsidRPr="00820825" w:rsidRDefault="00FB4B04" w:rsidP="00BB070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0707" w:rsidRPr="00820825">
        <w:rPr>
          <w:rFonts w:ascii="Times New Roman" w:hAnsi="Times New Roman" w:cs="Times New Roman"/>
          <w:sz w:val="28"/>
          <w:szCs w:val="28"/>
        </w:rPr>
        <w:t xml:space="preserve">. Закон “О несостоятельности (банкротстве)”, вводит четыре процедуры банкротства: наблюдение, внешнее управление, конкурсное производство и мировое соглашение. Согласно закону, процедура наблюдения применяется до момента утверждения арбитражным судом иных процедур. Процедура внешнего управления, вводимая, как правило, судом, устанавливает мораторий на удовлетворение требований кредиторов по денежным долгам и обязательным платежам (налогам и т.п.). Конкурсное производство означает смену собственника предприятия. При этом закон предписывает ни в коем случае не останавливать производство в случае применения этой процедуры. И, наконец, мировое соглашение устанавливает порядок выплаты либо реструктуризации долга. Проводится она под наблюдением суда. Иными словами, мировое соглашение - это также процедура банкротства. </w:t>
      </w:r>
    </w:p>
    <w:p w:rsidR="001974E0" w:rsidRDefault="00FB4B04" w:rsidP="004713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практической части курсовой работы мы рассчитывали показатели имущества предприятия, такие как затраты на производство, себестоимость, количество трудовых ресурсов и др.</w:t>
      </w:r>
    </w:p>
    <w:p w:rsidR="00FB4B04" w:rsidRDefault="00FB4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4B04" w:rsidRPr="00FB4B04" w:rsidRDefault="00FB4B04" w:rsidP="004713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B04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FB4B04" w:rsidRPr="00B85DBF" w:rsidRDefault="00FB4B04" w:rsidP="00B85DBF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85DBF">
        <w:rPr>
          <w:rFonts w:ascii="Times New Roman" w:hAnsi="Times New Roman" w:cs="Times New Roman"/>
          <w:sz w:val="28"/>
        </w:rPr>
        <w:t>Федеральный Закон "О несостоятельности (банкротстве) от 8 января 1998 года №6- ФЗ// "Российская газета" от 23 января 1998 г.</w:t>
      </w:r>
    </w:p>
    <w:p w:rsidR="00FB4B04" w:rsidRPr="00B85DBF" w:rsidRDefault="00FB4B04" w:rsidP="00B85DB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DBF">
        <w:rPr>
          <w:rFonts w:ascii="Times New Roman" w:hAnsi="Times New Roman" w:cs="Times New Roman"/>
          <w:sz w:val="28"/>
          <w:szCs w:val="28"/>
        </w:rPr>
        <w:t>Ковалев, А.П. Управление имуществом на предприятии: учебник / А.П. Ковалев. – М.: Финансы и статистика; ИНФРА-М, 2009. – 272 с.</w:t>
      </w:r>
    </w:p>
    <w:p w:rsidR="00FB4B04" w:rsidRPr="00B85DBF" w:rsidRDefault="00FB4B04" w:rsidP="00B85DB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DBF">
        <w:rPr>
          <w:rFonts w:ascii="Times New Roman" w:hAnsi="Times New Roman" w:cs="Times New Roman"/>
          <w:sz w:val="28"/>
          <w:szCs w:val="28"/>
        </w:rPr>
        <w:t>Крутик</w:t>
      </w:r>
      <w:proofErr w:type="spellEnd"/>
      <w:r w:rsidRPr="00B85DBF">
        <w:rPr>
          <w:rFonts w:ascii="Times New Roman" w:hAnsi="Times New Roman" w:cs="Times New Roman"/>
          <w:sz w:val="28"/>
          <w:szCs w:val="28"/>
        </w:rPr>
        <w:t xml:space="preserve">, А.Б. Экономика недвижимости. Серия «Учебник для вузов. Специальная литература» / А.Б. </w:t>
      </w:r>
      <w:proofErr w:type="spellStart"/>
      <w:r w:rsidRPr="00B85DBF">
        <w:rPr>
          <w:rFonts w:ascii="Times New Roman" w:hAnsi="Times New Roman" w:cs="Times New Roman"/>
          <w:sz w:val="28"/>
          <w:szCs w:val="28"/>
        </w:rPr>
        <w:t>Крутик</w:t>
      </w:r>
      <w:proofErr w:type="spellEnd"/>
      <w:r w:rsidRPr="00B85DBF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B85DBF">
        <w:rPr>
          <w:rFonts w:ascii="Times New Roman" w:hAnsi="Times New Roman" w:cs="Times New Roman"/>
          <w:sz w:val="28"/>
          <w:szCs w:val="28"/>
        </w:rPr>
        <w:t>Горенбургов</w:t>
      </w:r>
      <w:proofErr w:type="spellEnd"/>
      <w:r w:rsidRPr="00B85DBF">
        <w:rPr>
          <w:rFonts w:ascii="Times New Roman" w:hAnsi="Times New Roman" w:cs="Times New Roman"/>
          <w:sz w:val="28"/>
          <w:szCs w:val="28"/>
        </w:rPr>
        <w:t xml:space="preserve">, Ю.М. </w:t>
      </w:r>
      <w:proofErr w:type="spellStart"/>
      <w:r w:rsidRPr="00B85DBF">
        <w:rPr>
          <w:rFonts w:ascii="Times New Roman" w:hAnsi="Times New Roman" w:cs="Times New Roman"/>
          <w:sz w:val="28"/>
          <w:szCs w:val="28"/>
        </w:rPr>
        <w:t>Горенбургов</w:t>
      </w:r>
      <w:proofErr w:type="spellEnd"/>
      <w:r w:rsidRPr="00B85DBF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B85DB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85DBF">
        <w:rPr>
          <w:rFonts w:ascii="Times New Roman" w:hAnsi="Times New Roman" w:cs="Times New Roman"/>
          <w:sz w:val="28"/>
          <w:szCs w:val="28"/>
        </w:rPr>
        <w:t xml:space="preserve">Лань, 2000. – 480 с. </w:t>
      </w:r>
    </w:p>
    <w:p w:rsidR="00FB4B04" w:rsidRPr="00B85DBF" w:rsidRDefault="00FB4B04" w:rsidP="00B85DB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DBF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 (часть вторая) от 26.01.1996 № 14-ФЗ (ред. от 07.02.2011). </w:t>
      </w:r>
    </w:p>
    <w:p w:rsidR="00FB4B04" w:rsidRPr="00B85DBF" w:rsidRDefault="00FB4B04" w:rsidP="00B85DB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DBF">
        <w:rPr>
          <w:rFonts w:ascii="Times New Roman" w:hAnsi="Times New Roman" w:cs="Times New Roman"/>
          <w:sz w:val="28"/>
          <w:szCs w:val="28"/>
        </w:rPr>
        <w:t xml:space="preserve">Марченко, А.В. Экономика и управление недвижимостью: учебное пособие / А.В. Марченко. – 3-е изд., </w:t>
      </w:r>
      <w:proofErr w:type="spellStart"/>
      <w:r w:rsidRPr="00B85DB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85DBF">
        <w:rPr>
          <w:rFonts w:ascii="Times New Roman" w:hAnsi="Times New Roman" w:cs="Times New Roman"/>
          <w:sz w:val="28"/>
          <w:szCs w:val="28"/>
        </w:rPr>
        <w:t xml:space="preserve">. и доп. – Ростов н/Д: Феникс, 2010. – 352 с. – (Высшее образование). </w:t>
      </w:r>
    </w:p>
    <w:p w:rsidR="00FB4B04" w:rsidRPr="00B85DBF" w:rsidRDefault="00FB4B04" w:rsidP="00B85DB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DBF">
        <w:rPr>
          <w:rFonts w:ascii="Times New Roman" w:hAnsi="Times New Roman" w:cs="Times New Roman"/>
          <w:sz w:val="28"/>
          <w:szCs w:val="28"/>
        </w:rPr>
        <w:t>Райзберг</w:t>
      </w:r>
      <w:proofErr w:type="spellEnd"/>
      <w:r w:rsidRPr="00B85DBF">
        <w:rPr>
          <w:rFonts w:ascii="Times New Roman" w:hAnsi="Times New Roman" w:cs="Times New Roman"/>
          <w:sz w:val="28"/>
          <w:szCs w:val="28"/>
        </w:rPr>
        <w:t xml:space="preserve">, Б.А. Современный экономический словарь / Б.А. </w:t>
      </w:r>
      <w:proofErr w:type="spellStart"/>
      <w:r w:rsidRPr="00B85DBF">
        <w:rPr>
          <w:rFonts w:ascii="Times New Roman" w:hAnsi="Times New Roman" w:cs="Times New Roman"/>
          <w:sz w:val="28"/>
          <w:szCs w:val="28"/>
        </w:rPr>
        <w:t>Райзберг</w:t>
      </w:r>
      <w:proofErr w:type="spellEnd"/>
      <w:r w:rsidRPr="00B85DBF">
        <w:rPr>
          <w:rFonts w:ascii="Times New Roman" w:hAnsi="Times New Roman" w:cs="Times New Roman"/>
          <w:sz w:val="28"/>
          <w:szCs w:val="28"/>
        </w:rPr>
        <w:t xml:space="preserve">, Л.Ш. Лозовский, Е.Б. Стародубцева. – М.: ИНФРА-М, 2006. </w:t>
      </w:r>
    </w:p>
    <w:p w:rsidR="00FB4B04" w:rsidRPr="00B85DBF" w:rsidRDefault="00FB4B04" w:rsidP="00B85DBF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85DBF">
        <w:rPr>
          <w:rFonts w:ascii="Times New Roman" w:hAnsi="Times New Roman" w:cs="Times New Roman"/>
          <w:sz w:val="28"/>
        </w:rPr>
        <w:t xml:space="preserve">Финансовый менеджмент / под </w:t>
      </w:r>
      <w:proofErr w:type="spellStart"/>
      <w:r w:rsidRPr="00B85DBF">
        <w:rPr>
          <w:rFonts w:ascii="Times New Roman" w:hAnsi="Times New Roman" w:cs="Times New Roman"/>
          <w:sz w:val="28"/>
        </w:rPr>
        <w:t>ред.проф</w:t>
      </w:r>
      <w:proofErr w:type="gramStart"/>
      <w:r w:rsidRPr="00B85DBF">
        <w:rPr>
          <w:rFonts w:ascii="Times New Roman" w:hAnsi="Times New Roman" w:cs="Times New Roman"/>
          <w:sz w:val="28"/>
        </w:rPr>
        <w:t>.З</w:t>
      </w:r>
      <w:proofErr w:type="gramEnd"/>
      <w:r w:rsidRPr="00B85DBF">
        <w:rPr>
          <w:rFonts w:ascii="Times New Roman" w:hAnsi="Times New Roman" w:cs="Times New Roman"/>
          <w:sz w:val="28"/>
        </w:rPr>
        <w:t>олотарёва</w:t>
      </w:r>
      <w:proofErr w:type="spellEnd"/>
      <w:r w:rsidRPr="00B85DBF">
        <w:rPr>
          <w:rFonts w:ascii="Times New Roman" w:hAnsi="Times New Roman" w:cs="Times New Roman"/>
          <w:sz w:val="28"/>
        </w:rPr>
        <w:t xml:space="preserve"> В.С. — Ростов - на -Дону: Феникс, 2000. — 224 с.</w:t>
      </w:r>
    </w:p>
    <w:p w:rsidR="00B85DBF" w:rsidRPr="00B85DBF" w:rsidRDefault="00B85DBF" w:rsidP="00B85DB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DBF">
        <w:rPr>
          <w:rFonts w:ascii="Times New Roman" w:hAnsi="Times New Roman" w:cs="Times New Roman"/>
          <w:sz w:val="28"/>
          <w:szCs w:val="28"/>
        </w:rPr>
        <w:t xml:space="preserve">Управление недвижимостью: учебник / под ред. </w:t>
      </w:r>
      <w:proofErr w:type="spellStart"/>
      <w:r w:rsidRPr="00B85DBF">
        <w:rPr>
          <w:rFonts w:ascii="Times New Roman" w:hAnsi="Times New Roman" w:cs="Times New Roman"/>
          <w:sz w:val="28"/>
          <w:szCs w:val="28"/>
        </w:rPr>
        <w:t>С.Н.Максимова</w:t>
      </w:r>
      <w:proofErr w:type="spellEnd"/>
      <w:r w:rsidRPr="00B85DBF">
        <w:rPr>
          <w:rFonts w:ascii="Times New Roman" w:hAnsi="Times New Roman" w:cs="Times New Roman"/>
          <w:sz w:val="28"/>
          <w:szCs w:val="28"/>
        </w:rPr>
        <w:t xml:space="preserve">. – М.: Дело АНХ, 2008. – 432 с. </w:t>
      </w:r>
    </w:p>
    <w:p w:rsidR="00FB4B04" w:rsidRPr="00B85DBF" w:rsidRDefault="00FB4B04" w:rsidP="00B85DBF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spellStart"/>
      <w:r w:rsidRPr="00B85DBF">
        <w:rPr>
          <w:rFonts w:ascii="Times New Roman" w:hAnsi="Times New Roman" w:cs="Times New Roman"/>
          <w:sz w:val="28"/>
        </w:rPr>
        <w:t>Шкурина</w:t>
      </w:r>
      <w:proofErr w:type="spellEnd"/>
      <w:r w:rsidRPr="00B85DBF">
        <w:rPr>
          <w:rFonts w:ascii="Times New Roman" w:hAnsi="Times New Roman" w:cs="Times New Roman"/>
          <w:sz w:val="28"/>
        </w:rPr>
        <w:t xml:space="preserve"> Л.В. Управление имуществом предприятия / Учебное пособие. — М.: Рос</w:t>
      </w:r>
      <w:proofErr w:type="gramStart"/>
      <w:r w:rsidRPr="00B85DBF">
        <w:rPr>
          <w:rFonts w:ascii="Times New Roman" w:hAnsi="Times New Roman" w:cs="Times New Roman"/>
          <w:sz w:val="28"/>
        </w:rPr>
        <w:t>.</w:t>
      </w:r>
      <w:proofErr w:type="gramEnd"/>
      <w:r w:rsidRPr="00B85DB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85DBF">
        <w:rPr>
          <w:rFonts w:ascii="Times New Roman" w:hAnsi="Times New Roman" w:cs="Times New Roman"/>
          <w:sz w:val="28"/>
        </w:rPr>
        <w:t>г</w:t>
      </w:r>
      <w:proofErr w:type="gramEnd"/>
      <w:r w:rsidRPr="00B85DBF">
        <w:rPr>
          <w:rFonts w:ascii="Times New Roman" w:hAnsi="Times New Roman" w:cs="Times New Roman"/>
          <w:sz w:val="28"/>
        </w:rPr>
        <w:t xml:space="preserve">ос. открытый </w:t>
      </w:r>
      <w:proofErr w:type="spellStart"/>
      <w:r w:rsidRPr="00B85DBF">
        <w:rPr>
          <w:rFonts w:ascii="Times New Roman" w:hAnsi="Times New Roman" w:cs="Times New Roman"/>
          <w:sz w:val="28"/>
        </w:rPr>
        <w:t>техн</w:t>
      </w:r>
      <w:proofErr w:type="spellEnd"/>
      <w:r w:rsidRPr="00B85DBF">
        <w:rPr>
          <w:rFonts w:ascii="Times New Roman" w:hAnsi="Times New Roman" w:cs="Times New Roman"/>
          <w:sz w:val="28"/>
        </w:rPr>
        <w:t>. ун-т путей сообщения, 2000.</w:t>
      </w:r>
    </w:p>
    <w:p w:rsidR="00B85DBF" w:rsidRPr="00B85DBF" w:rsidRDefault="00B85DBF" w:rsidP="00B85DBF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DBF">
        <w:rPr>
          <w:rFonts w:ascii="Times New Roman" w:hAnsi="Times New Roman" w:cs="Times New Roman"/>
          <w:sz w:val="28"/>
          <w:szCs w:val="28"/>
        </w:rPr>
        <w:t>Экономика и управление недвижимостью: учебник для вузов / под общ</w:t>
      </w:r>
      <w:proofErr w:type="gramStart"/>
      <w:r w:rsidRPr="00B85D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85D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5DB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85DBF">
        <w:rPr>
          <w:rFonts w:ascii="Times New Roman" w:hAnsi="Times New Roman" w:cs="Times New Roman"/>
          <w:sz w:val="28"/>
          <w:szCs w:val="28"/>
        </w:rPr>
        <w:t xml:space="preserve">ед. П.Г. Грабового. – Смоленск: Смолин Плюс; М.: АСВ,1999. </w:t>
      </w:r>
    </w:p>
    <w:p w:rsidR="00FB4B04" w:rsidRPr="0047136E" w:rsidRDefault="00FB4B04" w:rsidP="004713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B4B04" w:rsidRPr="0047136E" w:rsidSect="00B85DB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5D84"/>
    <w:multiLevelType w:val="singleLevel"/>
    <w:tmpl w:val="79624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23AC2F3B"/>
    <w:multiLevelType w:val="hybridMultilevel"/>
    <w:tmpl w:val="6D468340"/>
    <w:lvl w:ilvl="0" w:tplc="28FEE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23467B"/>
    <w:multiLevelType w:val="hybridMultilevel"/>
    <w:tmpl w:val="BA3AC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11264"/>
    <w:multiLevelType w:val="singleLevel"/>
    <w:tmpl w:val="79624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3FDF1FEA"/>
    <w:multiLevelType w:val="hybridMultilevel"/>
    <w:tmpl w:val="16C87C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3B95AC3"/>
    <w:multiLevelType w:val="hybridMultilevel"/>
    <w:tmpl w:val="5CC8F03C"/>
    <w:lvl w:ilvl="0" w:tplc="24EE134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830206"/>
    <w:multiLevelType w:val="singleLevel"/>
    <w:tmpl w:val="4F142FE6"/>
    <w:lvl w:ilvl="0">
      <w:start w:val="3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7">
    <w:nsid w:val="52CD3FD6"/>
    <w:multiLevelType w:val="singleLevel"/>
    <w:tmpl w:val="79624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55876AD2"/>
    <w:multiLevelType w:val="singleLevel"/>
    <w:tmpl w:val="79624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632D6EBF"/>
    <w:multiLevelType w:val="singleLevel"/>
    <w:tmpl w:val="79624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6B01EFA"/>
    <w:multiLevelType w:val="singleLevel"/>
    <w:tmpl w:val="86225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1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F5"/>
    <w:rsid w:val="000E32DC"/>
    <w:rsid w:val="000E4994"/>
    <w:rsid w:val="001974E0"/>
    <w:rsid w:val="003275F5"/>
    <w:rsid w:val="00470DD3"/>
    <w:rsid w:val="0047136E"/>
    <w:rsid w:val="004F32F7"/>
    <w:rsid w:val="0050723E"/>
    <w:rsid w:val="005174A5"/>
    <w:rsid w:val="005C4CB8"/>
    <w:rsid w:val="005D0F6C"/>
    <w:rsid w:val="0060140C"/>
    <w:rsid w:val="00673BF1"/>
    <w:rsid w:val="006B535D"/>
    <w:rsid w:val="00736837"/>
    <w:rsid w:val="00751776"/>
    <w:rsid w:val="00820825"/>
    <w:rsid w:val="008771BA"/>
    <w:rsid w:val="00910E5B"/>
    <w:rsid w:val="0094047B"/>
    <w:rsid w:val="00961B60"/>
    <w:rsid w:val="00966538"/>
    <w:rsid w:val="00991096"/>
    <w:rsid w:val="009F4F02"/>
    <w:rsid w:val="00A234B9"/>
    <w:rsid w:val="00A275D2"/>
    <w:rsid w:val="00A42D92"/>
    <w:rsid w:val="00A453FF"/>
    <w:rsid w:val="00B46CA8"/>
    <w:rsid w:val="00B82FAE"/>
    <w:rsid w:val="00B85DBF"/>
    <w:rsid w:val="00BB0707"/>
    <w:rsid w:val="00D37BD2"/>
    <w:rsid w:val="00EE0A62"/>
    <w:rsid w:val="00F36174"/>
    <w:rsid w:val="00FB4B04"/>
    <w:rsid w:val="00FB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36837"/>
    <w:pPr>
      <w:keepNext/>
      <w:keepLines/>
      <w:suppressAutoHyphens/>
      <w:spacing w:before="240" w:after="60" w:line="360" w:lineRule="auto"/>
      <w:jc w:val="center"/>
      <w:outlineLvl w:val="1"/>
    </w:pPr>
    <w:rPr>
      <w:rFonts w:ascii="Arial" w:eastAsia="Times New Roman" w:hAnsi="Arial" w:cs="Times New Roman"/>
      <w:b/>
      <w:i/>
      <w:shadow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36837"/>
    <w:pPr>
      <w:keepNext/>
      <w:keepLines/>
      <w:suppressAutoHyphens/>
      <w:spacing w:before="120" w:after="0" w:line="360" w:lineRule="auto"/>
      <w:jc w:val="center"/>
      <w:outlineLvl w:val="3"/>
    </w:pPr>
    <w:rPr>
      <w:rFonts w:ascii="Times New Roman" w:eastAsia="Times New Roman" w:hAnsi="Times New Roman" w:cs="Times New Roman"/>
      <w:b/>
      <w:smallCaps/>
      <w:spacing w:val="4"/>
      <w:kern w:val="28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B9"/>
    <w:pPr>
      <w:ind w:left="720"/>
      <w:contextualSpacing/>
    </w:pPr>
  </w:style>
  <w:style w:type="paragraph" w:customStyle="1" w:styleId="a6">
    <w:name w:val="a6"/>
    <w:basedOn w:val="a"/>
    <w:rsid w:val="005C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4CB8"/>
  </w:style>
  <w:style w:type="paragraph" w:styleId="a4">
    <w:name w:val="Normal (Web)"/>
    <w:basedOn w:val="a"/>
    <w:uiPriority w:val="99"/>
    <w:semiHidden/>
    <w:unhideWhenUsed/>
    <w:rsid w:val="00751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776"/>
    <w:rPr>
      <w:b/>
      <w:bCs/>
    </w:rPr>
  </w:style>
  <w:style w:type="character" w:styleId="a7">
    <w:name w:val="Hyperlink"/>
    <w:basedOn w:val="a0"/>
    <w:uiPriority w:val="99"/>
    <w:semiHidden/>
    <w:unhideWhenUsed/>
    <w:rsid w:val="0094047B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4047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4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047B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96653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36837"/>
    <w:rPr>
      <w:rFonts w:ascii="Arial" w:eastAsia="Times New Roman" w:hAnsi="Arial" w:cs="Times New Roman"/>
      <w:b/>
      <w:i/>
      <w:shadow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6837"/>
    <w:rPr>
      <w:rFonts w:ascii="Times New Roman" w:eastAsia="Times New Roman" w:hAnsi="Times New Roman" w:cs="Times New Roman"/>
      <w:b/>
      <w:smallCaps/>
      <w:spacing w:val="4"/>
      <w:kern w:val="28"/>
      <w:sz w:val="26"/>
      <w:szCs w:val="20"/>
      <w:lang w:eastAsia="ru-RU"/>
    </w:rPr>
  </w:style>
  <w:style w:type="paragraph" w:styleId="ac">
    <w:name w:val="Plain Text"/>
    <w:basedOn w:val="a"/>
    <w:link w:val="ad"/>
    <w:uiPriority w:val="99"/>
    <w:semiHidden/>
    <w:rsid w:val="00736837"/>
    <w:pPr>
      <w:spacing w:after="0" w:line="360" w:lineRule="auto"/>
      <w:ind w:firstLine="680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uiPriority w:val="99"/>
    <w:semiHidden/>
    <w:rsid w:val="00736837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36837"/>
    <w:pPr>
      <w:keepNext/>
      <w:keepLines/>
      <w:suppressAutoHyphens/>
      <w:spacing w:before="240" w:after="60" w:line="360" w:lineRule="auto"/>
      <w:jc w:val="center"/>
      <w:outlineLvl w:val="1"/>
    </w:pPr>
    <w:rPr>
      <w:rFonts w:ascii="Arial" w:eastAsia="Times New Roman" w:hAnsi="Arial" w:cs="Times New Roman"/>
      <w:b/>
      <w:i/>
      <w:shadow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36837"/>
    <w:pPr>
      <w:keepNext/>
      <w:keepLines/>
      <w:suppressAutoHyphens/>
      <w:spacing w:before="120" w:after="0" w:line="360" w:lineRule="auto"/>
      <w:jc w:val="center"/>
      <w:outlineLvl w:val="3"/>
    </w:pPr>
    <w:rPr>
      <w:rFonts w:ascii="Times New Roman" w:eastAsia="Times New Roman" w:hAnsi="Times New Roman" w:cs="Times New Roman"/>
      <w:b/>
      <w:smallCaps/>
      <w:spacing w:val="4"/>
      <w:kern w:val="28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B9"/>
    <w:pPr>
      <w:ind w:left="720"/>
      <w:contextualSpacing/>
    </w:pPr>
  </w:style>
  <w:style w:type="paragraph" w:customStyle="1" w:styleId="a6">
    <w:name w:val="a6"/>
    <w:basedOn w:val="a"/>
    <w:rsid w:val="005C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4CB8"/>
  </w:style>
  <w:style w:type="paragraph" w:styleId="a4">
    <w:name w:val="Normal (Web)"/>
    <w:basedOn w:val="a"/>
    <w:uiPriority w:val="99"/>
    <w:semiHidden/>
    <w:unhideWhenUsed/>
    <w:rsid w:val="00751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776"/>
    <w:rPr>
      <w:b/>
      <w:bCs/>
    </w:rPr>
  </w:style>
  <w:style w:type="character" w:styleId="a7">
    <w:name w:val="Hyperlink"/>
    <w:basedOn w:val="a0"/>
    <w:uiPriority w:val="99"/>
    <w:semiHidden/>
    <w:unhideWhenUsed/>
    <w:rsid w:val="0094047B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4047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4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047B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96653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36837"/>
    <w:rPr>
      <w:rFonts w:ascii="Arial" w:eastAsia="Times New Roman" w:hAnsi="Arial" w:cs="Times New Roman"/>
      <w:b/>
      <w:i/>
      <w:shadow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6837"/>
    <w:rPr>
      <w:rFonts w:ascii="Times New Roman" w:eastAsia="Times New Roman" w:hAnsi="Times New Roman" w:cs="Times New Roman"/>
      <w:b/>
      <w:smallCaps/>
      <w:spacing w:val="4"/>
      <w:kern w:val="28"/>
      <w:sz w:val="26"/>
      <w:szCs w:val="20"/>
      <w:lang w:eastAsia="ru-RU"/>
    </w:rPr>
  </w:style>
  <w:style w:type="paragraph" w:styleId="ac">
    <w:name w:val="Plain Text"/>
    <w:basedOn w:val="a"/>
    <w:link w:val="ad"/>
    <w:uiPriority w:val="99"/>
    <w:semiHidden/>
    <w:rsid w:val="00736837"/>
    <w:pPr>
      <w:spacing w:after="0" w:line="360" w:lineRule="auto"/>
      <w:ind w:firstLine="680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uiPriority w:val="99"/>
    <w:semiHidden/>
    <w:rsid w:val="00736837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4973</Words>
  <Characters>28352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2017-05-28T10:44:00Z</dcterms:created>
  <dcterms:modified xsi:type="dcterms:W3CDTF">2017-05-28T19:00:00Z</dcterms:modified>
</cp:coreProperties>
</file>