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360" w:lineRule="auto"/>
        <w:jc w:val="both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360" w:lineRule="auto"/>
        <w:jc w:val="center"/>
        <w:rPr>
          <w:rFonts w:ascii="Times New Roman" w:cs="Times New Roman" w:eastAsia="Times New Roman" w:hAnsi="Times New Roman"/>
          <w:b w:val="1"/>
          <w:color w:val="212529"/>
          <w:sz w:val="36"/>
          <w:szCs w:val="3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36"/>
          <w:szCs w:val="36"/>
          <w:highlight w:val="white"/>
          <w:rtl w:val="0"/>
        </w:rPr>
        <w:t xml:space="preserve">Реферат</w:t>
      </w:r>
    </w:p>
    <w:p w:rsidR="00000000" w:rsidDel="00000000" w:rsidP="00000000" w:rsidRDefault="00000000" w:rsidRPr="00000000" w14:paraId="00000005">
      <w:pPr>
        <w:spacing w:after="160" w:line="360" w:lineRule="auto"/>
        <w:jc w:val="center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на тему: «Значення вікових факторів у патології»</w:t>
      </w:r>
    </w:p>
    <w:p w:rsidR="00000000" w:rsidDel="00000000" w:rsidP="00000000" w:rsidRDefault="00000000" w:rsidRPr="00000000" w14:paraId="00000006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360" w:lineRule="auto"/>
        <w:jc w:val="center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Київ – 2023</w:t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Зміст</w:t>
      </w:r>
    </w:p>
    <w:p w:rsidR="00000000" w:rsidDel="00000000" w:rsidP="00000000" w:rsidRDefault="00000000" w:rsidRPr="00000000" w14:paraId="00000018">
      <w:pPr>
        <w:spacing w:after="0" w:line="360" w:lineRule="auto"/>
        <w:ind w:left="708.6614173228347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ВСТУП                                                                                                         3                                                                                      </w:t>
      </w:r>
    </w:p>
    <w:p w:rsidR="00000000" w:rsidDel="00000000" w:rsidP="00000000" w:rsidRDefault="00000000" w:rsidRPr="00000000" w14:paraId="00000019">
      <w:pPr>
        <w:spacing w:after="0" w:line="360" w:lineRule="auto"/>
        <w:ind w:left="708.6614173228347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РОЗДІЛ 1. ПОРУШЕННЯ ВНУТРІШНЬОУТРОБНОГО РОЗВИТКУ  4</w:t>
      </w:r>
    </w:p>
    <w:p w:rsidR="00000000" w:rsidDel="00000000" w:rsidP="00000000" w:rsidRDefault="00000000" w:rsidRPr="00000000" w14:paraId="0000001A">
      <w:pPr>
        <w:spacing w:after="0" w:line="360" w:lineRule="auto"/>
        <w:ind w:left="144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1.1 Види порушень внутрішньоутробного розвитку залежно від часу їх виникнення                                                                           4</w:t>
      </w:r>
    </w:p>
    <w:p w:rsidR="00000000" w:rsidDel="00000000" w:rsidP="00000000" w:rsidRDefault="00000000" w:rsidRPr="00000000" w14:paraId="0000001B">
      <w:pPr>
        <w:spacing w:after="0" w:line="360" w:lineRule="auto"/>
        <w:ind w:left="144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1.2 Причини порушень внутрішньоутробного розвитку              5</w:t>
      </w:r>
    </w:p>
    <w:p w:rsidR="00000000" w:rsidDel="00000000" w:rsidP="00000000" w:rsidRDefault="00000000" w:rsidRPr="00000000" w14:paraId="0000001C">
      <w:pPr>
        <w:spacing w:after="0" w:line="360" w:lineRule="auto"/>
        <w:ind w:left="144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1.3 Критичні періоди внутрішньоутробного розвитку, їх значення в патології                                                                          5</w:t>
      </w:r>
    </w:p>
    <w:p w:rsidR="00000000" w:rsidDel="00000000" w:rsidP="00000000" w:rsidRDefault="00000000" w:rsidRPr="00000000" w14:paraId="0000001D">
      <w:pP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РОЗДІЛ 2. СТАРІННЯ                                                                                8</w:t>
      </w:r>
    </w:p>
    <w:p w:rsidR="00000000" w:rsidDel="00000000" w:rsidP="00000000" w:rsidRDefault="00000000" w:rsidRPr="00000000" w14:paraId="0000001E">
      <w:pPr>
        <w:spacing w:after="0" w:line="360" w:lineRule="auto"/>
        <w:ind w:left="144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2.1 Основні закономірності процесу старіння                               8    </w:t>
      </w:r>
    </w:p>
    <w:p w:rsidR="00000000" w:rsidDel="00000000" w:rsidP="00000000" w:rsidRDefault="00000000" w:rsidRPr="00000000" w14:paraId="0000001F">
      <w:pPr>
        <w:spacing w:after="0" w:line="360" w:lineRule="auto"/>
        <w:ind w:left="144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2.2 Теорії старіння                                                                            8</w:t>
      </w:r>
    </w:p>
    <w:p w:rsidR="00000000" w:rsidDel="00000000" w:rsidP="00000000" w:rsidRDefault="00000000" w:rsidRPr="00000000" w14:paraId="00000020">
      <w:pPr>
        <w:spacing w:after="0" w:line="360" w:lineRule="auto"/>
        <w:ind w:left="144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2.3 Старіння і хвороби                                                                    11</w:t>
      </w:r>
    </w:p>
    <w:p w:rsidR="00000000" w:rsidDel="00000000" w:rsidP="00000000" w:rsidRDefault="00000000" w:rsidRPr="00000000" w14:paraId="00000021">
      <w:pPr>
        <w:spacing w:after="0" w:line="360" w:lineRule="auto"/>
        <w:ind w:left="144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2.4 Основні принципи боротьби зі старінням                              12</w:t>
      </w:r>
    </w:p>
    <w:p w:rsidR="00000000" w:rsidDel="00000000" w:rsidP="00000000" w:rsidRDefault="00000000" w:rsidRPr="00000000" w14:paraId="00000022">
      <w:pP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ВИСНОВКИ                                                                                              15</w:t>
      </w:r>
    </w:p>
    <w:p w:rsidR="00000000" w:rsidDel="00000000" w:rsidP="00000000" w:rsidRDefault="00000000" w:rsidRPr="00000000" w14:paraId="00000023">
      <w:pP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СПИСОК ВИКОРИСТАНИХ ДЖЕРЕЛ                                                 16</w:t>
      </w:r>
    </w:p>
    <w:p w:rsidR="00000000" w:rsidDel="00000000" w:rsidP="00000000" w:rsidRDefault="00000000" w:rsidRPr="00000000" w14:paraId="00000024">
      <w:pPr>
        <w:spacing w:after="160" w:line="360" w:lineRule="auto"/>
        <w:ind w:left="72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60" w:line="360" w:lineRule="auto"/>
        <w:ind w:left="72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ВСТУП</w:t>
      </w:r>
    </w:p>
    <w:p w:rsidR="00000000" w:rsidDel="00000000" w:rsidP="00000000" w:rsidRDefault="00000000" w:rsidRPr="00000000" w14:paraId="00000033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12529"/>
          <w:sz w:val="28"/>
          <w:szCs w:val="28"/>
          <w:highlight w:val="white"/>
          <w:rtl w:val="0"/>
        </w:rPr>
        <w:t xml:space="preserve">Актуальність теми реферату.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Відомо, що значення вікових факторів є провідним у патології організму людини. Знання причин, механізмів їх виникнення, варіантів усунення є важливими для покращення якості, подовження та збереження життя в цілому. При ретельному обстеженні, правильному діагнозуванні, детальному вивченні усіх показників можна значно полегшити їх вплив на здоров’я людини.</w:t>
      </w:r>
    </w:p>
    <w:p w:rsidR="00000000" w:rsidDel="00000000" w:rsidP="00000000" w:rsidRDefault="00000000" w:rsidRPr="00000000" w14:paraId="00000034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Порушення внутрішньоутробного розвитку впливає на якість існування від самого народження, проте при своєчасному виявленні та коригуванні, з деякими з цих ускладнень можна жити. Також важливим є вивчення причин таких прошунень, так як це може допомогти запобігти їх виникненню у наступних випадках.</w:t>
      </w:r>
    </w:p>
    <w:p w:rsidR="00000000" w:rsidDel="00000000" w:rsidP="00000000" w:rsidRDefault="00000000" w:rsidRPr="00000000" w14:paraId="00000035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Старіння є необоротним закономірним біологічним процесом, який неминуче розвивається з віком і характеризується поступовим зниженням пристосувальних можливостей, здатності до розмноження та регенерації, втрати важливих функцій організму в цілому. Цей процес веде до смерті, що також є неминучою. Проте, при прогресуванні науки та технологій цей перебіг можна дещо відкласти та полегшити.</w:t>
      </w:r>
    </w:p>
    <w:p w:rsidR="00000000" w:rsidDel="00000000" w:rsidP="00000000" w:rsidRDefault="00000000" w:rsidRPr="00000000" w14:paraId="00000036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Отже, розглянемо детальніше вплив порушення внутрішньоутробного розвитку та процес старіння на організм та життя людини.</w:t>
      </w:r>
    </w:p>
    <w:p w:rsidR="00000000" w:rsidDel="00000000" w:rsidP="00000000" w:rsidRDefault="00000000" w:rsidRPr="00000000" w14:paraId="00000037">
      <w:pPr>
        <w:spacing w:after="16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6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6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6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6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  <w:sectPr>
          <w:pgSz w:h="16834" w:w="11909" w:orient="portrait"/>
          <w:pgMar w:bottom="1133.8582677165355" w:top="1133.8582677165355" w:left="1700.7874015748032" w:right="850.3937007874016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РОЗДІЛ 1. ПОРУШЕННЯ ВНУТРІШНЬОУТРОБНОГО РОЗВИТКУ</w:t>
      </w:r>
    </w:p>
    <w:p w:rsidR="00000000" w:rsidDel="00000000" w:rsidP="00000000" w:rsidRDefault="00000000" w:rsidRPr="00000000" w14:paraId="0000003E">
      <w:pPr>
        <w:spacing w:after="0" w:line="360" w:lineRule="auto"/>
        <w:ind w:left="708.6614173228347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1.1 Види порушень внутрішньоутробного розвитку залежно від часу їх виникнення</w:t>
      </w:r>
    </w:p>
    <w:p w:rsidR="00000000" w:rsidDel="00000000" w:rsidP="00000000" w:rsidRDefault="00000000" w:rsidRPr="00000000" w14:paraId="0000003F">
      <w:pPr>
        <w:shd w:fill="ffffff" w:val="clear"/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Залежно від того, яка конкретно стадія внутрішньоутробного розвитку порушується розрізняють: бластопатії, гаметопатії, фетопатії, ембріопатії [3].</w:t>
      </w:r>
    </w:p>
    <w:p w:rsidR="00000000" w:rsidDel="00000000" w:rsidP="00000000" w:rsidRDefault="00000000" w:rsidRPr="00000000" w14:paraId="00000040">
      <w:pPr>
        <w:shd w:fill="ffffff" w:val="clear"/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1)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Гаметопатії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 - це порушення власне гамет. Такими патіями є будь-які пошкодження яйцеклітини та сперматозоїда під час овогенезу, сперматогенезу. Тобто, такі порушення виникають першочергово ще до запліднення, виключно з батьками та їх генетичним матеріалом. Таке визначення включає всі види пошкодження чоловічих та жіночих гамет: виникнення спадкових захворювань, мутації генів, вади розвитку, геномні мутації - зміни числа хромосом гамети, хромосомні аберації, як правило приводять до самовільного аборту або хромосомної хвороби. Морфологічно при пошкодженому ядрі гамети будуть відбуватися зміни у генетичному апараті клітин. Зміни генів, їх мутація призводять до закріплення цих змін в наступних клітинних генераціях. До визначення гаметопатій входить ураження не тільки гамет батьків, але й більш віддалених родичів [4].</w:t>
      </w:r>
    </w:p>
    <w:p w:rsidR="00000000" w:rsidDel="00000000" w:rsidP="00000000" w:rsidRDefault="00000000" w:rsidRPr="00000000" w14:paraId="00000041">
      <w:pPr>
        <w:shd w:fill="ffffff" w:val="clear"/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2)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Бластопатії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виникають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 під час перших двох тижнів розвитку зародка, до настання періоду органогенезу. Окрім безпосереднього ураження клітин зародка, до бластопатій відносять також і позаматкову вагітність, імплантацію бластоцисти біля зіву матки та в її рогах, порушення глибини, локалізації імплантації [3].</w:t>
      </w:r>
    </w:p>
    <w:p w:rsidR="00000000" w:rsidDel="00000000" w:rsidP="00000000" w:rsidRDefault="00000000" w:rsidRPr="00000000" w14:paraId="00000042">
      <w:pPr>
        <w:shd w:fill="ffffff" w:val="clear"/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3)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Ембріопатії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— захворювання, що виникають при перших трьох місяцях вагітності в процесі органогенезу. Вплив тератогенних факторів у період диференціювання органів призводить до виникнення вад розвитку. Органи уражаються у конкретній послідовності: очі, мозок, серце, органи слуху, кістки. Наприклад, дія шкідливих чинників на 12-14 тижні — вад статевих органів, на 4-6 тижні вагітності призводить до формування вади серця [5].</w:t>
      </w:r>
    </w:p>
    <w:p w:rsidR="00000000" w:rsidDel="00000000" w:rsidP="00000000" w:rsidRDefault="00000000" w:rsidRPr="00000000" w14:paraId="00000043">
      <w:pPr>
        <w:shd w:fill="ffffff" w:val="clear"/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  <w:sectPr>
          <w:type w:val="nextPage"/>
          <w:pgSz w:h="16834" w:w="11909" w:orient="portrait"/>
          <w:pgMar w:bottom="1133.8582677165355" w:top="1133.8582677165355" w:left="1700.7874015748032" w:right="850.3937007874016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4) Фетопатії - порушення розвитку саме плода (фетогенезу). Виділяють патологію раннього фетогенезу при утворення тонких структур і досягненні життєздатність плода (від 12-го тижня до 7-го місяця), і порушення пізнього фетогенезу при становлення функцій плода й одночасно - старіння плаценти (від 7-го місяця до пологів) [1, с. 48]</w:t>
      </w:r>
    </w:p>
    <w:p w:rsidR="00000000" w:rsidDel="00000000" w:rsidP="00000000" w:rsidRDefault="00000000" w:rsidRPr="00000000" w14:paraId="00000044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1.2 Причини порушень внутрішньоутробного розвитку</w:t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Порушення статевих клітин (гаметопатії).﻿﻿﻿</w:t>
      </w:r>
    </w:p>
    <w:p w:rsidR="00000000" w:rsidDel="00000000" w:rsidP="00000000" w:rsidRDefault="00000000" w:rsidRPr="00000000" w14:paraId="00000046">
      <w:pPr>
        <w:numPr>
          <w:ilvl w:val="0"/>
          <w:numId w:val="7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Патогенні фактори дії навколишнього середовища: фізичні (іонізуюче випромінювання, вплив температури); хімічні (нікотин, алкоголь, пестициди, деякі лікарські препарати); біологічні (збудник токсоплазмозу, віруси краснухи, кору, грипу); кисневе голодування; нераціональне харчування вагітної [1, с. 48].</w:t>
      </w:r>
    </w:p>
    <w:p w:rsidR="00000000" w:rsidDel="00000000" w:rsidP="00000000" w:rsidRDefault="00000000" w:rsidRPr="00000000" w14:paraId="00000047">
      <w:pPr>
        <w:numPr>
          <w:ilvl w:val="0"/>
          <w:numId w:val="7"/>
        </w:numPr>
        <w:spacing w:after="160" w:line="360" w:lineRule="auto"/>
        <w:ind w:left="72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Хвороби матері - найнегативніший вплив на внутрішньоутробний розвиток мають захворювання матері, що призводять до порушень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метаболізму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(гіповітамінози, фенілкетонурія, цукровий діабет та інші ендокринні хвороби, голодування), розвитку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гіпоксії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(анемія, недостатність кровообігу), супроводжуються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підвищенням температури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тіла (системні хвороби сполучної тканини). Тому дуже важливим є контроль за здоров’ям вагітної, запобігання захворювання [3].</w:t>
      </w:r>
    </w:p>
    <w:p w:rsidR="00000000" w:rsidDel="00000000" w:rsidP="00000000" w:rsidRDefault="00000000" w:rsidRPr="00000000" w14:paraId="00000048">
      <w:pPr>
        <w:spacing w:after="0" w:line="360" w:lineRule="auto"/>
        <w:ind w:left="708.6614173228347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1.3 Критичні періоди внутрішньоутробного розвитку, їх значення в патології</w:t>
      </w:r>
    </w:p>
    <w:p w:rsidR="00000000" w:rsidDel="00000000" w:rsidP="00000000" w:rsidRDefault="00000000" w:rsidRPr="00000000" w14:paraId="00000049">
      <w:pP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Критичний період - це такий проміжок часу в розвитку організму, коли після чергової стадії відбуваються наступні варіанти становлення всього зародка або окремих його зачатків, їх вступ до нового етап морфогенезу [1, с. 48]:</w:t>
      </w:r>
    </w:p>
    <w:p w:rsidR="00000000" w:rsidDel="00000000" w:rsidP="00000000" w:rsidRDefault="00000000" w:rsidRPr="00000000" w14:paraId="0000004A">
      <w:pP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1)  перші два тижні розвитку, що включають в себе дроблення зиготи, імплантацію та диференціювання зародка на три гістологічних зародкових листки (гаструляцію). Як правило, наслідком дії патогенних чинників у цей проміжок часу є смерть зародка;</w:t>
      </w:r>
    </w:p>
    <w:p w:rsidR="00000000" w:rsidDel="00000000" w:rsidP="00000000" w:rsidRDefault="00000000" w:rsidRPr="00000000" w14:paraId="0000004B">
      <w:pP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2)  період з 3 по 8 тиждень – охоплює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 період плацентації й великого органогенезу.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 Саме він є критичним, коли мова йде про тератогенні впливи (наприклад, дія медикаментів). Пік чутливості зародка до дії патогенних факторів - між четвертим і п’ятим тижнем, оскільки саме в цей період починається закладка багатьох органів і найбільшу їх кількість залучено до органогенезу. Основні наслідки тератогенних впливів у цей період виявляють себе великими структурними аномаліями. Вони часто несумісні з життям, а тому завершуються внутрішньоутробною смертю і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спонтанними абортами;</w:t>
      </w:r>
    </w:p>
    <w:p w:rsidR="00000000" w:rsidDel="00000000" w:rsidP="00000000" w:rsidRDefault="00000000" w:rsidRPr="00000000" w14:paraId="0000004C">
      <w:pP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3) період з 9 тижня до народження є продовженням органогенезу, що виявляє себе ростом та дозріванням органів і частин тіла.    У цей час чутливість організму до тератогенних факторів суттєво зменшується, порівняно з попереднім періодом. Їх вплив часто не має летальних наслідків, він може зумовлювати затримку росту та ушкодження утворених органів. Дитина народжується з фізіологічними дефектами та малими структурними аномаліями [3].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shd w:fill="ffffff" w:val="clear"/>
        <w:spacing w:after="0" w:afterAutospacing="0" w:before="240" w:line="360" w:lineRule="auto"/>
        <w:ind w:left="72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  <w:drawing>
          <wp:inline distB="114300" distT="114300" distL="114300" distR="114300">
            <wp:extent cx="5390288" cy="30670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0288" cy="3067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shd w:fill="ffffff" w:val="clear"/>
        <w:spacing w:after="0" w:afterAutospacing="0" w:before="0" w:beforeAutospacing="0" w:line="360" w:lineRule="auto"/>
        <w:ind w:left="720" w:hanging="36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    Рис. 1. - Критичні періоди [6].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hd w:fill="ffffff" w:val="clear"/>
        <w:spacing w:after="0" w:afterAutospacing="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240" w:before="0" w:before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6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after="240" w:before="24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after="240" w:before="24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6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РОЗДІЛ 2. СТАРІННЯ</w:t>
      </w:r>
    </w:p>
    <w:p w:rsidR="00000000" w:rsidDel="00000000" w:rsidP="00000000" w:rsidRDefault="00000000" w:rsidRPr="00000000" w14:paraId="00000057">
      <w:pPr>
        <w:spacing w:after="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2.1 Основні закономірності процесу старіння</w:t>
      </w:r>
    </w:p>
    <w:p w:rsidR="00000000" w:rsidDel="00000000" w:rsidP="00000000" w:rsidRDefault="00000000" w:rsidRPr="00000000" w14:paraId="00000058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Старіння - це біологічний руйнівний процес, що неминуче розвивається з віком і веде до об­меження адаптаційних можливостей організму, розвитку вікової патології і збільшення ймовір­ності смерті. Підсумовуючи, можна сказати, що старіння розвивається у кожної особи та наслідок у всіх один - припинення існування [2, с. 195].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spacing w:after="0" w:line="360" w:lineRule="auto"/>
        <w:ind w:left="144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Гетерохронність - різноманітний час проявлення вікових змін у різних органах і системах, тканинах. Так, інволюція статевих залоз — у віці 48-52 роки, а інволюція вилочкової залози починається у віці 13-15 років.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Гетеротопність - нерівномірна вираженість процесу старіння в різних структурах і органах того самого органа. Наприклад, старіння пучкової зони кори надниркових залоз виражене в меншій мірі, ніж сітчастої і клубочкової.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Гетерокінетичність - розвиток вікових змін з різними темпами. В одних органах вікові зміни розвиваються рано, повільно й плавно, в інших - пізніше, але стрімко. Тобто, для кожної системи є своя конкретна швидкість розвитку.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﻿﻿﻿Гетерокатефтентність - різноспрямованість вікових змін. Ця властивість  повʼязана із пригніченням одних та активацією інших життєвих процесів в організмі, що старіє [1, с. 50].</w:t>
      </w:r>
    </w:p>
    <w:p w:rsidR="00000000" w:rsidDel="00000000" w:rsidP="00000000" w:rsidRDefault="00000000" w:rsidRPr="00000000" w14:paraId="0000005D">
      <w:pPr>
        <w:spacing w:after="0" w:line="36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2.2 Теорії старіння</w:t>
      </w:r>
    </w:p>
    <w:p w:rsidR="00000000" w:rsidDel="00000000" w:rsidP="00000000" w:rsidRDefault="00000000" w:rsidRPr="00000000" w14:paraId="0000005E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  <w:rtl w:val="0"/>
        </w:rPr>
        <w:t xml:space="preserve">1) Теорії генетично запрограмованого старіння.</w:t>
      </w:r>
    </w:p>
    <w:p w:rsidR="00000000" w:rsidDel="00000000" w:rsidP="00000000" w:rsidRDefault="00000000" w:rsidRPr="00000000" w14:paraId="0000005F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Згідно цих поглядів, старіння, як і інші етапи індивідуального розвитку, є генетично запрограмованим процесом.</w:t>
      </w:r>
    </w:p>
    <w:p w:rsidR="00000000" w:rsidDel="00000000" w:rsidP="00000000" w:rsidRDefault="00000000" w:rsidRPr="00000000" w14:paraId="00000060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Є генетична програма старіння, яка реалізується з якогось віку. Фактори зовнішнього середовища впли­вають на швидкість розвитку старіння у малій мірі.</w:t>
      </w:r>
    </w:p>
    <w:p w:rsidR="00000000" w:rsidDel="00000000" w:rsidP="00000000" w:rsidRDefault="00000000" w:rsidRPr="00000000" w14:paraId="00000061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Механізм розвитку старіння став в еволюції як фактор, що обмежує тривалість індивідуаль­ного життя. Смерть окремих особин, тобто зміна одних поколінь наступними, забезпечує краще пристосування виду в цілому до умов існування.</w:t>
      </w:r>
    </w:p>
    <w:p w:rsidR="00000000" w:rsidDel="00000000" w:rsidP="00000000" w:rsidRDefault="00000000" w:rsidRPr="00000000" w14:paraId="00000062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Як доказ основних положень цих теорій на­водять факт існування великих розходжень у максимальній тривалості життя окремих ви­дів. Крім того, відомий факт, що час життя однояйцевих близнюків майже однаковий.</w:t>
      </w:r>
    </w:p>
    <w:p w:rsidR="00000000" w:rsidDel="00000000" w:rsidP="00000000" w:rsidRDefault="00000000" w:rsidRPr="00000000" w14:paraId="00000063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Експериментальною основою теорій гене­тично запрограмованого старіння є відкриття науковцем Хейфліком ліміту клітинного поділу. Було доведено, що клітини здатні до поділу тільки певну кількість разів. Ця кіль­кість закладена в генетичній програмі кожної клітини. Наприклад, фібробласти ембріона людини, перенесені в середовище для культивування, дають виключно 50 поділів, і не більше. Якщо розглядати фібробласти в особин різного віку, то що старший донор, то менше кількість поділів дають клітини в культурі, і навпаки. Кількість поділів клітин у культурі залежить від тривалості життя представників конкретного виду. Наприклад, ліміт Хейфліка у мишей зна­чно менший, ніж у людини. За розрахунками Хейфліка, максимальна тривалість життя люди­ни складає 110-120 років, що до певної міри підтверджується.</w:t>
      </w:r>
    </w:p>
    <w:p w:rsidR="00000000" w:rsidDel="00000000" w:rsidP="00000000" w:rsidRDefault="00000000" w:rsidRPr="00000000" w14:paraId="00000064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Великим досягненням сучасної науки стало відкриття механізмів, що лежать в основі ліміту Хейфліка. їх покладено в основу однієї з най­ більш визнаних сьогодні - теломерної теорії [2, с. 200].</w:t>
      </w:r>
    </w:p>
    <w:p w:rsidR="00000000" w:rsidDel="00000000" w:rsidP="00000000" w:rsidRDefault="00000000" w:rsidRPr="00000000" w14:paraId="00000065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  <w:rtl w:val="0"/>
        </w:rPr>
        <w:t xml:space="preserve">2) Теорії накопичення ушкоджень</w:t>
      </w:r>
    </w:p>
    <w:p w:rsidR="00000000" w:rsidDel="00000000" w:rsidP="00000000" w:rsidRDefault="00000000" w:rsidRPr="00000000" w14:paraId="00000066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Відповідно до цих теорій, старіння вважається стохастични процесом. Іншими словами, старіння не є запрограмованим, воно є наслідком дії на організм різноманітних фак­торів зовнішнього і внутрішнього середовищ. Вплив цих чинників веде до накопичення в організмі невідновлюваних ушкоджень. Таким чи­ном, з віком збільшується ймовірність старіння.</w:t>
      </w:r>
    </w:p>
    <w:p w:rsidR="00000000" w:rsidDel="00000000" w:rsidP="00000000" w:rsidRDefault="00000000" w:rsidRPr="00000000" w14:paraId="00000067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Факторами, що сприяють розвитку старіння, є: різні хімічні агенти, іонізуюча радіація (навіть фоно­вий її рівень), попе­редні інфекції, випадкові коливання темпе­ратури й рН у мікрооб’ємах та ін.</w:t>
      </w:r>
    </w:p>
    <w:p w:rsidR="00000000" w:rsidDel="00000000" w:rsidP="00000000" w:rsidRDefault="00000000" w:rsidRPr="00000000" w14:paraId="00000068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Узагальнюючи ці теорії, можна виділити основні механізми, що можуть мати відношення до розвитку старіння: посилення процесів вільнорадикального окиснення; соматичні мутації; порушення процесів транскрипції, трансляції та посттрансляційної модифікації, дегідрадації, передавання внутрішньоклітинних сигналів; аутоімунне ушкодженння клітин; інтоксикація організму продуктами діяльності його мікрофлори [2, с. 202]</w:t>
      </w:r>
    </w:p>
    <w:p w:rsidR="00000000" w:rsidDel="00000000" w:rsidP="00000000" w:rsidRDefault="00000000" w:rsidRPr="00000000" w14:paraId="00000069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  <w:rtl w:val="0"/>
        </w:rPr>
        <w:t xml:space="preserve">3) Синтетичні теорії</w:t>
      </w:r>
    </w:p>
    <w:p w:rsidR="00000000" w:rsidDel="00000000" w:rsidP="00000000" w:rsidRDefault="00000000" w:rsidRPr="00000000" w14:paraId="0000006A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Синтетичні теорії об’єднують в собі дві - накопичення пошкоджень генетично запрограмованого старіння.</w:t>
      </w:r>
    </w:p>
    <w:p w:rsidR="00000000" w:rsidDel="00000000" w:rsidP="00000000" w:rsidRDefault="00000000" w:rsidRPr="00000000" w14:paraId="0000006B">
      <w:pP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Вважають, що в організмі генетично детерміновані властивості організму, від яких залежить темп розвитку старіння, а не тривалість життя й активні механізми старіння. А вже старіння, іншими словами, є наслідком порушень функціонування цих систем.</w:t>
      </w:r>
    </w:p>
    <w:p w:rsidR="00000000" w:rsidDel="00000000" w:rsidP="00000000" w:rsidRDefault="00000000" w:rsidRPr="00000000" w14:paraId="0000006C">
      <w:pP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Фактори внутрішнього й зовнішнього середовищ можуть прискорювати темп розвитку старіння, при цьому вносячи в нього стохастичний елемент.</w:t>
      </w:r>
    </w:p>
    <w:p w:rsidR="00000000" w:rsidDel="00000000" w:rsidP="00000000" w:rsidRDefault="00000000" w:rsidRPr="00000000" w14:paraId="0000006D">
      <w:pP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Відповідно до синтетичних теорій індивідуальна тривалість життя визначається стохастичними ефектами, ак видова - генетично детермінованими факторами.</w:t>
      </w:r>
    </w:p>
    <w:p w:rsidR="00000000" w:rsidDel="00000000" w:rsidP="00000000" w:rsidRDefault="00000000" w:rsidRPr="00000000" w14:paraId="0000006E">
      <w:pP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Найбільший розвиток ці варіанти отримали в адаптаційно-регуляторній теорії (В. В. Фролькіс) і гіпоталамічній теорії (В. М. Дільман) [1, с. 52].</w:t>
      </w:r>
    </w:p>
    <w:p w:rsidR="00000000" w:rsidDel="00000000" w:rsidP="00000000" w:rsidRDefault="00000000" w:rsidRPr="00000000" w14:paraId="0000006F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2.3 Старіння і хвороби</w:t>
      </w:r>
    </w:p>
    <w:p w:rsidR="00000000" w:rsidDel="00000000" w:rsidP="00000000" w:rsidRDefault="00000000" w:rsidRPr="00000000" w14:paraId="00000070">
      <w:pP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  <w:rtl w:val="0"/>
        </w:rPr>
        <w:t xml:space="preserve">Вплив старіння на хвороби</w:t>
      </w:r>
    </w:p>
    <w:p w:rsidR="00000000" w:rsidDel="00000000" w:rsidP="00000000" w:rsidRDefault="00000000" w:rsidRPr="00000000" w14:paraId="00000071">
      <w:pP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Старіння сприяє розвитку багатьох хвороб. Такими, зокрема, є артеріосклероз, гостра серцева недостатність, артеріальна гіпертензіязлоякісні пухлини, цукро­вий діабет, паркінсонізм, хвороба Альцгеймера (старече слабоумство), катаракта, остеопороз. Багато з них стають причиною смерті.</w:t>
      </w:r>
    </w:p>
    <w:p w:rsidR="00000000" w:rsidDel="00000000" w:rsidP="00000000" w:rsidRDefault="00000000" w:rsidRPr="00000000" w14:paraId="00000072">
      <w:pP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Проте, старіння, сприяючи прогресуванню одних хвороб, затримує розвиток інших. Як приклад, завдяки віковим змінам реактивності організму літні й старі люди рідше хворіють на виразкову хворобу шлунка, ревматизм, гіпертиреоз, бронхіаль­ну астму. Багато науковців вважають, якщо до віку 70-ти років немає бурхливого розвитку атеросклерозу, то й надалі цей процес не буде розвиватися.</w:t>
      </w:r>
    </w:p>
    <w:p w:rsidR="00000000" w:rsidDel="00000000" w:rsidP="00000000" w:rsidRDefault="00000000" w:rsidRPr="00000000" w14:paraId="00000073">
      <w:pPr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При старінні зменшується реактивність організму. Завдяки цьому патогенез і перебіг ба­гатьох патологічних процесів та хвороб має свої особливості. Так, у патогенезі артеріальної гіпертензії провідним стає механізм збільшен­ня хвилинного об’єму серця, інфаркт міокарда часто не супроводжується больовим синдро­мом, запалення проходить без гарячки та інших загальних проявів, стрес має млявий характер [2, с. 205].</w:t>
      </w:r>
    </w:p>
    <w:p w:rsidR="00000000" w:rsidDel="00000000" w:rsidP="00000000" w:rsidRDefault="00000000" w:rsidRPr="00000000" w14:paraId="00000074">
      <w:pPr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12529"/>
          <w:sz w:val="28"/>
          <w:szCs w:val="28"/>
          <w:highlight w:val="white"/>
          <w:rtl w:val="0"/>
        </w:rPr>
        <w:t xml:space="preserve">Вплив хвороб на старіння </w:t>
      </w:r>
    </w:p>
    <w:p w:rsidR="00000000" w:rsidDel="00000000" w:rsidP="00000000" w:rsidRDefault="00000000" w:rsidRPr="00000000" w14:paraId="00000075">
      <w:pPr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Існує група хвороб, що виявляють себе передчасним старінням. Вони отримали назву па­тологічного старіння, або прогерій.</w:t>
      </w:r>
    </w:p>
    <w:p w:rsidR="00000000" w:rsidDel="00000000" w:rsidP="00000000" w:rsidRDefault="00000000" w:rsidRPr="00000000" w14:paraId="00000076">
      <w:pPr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Дитяча прогерія </w:t>
      </w: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або синдром прогерії Хатчинсона-Гілфорда - рідкісне, смертельне генетичне захворювання,  характеризується проявленням швидкого старіння у дітей; обумовлена мутацією гена, який називається LMNA (яскраво виражений, ламін -а). Ген LMNA виробляє білок Lamin A, який утримує ядро ​​клітини. Дослідники вважають, що дефектний білок робить ядро ​​нестабільним, що веде до процесу передчасного старіння.</w:t>
      </w:r>
    </w:p>
    <w:p w:rsidR="00000000" w:rsidDel="00000000" w:rsidP="00000000" w:rsidRDefault="00000000" w:rsidRPr="00000000" w14:paraId="00000077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Діти з прогерією виявляються вже через 18 місяців після народження. Ознаками прогерії є: затримка росту, втрата жиру та волосся, стара шкіра, тугоподвижность суглобів, вивих стегна, генералізований атеросклероз, серцево-судинні (серцеві) захворювання та інсульт. Діти мають надзвичайно схожу зовнішність, незважаючи на різне етнічне походження. Без лікування діти з прогерією помирають від атеросклерозу (хвороби серця) у середньому у віці 14.5 років [7].</w:t>
      </w:r>
    </w:p>
    <w:p w:rsidR="00000000" w:rsidDel="00000000" w:rsidP="00000000" w:rsidRDefault="00000000" w:rsidRPr="00000000" w14:paraId="0000007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Прогерія дорослих (синдром Вернера) - ознаки передчасного старіння з'являються в період статевого дозрівання. Смерть настає у віці З0-40 років. Розвиток прогерії дорослих пов’язують з де­фектом гена гелікази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282828"/>
          <w:sz w:val="28"/>
          <w:szCs w:val="28"/>
          <w:highlight w:val="white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ферменту, що здійснює розплітання ланцюгів ДНК під час її реплікації та репарації ДНК . Неповноцінність гелікази спричиняється до накопичення нерепарованих ушкоджень ДНК, що, зрештою, і визначає старіння клітин. Хвороба передається за аутосомно-рецесивним типом.</w:t>
      </w:r>
    </w:p>
    <w:p w:rsidR="00000000" w:rsidDel="00000000" w:rsidP="00000000" w:rsidRDefault="00000000" w:rsidRPr="00000000" w14:paraId="00000079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Крім зазначених синдромів прогерії, окремі ознаки передчасного старіння виникають при деяких хромосомних аномаліях, зокрема при синдромі Дауна, синдромі Шерешевського - Тернера, атаксії-телеангіектазії та ін. Такі поширені хвороби, як ар­теріальна гіпертензія, атеросклероз, цукровий діабет, приско­рюють темпи “фізіологічного” старіння [2, с. 207].</w:t>
      </w:r>
    </w:p>
    <w:p w:rsidR="00000000" w:rsidDel="00000000" w:rsidP="00000000" w:rsidRDefault="00000000" w:rsidRPr="00000000" w14:paraId="0000007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2.4 Основні принципи боротьби зі старінням</w:t>
      </w:r>
    </w:p>
    <w:p w:rsidR="00000000" w:rsidDel="00000000" w:rsidP="00000000" w:rsidRDefault="00000000" w:rsidRPr="00000000" w14:paraId="0000007B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Розвиток вчення про старіння зумовив виник­нення геропротекції - це напрямок в медицині, що займається вивченням шляхів збільшення тривалості життя, віддалення термінів виникнення патології, пов’язаної з віком людини, сповільнення темпів старіння [8].</w:t>
      </w:r>
    </w:p>
    <w:p w:rsidR="00000000" w:rsidDel="00000000" w:rsidP="00000000" w:rsidRDefault="00000000" w:rsidRPr="00000000" w14:paraId="0000007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Що стосується подовження тривалості жит­тя, то перед науковцями стоять дві стратегічні задачі: (1) наблизити індивідуальну тривалість життя до максимальної видової і (2) збільшити максимальний рівень видової тривалості життя.</w:t>
      </w:r>
    </w:p>
    <w:p w:rsidR="00000000" w:rsidDel="00000000" w:rsidP="00000000" w:rsidRDefault="00000000" w:rsidRPr="00000000" w14:paraId="0000007D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Основні підходи до подовження індивіду­альної тривалості життя ґрунтуються на поданих вище теоріях старіння. Вони охоп­люють:</w:t>
      </w:r>
    </w:p>
    <w:p w:rsidR="00000000" w:rsidDel="00000000" w:rsidP="00000000" w:rsidRDefault="00000000" w:rsidRPr="00000000" w14:paraId="0000007E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- Боротьбу з хворобами. Подовжити життя - це значить його не вкорочувати. За прогно­зами, перемога над поширеними серцево- судинними недугами і злоякісними пухли­ нами подовжила б життя людей у середньо­му на 10-12 років.</w:t>
      </w:r>
    </w:p>
    <w:p w:rsidR="00000000" w:rsidDel="00000000" w:rsidP="00000000" w:rsidRDefault="00000000" w:rsidRPr="00000000" w14:paraId="0000007F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- Зменшення темпів руйнівних процесів в ор­ганізмі. Саме це мають на увазі, пропоную­ чи гіпотермію як засіб збільшення тривалості життя.</w:t>
      </w:r>
    </w:p>
    <w:p w:rsidR="00000000" w:rsidDel="00000000" w:rsidP="00000000" w:rsidRDefault="00000000" w:rsidRPr="00000000" w14:paraId="00000080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- Збільшення потужності систем антистаріння. Цього можна досягати шляхом тренувань відповідних систем і ме­ханізмів.</w:t>
      </w:r>
    </w:p>
    <w:p w:rsidR="00000000" w:rsidDel="00000000" w:rsidP="00000000" w:rsidRDefault="00000000" w:rsidRPr="00000000" w14:paraId="00000081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- Нормалізація порушень регуляторних процесів, що розвиваються з віком.</w:t>
      </w:r>
    </w:p>
    <w:p w:rsidR="00000000" w:rsidDel="00000000" w:rsidP="00000000" w:rsidRDefault="00000000" w:rsidRPr="00000000" w14:paraId="00000082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Серед численних методів геропротекції най­більш науково обгрунтованими є такі:</w:t>
      </w:r>
    </w:p>
    <w:p w:rsidR="00000000" w:rsidDel="00000000" w:rsidP="00000000" w:rsidRDefault="00000000" w:rsidRPr="00000000" w14:paraId="00000083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- Раціональне харчування. Відомо, що люди з ожирінням живуть у середньому на 8-12 років менше. Вважають, що оптимальна геропротекторна дієта має бути низь­кокалорійною і містити мало насичених жирів, білків, рафінованих цукрів, хлориду натрію; бути багатою на антиоксиданти, вітаміни, мікроелементи, клітковину. Пер­ше - запобігає розвитку хвороб, а друге є необхідним для повноцінного функціонування механізмів антистаріння.</w:t>
      </w:r>
    </w:p>
    <w:p w:rsidR="00000000" w:rsidDel="00000000" w:rsidP="00000000" w:rsidRDefault="00000000" w:rsidRPr="00000000" w14:paraId="00000084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- Рухова і розумова активність. Вона підтримує в належному стані і тренує (збільшує потужність) механізмів антистаріння, запобігає розвитку багатьох хвороб. Введення ззовні фізіологічно активних речовин - геропротекторів. Такими вва­жаються полівітамінні комплекси, латирогени, антиоксиданти, мікроелементи тощо.</w:t>
      </w:r>
    </w:p>
    <w:p w:rsidR="00000000" w:rsidDel="00000000" w:rsidP="00000000" w:rsidRDefault="00000000" w:rsidRPr="00000000" w14:paraId="00000085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- Боротьба з інтоксикацією. Для цього вико­ристовують методи ентеросорбції.</w:t>
      </w:r>
    </w:p>
    <w:p w:rsidR="00000000" w:rsidDel="00000000" w:rsidP="00000000" w:rsidRDefault="00000000" w:rsidRPr="00000000" w14:paraId="00000086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- Використання стовбурових клітин. Цей напрям геропротекції, що бурхливо роз­вивається, має великі перспективи. Нині його використовують у косметології для омолодження шкіри (естетична геропротекція) [2, с. 208].</w:t>
      </w:r>
    </w:p>
    <w:p w:rsidR="00000000" w:rsidDel="00000000" w:rsidP="00000000" w:rsidRDefault="00000000" w:rsidRPr="00000000" w14:paraId="00000087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pacing w:after="240" w:before="240" w:line="360" w:lineRule="auto"/>
        <w:ind w:left="0" w:firstLine="0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</w:rPr>
        <w:sectPr>
          <w:type w:val="nextPage"/>
          <w:pgSz w:h="16834" w:w="11909" w:orient="portrait"/>
          <w:pgMar w:bottom="1133.8582677165355" w:top="1133.8582677165355" w:left="1700.7874015748032" w:right="850.3937007874016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spacing w:after="0" w:before="0" w:line="360" w:lineRule="auto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ВИСНОВКИ</w:t>
      </w:r>
    </w:p>
    <w:p w:rsidR="00000000" w:rsidDel="00000000" w:rsidP="00000000" w:rsidRDefault="00000000" w:rsidRPr="00000000" w14:paraId="00000089">
      <w:pPr>
        <w:shd w:fill="ffffff" w:val="clear"/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Порушення внутрішньоутробного розвитку залишається великою проблемою, що залежить від ряду факторів, таких як: </w:t>
      </w:r>
    </w:p>
    <w:p w:rsidR="00000000" w:rsidDel="00000000" w:rsidP="00000000" w:rsidRDefault="00000000" w:rsidRPr="00000000" w14:paraId="0000008A">
      <w:pPr>
        <w:numPr>
          <w:ilvl w:val="0"/>
          <w:numId w:val="8"/>
        </w:numPr>
        <w:shd w:fill="ffffff" w:val="clear"/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гаметопатії;</w:t>
      </w:r>
    </w:p>
    <w:p w:rsidR="00000000" w:rsidDel="00000000" w:rsidP="00000000" w:rsidRDefault="00000000" w:rsidRPr="00000000" w14:paraId="0000008B">
      <w:pPr>
        <w:numPr>
          <w:ilvl w:val="0"/>
          <w:numId w:val="8"/>
        </w:numPr>
        <w:shd w:fill="ffffff" w:val="clear"/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фактори впливу зовнішнього середовища (фізичні, хімічні, біологічні);</w:t>
      </w:r>
    </w:p>
    <w:p w:rsidR="00000000" w:rsidDel="00000000" w:rsidP="00000000" w:rsidRDefault="00000000" w:rsidRPr="00000000" w14:paraId="0000008C">
      <w:pPr>
        <w:numPr>
          <w:ilvl w:val="0"/>
          <w:numId w:val="8"/>
        </w:numPr>
        <w:shd w:fill="ffffff" w:val="clear"/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захворювання вагітної.</w:t>
      </w:r>
    </w:p>
    <w:p w:rsidR="00000000" w:rsidDel="00000000" w:rsidP="00000000" w:rsidRDefault="00000000" w:rsidRPr="00000000" w14:paraId="0000008D">
      <w:pPr>
        <w:shd w:fill="ffffff" w:val="clear"/>
        <w:spacing w:after="0" w:before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Проте, основну роль відіграє період, в який конкретний фактор або їх група подіяли: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shd w:fill="ffffff" w:val="clear"/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запліднення;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shd w:fill="ffffff" w:val="clear"/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період ембріогенезу;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shd w:fill="ffffff" w:val="clear"/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період фетогенезу;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shd w:fill="ffffff" w:val="clear"/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критичні періоди.</w:t>
      </w:r>
    </w:p>
    <w:p w:rsidR="00000000" w:rsidDel="00000000" w:rsidP="00000000" w:rsidRDefault="00000000" w:rsidRPr="00000000" w14:paraId="00000092">
      <w:pPr>
        <w:shd w:fill="ffffff" w:val="clear"/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Старіння - процес, що розвивається неминуче та незворотньо. Досі розглядають різні теорії його розвитку. Але, незалежно від етіології старіння важливими є підходи до подовження тривалості життя: </w:t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shd w:fill="ffffff" w:val="clear"/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Боротьба з хворобами;</w:t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shd w:fill="ffffff" w:val="clear"/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Раціональне харчування;</w:t>
      </w:r>
    </w:p>
    <w:p w:rsidR="00000000" w:rsidDel="00000000" w:rsidP="00000000" w:rsidRDefault="00000000" w:rsidRPr="00000000" w14:paraId="00000095">
      <w:pPr>
        <w:numPr>
          <w:ilvl w:val="0"/>
          <w:numId w:val="2"/>
        </w:numPr>
        <w:shd w:fill="ffffff" w:val="clear"/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Рухова активність;</w:t>
      </w:r>
    </w:p>
    <w:p w:rsidR="00000000" w:rsidDel="00000000" w:rsidP="00000000" w:rsidRDefault="00000000" w:rsidRPr="00000000" w14:paraId="00000096">
      <w:pPr>
        <w:numPr>
          <w:ilvl w:val="0"/>
          <w:numId w:val="2"/>
        </w:numPr>
        <w:shd w:fill="ffffff" w:val="clear"/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Розумова активність;</w:t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shd w:fill="ffffff" w:val="clear"/>
        <w:spacing w:line="360" w:lineRule="auto"/>
        <w:ind w:left="0" w:firstLine="708.6614173228347"/>
        <w:jc w:val="both"/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82828"/>
          <w:sz w:val="28"/>
          <w:szCs w:val="28"/>
          <w:highlight w:val="white"/>
          <w:rtl w:val="0"/>
        </w:rPr>
        <w:t xml:space="preserve">Позитивні емоції.</w:t>
      </w:r>
    </w:p>
    <w:p w:rsidR="00000000" w:rsidDel="00000000" w:rsidP="00000000" w:rsidRDefault="00000000" w:rsidRPr="00000000" w14:paraId="00000098">
      <w:pPr>
        <w:shd w:fill="ffffff" w:val="clear"/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6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16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60" w:line="360" w:lineRule="auto"/>
        <w:ind w:left="0" w:firstLine="0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60" w:line="360" w:lineRule="auto"/>
        <w:ind w:left="708.6614173228347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160" w:line="360" w:lineRule="auto"/>
        <w:ind w:left="708.6614173228347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360" w:lineRule="auto"/>
        <w:ind w:left="708.6614173228347" w:firstLine="0"/>
        <w:jc w:val="center"/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28"/>
          <w:szCs w:val="28"/>
          <w:highlight w:val="white"/>
          <w:rtl w:val="0"/>
        </w:rPr>
        <w:t xml:space="preserve">СПИСОК ВИКОРИСТАНИХ ДЖЕРЕЛ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spacing w:after="0" w:line="360" w:lineRule="auto"/>
        <w:ind w:left="0" w:righ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Атаман О. В. Патологічна фізіологія в запитаннях і відповідях: навчальний посібник. Вінниця: Нова книга, 2010. 511 с.</w:t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spacing w:after="0" w:afterAutospacing="0" w:line="360" w:lineRule="auto"/>
        <w:ind w:left="0" w:righ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Атаман О. В. Патофізіологія: підручник. Вінниця: Нова книга, 2021. 591 с.</w:t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spacing w:after="0" w:afterAutospacing="0" w:line="360" w:lineRule="auto"/>
        <w:ind w:left="0" w:righ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NKland: веб-сайт. URL: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white"/>
            <w:u w:val="single"/>
            <w:rtl w:val="0"/>
          </w:rPr>
          <w:t xml:space="preserve">https://nkland.org.ua/pdf/ataman/13.pdf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 (дата звернення 22.10.2024).</w:t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spacing w:after="0" w:afterAutospacing="0" w:line="360" w:lineRule="auto"/>
        <w:ind w:left="0" w:righ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393. Гаметопатії, бластопатії, ембріопатії: етіологія, патогенез, морф характеристика. StudFiles: веб-сайт. URL: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white"/>
            <w:u w:val="single"/>
            <w:rtl w:val="0"/>
          </w:rPr>
          <w:t xml:space="preserve">https://studfile.net/preview/14583155/page:173/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 (дата звернення 22.10.2024).</w:t>
      </w:r>
    </w:p>
    <w:p w:rsidR="00000000" w:rsidDel="00000000" w:rsidP="00000000" w:rsidRDefault="00000000" w:rsidRPr="00000000" w14:paraId="000000A4">
      <w:pPr>
        <w:pStyle w:val="Heading2"/>
        <w:keepNext w:val="0"/>
        <w:keepLines w:val="0"/>
        <w:numPr>
          <w:ilvl w:val="0"/>
          <w:numId w:val="1"/>
        </w:numPr>
        <w:pBdr>
          <w:top w:color="auto" w:space="1" w:sz="0" w:val="none"/>
          <w:left w:color="auto" w:space="0" w:sz="0" w:val="none"/>
          <w:bottom w:color="auto" w:space="1" w:sz="0" w:val="none"/>
          <w:right w:color="auto" w:space="0" w:sz="0" w:val="none"/>
          <w:between w:color="auto" w:space="1" w:sz="0" w:val="none"/>
        </w:pBdr>
        <w:spacing w:after="0" w:afterAutospacing="0" w:before="0" w:beforeAutospacing="0" w:line="360" w:lineRule="auto"/>
        <w:ind w:left="0" w:righ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bookmarkStart w:colFirst="0" w:colLast="0" w:name="_f5y1y1lhiy1x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Аномалії розвитку та захворювання елементів заплідненої яйцеклітини. Itd.ua: веб-сайт. URL: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white"/>
            <w:u w:val="single"/>
            <w:rtl w:val="0"/>
          </w:rPr>
          <w:t xml:space="preserve">http://www.akusherstvo.ltd.ua/aa_2_1_l_13.html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 (дата звернення 22.10.2024).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spacing w:line="360" w:lineRule="auto"/>
        <w:ind w:left="0" w:right="0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Критичні періоди розвитку плода та чутливість до різних факторів. Українська тератологічна інформаційна система: веб-сайт. URL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white"/>
            <w:u w:val="single"/>
            <w:rtl w:val="0"/>
          </w:rPr>
          <w:t xml:space="preserve">http://utis.in.ua/criticalfetaldevelop/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 (дата звернення 22.10.2024).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spacing w:line="360" w:lineRule="auto"/>
        <w:ind w:left="0" w:righ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Про Прогерію І Дослідницький фонд Progeria. The Progeria Research Foundation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веб-сайт. URL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white"/>
            <w:u w:val="single"/>
            <w:rtl w:val="0"/>
          </w:rPr>
          <w:t xml:space="preserve">https://www.progeriaresearch.org/uk/about-progeria/#:~:text=Синдром%20прогерії%20Хатчінсона%2DГілфорда%20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 (дата звернення 22.10.2024).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spacing w:line="360" w:lineRule="auto"/>
        <w:ind w:left="0" w:right="0" w:firstLine="708.6614173228347"/>
        <w:jc w:val="both"/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8.4. Профілактика старіння. StudFiles: веб-сайт. URL: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highlight w:val="white"/>
            <w:u w:val="single"/>
            <w:rtl w:val="0"/>
          </w:rPr>
          <w:t xml:space="preserve">https://studfile.net/preview/5342960/page:53/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12529"/>
          <w:sz w:val="28"/>
          <w:szCs w:val="28"/>
          <w:highlight w:val="white"/>
          <w:rtl w:val="0"/>
        </w:rPr>
        <w:t xml:space="preserve"> (дата звернення 22.10.2024).</w:t>
      </w: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133.8582677165355" w:top="1133.8582677165355" w:left="1700.7874015748032" w:right="850.3937007874016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progeriaresearch.org/uk/about-progeria/#:~:text=%D0%A1%D0%B8%D0%BD%D0%B4%D1%80%D0%BE%D0%BC%20%D0%BF%D1%80%D0%BE%D0%B3%D0%B5%D1%80%D1%96%D1%97%20%D0%A5%D0%B0%D1%82%D1%87%D1%96%D0%BD%D1%81%D0%BE%D0%BD%D0%B0%2D%D0%93%D1%96%D0%BB%D1%84%D0%BE%D1%80%D0%B4%D0%B0%20" TargetMode="External"/><Relationship Id="rId10" Type="http://schemas.openxmlformats.org/officeDocument/2006/relationships/hyperlink" Target="http://utis.in.ua/criticalfetaldevelop/" TargetMode="External"/><Relationship Id="rId12" Type="http://schemas.openxmlformats.org/officeDocument/2006/relationships/hyperlink" Target="https://studfile.net/preview/5342960/page:53/" TargetMode="External"/><Relationship Id="rId9" Type="http://schemas.openxmlformats.org/officeDocument/2006/relationships/hyperlink" Target="http://www.akusherstvo.ltd.ua/aa_2_1_l_13.html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nkland.org.ua/pdf/ataman/13.pdf" TargetMode="External"/><Relationship Id="rId8" Type="http://schemas.openxmlformats.org/officeDocument/2006/relationships/hyperlink" Target="https://studfile.net/preview/14583155/page:17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