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790" w:rsidRPr="002224B8" w:rsidRDefault="00142790" w:rsidP="002224B8">
      <w:pPr>
        <w:shd w:val="clear" w:color="auto" w:fill="FFFFFF"/>
        <w:autoSpaceDE w:val="0"/>
        <w:autoSpaceDN w:val="0"/>
        <w:adjustRightInd w:val="0"/>
        <w:spacing w:after="0" w:line="360" w:lineRule="auto"/>
        <w:rPr>
          <w:rFonts w:ascii="Times New Roman" w:eastAsia="Times New Roman" w:hAnsi="Times New Roman" w:cs="Times New Roman"/>
          <w:sz w:val="28"/>
          <w:szCs w:val="28"/>
          <w:lang w:val="ru-RU" w:eastAsia="ru-RU"/>
        </w:rPr>
      </w:pPr>
    </w:p>
    <w:tbl>
      <w:tblPr>
        <w:tblW w:w="0" w:type="auto"/>
        <w:tblLook w:val="04A0" w:firstRow="1" w:lastRow="0" w:firstColumn="1" w:lastColumn="0" w:noHBand="0" w:noVBand="1"/>
      </w:tblPr>
      <w:tblGrid>
        <w:gridCol w:w="776"/>
        <w:gridCol w:w="8242"/>
      </w:tblGrid>
      <w:tr w:rsidR="00142790" w:rsidRPr="00142790" w:rsidTr="00D565A2">
        <w:trPr>
          <w:cantSplit/>
        </w:trPr>
        <w:tc>
          <w:tcPr>
            <w:tcW w:w="9018" w:type="dxa"/>
            <w:gridSpan w:val="2"/>
            <w:hideMark/>
          </w:tcPr>
          <w:p w:rsidR="00142790" w:rsidRPr="00142790" w:rsidRDefault="00142790" w:rsidP="00142790">
            <w:pPr>
              <w:keepNext/>
              <w:tabs>
                <w:tab w:val="left" w:pos="8280"/>
              </w:tabs>
              <w:spacing w:after="0" w:line="360" w:lineRule="auto"/>
              <w:ind w:firstLine="567"/>
              <w:outlineLvl w:val="4"/>
              <w:rPr>
                <w:rFonts w:ascii="Times New Roman" w:eastAsia="Times New Roman" w:hAnsi="Times New Roman" w:cs="Times New Roman"/>
                <w:b/>
                <w:bCs/>
                <w:iCs/>
                <w:sz w:val="28"/>
                <w:szCs w:val="28"/>
                <w:lang w:eastAsia="ru-RU"/>
              </w:rPr>
            </w:pPr>
            <w:r w:rsidRPr="00142790">
              <w:rPr>
                <w:rFonts w:ascii="Times New Roman" w:eastAsia="Times New Roman" w:hAnsi="Times New Roman" w:cs="Times New Roman"/>
                <w:b/>
                <w:bCs/>
                <w:iCs/>
                <w:sz w:val="28"/>
                <w:szCs w:val="28"/>
                <w:lang w:eastAsia="ru-RU"/>
              </w:rPr>
              <w:t xml:space="preserve">Вступ </w:t>
            </w:r>
          </w:p>
        </w:tc>
      </w:tr>
      <w:tr w:rsidR="00142790" w:rsidRPr="00142790" w:rsidTr="00D565A2">
        <w:trPr>
          <w:cantSplit/>
        </w:trPr>
        <w:tc>
          <w:tcPr>
            <w:tcW w:w="9018" w:type="dxa"/>
            <w:gridSpan w:val="2"/>
            <w:hideMark/>
          </w:tcPr>
          <w:p w:rsidR="00142790" w:rsidRPr="00142790" w:rsidRDefault="00142790" w:rsidP="00142790">
            <w:pPr>
              <w:keepNext/>
              <w:tabs>
                <w:tab w:val="left" w:pos="8280"/>
              </w:tabs>
              <w:spacing w:after="0" w:line="360" w:lineRule="auto"/>
              <w:ind w:firstLine="567"/>
              <w:outlineLvl w:val="4"/>
              <w:rPr>
                <w:rFonts w:ascii="Times New Roman" w:eastAsia="Times New Roman" w:hAnsi="Times New Roman" w:cs="Times New Roman"/>
                <w:b/>
                <w:bCs/>
                <w:iCs/>
                <w:sz w:val="28"/>
                <w:szCs w:val="28"/>
                <w:lang w:eastAsia="ru-RU"/>
              </w:rPr>
            </w:pPr>
            <w:r w:rsidRPr="00142790">
              <w:rPr>
                <w:rFonts w:ascii="Times New Roman" w:eastAsia="Times New Roman" w:hAnsi="Times New Roman" w:cs="Times New Roman"/>
                <w:b/>
                <w:bCs/>
                <w:iCs/>
                <w:sz w:val="28"/>
                <w:szCs w:val="28"/>
                <w:lang w:eastAsia="ru-RU"/>
              </w:rPr>
              <w:t xml:space="preserve">Розділ 1 </w:t>
            </w:r>
            <w:r w:rsidRPr="00142790">
              <w:rPr>
                <w:rFonts w:ascii="Times New Roman" w:eastAsia="Times New Roman" w:hAnsi="Times New Roman" w:cs="Times New Roman"/>
                <w:b/>
                <w:iCs/>
                <w:sz w:val="28"/>
                <w:szCs w:val="28"/>
                <w:lang w:eastAsia="ru-RU"/>
              </w:rPr>
              <w:t>Огляд літератури</w:t>
            </w:r>
          </w:p>
        </w:tc>
      </w:tr>
      <w:tr w:rsidR="00142790" w:rsidRPr="00142790" w:rsidTr="00D565A2">
        <w:tc>
          <w:tcPr>
            <w:tcW w:w="776"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b/>
                <w:bCs/>
                <w:iCs/>
                <w:sz w:val="28"/>
                <w:szCs w:val="28"/>
                <w:lang w:eastAsia="ru-RU"/>
              </w:rPr>
            </w:pPr>
          </w:p>
        </w:tc>
        <w:tc>
          <w:tcPr>
            <w:tcW w:w="8242"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b/>
                <w:bCs/>
                <w:iCs/>
                <w:sz w:val="28"/>
                <w:szCs w:val="28"/>
                <w:lang w:eastAsia="ru-RU"/>
              </w:rPr>
            </w:pPr>
            <w:r w:rsidRPr="00142790">
              <w:rPr>
                <w:rFonts w:ascii="Times New Roman" w:eastAsia="Times New Roman" w:hAnsi="Times New Roman" w:cs="Times New Roman"/>
                <w:sz w:val="28"/>
                <w:szCs w:val="28"/>
                <w:lang w:eastAsia="uk-UA"/>
              </w:rPr>
              <w:t>1.1 Фактори, що впливають на норми годування і рівень годівлі.</w:t>
            </w:r>
          </w:p>
        </w:tc>
      </w:tr>
      <w:tr w:rsidR="00142790" w:rsidRPr="00142790" w:rsidTr="00D565A2">
        <w:tc>
          <w:tcPr>
            <w:tcW w:w="776"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iCs/>
                <w:sz w:val="28"/>
                <w:szCs w:val="28"/>
                <w:lang w:eastAsia="ru-RU"/>
              </w:rPr>
            </w:pPr>
          </w:p>
        </w:tc>
        <w:tc>
          <w:tcPr>
            <w:tcW w:w="8242"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iCs/>
                <w:sz w:val="28"/>
                <w:szCs w:val="28"/>
                <w:lang w:eastAsia="ru-RU"/>
              </w:rPr>
            </w:pPr>
            <w:r w:rsidRPr="00142790">
              <w:rPr>
                <w:rFonts w:ascii="Times New Roman" w:eastAsia="Times New Roman" w:hAnsi="Times New Roman" w:cs="Times New Roman"/>
                <w:sz w:val="28"/>
                <w:szCs w:val="28"/>
                <w:lang w:eastAsia="uk-UA"/>
              </w:rPr>
              <w:t>1.2 Біологічні особливості.</w:t>
            </w:r>
          </w:p>
        </w:tc>
      </w:tr>
      <w:tr w:rsidR="00142790" w:rsidRPr="00142790" w:rsidTr="00D565A2">
        <w:tc>
          <w:tcPr>
            <w:tcW w:w="776"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b/>
                <w:bCs/>
                <w:iCs/>
                <w:sz w:val="28"/>
                <w:szCs w:val="28"/>
                <w:lang w:eastAsia="ru-RU"/>
              </w:rPr>
            </w:pPr>
          </w:p>
        </w:tc>
        <w:tc>
          <w:tcPr>
            <w:tcW w:w="8242"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1.3 Наукові основи і техніка організації нормованої годівлі кнурів-плідників.</w:t>
            </w:r>
          </w:p>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1.4 Наслідки неврегульованого годування.</w:t>
            </w:r>
          </w:p>
        </w:tc>
      </w:tr>
      <w:tr w:rsidR="00142790" w:rsidRPr="00142790" w:rsidTr="00D565A2">
        <w:trPr>
          <w:cantSplit/>
        </w:trPr>
        <w:tc>
          <w:tcPr>
            <w:tcW w:w="9018" w:type="dxa"/>
            <w:gridSpan w:val="2"/>
            <w:hideMark/>
          </w:tcPr>
          <w:p w:rsidR="00142790" w:rsidRPr="00142790" w:rsidRDefault="00142790" w:rsidP="00142790">
            <w:pPr>
              <w:shd w:val="clear" w:color="auto" w:fill="FFFFFF"/>
              <w:autoSpaceDE w:val="0"/>
              <w:autoSpaceDN w:val="0"/>
              <w:adjustRightInd w:val="0"/>
              <w:spacing w:after="0" w:line="360" w:lineRule="auto"/>
              <w:ind w:firstLine="567"/>
              <w:rPr>
                <w:rFonts w:ascii="Times New Roman" w:eastAsia="Times New Roman" w:hAnsi="Times New Roman" w:cs="Times New Roman"/>
                <w:b/>
                <w:bCs/>
                <w:sz w:val="28"/>
                <w:szCs w:val="28"/>
                <w:lang w:eastAsia="ru-RU"/>
              </w:rPr>
            </w:pPr>
            <w:r w:rsidRPr="00142790">
              <w:rPr>
                <w:rFonts w:ascii="Times New Roman" w:eastAsia="Times New Roman" w:hAnsi="Times New Roman" w:cs="Times New Roman"/>
                <w:b/>
                <w:iCs/>
                <w:sz w:val="28"/>
                <w:szCs w:val="28"/>
                <w:lang w:eastAsia="ru-RU"/>
              </w:rPr>
              <w:t xml:space="preserve">Розділ 2 </w:t>
            </w:r>
            <w:r w:rsidRPr="00142790">
              <w:rPr>
                <w:rFonts w:ascii="Times New Roman" w:eastAsia="Times New Roman" w:hAnsi="Times New Roman" w:cs="Times New Roman"/>
                <w:b/>
                <w:sz w:val="28"/>
                <w:szCs w:val="28"/>
                <w:lang w:eastAsia="ru-RU"/>
              </w:rPr>
              <w:t>Індивідуальне завдання. Розрахунок потреби в кормах та добавках. Раціони на зимовий і літній період та їх аналіз.</w:t>
            </w:r>
          </w:p>
        </w:tc>
      </w:tr>
      <w:tr w:rsidR="00142790" w:rsidRPr="00142790" w:rsidTr="00D565A2">
        <w:tc>
          <w:tcPr>
            <w:tcW w:w="776"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b/>
                <w:bCs/>
                <w:iCs/>
                <w:sz w:val="28"/>
                <w:szCs w:val="28"/>
                <w:lang w:eastAsia="ru-RU"/>
              </w:rPr>
            </w:pPr>
            <w:r w:rsidRPr="00142790">
              <w:rPr>
                <w:rFonts w:ascii="Times New Roman" w:eastAsia="Times New Roman" w:hAnsi="Times New Roman" w:cs="Times New Roman"/>
                <w:iCs/>
                <w:sz w:val="28"/>
                <w:szCs w:val="28"/>
                <w:lang w:eastAsia="ru-RU"/>
              </w:rPr>
              <w:t xml:space="preserve"> </w:t>
            </w:r>
          </w:p>
        </w:tc>
        <w:tc>
          <w:tcPr>
            <w:tcW w:w="8242"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b/>
                <w:bCs/>
                <w:iCs/>
                <w:sz w:val="28"/>
                <w:szCs w:val="28"/>
                <w:lang w:eastAsia="ru-RU"/>
              </w:rPr>
            </w:pPr>
            <w:r w:rsidRPr="00142790">
              <w:rPr>
                <w:rFonts w:ascii="Times New Roman" w:eastAsia="Times New Roman" w:hAnsi="Times New Roman" w:cs="Times New Roman"/>
                <w:iCs/>
                <w:sz w:val="28"/>
                <w:szCs w:val="28"/>
                <w:lang w:eastAsia="ru-RU"/>
              </w:rPr>
              <w:t>2.1 Завдання 1.</w:t>
            </w:r>
          </w:p>
        </w:tc>
      </w:tr>
      <w:tr w:rsidR="00142790" w:rsidRPr="00142790" w:rsidTr="00D565A2">
        <w:tc>
          <w:tcPr>
            <w:tcW w:w="776"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b/>
                <w:bCs/>
                <w:iCs/>
                <w:sz w:val="28"/>
                <w:szCs w:val="28"/>
                <w:lang w:eastAsia="ru-RU"/>
              </w:rPr>
            </w:pPr>
          </w:p>
        </w:tc>
        <w:tc>
          <w:tcPr>
            <w:tcW w:w="8242" w:type="dxa"/>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2.2 Завдання 2. </w:t>
            </w:r>
          </w:p>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b/>
                <w:bCs/>
                <w:iCs/>
                <w:sz w:val="28"/>
                <w:szCs w:val="28"/>
                <w:lang w:eastAsia="ru-RU"/>
              </w:rPr>
            </w:pPr>
            <w:r w:rsidRPr="00142790">
              <w:rPr>
                <w:rFonts w:ascii="Times New Roman" w:eastAsia="Times New Roman" w:hAnsi="Times New Roman" w:cs="Times New Roman"/>
                <w:sz w:val="28"/>
                <w:szCs w:val="28"/>
                <w:lang w:eastAsia="ru-RU"/>
              </w:rPr>
              <w:t>2.3</w:t>
            </w:r>
            <w:r w:rsidRPr="00142790">
              <w:rPr>
                <w:rFonts w:ascii="Times New Roman" w:hAnsi="Times New Roman" w:cs="Times New Roman"/>
                <w:iCs/>
                <w:sz w:val="28"/>
                <w:szCs w:val="28"/>
              </w:rPr>
              <w:t xml:space="preserve"> Завдання 3.</w:t>
            </w:r>
            <w:r w:rsidRPr="00142790">
              <w:rPr>
                <w:rFonts w:ascii="Times New Roman" w:eastAsia="Times New Roman" w:hAnsi="Times New Roman" w:cs="Times New Roman"/>
                <w:iCs/>
                <w:sz w:val="28"/>
                <w:szCs w:val="28"/>
                <w:lang w:eastAsia="ru-RU"/>
              </w:rPr>
              <w:tab/>
              <w:t xml:space="preserve">     </w:t>
            </w:r>
          </w:p>
        </w:tc>
      </w:tr>
      <w:tr w:rsidR="00142790" w:rsidRPr="00142790" w:rsidTr="00D565A2">
        <w:trPr>
          <w:cantSplit/>
        </w:trPr>
        <w:tc>
          <w:tcPr>
            <w:tcW w:w="9018" w:type="dxa"/>
            <w:gridSpan w:val="2"/>
            <w:hideMark/>
          </w:tcPr>
          <w:p w:rsidR="00142790" w:rsidRPr="00142790" w:rsidRDefault="00142790" w:rsidP="00142790">
            <w:pPr>
              <w:keepNext/>
              <w:tabs>
                <w:tab w:val="left" w:pos="8280"/>
              </w:tabs>
              <w:spacing w:after="0" w:line="360" w:lineRule="auto"/>
              <w:outlineLvl w:val="4"/>
              <w:rPr>
                <w:rFonts w:ascii="Times New Roman" w:eastAsia="Times New Roman" w:hAnsi="Times New Roman" w:cs="Times New Roman"/>
                <w:iCs/>
                <w:sz w:val="28"/>
                <w:szCs w:val="28"/>
                <w:lang w:eastAsia="ru-RU"/>
              </w:rPr>
            </w:pPr>
            <w:r w:rsidRPr="00142790">
              <w:rPr>
                <w:rFonts w:ascii="Times New Roman" w:eastAsia="Times New Roman" w:hAnsi="Times New Roman" w:cs="Times New Roman"/>
                <w:b/>
                <w:bCs/>
                <w:iCs/>
                <w:sz w:val="28"/>
                <w:szCs w:val="28"/>
                <w:lang w:eastAsia="ru-RU"/>
              </w:rPr>
              <w:t xml:space="preserve">        Висновки</w:t>
            </w:r>
          </w:p>
        </w:tc>
      </w:tr>
      <w:tr w:rsidR="00142790" w:rsidRPr="00142790" w:rsidTr="00D565A2">
        <w:trPr>
          <w:cantSplit/>
        </w:trPr>
        <w:tc>
          <w:tcPr>
            <w:tcW w:w="9018" w:type="dxa"/>
            <w:gridSpan w:val="2"/>
            <w:hideMark/>
          </w:tcPr>
          <w:p w:rsidR="00142790" w:rsidRPr="00142790" w:rsidRDefault="00142790" w:rsidP="00142790">
            <w:pPr>
              <w:keepNext/>
              <w:tabs>
                <w:tab w:val="left" w:pos="8280"/>
              </w:tabs>
              <w:spacing w:after="0" w:line="360" w:lineRule="auto"/>
              <w:ind w:firstLine="567"/>
              <w:outlineLvl w:val="4"/>
              <w:rPr>
                <w:rFonts w:ascii="Times New Roman" w:eastAsia="Times New Roman" w:hAnsi="Times New Roman" w:cs="Times New Roman"/>
                <w:iCs/>
                <w:sz w:val="28"/>
                <w:szCs w:val="28"/>
                <w:lang w:val="ru-RU" w:eastAsia="ru-RU"/>
              </w:rPr>
            </w:pPr>
            <w:r w:rsidRPr="00142790">
              <w:rPr>
                <w:rFonts w:ascii="Times New Roman" w:eastAsia="Times New Roman" w:hAnsi="Times New Roman" w:cs="Times New Roman"/>
                <w:b/>
                <w:bCs/>
                <w:iCs/>
                <w:sz w:val="28"/>
                <w:szCs w:val="28"/>
                <w:lang w:eastAsia="ru-RU"/>
              </w:rPr>
              <w:t xml:space="preserve">Список </w:t>
            </w:r>
            <w:r w:rsidRPr="00142790">
              <w:rPr>
                <w:rFonts w:ascii="Times New Roman" w:eastAsia="Times New Roman" w:hAnsi="Times New Roman" w:cs="Times New Roman"/>
                <w:b/>
                <w:bCs/>
                <w:iCs/>
                <w:sz w:val="28"/>
                <w:szCs w:val="28"/>
                <w:lang w:val="ru-RU" w:eastAsia="ru-RU"/>
              </w:rPr>
              <w:t>л</w:t>
            </w:r>
            <w:r w:rsidRPr="00142790">
              <w:rPr>
                <w:rFonts w:ascii="Times New Roman" w:eastAsia="Times New Roman" w:hAnsi="Times New Roman" w:cs="Times New Roman"/>
                <w:b/>
                <w:bCs/>
                <w:iCs/>
                <w:sz w:val="28"/>
                <w:szCs w:val="28"/>
                <w:lang w:eastAsia="ru-RU"/>
              </w:rPr>
              <w:t>і</w:t>
            </w:r>
            <w:r w:rsidRPr="00142790">
              <w:rPr>
                <w:rFonts w:ascii="Times New Roman" w:eastAsia="Times New Roman" w:hAnsi="Times New Roman" w:cs="Times New Roman"/>
                <w:b/>
                <w:bCs/>
                <w:iCs/>
                <w:sz w:val="28"/>
                <w:szCs w:val="28"/>
                <w:lang w:val="ru-RU" w:eastAsia="ru-RU"/>
              </w:rPr>
              <w:t>тератури</w:t>
            </w:r>
          </w:p>
        </w:tc>
      </w:tr>
      <w:tr w:rsidR="00142790" w:rsidRPr="00142790" w:rsidTr="00D565A2">
        <w:trPr>
          <w:cantSplit/>
        </w:trPr>
        <w:tc>
          <w:tcPr>
            <w:tcW w:w="9018" w:type="dxa"/>
            <w:gridSpan w:val="2"/>
            <w:hideMark/>
          </w:tcPr>
          <w:p w:rsidR="00142790" w:rsidRPr="00142790" w:rsidRDefault="00142790" w:rsidP="00142790">
            <w:pPr>
              <w:keepNext/>
              <w:tabs>
                <w:tab w:val="left" w:pos="8280"/>
              </w:tabs>
              <w:spacing w:after="0" w:line="360" w:lineRule="auto"/>
              <w:ind w:firstLine="567"/>
              <w:outlineLvl w:val="4"/>
              <w:rPr>
                <w:rFonts w:ascii="Times New Roman" w:eastAsia="Times New Roman" w:hAnsi="Times New Roman" w:cs="Times New Roman"/>
                <w:b/>
                <w:bCs/>
                <w:iCs/>
                <w:sz w:val="28"/>
                <w:szCs w:val="28"/>
                <w:lang w:eastAsia="ru-RU"/>
              </w:rPr>
            </w:pPr>
            <w:r w:rsidRPr="00142790">
              <w:rPr>
                <w:rFonts w:ascii="Times New Roman" w:eastAsia="Times New Roman" w:hAnsi="Times New Roman" w:cs="Times New Roman"/>
                <w:b/>
                <w:bCs/>
                <w:iCs/>
                <w:sz w:val="28"/>
                <w:szCs w:val="28"/>
                <w:lang w:eastAsia="ru-RU"/>
              </w:rPr>
              <w:t>Додатки</w:t>
            </w:r>
          </w:p>
        </w:tc>
      </w:tr>
    </w:tbl>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eastAsia="uk-UA"/>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kern w:val="36"/>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i/>
          <w:sz w:val="28"/>
          <w:szCs w:val="28"/>
          <w:lang w:eastAsia="uk-UA"/>
        </w:rPr>
      </w:pPr>
      <w:r w:rsidRPr="00142790">
        <w:rPr>
          <w:rFonts w:ascii="Times New Roman" w:eastAsia="Times New Roman" w:hAnsi="Times New Roman" w:cs="Times New Roman"/>
          <w:sz w:val="28"/>
          <w:szCs w:val="28"/>
          <w:lang w:eastAsia="uk-UA"/>
        </w:rPr>
        <w:lastRenderedPageBreak/>
        <w:t xml:space="preserve">       </w:t>
      </w:r>
      <w:r w:rsidRPr="00142790">
        <w:rPr>
          <w:rFonts w:ascii="Times New Roman" w:eastAsia="Times New Roman" w:hAnsi="Times New Roman" w:cs="Times New Roman"/>
          <w:b/>
          <w:bCs/>
          <w:i/>
          <w:iCs/>
          <w:sz w:val="28"/>
          <w:szCs w:val="28"/>
          <w:lang w:eastAsia="ru-RU"/>
        </w:rPr>
        <w:t>Вступ</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  Щоб забезпечити нашу  країну м'ясом і м'ясопродуктами , потрібно  досліджувати ефективність ведення галузі свинарства,  щоб прямувати до повного використання її виробничого потенціалу. Досить високий рівень виробництва і споживання свинини на базі інтенсифікації галузі певною мірою визначають виробничу незалежність держави, соціально-економічну стабільність суспільства. Частка свинини в світовому виробництві м'яса становить понад 38%, в Європі - 48%.</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Свинарство в Україні – галузь високорентабельна.  Рівень рентабельності в 2010-2015 році в свинарстві складає 30-40%, у 2009 році більше 50%. </w:t>
      </w:r>
      <w:r w:rsidRPr="00142790">
        <w:rPr>
          <w:rFonts w:ascii="Times New Roman" w:hAnsi="Times New Roman" w:cs="Times New Roman"/>
          <w:sz w:val="28"/>
          <w:szCs w:val="28"/>
          <w:shd w:val="clear" w:color="auto" w:fill="FFFFFF"/>
        </w:rPr>
        <w:t>Ефективність свинарства залежить від генетики, технології вирощування і годівлі, здоров'я тварин і кормів. В структурі собівартості свинини найбільшу частку складають витрати на корми (до 70-80%). </w:t>
      </w:r>
      <w:r w:rsidRPr="00142790">
        <w:rPr>
          <w:rFonts w:ascii="Times New Roman" w:eastAsia="Times New Roman" w:hAnsi="Times New Roman" w:cs="Times New Roman"/>
          <w:sz w:val="28"/>
          <w:szCs w:val="28"/>
          <w:lang w:eastAsia="uk-UA"/>
        </w:rPr>
        <w:t>У вітчизняному свинарстві більшою мірою увага приділяється технології вирощування і відгодівлі свиней і часто в значно меншій мірі - технології відтворення. Відомо, що промислова технологія виробництва свинини супроводжується рядом несприятливих об'єктивних чинників, що негативно впливають на гомеостаз організму свиней. У меншій мірі приділяється увага фізіологічного стану кнурів, хоча повноцінність ембріонів і відповідно збереження в такій же мірі залежать від фізіологічного стану як свиноматок, так і кнурів.</w:t>
      </w:r>
      <w:r w:rsidRPr="00142790">
        <w:rPr>
          <w:rFonts w:ascii="Times New Roman" w:hAnsi="Times New Roman" w:cs="Times New Roman"/>
          <w:sz w:val="28"/>
          <w:szCs w:val="28"/>
          <w:shd w:val="clear" w:color="auto" w:fill="F0F0F0"/>
        </w:rPr>
        <w:t xml:space="preserve"> </w:t>
      </w:r>
      <w:r w:rsidRPr="00142790">
        <w:rPr>
          <w:rFonts w:ascii="Times New Roman" w:eastAsia="Times New Roman" w:hAnsi="Times New Roman" w:cs="Times New Roman"/>
          <w:sz w:val="28"/>
          <w:szCs w:val="28"/>
          <w:lang w:eastAsia="uk-UA"/>
        </w:rPr>
        <w:t xml:space="preserve">Для інтенсифікації галузі необхідно максимальне використання біологічних особливостей свиней шляхом створення для них оптимальних умов годування. Особливо важливим є питання раціону кнурів-плідників, адже від них залежить яким буде наступне покоління. Тож,  особливої уваги вони потребують у періоди парування.  </w:t>
      </w:r>
      <w:r w:rsidRPr="00142790">
        <w:rPr>
          <w:rFonts w:ascii="Times New Roman" w:hAnsi="Times New Roman" w:cs="Times New Roman"/>
          <w:sz w:val="28"/>
          <w:szCs w:val="28"/>
        </w:rPr>
        <w:t xml:space="preserve">На сучасному етапі економічного розвитку відбуваються якісні зміни галузі тваринництва, що супроводжуються комплексною  </w:t>
      </w:r>
      <w:hyperlink r:id="rId7" w:tooltip="Механізація" w:history="1">
        <w:r w:rsidRPr="00142790">
          <w:rPr>
            <w:rFonts w:ascii="Times New Roman" w:hAnsi="Times New Roman" w:cs="Times New Roman"/>
            <w:sz w:val="28"/>
            <w:szCs w:val="28"/>
          </w:rPr>
          <w:t>механізацією</w:t>
        </w:r>
      </w:hyperlink>
      <w:r w:rsidRPr="00142790">
        <w:rPr>
          <w:rFonts w:ascii="Times New Roman" w:hAnsi="Times New Roman" w:cs="Times New Roman"/>
          <w:sz w:val="28"/>
          <w:szCs w:val="28"/>
        </w:rPr>
        <w:t>, </w:t>
      </w:r>
      <w:hyperlink r:id="rId8" w:tooltip="Автоматизация" w:history="1">
        <w:r w:rsidRPr="00142790">
          <w:rPr>
            <w:rFonts w:ascii="Times New Roman" w:hAnsi="Times New Roman" w:cs="Times New Roman"/>
            <w:sz w:val="28"/>
            <w:szCs w:val="28"/>
          </w:rPr>
          <w:t>автоматизацією</w:t>
        </w:r>
      </w:hyperlink>
      <w:r w:rsidRPr="00142790">
        <w:rPr>
          <w:rFonts w:ascii="Times New Roman" w:hAnsi="Times New Roman" w:cs="Times New Roman"/>
          <w:sz w:val="28"/>
          <w:szCs w:val="28"/>
        </w:rPr>
        <w:t> технологічних </w:t>
      </w:r>
      <w:hyperlink r:id="rId9" w:tooltip="Процес" w:history="1">
        <w:r w:rsidRPr="00142790">
          <w:rPr>
            <w:rFonts w:ascii="Times New Roman" w:hAnsi="Times New Roman" w:cs="Times New Roman"/>
            <w:sz w:val="28"/>
            <w:szCs w:val="28"/>
          </w:rPr>
          <w:t>процесів</w:t>
        </w:r>
      </w:hyperlink>
      <w:r w:rsidRPr="00142790">
        <w:rPr>
          <w:rFonts w:ascii="Times New Roman" w:hAnsi="Times New Roman" w:cs="Times New Roman"/>
          <w:sz w:val="28"/>
          <w:szCs w:val="28"/>
        </w:rPr>
        <w:t xml:space="preserve">, концентрацією та спеціалізацією виробництва, впровадженням нової прогресивної технології </w:t>
      </w:r>
      <w:r w:rsidRPr="00142790">
        <w:rPr>
          <w:rFonts w:ascii="Times New Roman" w:hAnsi="Times New Roman" w:cs="Times New Roman"/>
          <w:sz w:val="28"/>
          <w:szCs w:val="28"/>
        </w:rPr>
        <w:lastRenderedPageBreak/>
        <w:t>утримання тварин, створенням комплексів для виробництва продукції на промисловій основі. Концентрація і спеціалізація у свинарстві сприяють тому, що зараз близько 65- 70% виробництва свинини зосереджена на комплексах. </w:t>
      </w:r>
      <w:hyperlink r:id="rId10" w:tooltip="Виробництво" w:history="1">
        <w:r w:rsidRPr="00142790">
          <w:rPr>
            <w:rFonts w:ascii="Times New Roman" w:hAnsi="Times New Roman" w:cs="Times New Roman"/>
            <w:sz w:val="28"/>
            <w:szCs w:val="28"/>
          </w:rPr>
          <w:t>Виробництво</w:t>
        </w:r>
      </w:hyperlink>
      <w:r w:rsidRPr="00142790">
        <w:rPr>
          <w:rFonts w:ascii="Times New Roman" w:hAnsi="Times New Roman" w:cs="Times New Roman"/>
          <w:sz w:val="28"/>
          <w:szCs w:val="28"/>
        </w:rPr>
        <w:t> свинини на промисловій основі дозволяє найбільш повно використовувати цінні </w:t>
      </w:r>
      <w:hyperlink r:id="rId11" w:tooltip="Біологія" w:history="1">
        <w:r w:rsidRPr="00142790">
          <w:rPr>
            <w:rFonts w:ascii="Times New Roman" w:hAnsi="Times New Roman" w:cs="Times New Roman"/>
            <w:sz w:val="28"/>
            <w:szCs w:val="28"/>
          </w:rPr>
          <w:t>біологічні</w:t>
        </w:r>
      </w:hyperlink>
      <w:r w:rsidRPr="00142790">
        <w:rPr>
          <w:rFonts w:ascii="Times New Roman" w:hAnsi="Times New Roman" w:cs="Times New Roman"/>
          <w:sz w:val="28"/>
          <w:szCs w:val="28"/>
        </w:rPr>
        <w:t> особливості свиней та їх високу плодючість і скороспілість. [ 1]</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Серед таких проблем свинарства як підвищення продуктивності маток, збереження та інтенсивність росту молодняку, виведення нових перспективних порід, стоїть і проблема правильного вибору кнурів-запліднювачів, грамотного догляду за ними та отримання більшої кількості сперми найвищої якості.</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В результаті впровадження в свинарство методів штучного осіменіння значно зросли вимоги до племінних якостей кнурів-запліднювачів, так як їх вплив на формування продуктивних якостей худоби незмірно зріс. Тому, умови вирощування кнурів-запліднювачів повинні гарантувати високу статеву активність, максимальну тривалість їх експлуатації, створювати передумови для найбільш повної реалізації генетичного потенціалу.</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Таким чином, актуальність </w:t>
      </w:r>
      <w:hyperlink r:id="rId12" w:tooltip="Роботи" w:history="1">
        <w:r w:rsidRPr="00142790">
          <w:rPr>
            <w:rFonts w:ascii="Times New Roman" w:eastAsia="Times New Roman" w:hAnsi="Times New Roman" w:cs="Times New Roman"/>
            <w:sz w:val="28"/>
            <w:szCs w:val="28"/>
            <w:lang w:eastAsia="uk-UA"/>
          </w:rPr>
          <w:t>роботи</w:t>
        </w:r>
      </w:hyperlink>
      <w:r w:rsidRPr="00142790">
        <w:rPr>
          <w:rFonts w:ascii="Times New Roman" w:eastAsia="Times New Roman" w:hAnsi="Times New Roman" w:cs="Times New Roman"/>
          <w:sz w:val="28"/>
          <w:szCs w:val="28"/>
          <w:lang w:eastAsia="uk-UA"/>
        </w:rPr>
        <w:t> зумовлена ​​значущістю вивчення фізіології та умов утримання кнура-запліднювача для вирішення найбільш гострих проблем свинарства на сучасному етапі.</w:t>
      </w:r>
    </w:p>
    <w:p w:rsidR="00142790" w:rsidRPr="00142790" w:rsidRDefault="00142790" w:rsidP="00142790">
      <w:pPr>
        <w:spacing w:before="100" w:beforeAutospacing="1" w:after="100" w:afterAutospacing="1" w:line="360" w:lineRule="auto"/>
        <w:ind w:firstLine="567"/>
        <w:rPr>
          <w:rFonts w:ascii="Times New Roman" w:hAnsi="Times New Roman" w:cs="Times New Roman"/>
          <w:sz w:val="28"/>
          <w:szCs w:val="28"/>
          <w:shd w:val="clear" w:color="auto" w:fill="F0F0F0"/>
        </w:rPr>
      </w:pPr>
      <w:r w:rsidRPr="00142790">
        <w:rPr>
          <w:rFonts w:ascii="Times New Roman" w:eastAsia="Times New Roman" w:hAnsi="Times New Roman" w:cs="Times New Roman"/>
          <w:i/>
          <w:sz w:val="28"/>
          <w:szCs w:val="28"/>
          <w:lang w:eastAsia="uk-UA"/>
        </w:rPr>
        <w:t xml:space="preserve">Метою </w:t>
      </w:r>
      <w:r w:rsidRPr="00142790">
        <w:rPr>
          <w:rFonts w:ascii="Times New Roman" w:eastAsia="Times New Roman" w:hAnsi="Times New Roman" w:cs="Times New Roman"/>
          <w:sz w:val="28"/>
          <w:szCs w:val="28"/>
          <w:lang w:eastAsia="uk-UA"/>
        </w:rPr>
        <w:t>курсового проекту є вивчення всіх особливостей годування кнурів-плідників у парувальний період, аналіз отриманої інформації. Пошук можливого вдосконалення цього аспекту галузі свинарства,  шляхом дослідження і виконання практичних завдань.</w:t>
      </w: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bCs/>
          <w:iCs/>
          <w:sz w:val="28"/>
          <w:szCs w:val="28"/>
          <w:lang w:val="ru-RU" w:eastAsia="ru-RU"/>
        </w:rPr>
      </w:pPr>
    </w:p>
    <w:p w:rsidR="00142790" w:rsidRPr="00142790" w:rsidRDefault="00142790" w:rsidP="00142790">
      <w:pPr>
        <w:spacing w:before="100" w:beforeAutospacing="1" w:after="100" w:afterAutospacing="1" w:line="360" w:lineRule="auto"/>
        <w:outlineLvl w:val="0"/>
        <w:rPr>
          <w:rFonts w:ascii="Times New Roman" w:eastAsia="Times New Roman" w:hAnsi="Times New Roman" w:cs="Times New Roman"/>
          <w:b/>
          <w:bCs/>
          <w:iCs/>
          <w:sz w:val="28"/>
          <w:szCs w:val="28"/>
          <w:lang w:val="ru-RU" w:eastAsia="ru-RU"/>
        </w:rPr>
      </w:pPr>
    </w:p>
    <w:p w:rsidR="00142790" w:rsidRPr="00142790" w:rsidRDefault="00142790" w:rsidP="00142790">
      <w:pPr>
        <w:spacing w:before="100" w:beforeAutospacing="1" w:after="100" w:afterAutospacing="1" w:line="360" w:lineRule="auto"/>
        <w:ind w:firstLine="567"/>
        <w:outlineLvl w:val="0"/>
        <w:rPr>
          <w:rFonts w:ascii="Times New Roman" w:eastAsia="Times New Roman" w:hAnsi="Times New Roman" w:cs="Times New Roman"/>
          <w:b/>
          <w:iCs/>
          <w:sz w:val="28"/>
          <w:szCs w:val="28"/>
          <w:lang w:eastAsia="ru-RU"/>
        </w:rPr>
      </w:pPr>
      <w:r w:rsidRPr="00142790">
        <w:rPr>
          <w:rFonts w:ascii="Times New Roman" w:eastAsia="Times New Roman" w:hAnsi="Times New Roman" w:cs="Times New Roman"/>
          <w:b/>
          <w:bCs/>
          <w:iCs/>
          <w:sz w:val="28"/>
          <w:szCs w:val="28"/>
          <w:lang w:eastAsia="ru-RU"/>
        </w:rPr>
        <w:lastRenderedPageBreak/>
        <w:t xml:space="preserve">Розділ 1 </w:t>
      </w:r>
      <w:r w:rsidRPr="00142790">
        <w:rPr>
          <w:rFonts w:ascii="Times New Roman" w:eastAsia="Times New Roman" w:hAnsi="Times New Roman" w:cs="Times New Roman"/>
          <w:b/>
          <w:iCs/>
          <w:sz w:val="28"/>
          <w:szCs w:val="28"/>
          <w:lang w:eastAsia="ru-RU"/>
        </w:rPr>
        <w:t>Огляд літератури</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i/>
          <w:sz w:val="28"/>
          <w:szCs w:val="28"/>
          <w:lang w:val="ru-RU" w:eastAsia="uk-UA"/>
        </w:rPr>
      </w:pPr>
      <w:r w:rsidRPr="00142790">
        <w:rPr>
          <w:rFonts w:ascii="Times New Roman" w:eastAsia="Times New Roman" w:hAnsi="Times New Roman" w:cs="Times New Roman"/>
          <w:i/>
          <w:sz w:val="28"/>
          <w:szCs w:val="28"/>
          <w:lang w:val="ru-RU" w:eastAsia="uk-UA"/>
        </w:rPr>
        <w:t xml:space="preserve">1.1 </w:t>
      </w:r>
      <w:r w:rsidRPr="00142790">
        <w:rPr>
          <w:rFonts w:ascii="Times New Roman" w:eastAsia="Times New Roman" w:hAnsi="Times New Roman" w:cs="Times New Roman"/>
          <w:i/>
          <w:sz w:val="28"/>
          <w:szCs w:val="28"/>
          <w:lang w:eastAsia="uk-UA"/>
        </w:rPr>
        <w:t>Фактори, що впливають на норми годування і рівень годівлі</w:t>
      </w:r>
      <w:r w:rsidRPr="00142790">
        <w:rPr>
          <w:rFonts w:ascii="Times New Roman" w:eastAsia="Times New Roman" w:hAnsi="Times New Roman" w:cs="Times New Roman"/>
          <w:i/>
          <w:sz w:val="28"/>
          <w:szCs w:val="28"/>
          <w:lang w:val="ru-RU" w:eastAsia="uk-UA"/>
        </w:rPr>
        <w:t>.</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Основним завданням нормованої годівлі племінних кнурів є отримання сперми високої якості. Систематичні похибки в годівлі кнурів супроводжуються зниженням заплідненості маток і погіршенням життєздатності потомства. Вплив годівлі на якість сперми у кнурів позначається сильніше, ніж у виробників інших видів тварин.</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На якість сперми (обсяг, густота, рухливість, виживання сперматозоїдів) впливає повноцінність годівлі. Порушення відтворної діяльності кнурів часто викликається браком енергетичного, протеїнового, мінерального живлення. Утворення і спрямування насінної рідини,  посилена нервова діяльність і підвищений обмін речовин у кнурів пов'язані з їх великою потребою в біологічно повноцінному протеїні, в різноманітних вітамінах, мінеральних речовинах, у тому числі мікроелементах. Нестача цих речовин веде до погіршення якості сперми, що викликає ослаблення внутрішньоутробного росту і життєздатності поросят. Наприклад, при нестачі в раціоні протеїну у кнурів знижується обсяг еякуляту і виживання сперматозоїдів. Перегодовування або недостатнє годування по загальному рівню харчування негативно позначається на потенції кнурів, виробники стають млявими, відмовляються від садки.  </w:t>
      </w:r>
    </w:p>
    <w:p w:rsidR="00142790" w:rsidRPr="00142790" w:rsidRDefault="00142790" w:rsidP="00142790">
      <w:pPr>
        <w:spacing w:before="100" w:beforeAutospacing="1" w:after="100" w:afterAutospacing="1" w:line="360" w:lineRule="auto"/>
        <w:ind w:firstLine="567"/>
        <w:rPr>
          <w:b/>
          <w:bCs/>
          <w:szCs w:val="28"/>
          <w:lang w:val="ru-RU"/>
        </w:rPr>
      </w:pPr>
      <w:r w:rsidRPr="00142790">
        <w:rPr>
          <w:rFonts w:ascii="Times New Roman" w:eastAsia="Times New Roman" w:hAnsi="Times New Roman" w:cs="Times New Roman"/>
          <w:sz w:val="28"/>
          <w:szCs w:val="28"/>
          <w:lang w:eastAsia="uk-UA"/>
        </w:rPr>
        <w:t xml:space="preserve">На якість сперми істотний вплив робить вміст  раціону і окремі корми. Наприклад, годування кнурів об'ємними кормами сприяє зниженню статевої енергії. Водянисті корми негативно впливають на густоту і рухливість сперматозоїдів. Недолік у кормі вітамінів і мінеральних речовин, особливо фосфору, знижує виживання і здатність до запліднення. Тому племінних кнурів годують суворо за нормами (таблиця 1). </w:t>
      </w:r>
      <w:r w:rsidRPr="00142790">
        <w:rPr>
          <w:rFonts w:ascii="Times New Roman" w:eastAsia="Times New Roman" w:hAnsi="Times New Roman" w:cs="Times New Roman"/>
          <w:sz w:val="28"/>
          <w:szCs w:val="28"/>
          <w:lang w:val="ru-RU" w:eastAsia="uk-UA"/>
        </w:rPr>
        <w:t>[ 8]</w:t>
      </w:r>
      <w:r w:rsidRPr="00142790">
        <w:rPr>
          <w:rFonts w:ascii="Times New Roman" w:eastAsia="Times New Roman" w:hAnsi="Times New Roman" w:cs="Times New Roman"/>
          <w:sz w:val="28"/>
          <w:szCs w:val="24"/>
          <w:lang w:eastAsia="ru-RU"/>
        </w:rPr>
        <w:t xml:space="preserve"> </w:t>
      </w:r>
      <w:r w:rsidRPr="00142790">
        <w:rPr>
          <w:b/>
          <w:bCs/>
          <w:szCs w:val="28"/>
          <w:lang w:val="ru-RU"/>
        </w:rPr>
        <w:tab/>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p>
    <w:p w:rsidR="00142790" w:rsidRPr="00142790" w:rsidRDefault="00142790" w:rsidP="00142790">
      <w:pPr>
        <w:tabs>
          <w:tab w:val="left" w:pos="5710"/>
        </w:tabs>
        <w:spacing w:after="0" w:line="360" w:lineRule="auto"/>
        <w:ind w:firstLine="567"/>
        <w:jc w:val="right"/>
        <w:rPr>
          <w:rFonts w:ascii="Times New Roman" w:eastAsia="Times New Roman" w:hAnsi="Times New Roman" w:cs="Times New Roman"/>
          <w:b/>
          <w:bCs/>
          <w:sz w:val="28"/>
          <w:szCs w:val="28"/>
          <w:lang w:val="ru-RU" w:eastAsia="ru-RU"/>
        </w:rPr>
      </w:pPr>
      <w:r w:rsidRPr="00142790">
        <w:rPr>
          <w:rFonts w:ascii="Times New Roman" w:eastAsia="Times New Roman" w:hAnsi="Times New Roman" w:cs="Times New Roman"/>
          <w:bCs/>
          <w:i/>
          <w:sz w:val="28"/>
          <w:szCs w:val="28"/>
          <w:lang w:val="ru-RU" w:eastAsia="ru-RU"/>
        </w:rPr>
        <w:lastRenderedPageBreak/>
        <w:t>Таблиця 1</w:t>
      </w:r>
    </w:p>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val="ru-RU" w:eastAsia="ru-RU"/>
        </w:rPr>
      </w:pPr>
      <w:r w:rsidRPr="00142790">
        <w:rPr>
          <w:rFonts w:ascii="Times New Roman" w:eastAsia="Times New Roman" w:hAnsi="Times New Roman" w:cs="Times New Roman"/>
          <w:b/>
          <w:bCs/>
          <w:sz w:val="28"/>
          <w:szCs w:val="28"/>
          <w:lang w:eastAsia="ru-RU"/>
        </w:rPr>
        <w:t>Норми годівлі кнурів-плідників,</w:t>
      </w:r>
      <w:r w:rsidRPr="00142790">
        <w:rPr>
          <w:rFonts w:ascii="Times New Roman" w:eastAsia="Times New Roman" w:hAnsi="Times New Roman" w:cs="Times New Roman"/>
          <w:sz w:val="28"/>
          <w:szCs w:val="28"/>
          <w:lang w:eastAsia="ru-RU"/>
        </w:rPr>
        <w:t xml:space="preserve"> </w:t>
      </w:r>
      <w:r w:rsidRPr="00142790">
        <w:rPr>
          <w:rFonts w:ascii="Times New Roman" w:eastAsia="Times New Roman" w:hAnsi="Times New Roman" w:cs="Times New Roman"/>
          <w:b/>
          <w:sz w:val="28"/>
          <w:szCs w:val="28"/>
          <w:lang w:eastAsia="ru-RU"/>
        </w:rPr>
        <w:t>на одну голову за добу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559"/>
        <w:gridCol w:w="1418"/>
        <w:gridCol w:w="1559"/>
        <w:gridCol w:w="1640"/>
      </w:tblGrid>
      <w:tr w:rsidR="00142790" w:rsidRPr="00142790" w:rsidTr="00D565A2">
        <w:trPr>
          <w:cantSplit/>
          <w:trHeight w:val="304"/>
        </w:trPr>
        <w:tc>
          <w:tcPr>
            <w:tcW w:w="3652" w:type="dxa"/>
            <w:vMerge w:val="restart"/>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keepNext/>
              <w:spacing w:after="0" w:line="360" w:lineRule="auto"/>
              <w:ind w:firstLine="567"/>
              <w:outlineLvl w:val="3"/>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Показник</w:t>
            </w:r>
          </w:p>
        </w:tc>
        <w:tc>
          <w:tcPr>
            <w:tcW w:w="6176"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keepNext/>
              <w:spacing w:after="0" w:line="360" w:lineRule="auto"/>
              <w:ind w:firstLine="567"/>
              <w:jc w:val="center"/>
              <w:outlineLvl w:val="3"/>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Жива маса, кг</w:t>
            </w:r>
          </w:p>
        </w:tc>
      </w:tr>
      <w:tr w:rsidR="00142790" w:rsidRPr="00142790" w:rsidTr="00D565A2">
        <w:trPr>
          <w:cantSplit/>
          <w:trHeight w:val="368"/>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360" w:lineRule="auto"/>
              <w:ind w:firstLine="567"/>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151-200</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201-250</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251-300</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301-350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Кормові одиниці</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3,6</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3,8</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4,1</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4,4</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Обмінна енергія, МДж</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39,9</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42,2</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45,4</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48,8</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Суха речовина, кг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2,81</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2,97</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3,20</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3,44</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Сирий протеїн,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556</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588</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634</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681</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Перетравний протеїн,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436</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460</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496</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right="-108"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533</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Лізин,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26,7</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28,2</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30,4</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32,7</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Метіонін+цистин,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17,7</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18,7</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30,2</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21,7</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Сира клітковина,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197</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208</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224</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241</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Сіль кухонна,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16</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17</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18</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Кальцій,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26</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28</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30</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32</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Фосфор,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21</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23</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24</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26</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Залізо,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326</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345</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371</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400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Мідь,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48</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50</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54</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58</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Цинк,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244</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258</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278</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300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Марганець,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132</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140</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150</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162</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Кобальт,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5</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6</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Йод,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1,1</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1,2</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Каротин,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33</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34</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37</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Вітаміни: А, тис МО</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16,5</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17,0</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18,5</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20,0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                 </w:t>
            </w:r>
            <w:r w:rsidRPr="00142790">
              <w:rPr>
                <w:rFonts w:ascii="Times New Roman" w:eastAsia="Times New Roman" w:hAnsi="Times New Roman" w:cs="Times New Roman"/>
                <w:sz w:val="28"/>
                <w:szCs w:val="28"/>
                <w:lang w:val="en-US" w:eastAsia="ru-RU"/>
              </w:rPr>
              <w:t>D</w:t>
            </w:r>
            <w:r w:rsidRPr="00142790">
              <w:rPr>
                <w:rFonts w:ascii="Times New Roman" w:eastAsia="Times New Roman" w:hAnsi="Times New Roman" w:cs="Times New Roman"/>
                <w:sz w:val="28"/>
                <w:szCs w:val="28"/>
                <w:lang w:eastAsia="ru-RU"/>
              </w:rPr>
              <w:t>, тис МО</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1,6</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1,7</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1,8</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                 Е,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132</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140</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150</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162</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                 В</w:t>
            </w:r>
            <w:r w:rsidRPr="00142790">
              <w:rPr>
                <w:rFonts w:ascii="Times New Roman" w:eastAsia="Times New Roman" w:hAnsi="Times New Roman" w:cs="Times New Roman"/>
                <w:sz w:val="28"/>
                <w:szCs w:val="28"/>
                <w:vertAlign w:val="subscript"/>
                <w:lang w:eastAsia="ru-RU"/>
              </w:rPr>
              <w:t>1</w:t>
            </w:r>
            <w:r w:rsidRPr="00142790">
              <w:rPr>
                <w:rFonts w:ascii="Times New Roman" w:eastAsia="Times New Roman" w:hAnsi="Times New Roman" w:cs="Times New Roman"/>
                <w:sz w:val="28"/>
                <w:szCs w:val="28"/>
                <w:lang w:eastAsia="ru-RU"/>
              </w:rPr>
              <w:t>,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7,3</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7,7</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8,0</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9,0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                 В</w:t>
            </w:r>
            <w:r w:rsidRPr="00142790">
              <w:rPr>
                <w:rFonts w:ascii="Times New Roman" w:eastAsia="Times New Roman" w:hAnsi="Times New Roman" w:cs="Times New Roman"/>
                <w:sz w:val="28"/>
                <w:szCs w:val="28"/>
                <w:vertAlign w:val="subscript"/>
                <w:lang w:eastAsia="ru-RU"/>
              </w:rPr>
              <w:t>2</w:t>
            </w:r>
            <w:r w:rsidRPr="00142790">
              <w:rPr>
                <w:rFonts w:ascii="Times New Roman" w:eastAsia="Times New Roman" w:hAnsi="Times New Roman" w:cs="Times New Roman"/>
                <w:sz w:val="28"/>
                <w:szCs w:val="28"/>
                <w:lang w:eastAsia="ru-RU"/>
              </w:rPr>
              <w:t>,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16,3</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17,2</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19,0</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20,0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                 В</w:t>
            </w:r>
            <w:r w:rsidRPr="00142790">
              <w:rPr>
                <w:rFonts w:ascii="Times New Roman" w:eastAsia="Times New Roman" w:hAnsi="Times New Roman" w:cs="Times New Roman"/>
                <w:sz w:val="28"/>
                <w:szCs w:val="28"/>
                <w:vertAlign w:val="subscript"/>
                <w:lang w:eastAsia="ru-RU"/>
              </w:rPr>
              <w:t>3</w:t>
            </w:r>
            <w:r w:rsidRPr="00142790">
              <w:rPr>
                <w:rFonts w:ascii="Times New Roman" w:eastAsia="Times New Roman" w:hAnsi="Times New Roman" w:cs="Times New Roman"/>
                <w:sz w:val="28"/>
                <w:szCs w:val="28"/>
                <w:lang w:eastAsia="ru-RU"/>
              </w:rPr>
              <w:t>,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65</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68</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74</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79</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lastRenderedPageBreak/>
              <w:t xml:space="preserve">                 В</w:t>
            </w:r>
            <w:r w:rsidRPr="00142790">
              <w:rPr>
                <w:rFonts w:ascii="Times New Roman" w:eastAsia="Times New Roman" w:hAnsi="Times New Roman" w:cs="Times New Roman"/>
                <w:sz w:val="28"/>
                <w:szCs w:val="28"/>
                <w:vertAlign w:val="subscript"/>
                <w:lang w:eastAsia="ru-RU"/>
              </w:rPr>
              <w:t>4</w:t>
            </w:r>
            <w:r w:rsidRPr="00142790">
              <w:rPr>
                <w:rFonts w:ascii="Times New Roman" w:eastAsia="Times New Roman" w:hAnsi="Times New Roman" w:cs="Times New Roman"/>
                <w:sz w:val="28"/>
                <w:szCs w:val="28"/>
                <w:lang w:eastAsia="ru-RU"/>
              </w:rPr>
              <w:t>, 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3,3</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3,4</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3,7</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4,0</w:t>
            </w:r>
          </w:p>
        </w:tc>
      </w:tr>
      <w:tr w:rsidR="00142790" w:rsidRPr="00142790" w:rsidTr="00D565A2">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                 В</w:t>
            </w:r>
            <w:r w:rsidRPr="00142790">
              <w:rPr>
                <w:rFonts w:ascii="Times New Roman" w:eastAsia="Times New Roman" w:hAnsi="Times New Roman" w:cs="Times New Roman"/>
                <w:sz w:val="28"/>
                <w:szCs w:val="28"/>
                <w:vertAlign w:val="subscript"/>
                <w:lang w:eastAsia="ru-RU"/>
              </w:rPr>
              <w:t>5</w:t>
            </w:r>
            <w:r w:rsidRPr="00142790">
              <w:rPr>
                <w:rFonts w:ascii="Times New Roman" w:eastAsia="Times New Roman" w:hAnsi="Times New Roman" w:cs="Times New Roman"/>
                <w:sz w:val="28"/>
                <w:szCs w:val="28"/>
                <w:lang w:eastAsia="ru-RU"/>
              </w:rPr>
              <w:t>, мг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228</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241</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259</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279</w:t>
            </w:r>
          </w:p>
        </w:tc>
      </w:tr>
      <w:tr w:rsidR="00142790" w:rsidRPr="00142790" w:rsidTr="00D565A2">
        <w:trPr>
          <w:trHeight w:val="277"/>
        </w:trPr>
        <w:tc>
          <w:tcPr>
            <w:tcW w:w="365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both"/>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 xml:space="preserve">                 В</w:t>
            </w:r>
            <w:r w:rsidRPr="00142790">
              <w:rPr>
                <w:rFonts w:ascii="Times New Roman" w:eastAsia="Times New Roman" w:hAnsi="Times New Roman" w:cs="Times New Roman"/>
                <w:sz w:val="28"/>
                <w:szCs w:val="28"/>
                <w:vertAlign w:val="subscript"/>
                <w:lang w:eastAsia="ru-RU"/>
              </w:rPr>
              <w:t>12</w:t>
            </w:r>
            <w:r w:rsidRPr="00142790">
              <w:rPr>
                <w:rFonts w:ascii="Times New Roman" w:eastAsia="Times New Roman" w:hAnsi="Times New Roman" w:cs="Times New Roman"/>
                <w:sz w:val="28"/>
                <w:szCs w:val="28"/>
                <w:lang w:eastAsia="ru-RU"/>
              </w:rPr>
              <w:t>, мкг</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81</w:t>
            </w:r>
          </w:p>
        </w:tc>
        <w:tc>
          <w:tcPr>
            <w:tcW w:w="1418"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86</w:t>
            </w:r>
          </w:p>
        </w:tc>
        <w:tc>
          <w:tcPr>
            <w:tcW w:w="155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93</w:t>
            </w:r>
          </w:p>
        </w:tc>
        <w:tc>
          <w:tcPr>
            <w:tcW w:w="164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360" w:lineRule="auto"/>
              <w:ind w:firstLine="567"/>
              <w:jc w:val="center"/>
              <w:rPr>
                <w:rFonts w:ascii="Times New Roman" w:eastAsia="Times New Roman" w:hAnsi="Times New Roman" w:cs="Times New Roman"/>
                <w:sz w:val="28"/>
                <w:szCs w:val="28"/>
                <w:lang w:eastAsia="ru-RU"/>
              </w:rPr>
            </w:pPr>
            <w:r w:rsidRPr="00142790">
              <w:rPr>
                <w:rFonts w:ascii="Times New Roman" w:eastAsia="Times New Roman" w:hAnsi="Times New Roman" w:cs="Times New Roman"/>
                <w:sz w:val="28"/>
                <w:szCs w:val="28"/>
                <w:lang w:eastAsia="ru-RU"/>
              </w:rPr>
              <w:t>100</w:t>
            </w:r>
          </w:p>
        </w:tc>
      </w:tr>
    </w:tbl>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Потреба кнурів в поживних і біологічно активних речовинах залежить від живої маси та статевого навантаження. Зазвичай молодим кнурам дають 6 - 8 садок на місяць, а кнурам старше 2 років - до 12 - 16 садок. Інтенсивним статевим використанням вважається 12 - 16 садок на місяць для молодих і 20 - 25 садок для кнурів старше 2 років</w:t>
      </w:r>
      <w:r w:rsidRPr="00142790">
        <w:rPr>
          <w:rFonts w:ascii="Times New Roman" w:eastAsia="Times New Roman" w:hAnsi="Times New Roman" w:cs="Times New Roman"/>
          <w:sz w:val="28"/>
          <w:szCs w:val="28"/>
          <w:lang w:val="ru-RU" w:eastAsia="uk-UA"/>
        </w:rPr>
        <w:t>.[4 ]</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Норми поживних речовин, наведені в таблиці, розраховані на інтенсивне використання кнурів протягом усього року. При тривалому непарувальному періоді норми рекомендується знижувати за всіма поживними речовинами: дорослим кнурам живою масою 250 - 300 кг - на 20%. Молодих кнурів і при помірному використанні годувати слід за приведеними  нормами. Це забезпечує їх нормальний ріст і розвиток.</w:t>
      </w:r>
      <w:r w:rsidRPr="00142790">
        <w:rPr>
          <w:rFonts w:ascii="Times New Roman" w:eastAsia="Times New Roman" w:hAnsi="Times New Roman" w:cs="Times New Roman"/>
          <w:sz w:val="28"/>
          <w:szCs w:val="28"/>
          <w:lang w:val="ru-RU" w:eastAsia="uk-UA"/>
        </w:rPr>
        <w:t>[22]</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Оптимальним рівнем енергетичного живлення є споживання дорослими кнурами 1,5 к. Од. (16,6 МДж обмінної енергії) на 100 кг живої маси. Біологічна повноцінність протеїнового харчування кнурів визначається насамперед достатньою кількістю амінокислоти лізину. Оптимальним рівнем лізинового харчування кнурів є 4,8% лізину від сирого протеїну або 0,95% від сухої речовини, а метіоніну + цистину - відповідно 3,2 і 0,63% при існуючих нормах, перетравного протеїну - 120 г у розрахунку на 1 кормову одиницю або 15,5% у сухій речовині раціону. Щоб збалансувати раціон кнурів по лізину до рівня 4,8%, в раціон включають високолізинові корми (обрат, рибне борошно, горохове борошно, соєвий шрот та ін.) або кормовий концентрат лізину.[18]</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Раціони для племінних кнурів повинні бути невеликого обсягу, тому потреба в сухій речовині для зростаючих кнурів становить 1,7 кг, для </w:t>
      </w:r>
      <w:r w:rsidRPr="00142790">
        <w:rPr>
          <w:rFonts w:ascii="Times New Roman" w:eastAsia="Times New Roman" w:hAnsi="Times New Roman" w:cs="Times New Roman"/>
          <w:sz w:val="28"/>
          <w:szCs w:val="28"/>
          <w:lang w:eastAsia="uk-UA"/>
        </w:rPr>
        <w:lastRenderedPageBreak/>
        <w:t>дорослих - 1,0 - 1,3 кг на 100 кг живої маси при концентрації енергії 1,28 к. Од. (14,2 МДж) в 1 кг сухої речовини.</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У сухій речовині клітковини повинно міститися близько 7%. Раціони племінних кнурів повинні бути завжди забезпечені комплексом вітамінів, так як дефіцит навіть одного з них різко знижує якість сперми виробників і відтворну здатність свиноматок. В 1 кг сухої речовини раціону повинно міститися: вітамін А - 5,8 тис. МО, Д - 0,6 тис. МО, E - 47 мг, B1- 2,6 мг, B2 -5,8 мг, B3- 23 мг, B4- 1,6 г, B5- 81 мг, B12- 29 мкг.[19]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Особливу увагу при організації повноцінного та збалансованого годування приділяють мінеральним речовинам, і в першу чергу вмісту в раціоні фосфору. Нестача фосфору негативно впливає на кількість і якість сперми, особливо при інтенсивному використанні кнурів. У сухій речовині раціону повинно міститися кальцію 0,93%, фосфору - 0,76%. Достовірно встановлено позитивний вплив цинку на відтворювальні якості кнурів.</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Потреба кнурів у вітамінах і мінеральних речовинах задовольняється високоякісним трав'яний борошном бобових культур, червоною морквою, кормами тваринного походження, білково-вітамінно-мінеральними добавками (БВМД), спеціальними преміксами та вітамінними препаратами. Премікси і БВМД, як правило, згодовують у складі комбікормів або ретельно приготовленої суміші концентрованих кормів. У літній період дефіцит біологічно активних речовин в раціонах кнурів задовольняється  зеленою травою</w:t>
      </w:r>
      <w:r w:rsidRPr="00142790">
        <w:rPr>
          <w:rFonts w:ascii="Times New Roman" w:eastAsia="Times New Roman" w:hAnsi="Times New Roman" w:cs="Times New Roman"/>
          <w:sz w:val="28"/>
          <w:szCs w:val="28"/>
          <w:lang w:val="ru-RU" w:eastAsia="uk-UA"/>
        </w:rPr>
        <w:t>.[12]</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У структурі раціонів кнурів концентровані корми становлять 70 - 80%, соковиті - 10 – 15%, трав'яне борошно - 3 – 5%; корми тваринного походження - 6-8% від потреби в кормових одиницях. Тип годівлі в усіх регіонах має бути концентратний .[5]</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lastRenderedPageBreak/>
        <w:t>З концентрованих кормів кнурам згодовують зернові: ячмінь, кукурудзу, пшеницю, овес, а також бобові (горох) і шроти: соняшниковий, соєвий, лляний; комбікорм. Загальна кількість концентратів становить в середньому 3 - 4 кг на добу. Концентрати згодовують у вигляді суміші. У зимовий період у раціон включають соковиті корми - буряк, моркву в сирому вигляді, картопля варена в кількості 2 - 3 кг, трав'яне борошно бобових рослин в кількості 0,3 - 0,5 кг на добу</w:t>
      </w:r>
      <w:r w:rsidRPr="00142790">
        <w:rPr>
          <w:rFonts w:ascii="Times New Roman" w:eastAsia="Times New Roman" w:hAnsi="Times New Roman" w:cs="Times New Roman"/>
          <w:sz w:val="28"/>
          <w:szCs w:val="28"/>
          <w:lang w:val="ru-RU" w:eastAsia="uk-UA"/>
        </w:rPr>
        <w:t>.[21]</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В якості кормів тваринного походження кнурам дають рибну, м'ясо-кісткове, кров'яне борошно в кількості 20 - 40 г, а також обрат - 2 - 3 л на добу. У літній період замість соковитих кормів і трав'яного борошна в раціони включають траву в кількості 2 - 3 кг на добу. При нестачі в кормах мінеральних речовин і вітамінів в раціони включають кухонну сіль, крейду, кісткове борошно, кормові фосфати, солі мікроелементів, вітамінні препарати, а також премікси, які дозують із розрахунку 10 г на 1 кг сухої речовини раціону.[3]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Приблизний раціон концентратно-картопляного типу для кнура-плідника живою масою 200 - 250 кг в зимовий період: ячмінь - 0,5 кг, овес - 0,5 кг, пшениця - 0,6 кг, кукурудза - 0,5 кг, горох - 0,1 кг, трав'яне борошно - 0,4 кг, шрот соняшниковий - 0,1 кг, борошно рибне - 0,2 кг, обрат - 1,4 кг, картопля запарена - 1,2 кг, фосфат без фтору - 15 г, сіль кухонна - 17 г, премікс - 35 г на голову на добу.</w:t>
      </w:r>
    </w:p>
    <w:p w:rsidR="00142790" w:rsidRPr="00142790" w:rsidRDefault="00142790" w:rsidP="002224B8">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 xml:space="preserve">Для поліпшення смакових якостей та поїдання сухих кормів, трав'яного борошна, комбікормів їх зволожують водою, обратом, молочною сироваткою. Консистенція корму повинна мати вигляд крутий, розсипчастої каші вологістю 60 - 70%. Рідкий корм кнурам протипоказаний. Воду їм дають в чистому вигляді. Кнурів годують 2 рази на добу по половині добової норми за один раз. </w:t>
      </w:r>
      <w:r w:rsidRPr="00142790">
        <w:rPr>
          <w:rFonts w:ascii="Times New Roman" w:eastAsia="Times New Roman" w:hAnsi="Times New Roman" w:cs="Times New Roman"/>
          <w:sz w:val="28"/>
          <w:szCs w:val="28"/>
          <w:lang w:val="ru-RU" w:eastAsia="uk-UA"/>
        </w:rPr>
        <w:t>[22]</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i/>
          <w:sz w:val="28"/>
          <w:szCs w:val="28"/>
          <w:lang w:val="ru-RU" w:eastAsia="uk-UA"/>
        </w:rPr>
      </w:pPr>
      <w:r w:rsidRPr="00142790">
        <w:rPr>
          <w:rFonts w:ascii="Times New Roman" w:eastAsia="Times New Roman" w:hAnsi="Times New Roman" w:cs="Times New Roman"/>
          <w:i/>
          <w:sz w:val="28"/>
          <w:szCs w:val="28"/>
          <w:lang w:val="ru-RU" w:eastAsia="uk-UA"/>
        </w:rPr>
        <w:lastRenderedPageBreak/>
        <w:t xml:space="preserve">1.2. </w:t>
      </w:r>
      <w:r w:rsidRPr="00142790">
        <w:rPr>
          <w:rFonts w:ascii="Times New Roman" w:eastAsia="Times New Roman" w:hAnsi="Times New Roman" w:cs="Times New Roman"/>
          <w:i/>
          <w:sz w:val="28"/>
          <w:szCs w:val="28"/>
          <w:lang w:eastAsia="uk-UA"/>
        </w:rPr>
        <w:t>Біологічні особливості</w:t>
      </w:r>
      <w:r w:rsidRPr="00142790">
        <w:rPr>
          <w:rFonts w:ascii="Times New Roman" w:eastAsia="Times New Roman" w:hAnsi="Times New Roman" w:cs="Times New Roman"/>
          <w:i/>
          <w:sz w:val="28"/>
          <w:szCs w:val="28"/>
          <w:lang w:val="ru-RU" w:eastAsia="uk-UA"/>
        </w:rPr>
        <w:t>.</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Кожен вид сільськогосподарських тварин володіє біологічними особливостями, які визначають максимальну продуктивність їх лише за певних умов</w:t>
      </w:r>
      <w:r w:rsidRPr="00142790">
        <w:rPr>
          <w:rFonts w:ascii="Times New Roman" w:eastAsia="Times New Roman" w:hAnsi="Times New Roman" w:cs="Times New Roman"/>
          <w:sz w:val="28"/>
          <w:szCs w:val="28"/>
          <w:lang w:val="ru-RU" w:eastAsia="uk-UA"/>
        </w:rPr>
        <w:t>.</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Найбільш цінні особливості свиней - багатоплідність, висока інтенсивність постембріонального зростання, малий вміст в тілі кісток і сухожиль, високий вміст в м'ясі повноцінних білків, раннє настання фізіологічної зрілості, посилене резервування речовин в тілі - зумовлюють високу продуктивність і виняткове покращення фізіологічних функцій і біологічних процесів в організмі. Травний апарат дозволяє свині харчуватися найрізноманітнішими кормами: зерном злакових, бобових, коренебульбоплодами, травами, трав'яним борошном, відходами борошномельної і маслобійної промисловості, кормами тваринного походження і т.д.</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По своїй здатності переробляти корми свині у відомому відношенні перевершують інші види тварин. При достатньому годуванні рівень трансформації поживних речовин корму в речовини продукції може становити при відгодівлі свиней 45 - 50% і більше, а великої рогатої худоби - лише 14%. Рівень соковиділення у свиней значно вище в порівнянні з іншими видами тварин. Так, наприклад, секреторна діяльність підшлункової залози у свиней в 5 - 10 разів інтенсивніше, ніж у великої рогатої худоби. Цим пояснюється дуже високий ендогенний обмін речовин: у свиней протягом доби виділяється з соком в травний канал з крові і назад всмоктується в кишечнику до 40 - 50 л води, кілька сотень грамів органічних і значна кількість мінеральних речовин. Секреторна діяльність травних залоз у свиней в значній мірі залежить від фізичних властивостей корму</w:t>
      </w:r>
      <w:r w:rsidRPr="00142790">
        <w:rPr>
          <w:rFonts w:ascii="Times New Roman" w:eastAsia="Times New Roman" w:hAnsi="Times New Roman" w:cs="Times New Roman"/>
          <w:sz w:val="28"/>
          <w:szCs w:val="28"/>
          <w:lang w:val="ru-RU" w:eastAsia="uk-UA"/>
        </w:rPr>
        <w:t>.[15]</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lastRenderedPageBreak/>
        <w:t>Обсяг еякуляту у кнурів дорівнює в середньому 400 - 500 мл, в окремих випадках досягає 900 - 1000 мл за одну садку. У середньому еякуляту у кнурів виділяється в 10 разів більше, ніж у жеребців, в 100 разів більше, ніж у биків і в 250 разів більше, ніж у баранів.</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Інтер'єрні показники характеризують рівень продуктивності тварин, стан їх природної резистентності і мають величезне значення для розробки тестів з оцінки племінних і продуктивних якостей свиней.</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В результаті досліджень встановили, що найбільший обсяг еякулята і найнижчу концентрацію сперміїв мали кнури спеціалізованої лінії PIC-37. Найменший обсяг еякулята і найбільш концентровану сперму мали кнури-виробники породи дюрок, ландграси за цими показниками займали проміжне положення. Менш активна сперма була у кнурів лінії PIC-37, краща активність сперміїв спостерігалася у ландграс, кнури породи дюрок за цими ознаками сперми займали проміжне положення. Встановлено, що обсяг еякуляту у кнурів в холодну пору року значно вище, ніж у теплу (влітку та восени), незалежно від породно-лінійної належності. Встановлена і зворотна залежність між обсягом еякуляту і концентрацією в ньому сперміїв в усі періоди року, крім весни, незалежно від породи і лінії кнурів.[20]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Отримання високоякісної сперми від кнурів в значній мірі залежить від повноцінного їх годування. В кнурів у порівнянні з виробниками інших видів сільськогосподарських тварин на утворення сперми витрачається найбільша кількість енергії і поживних речовин, і тому, незбалансоване годування різко позначається на їх спермопродукції.</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i/>
          <w:sz w:val="28"/>
          <w:szCs w:val="28"/>
          <w:lang w:eastAsia="uk-UA"/>
        </w:rPr>
      </w:pPr>
      <w:r w:rsidRPr="00142790">
        <w:rPr>
          <w:rFonts w:ascii="Times New Roman" w:eastAsia="Times New Roman" w:hAnsi="Times New Roman" w:cs="Times New Roman"/>
          <w:i/>
          <w:sz w:val="28"/>
          <w:szCs w:val="28"/>
          <w:lang w:eastAsia="uk-UA"/>
        </w:rPr>
        <w:t>1.3.  Наукові основи і техніка організації нормованої годівлі кнурів-плідників.</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Годування кнурів - важлива ланка у виробництві продукції тваринництва.</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lastRenderedPageBreak/>
        <w:t>Кнурам породи дюрок протягом 60 днів в раціон вводили препарат, вироблений фірмою "Каролін", що містить в 1 кг 2 г бета-каротину. Після чого вже через 30 днів обсяг еякуляту у кнурів збільшився на 11,4% (з 198 до 221 мл), підвищилася концентрація сперміїв на 22,6% (225 до 276 млн / мл), загальна кількість сперміїв в еякуляті - на 36, 6% або на 16,4 млрд, збільшилася кількість спермодоз з одного еякуляту на три порядки. При цьому зросло виживання до 27,9%, а активність з 7,8 до 8,1 бала. Після добавок бета-каротину підвищився рівень енергетичного обміну на 12,7 - 18,6%. У сироватці крові підвищився вміст вітаміну А з 8,2 до 14,1 мг.</w:t>
      </w:r>
      <w:r w:rsidRPr="00142790">
        <w:rPr>
          <w:rFonts w:ascii="Times New Roman" w:eastAsia="Times New Roman" w:hAnsi="Times New Roman" w:cs="Times New Roman"/>
          <w:sz w:val="28"/>
          <w:szCs w:val="28"/>
          <w:lang w:val="ru-RU" w:eastAsia="uk-UA"/>
        </w:rPr>
        <w:t>[2]</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При використанні йоду в дозі 0,4 мг / кг сухої речовини корму у кнурів не тільки підвищувався обсяг, густота і активність сперми, але і зростав термін її зберігання.[6]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Джамалдінов А.Ч. у своїх експериментах використовував сухі препарати з коренів родіоли рожевої, вирощеної в природних умовах Алтаю. В осінньо-літній період формували групи кнурів-аналогів у віці 2-3 роки. У першому досліді кнурів зі зниженою потенцією розділили на 4 групи, перша з яких служила контролем, тваринам інших груп згодовували порошок коренів родіоли рожевої протягом 60 днів в наступною схемою: II – 1</w:t>
      </w:r>
      <w:r w:rsidRPr="00142790">
        <w:rPr>
          <w:rFonts w:ascii="Times New Roman" w:eastAsia="Times New Roman" w:hAnsi="Times New Roman" w:cs="Times New Roman"/>
          <w:sz w:val="28"/>
          <w:szCs w:val="28"/>
          <w:lang w:val="ru-RU" w:eastAsia="uk-UA"/>
        </w:rPr>
        <w:t>г</w:t>
      </w:r>
      <w:r w:rsidRPr="00142790">
        <w:rPr>
          <w:rFonts w:ascii="Times New Roman" w:eastAsia="Times New Roman" w:hAnsi="Times New Roman" w:cs="Times New Roman"/>
          <w:sz w:val="28"/>
          <w:szCs w:val="28"/>
          <w:lang w:eastAsia="uk-UA"/>
        </w:rPr>
        <w:t>, III – 2</w:t>
      </w:r>
      <w:r w:rsidRPr="00142790">
        <w:rPr>
          <w:rFonts w:ascii="Times New Roman" w:eastAsia="Times New Roman" w:hAnsi="Times New Roman" w:cs="Times New Roman"/>
          <w:sz w:val="28"/>
          <w:szCs w:val="28"/>
          <w:lang w:val="ru-RU" w:eastAsia="uk-UA"/>
        </w:rPr>
        <w:t>г</w:t>
      </w:r>
      <w:r w:rsidRPr="00142790">
        <w:rPr>
          <w:rFonts w:ascii="Times New Roman" w:eastAsia="Times New Roman" w:hAnsi="Times New Roman" w:cs="Times New Roman"/>
          <w:sz w:val="28"/>
          <w:szCs w:val="28"/>
          <w:lang w:eastAsia="uk-UA"/>
        </w:rPr>
        <w:t xml:space="preserve">, IV –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3 г / доб.</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Згодовування кнурам сухих препаратів з коріння родіоли рожевої дало позитивні результати. До згодовування препарату в дослідних і контрольних групах рівень загального білка в сироватці крові був нижче нормативних показників і склав влітку 66, 9 г / м; восени - 69,7 г / л. Проте вже через 15 днів після згодовування його рівень підвищувався влітку до 75,8г / м; восени - до 76,9</w:t>
      </w:r>
      <w:r w:rsidRPr="00142790">
        <w:rPr>
          <w:rFonts w:ascii="Times New Roman" w:eastAsia="Times New Roman" w:hAnsi="Times New Roman" w:cs="Times New Roman"/>
          <w:sz w:val="28"/>
          <w:szCs w:val="28"/>
          <w:lang w:val="ru-RU" w:eastAsia="uk-UA"/>
        </w:rPr>
        <w:t xml:space="preserve"> г / м</w:t>
      </w:r>
      <w:r w:rsidRPr="00142790">
        <w:rPr>
          <w:rFonts w:ascii="Times New Roman" w:eastAsia="Times New Roman" w:hAnsi="Times New Roman" w:cs="Times New Roman"/>
          <w:sz w:val="28"/>
          <w:szCs w:val="28"/>
          <w:lang w:eastAsia="uk-UA"/>
        </w:rPr>
        <w:t>; через 30 днів - до 79,3</w:t>
      </w:r>
      <w:r w:rsidRPr="00142790">
        <w:rPr>
          <w:rFonts w:ascii="Times New Roman" w:eastAsia="Times New Roman" w:hAnsi="Times New Roman" w:cs="Times New Roman"/>
          <w:sz w:val="28"/>
          <w:szCs w:val="28"/>
          <w:lang w:val="ru-RU" w:eastAsia="uk-UA"/>
        </w:rPr>
        <w:t xml:space="preserve"> г / м</w:t>
      </w:r>
      <w:r w:rsidRPr="00142790">
        <w:rPr>
          <w:rFonts w:ascii="Times New Roman" w:eastAsia="Times New Roman" w:hAnsi="Times New Roman" w:cs="Times New Roman"/>
          <w:sz w:val="28"/>
          <w:szCs w:val="28"/>
          <w:lang w:eastAsia="uk-UA"/>
        </w:rPr>
        <w:t xml:space="preserve"> і 80,5</w:t>
      </w:r>
      <w:r w:rsidRPr="00142790">
        <w:rPr>
          <w:rFonts w:ascii="Times New Roman" w:eastAsia="Times New Roman" w:hAnsi="Times New Roman" w:cs="Times New Roman"/>
          <w:sz w:val="28"/>
          <w:szCs w:val="28"/>
          <w:lang w:val="ru-RU" w:eastAsia="uk-UA"/>
        </w:rPr>
        <w:t xml:space="preserve"> г / м</w:t>
      </w:r>
      <w:r w:rsidRPr="00142790">
        <w:rPr>
          <w:rFonts w:ascii="Times New Roman" w:eastAsia="Times New Roman" w:hAnsi="Times New Roman" w:cs="Times New Roman"/>
          <w:sz w:val="28"/>
          <w:szCs w:val="28"/>
          <w:lang w:eastAsia="uk-UA"/>
        </w:rPr>
        <w:t xml:space="preserve"> відповідно. Найкращі показники були отримані при згодовуванні 3 г препарату з коріння родіоли рожевої, особливо восени. Вміст глюкози в сироватці крові тварин дослідної </w:t>
      </w:r>
      <w:r w:rsidRPr="00142790">
        <w:rPr>
          <w:rFonts w:ascii="Times New Roman" w:eastAsia="Times New Roman" w:hAnsi="Times New Roman" w:cs="Times New Roman"/>
          <w:sz w:val="28"/>
          <w:szCs w:val="28"/>
          <w:lang w:eastAsia="uk-UA"/>
        </w:rPr>
        <w:lastRenderedPageBreak/>
        <w:t>та контрольної груп було також низьким на початку експерименту і становило 1,11 ммоль / л влітку і 1,98 - восени. Через 15 днів рівень глюкози підвищився до 1,64 ммоль / л влітку і до 2,62 ммоль / л - восени, через 30 днів - до 1,92 ммоль / л і 2,70 ммоль / л відповідно, що значно вище його початкового рівня.</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Рівень тестостерону в сироватці крові був найвищим у групах, де згодовували 2</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г і 3 г препарату, він перевищив вихідні показники в 1,44 - 1,48</w:t>
      </w:r>
      <w:r w:rsidRPr="00142790">
        <w:rPr>
          <w:rFonts w:ascii="Times New Roman" w:eastAsia="Times New Roman" w:hAnsi="Times New Roman" w:cs="Times New Roman"/>
          <w:sz w:val="28"/>
          <w:szCs w:val="28"/>
          <w:lang w:val="ru-RU" w:eastAsia="uk-UA"/>
        </w:rPr>
        <w:t>%</w:t>
      </w:r>
      <w:r w:rsidRPr="00142790">
        <w:rPr>
          <w:rFonts w:ascii="Times New Roman" w:eastAsia="Times New Roman" w:hAnsi="Times New Roman" w:cs="Times New Roman"/>
          <w:sz w:val="28"/>
          <w:szCs w:val="28"/>
          <w:lang w:eastAsia="uk-UA"/>
        </w:rPr>
        <w:t xml:space="preserve"> рази влітку і 1,51 - 1,66</w:t>
      </w:r>
      <w:r w:rsidRPr="00142790">
        <w:rPr>
          <w:rFonts w:ascii="Times New Roman" w:eastAsia="Times New Roman" w:hAnsi="Times New Roman" w:cs="Times New Roman"/>
          <w:sz w:val="28"/>
          <w:szCs w:val="28"/>
          <w:lang w:val="ru-RU" w:eastAsia="uk-UA"/>
        </w:rPr>
        <w:t>%</w:t>
      </w:r>
      <w:r w:rsidRPr="00142790">
        <w:rPr>
          <w:rFonts w:ascii="Times New Roman" w:eastAsia="Times New Roman" w:hAnsi="Times New Roman" w:cs="Times New Roman"/>
          <w:sz w:val="28"/>
          <w:szCs w:val="28"/>
          <w:lang w:eastAsia="uk-UA"/>
        </w:rPr>
        <w:t xml:space="preserve"> </w:t>
      </w:r>
      <w:r w:rsidRPr="00142790">
        <w:rPr>
          <w:rFonts w:ascii="Times New Roman" w:eastAsia="Times New Roman" w:hAnsi="Times New Roman" w:cs="Times New Roman"/>
          <w:sz w:val="28"/>
          <w:szCs w:val="28"/>
          <w:lang w:val="ru-RU" w:eastAsia="uk-UA"/>
        </w:rPr>
        <w:t>.</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Показники спермопродукції вивчали влітку і восени протягом</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2</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мі</w:t>
      </w:r>
      <w:r w:rsidRPr="00142790">
        <w:rPr>
          <w:rFonts w:ascii="Times New Roman" w:eastAsia="Times New Roman" w:hAnsi="Times New Roman" w:cs="Times New Roman"/>
          <w:sz w:val="28"/>
          <w:szCs w:val="28"/>
          <w:lang w:val="ru-RU" w:eastAsia="uk-UA"/>
        </w:rPr>
        <w:t>с</w:t>
      </w:r>
      <w:r w:rsidRPr="00142790">
        <w:rPr>
          <w:rFonts w:ascii="Times New Roman" w:eastAsia="Times New Roman" w:hAnsi="Times New Roman" w:cs="Times New Roman"/>
          <w:sz w:val="28"/>
          <w:szCs w:val="28"/>
          <w:lang w:eastAsia="uk-UA"/>
        </w:rPr>
        <w:t>.</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Враховуючи при цьому кількість отриманих спермодоз і еякулятів, а також їх середній обсяг від одного виробника. Найменш ефективною виявилася підгодівля в дозі 1 г препарату. У двох інших групах обсяг еякуляту був вищим, ніж у контролі, на 7,9 - 13,8% в літній час і на 7,2 - 10,7 - в осін</w:t>
      </w:r>
      <w:r w:rsidRPr="00142790">
        <w:rPr>
          <w:rFonts w:ascii="Times New Roman" w:eastAsia="Times New Roman" w:hAnsi="Times New Roman" w:cs="Times New Roman"/>
          <w:sz w:val="28"/>
          <w:szCs w:val="28"/>
          <w:lang w:val="ru-RU" w:eastAsia="uk-UA"/>
        </w:rPr>
        <w:t>ь</w:t>
      </w:r>
      <w:r w:rsidRPr="00142790">
        <w:rPr>
          <w:rFonts w:ascii="Times New Roman" w:eastAsia="Times New Roman" w:hAnsi="Times New Roman" w:cs="Times New Roman"/>
          <w:sz w:val="28"/>
          <w:szCs w:val="28"/>
          <w:lang w:eastAsia="uk-UA"/>
        </w:rPr>
        <w:t>. Концентрація сперміїв у всіх дослідах практично не залежала від дози препарату. Осіменіння свиноматок св</w:t>
      </w:r>
      <w:r w:rsidRPr="00142790">
        <w:rPr>
          <w:rFonts w:ascii="Times New Roman" w:eastAsia="Times New Roman" w:hAnsi="Times New Roman" w:cs="Times New Roman"/>
          <w:sz w:val="28"/>
          <w:szCs w:val="28"/>
          <w:lang w:val="en-US" w:eastAsia="uk-UA"/>
        </w:rPr>
        <w:t>i</w:t>
      </w:r>
      <w:r w:rsidRPr="00142790">
        <w:rPr>
          <w:rFonts w:ascii="Times New Roman" w:eastAsia="Times New Roman" w:hAnsi="Times New Roman" w:cs="Times New Roman"/>
          <w:sz w:val="28"/>
          <w:szCs w:val="28"/>
          <w:lang w:eastAsia="uk-UA"/>
        </w:rPr>
        <w:t xml:space="preserve">жорозбавленою спермою кнурів, які отримували різні дози препарату коренів родіоли рожевої, показало, що при введенні в раціон 1; 2 і 3 г препарату на добу відсоток опоросних особин підвищувався на 5,3; 11,7 і 14,4% влітку і на 17,2; 14,1 і 14,7% восени. Багатоплідність зросла при цьому на 1,1 - 3,2%.[7]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Застосування штучного феромону свиноматок в полюванні (УМК) перед взяттям насіння у дорослих кнурів в різні сезони року дозволило знизити сезонну депресію відтворювальних функцій (дослідна група). У той же час у кнурів контрольної групи, яких не піддавали впливу статевих феромонів, вихід спермопродукції у весняно-літній період знижувався на достовірну величину.</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lastRenderedPageBreak/>
        <w:t>Амінокислоти як найважливіші компоненти білків, ліпопротеїдів, гормонів та інших біологічно активних речовин мають важливе значення в процесі розмноження тварин. [9]</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Юрін М.І., 1986 поставив мету з'ясувати вплив зниження рівнів енергії і протеїну в раціонах тварин на вміст амінокислот в насінні. За умовою досвіду кнурів 1 контрольної групи годували за нормами </w:t>
      </w:r>
      <w:r w:rsidRPr="00142790">
        <w:rPr>
          <w:rFonts w:ascii="Times New Roman" w:eastAsia="Times New Roman" w:hAnsi="Times New Roman" w:cs="Times New Roman"/>
          <w:sz w:val="28"/>
          <w:szCs w:val="28"/>
          <w:lang w:val="ru-RU" w:eastAsia="uk-UA"/>
        </w:rPr>
        <w:t>В</w:t>
      </w:r>
      <w:r w:rsidRPr="00142790">
        <w:rPr>
          <w:rFonts w:ascii="Times New Roman" w:eastAsia="Times New Roman" w:hAnsi="Times New Roman" w:cs="Times New Roman"/>
          <w:sz w:val="28"/>
          <w:szCs w:val="28"/>
          <w:lang w:eastAsia="uk-UA"/>
        </w:rPr>
        <w:t>ижала, 2 - таким же раціоном, але зі зниженим вмістом енергії на 20%, 3 - зі зниженим вмістом протеїну на 20%, 4 - зі зниженою кількістю протеїну та енергії на 20%.</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Встановлено, що зі зниженням в раціонах на 20% енергії і протеїну зменшува</w:t>
      </w:r>
      <w:r w:rsidRPr="00142790">
        <w:rPr>
          <w:rFonts w:ascii="Times New Roman" w:eastAsia="Times New Roman" w:hAnsi="Times New Roman" w:cs="Times New Roman"/>
          <w:sz w:val="28"/>
          <w:szCs w:val="28"/>
          <w:lang w:val="ru-RU" w:eastAsia="uk-UA"/>
        </w:rPr>
        <w:t>в</w:t>
      </w:r>
      <w:r w:rsidRPr="00142790">
        <w:rPr>
          <w:rFonts w:ascii="Times New Roman" w:eastAsia="Times New Roman" w:hAnsi="Times New Roman" w:cs="Times New Roman"/>
          <w:sz w:val="28"/>
          <w:szCs w:val="28"/>
          <w:lang w:eastAsia="uk-UA"/>
        </w:rPr>
        <w:t>ся загальний вміст амінокислот в насінні. Це зменшення зумовлене зниженням концентрації сірковмісних, ароматичних і гетероциклічних амінокислот, а також оксиамінокислот і діамінокислот. Найбільшою була кількість глутамінової кислоти. У середньому її вміст в контрольній      групі 6,3 мг, у 2, 3 і 4 відповідно - 5,9; 8,7 і 4,7 мг. В порівнянні з контрольною в 2 і 4 групах аспарагінової кислоти містилося на 3,1 і 2,7% менше, в 3 групі - на 8,3% більше. Зміст лейцину був вищий у другій групі на 4,7%, в 3 - 8,5%, а в 4 групі, що отримувала менше енергії і протеїну в раціоні - нижче на 30%. Досить високою була концентрація треоніну, серину і тирозину в порівнянні з іншими амінокислотами, але у 2, 3 і 4 групах вона менше, ніж у контрольній: серину - на 2%, 12,5 і 9,7%, треоніну - на 2, 4%, 25,7 і 18,3%, тирозину - на 9,6; 34,2 і 29,5% відповідно. [23]</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Юрін М.І. і Анікін А.С. прийшли до висновку, що зниження вмісту в раціонах енергії і протеїну або тільки протеїну зменшувало кількість сперматозоїдів в еякуляті (відповідно на 24,6 і 5,4%) і їх концентрацію (на 19,5 - 8,6%). Так само змінювалися і біоенергетичні показники крові. </w:t>
      </w:r>
      <w:r w:rsidRPr="00142790">
        <w:rPr>
          <w:rFonts w:ascii="Times New Roman" w:eastAsia="Times New Roman" w:hAnsi="Times New Roman" w:cs="Times New Roman"/>
          <w:sz w:val="28"/>
          <w:szCs w:val="28"/>
          <w:lang w:eastAsia="uk-UA"/>
        </w:rPr>
        <w:lastRenderedPageBreak/>
        <w:t>Кількість АТФ і піровиноградна  кислота в крові максимально знизилися в 4 групі (на 30,3 і 25%) і дещо менше в 3 групі (на 24,7 і 8,6%).</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Отже, підвищений рівень енергії і протеїну в раціонах (контрольна група) збільшував вміст АТФ у крові тварин, що створювало необхідний енергетичний фон для більш інтенсивного анаболізму і позитивно впливало на відтворювальні функції кнурів. В результаті досліджень з енергетичного заряду системи АТФ - АДФ - АМФ встановлено, що цей показник в крові кнурів стабільний і має тенденцію до невеликого зменшення при зниженні енергії і протеїну в раціонах.</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Вміст молочної кислоти в крові кнурів коливався. З віком тварин цей показник підвищувався з 23,53 - 29,04мг по 29,36 - 38,71 мг. Закономірної залежності між вмістом енергії і протеїну в раціонах і змінами молочної кислоти в крові не встановлено. При цьому сама найвища активність відзначена у кнурів 1 групи, Об'єм еякуляту у 2 групи, найменший в 4 групі, по концентрації спостерігалася така ж картина.</w:t>
      </w:r>
      <w:r w:rsidRPr="00142790">
        <w:rPr>
          <w:rFonts w:ascii="Times New Roman" w:eastAsia="Times New Roman" w:hAnsi="Times New Roman" w:cs="Times New Roman"/>
          <w:sz w:val="28"/>
          <w:szCs w:val="28"/>
          <w:lang w:val="ru-RU" w:eastAsia="uk-UA"/>
        </w:rPr>
        <w:t>[24]</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Махаев Е.А. пропонує різке підвищення рівня енергії в раціонах в період вирощування ремонтних кнурців до живої маси 100 кг. Для підтвердження цього вони провели науково-господарський, балансовий і дихальні досліди на 4 групах кнурів і виробничу перевірку їх відтворювальних здібностей. Найкращі результати відзначені у свиней дослідної групи (об'єм еякуляту, концентрація, загальне число сперматозоїдів, активність). [13]</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У дослідах Овчинникова А.А. в раціоні 1 групи вміст протеїну та обмінної енергії було на рівні 300кг і 31,65%; у 2 групі – 351кг і 32,09%; в 3 групі 311кг і 32,22%; в 4 групі – 329кг і 34,% відповідно. Найбільшу живу масу в кінці досліду мали кнури 3 та 4 груп. Це збільшення обумовлено більш високими середньодобовими приростами. Так, в 4 групі вони були </w:t>
      </w:r>
      <w:r w:rsidRPr="00142790">
        <w:rPr>
          <w:rFonts w:ascii="Times New Roman" w:eastAsia="Times New Roman" w:hAnsi="Times New Roman" w:cs="Times New Roman"/>
          <w:sz w:val="28"/>
          <w:szCs w:val="28"/>
          <w:lang w:eastAsia="uk-UA"/>
        </w:rPr>
        <w:lastRenderedPageBreak/>
        <w:t>вищими, ніж в 1, на 59 г (10,3%), в 3 - на 31 г (5,4%). Підвищення рівня протеїну не зробило позитивно впливу на приріст ваги.</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Різний вміст у раціоні протеїну, лізину та енергії не зробило помітного впливу на перетравність поживних речовин. Спостерігалась невелика тенденція кращого перетравлення протеїну, жиру і клітковини  у другій групі.</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По використанню азоту виділялися кнури  3 та 4 груп. Воно було на 1,9 - 2,3 г і 7,2 - 5,4 г більше, ніж у тварин контрольної групи. У другій групі у підсвинків в п'ятимісячному  віці відкладення азоту в тілі було на 27,4% більше, ніж у контрольних.</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Баланси кальцію і фосфору майже не різнилися між групами. Відкладення цих елементів в тілі залежало від їх надходження з кормом, краще вони використовувалися в раціонах з підвищеним рівнем годівлі.</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При досягненні кнурів живої маси 140 кг була проведена виробнича перевірка їх відтворювальних функцій. Зі збільшенням кількості протеїну або енергії і протеїну разом у тварин знижувався обсяг еякуляту на 37,0 і 36,0 мл, загальна кількість сперматозоїдів - на 17,2 і 3,5% при одночасному збільшенні їх концентрації на 0,01 і 0035000000. клітин в одиниці об'єму еякуляту.</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У тварин 2 групи запліднююча здатність насіння була на 3,8% нижче, ніж у контрольній, а багатоплідність знаходилася на одному рівні з тваринами 4 групи.</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 xml:space="preserve">Підвищення рівня лізину в раціонах тварин 3 групи в порівнянні з контролем не зробило істотного впливу на кількісні показники насіння кнурів. При однакових обсягах еякуляту у них знижувалася концентрація сперматозоїдів (на 1,7%) з незначним збільшенням загальної кількості </w:t>
      </w:r>
      <w:r w:rsidRPr="00142790">
        <w:rPr>
          <w:rFonts w:ascii="Times New Roman" w:eastAsia="Times New Roman" w:hAnsi="Times New Roman" w:cs="Times New Roman"/>
          <w:sz w:val="28"/>
          <w:szCs w:val="28"/>
          <w:lang w:eastAsia="uk-UA"/>
        </w:rPr>
        <w:lastRenderedPageBreak/>
        <w:t xml:space="preserve">сперматозоїдів у всьому еякуляті (на 3,1%). У маток, запліднених спермою кнурів даної групи, багатоплідність на 9% вище, ніж у контролі та на 2,8 і 1,9% вище, ніж у 2 і 4 групах. </w:t>
      </w:r>
      <w:r w:rsidRPr="00142790">
        <w:rPr>
          <w:rFonts w:ascii="Times New Roman" w:eastAsia="Times New Roman" w:hAnsi="Times New Roman" w:cs="Times New Roman"/>
          <w:sz w:val="28"/>
          <w:szCs w:val="28"/>
          <w:lang w:val="ru-RU" w:eastAsia="uk-UA"/>
        </w:rPr>
        <w:t>[14]</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У 2 і 4 групах аспарагінової кислоти містилося на 3,1 і 2,7% менше, в 3 групі - на 8,3% більше. Зміст лейцину був вищий  у другій групі на 4,7%, в 3 - 8,5%, а в 4 групі, що отримувала менше енергії і протеїну в раціоні - нижче на 30%. Досить високою була концентрація треоніну, серину і тирозину в порівнянні з іншими амінокислотами, але у 2, 3 і 4 групах вона менше, ніж у контрольній: серину - на 2%, 12,5 і 9,7%, треоніну - на 2, 4%, 25,7 і 18,3%, тирозину - на 9,6; 34,2 і 29,5% відповідно.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Для остаточного висновку про доцільність застосування експериментальних комбікормів в раціоні кнурів і виявлення найбільш ефективного з них. Походня Г.С.  перевірив якість сперми, отриманої в тому або іншому випадку за основними критеріями її оцінки - стійкість до заморожування та результативності осіменіння свиноматок свежовзятої та замороженої сперми. Однак найбільш сприятливий вплив на здатність до запліднення сперми чинить експериментальний комбікорм №1, у складі якого 11% білково-вітамінного концентрату. Багатоплідність свиноматок підвищується на достовірну величину при заплідненні їх св</w:t>
      </w:r>
      <w:r w:rsidRPr="00142790">
        <w:rPr>
          <w:rFonts w:ascii="Times New Roman" w:eastAsia="Times New Roman" w:hAnsi="Times New Roman" w:cs="Times New Roman"/>
          <w:sz w:val="28"/>
          <w:szCs w:val="28"/>
          <w:lang w:val="en-US" w:eastAsia="uk-UA"/>
        </w:rPr>
        <w:t>i</w:t>
      </w:r>
      <w:r w:rsidRPr="00142790">
        <w:rPr>
          <w:rFonts w:ascii="Times New Roman" w:eastAsia="Times New Roman" w:hAnsi="Times New Roman" w:cs="Times New Roman"/>
          <w:sz w:val="28"/>
          <w:szCs w:val="28"/>
          <w:lang w:eastAsia="uk-UA"/>
        </w:rPr>
        <w:t>жовзятої сперми кнурів, яким згодовували експериментальний комбікорм №1.</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Багатоплідність у свиноматок, запліднених замороженою спермою, отриманою від кнурів, в раціон яких вводили білково-вітамінний концентрат, було на 11,5% вище, ніж у контрольній групі, і на 6,7% більше, ніж у третьому. Різниця статистично достовірна. Крупноплідність при заплідненні свиноматок свіжовзятої сперми практично була однаковою у всіх групах, але при використанні замороженої сперми цей показник підвищився, особливо в контрольній групі. Сталося це, мабуть, через багатоплідність в цій групі.</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lastRenderedPageBreak/>
        <w:t>Таким чином, дані свідчать, що використання кнурам всіх трьох комбікормів забезпечує високу здатність до запліднення їх сперми при різному числі рухомих сперміїв в дозі (3 - 4 і 1,5 - 2 млрд).</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При згодовуванні кнурам комбікормів К-57-2 та експериментального №2 зменшення в 2 рази числа рухливих сперміїв в дозі для запліднення свиноматок не викликає зниження їх багатоплідності, а при споживанні кнурами експериментального комбікорму №1 багатоплідність  свиноматок, запліднених спермою зі зменшеним числом сперміїв, достовірно збільшилося і було відповідно на 7,4 і 4,1% вище, ніж у першій і третій групі.[16]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i/>
          <w:sz w:val="28"/>
          <w:szCs w:val="28"/>
          <w:lang w:eastAsia="uk-UA"/>
        </w:rPr>
      </w:pPr>
      <w:r w:rsidRPr="00142790">
        <w:rPr>
          <w:rFonts w:ascii="Times New Roman" w:eastAsia="Times New Roman" w:hAnsi="Times New Roman" w:cs="Times New Roman"/>
          <w:i/>
          <w:sz w:val="28"/>
          <w:szCs w:val="28"/>
          <w:lang w:eastAsia="uk-UA"/>
        </w:rPr>
        <w:t>1.4. Наслідки неврегульованого годування</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В результаті незбалансованого годування у тварин порушується нормальний перебіг обміну речовин і на базі цього розвиваються захворювання. Часто у свиней відзначається кетоз. Основні причини метаболічного кетозу наступні. Недостатня кількість в раціоні цукру, крохмалю та клітковини, надмірна кількість кормів, що володіють кетогенною дією. Неповноцінне та однобічне годування, використання кормів вирощених на кислих грунтах, висококонцентратний тип годівлі з недостатнім  вмістом легкозасвоюваних  вуглеводів.</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 xml:space="preserve">Гіповітаміноз розвивається дуже повільно і діагностувати його важко. </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Авітаміноз - ксерофтальмія розвивається у тварин на грунті одноманітного годування, недостатнього за змістом каротину. Сприяє низький рівень жиру в раціоні.</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Рахіт - розвивається у тварин усіх видів у зимово-весняний період. Ознаки - потовщення колінних і скакальних суглобів, болі при русі, можливі пухлини в місцях приєднання ребер до грудної кістки, розм'якшення і викривлення кісток. Порушення обміну кальцію і фосфору внаслідок нестачі їх і неправильного співвідношення в кормах - причина широко розповсюдженого хронічного захворювання дорослих тварин - остеодистрофії</w:t>
      </w:r>
      <w:r w:rsidRPr="00142790">
        <w:rPr>
          <w:rFonts w:ascii="Times New Roman" w:eastAsia="Times New Roman" w:hAnsi="Times New Roman" w:cs="Times New Roman"/>
          <w:i/>
          <w:sz w:val="28"/>
          <w:szCs w:val="28"/>
          <w:lang w:eastAsia="uk-UA"/>
        </w:rPr>
        <w:t>.</w:t>
      </w:r>
      <w:r w:rsidRPr="00142790">
        <w:rPr>
          <w:rFonts w:ascii="Times New Roman" w:eastAsia="Times New Roman" w:hAnsi="Times New Roman" w:cs="Times New Roman"/>
          <w:sz w:val="28"/>
          <w:szCs w:val="28"/>
          <w:lang w:eastAsia="uk-UA"/>
        </w:rPr>
        <w:t xml:space="preserve"> Хвороба проявляється дистрофічними змінами кісткової тканини у формі </w:t>
      </w:r>
      <w:r w:rsidRPr="00142790">
        <w:rPr>
          <w:rFonts w:ascii="Times New Roman" w:eastAsia="Times New Roman" w:hAnsi="Times New Roman" w:cs="Times New Roman"/>
          <w:sz w:val="28"/>
          <w:szCs w:val="28"/>
          <w:lang w:eastAsia="uk-UA"/>
        </w:rPr>
        <w:lastRenderedPageBreak/>
        <w:t>остеомаляції. Остеодистрофія розвивається в тому випадку, коли виділення з організму кальцію і фосфору або одного з цих елементів перевищує надходження їх з кормом. Це відбувається при використанні раціонів, що містять у великих кількостях солому, кукурудзу, зерно злаків та інших кормів, бідних кальцієм. Клінічний прояв остеодистрофії розвивається поступово і без проведення спеціальних досліджень ці порушення помічають лише в тому випадку, якщо хвороба приймає прогресуючу форму.</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Порушення обміну інших мінеральних речовин (калій, кальцій, магній, сірка, хлор) також може бути причиною ряду захворювань.</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Причина ряду захворювань тварин усіх видів - недостатнє надходження з кормами мікроелементів. Особливо великий вплив спостерігається при відсутності контролю за мікромінеральним харчуванням тварин.</w:t>
      </w:r>
      <w:r w:rsidRPr="00142790">
        <w:rPr>
          <w:rFonts w:ascii="Times New Roman" w:eastAsia="Times New Roman" w:hAnsi="Times New Roman" w:cs="Times New Roman"/>
          <w:sz w:val="28"/>
          <w:szCs w:val="28"/>
          <w:lang w:val="ru-RU" w:eastAsia="uk-UA"/>
        </w:rPr>
        <w:t>[21]</w:t>
      </w:r>
    </w:p>
    <w:p w:rsidR="00142790" w:rsidRPr="00142790" w:rsidRDefault="00142790" w:rsidP="00142790">
      <w:pPr>
        <w:spacing w:before="100" w:beforeAutospacing="1" w:after="100" w:afterAutospacing="1" w:line="360" w:lineRule="auto"/>
        <w:rPr>
          <w:rFonts w:ascii="Times New Roman" w:eastAsia="Times New Roman" w:hAnsi="Times New Roman" w:cs="Times New Roman"/>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val="ru-RU" w:eastAsia="uk-UA"/>
        </w:rPr>
      </w:pPr>
    </w:p>
    <w:p w:rsidR="00142790" w:rsidRPr="00142790" w:rsidRDefault="00142790" w:rsidP="002224B8">
      <w:pPr>
        <w:spacing w:before="100" w:beforeAutospacing="1" w:after="100" w:afterAutospacing="1" w:line="360" w:lineRule="auto"/>
        <w:rPr>
          <w:rFonts w:ascii="Times New Roman" w:eastAsia="Times New Roman" w:hAnsi="Times New Roman" w:cs="Times New Roman"/>
          <w:b/>
          <w:sz w:val="28"/>
          <w:szCs w:val="28"/>
          <w:lang w:val="ru-RU" w:eastAsia="uk-UA"/>
        </w:rPr>
      </w:pP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b/>
          <w:sz w:val="28"/>
          <w:szCs w:val="28"/>
          <w:lang w:eastAsia="uk-UA"/>
        </w:rPr>
      </w:pPr>
      <w:r w:rsidRPr="00142790">
        <w:rPr>
          <w:rFonts w:ascii="Times New Roman" w:eastAsia="Times New Roman" w:hAnsi="Times New Roman" w:cs="Times New Roman"/>
          <w:b/>
          <w:sz w:val="28"/>
          <w:szCs w:val="28"/>
          <w:lang w:val="ru-RU" w:eastAsia="uk-UA"/>
        </w:rPr>
        <w:lastRenderedPageBreak/>
        <w:t>Розд</w:t>
      </w:r>
      <w:r w:rsidRPr="00142790">
        <w:rPr>
          <w:rFonts w:ascii="Times New Roman" w:eastAsia="Times New Roman" w:hAnsi="Times New Roman" w:cs="Times New Roman"/>
          <w:b/>
          <w:sz w:val="28"/>
          <w:szCs w:val="28"/>
          <w:lang w:eastAsia="uk-UA"/>
        </w:rPr>
        <w:t xml:space="preserve">іл 2 Індивідуальне завдання. Розрахунок потреби в кормах та добавках. Раціони на зимовий та літній період та їх аналіз.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i/>
          <w:sz w:val="28"/>
          <w:szCs w:val="28"/>
          <w:lang w:eastAsia="uk-UA"/>
        </w:rPr>
      </w:pPr>
      <w:r w:rsidRPr="00142790">
        <w:rPr>
          <w:rFonts w:ascii="Times New Roman" w:eastAsia="Times New Roman" w:hAnsi="Times New Roman" w:cs="Times New Roman"/>
          <w:i/>
          <w:sz w:val="28"/>
          <w:szCs w:val="28"/>
          <w:lang w:eastAsia="uk-UA"/>
        </w:rPr>
        <w:t>2.1. Завдання 1.</w:t>
      </w:r>
    </w:p>
    <w:p w:rsidR="00142790" w:rsidRPr="00142790" w:rsidRDefault="00142790" w:rsidP="00142790">
      <w:pPr>
        <w:spacing w:after="120" w:line="240" w:lineRule="auto"/>
        <w:ind w:left="283"/>
        <w:rPr>
          <w:rFonts w:ascii="Times New Roman" w:hAnsi="Times New Roman" w:cs="Times New Roman"/>
          <w:sz w:val="28"/>
          <w:szCs w:val="28"/>
        </w:rPr>
      </w:pPr>
      <w:r w:rsidRPr="00142790">
        <w:rPr>
          <w:rFonts w:ascii="Times New Roman" w:hAnsi="Times New Roman" w:cs="Times New Roman"/>
          <w:sz w:val="28"/>
          <w:szCs w:val="28"/>
        </w:rPr>
        <w:t xml:space="preserve">Розрахунок енергетичної поживності </w:t>
      </w:r>
      <w:r w:rsidRPr="00142790">
        <w:rPr>
          <w:rFonts w:ascii="Times New Roman" w:hAnsi="Times New Roman" w:cs="Times New Roman"/>
          <w:sz w:val="28"/>
          <w:szCs w:val="28"/>
          <w:u w:val="single"/>
        </w:rPr>
        <w:t>дерть кукурудзи</w:t>
      </w:r>
      <w:r w:rsidRPr="00142790">
        <w:rPr>
          <w:rFonts w:ascii="Times New Roman" w:hAnsi="Times New Roman" w:cs="Times New Roman"/>
          <w:sz w:val="28"/>
          <w:szCs w:val="28"/>
        </w:rPr>
        <w:t>:</w:t>
      </w:r>
    </w:p>
    <w:p w:rsidR="00142790" w:rsidRPr="00142790" w:rsidRDefault="00142790" w:rsidP="00142790">
      <w:pPr>
        <w:spacing w:after="120" w:line="240" w:lineRule="auto"/>
        <w:ind w:left="283"/>
      </w:pP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1442"/>
        <w:gridCol w:w="1324"/>
        <w:gridCol w:w="1664"/>
        <w:gridCol w:w="1279"/>
      </w:tblGrid>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Показник</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Протеїн</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Жир</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Клітковина</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БЕР</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Хімічний склад, %</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18,9</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3,7</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4,0</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57,8</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перетравності, %</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78</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60</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44</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92</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Перетравні речовини, кг/ц</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14,8</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2,2</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53,1</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Константа жировідкладення, г/кг</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235</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526</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Очікуване жировідкладення, г</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3478</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1157,2</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446,4</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13168,8</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Те ж, сума, г</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18250,4</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повноцінності</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Фактичне жировідкладення, г</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18250,4х1=18250,4</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Енергетична поживність, корм. од.:    1 ц корму</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18250,4/150=121,7</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 xml:space="preserve">          1 кг корму</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121,7/100=1,22</w:t>
            </w:r>
          </w:p>
        </w:tc>
      </w:tr>
    </w:tbl>
    <w:p w:rsidR="00142790" w:rsidRPr="00142790" w:rsidRDefault="00142790" w:rsidP="00142790">
      <w:pPr>
        <w:shd w:val="clear" w:color="auto" w:fill="FFFFFF"/>
        <w:tabs>
          <w:tab w:val="left" w:pos="9000"/>
        </w:tabs>
        <w:autoSpaceDE w:val="0"/>
        <w:autoSpaceDN w:val="0"/>
        <w:adjustRightInd w:val="0"/>
        <w:spacing w:line="288" w:lineRule="auto"/>
        <w:jc w:val="both"/>
        <w:rPr>
          <w:rFonts w:eastAsia="Times New Roman"/>
          <w:lang w:eastAsia="ru-RU"/>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r w:rsidRPr="00142790">
        <w:rPr>
          <w:rFonts w:ascii="Times New Roman" w:hAnsi="Times New Roman" w:cs="Times New Roman"/>
          <w:sz w:val="28"/>
          <w:szCs w:val="28"/>
        </w:rPr>
        <w:t>ОЕ</w:t>
      </w:r>
      <w:r w:rsidRPr="00142790">
        <w:rPr>
          <w:rFonts w:ascii="Times New Roman" w:hAnsi="Times New Roman" w:cs="Times New Roman"/>
          <w:sz w:val="28"/>
          <w:szCs w:val="28"/>
          <w:vertAlign w:val="subscript"/>
        </w:rPr>
        <w:t>свині</w:t>
      </w:r>
      <w:r w:rsidRPr="00142790">
        <w:rPr>
          <w:rFonts w:ascii="Times New Roman" w:hAnsi="Times New Roman" w:cs="Times New Roman"/>
          <w:sz w:val="28"/>
          <w:szCs w:val="28"/>
        </w:rPr>
        <w:t xml:space="preserve"> =20,85 х 14,8 + 36,63 х 2,2 + 14,27 х 1,8 + 16,95 х 53,1 = 13,14 МДж</w:t>
      </w:r>
    </w:p>
    <w:p w:rsidR="00142790" w:rsidRPr="00142790" w:rsidRDefault="00142790" w:rsidP="00142790">
      <w:pPr>
        <w:spacing w:after="120" w:line="240" w:lineRule="auto"/>
        <w:ind w:left="283"/>
      </w:pPr>
    </w:p>
    <w:p w:rsidR="00142790" w:rsidRPr="00142790" w:rsidRDefault="00142790" w:rsidP="00142790">
      <w:pPr>
        <w:spacing w:after="120" w:line="240" w:lineRule="auto"/>
        <w:ind w:left="283"/>
        <w:rPr>
          <w:rFonts w:ascii="Times New Roman" w:hAnsi="Times New Roman" w:cs="Times New Roman"/>
          <w:sz w:val="28"/>
          <w:szCs w:val="28"/>
        </w:rPr>
      </w:pPr>
      <w:r w:rsidRPr="00142790">
        <w:rPr>
          <w:rFonts w:ascii="Times New Roman" w:hAnsi="Times New Roman" w:cs="Times New Roman"/>
          <w:sz w:val="28"/>
          <w:szCs w:val="28"/>
        </w:rPr>
        <w:t xml:space="preserve">Розрахунок енергетичної поживності </w:t>
      </w:r>
      <w:r w:rsidRPr="00142790">
        <w:rPr>
          <w:rFonts w:ascii="Times New Roman" w:hAnsi="Times New Roman" w:cs="Times New Roman"/>
          <w:sz w:val="28"/>
          <w:szCs w:val="28"/>
          <w:u w:val="single"/>
        </w:rPr>
        <w:t>шроту соняшникового</w:t>
      </w:r>
      <w:r w:rsidRPr="00142790">
        <w:rPr>
          <w:rFonts w:ascii="Times New Roman" w:hAnsi="Times New Roman" w:cs="Times New Roman"/>
          <w:sz w:val="28"/>
          <w:szCs w:val="28"/>
        </w:rPr>
        <w:t>:</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449"/>
        <w:gridCol w:w="1333"/>
        <w:gridCol w:w="1664"/>
        <w:gridCol w:w="1194"/>
      </w:tblGrid>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Показник</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Протеїн</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Жир</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Клітковина</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БЕР</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Хімічний склад, %</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705"/>
              </w:tabs>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31,7</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4,5</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14,7</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31,3</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перетравності, %</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86</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49</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25</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41</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Перетравні речовини, кг/ц</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32,4</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2,2</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3,6</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12,8</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Константа жировідкладення, г/кг</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235</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598</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Очікуване жировідкладення, г</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7614</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1315,6</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892,8</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3025,6</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Те ж, сума, г</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12848</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повноцінності</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0,95</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Фактичне жировідкладення, г</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12848х0,95=12206</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lastRenderedPageBreak/>
              <w:t>Енергетична поживність, корм. од.:    1 ц корму</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12206/150=81,4</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 xml:space="preserve">          1 кг корму</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81,4/100=0,81</w:t>
            </w:r>
          </w:p>
        </w:tc>
      </w:tr>
    </w:tbl>
    <w:p w:rsidR="00142790" w:rsidRPr="00142790" w:rsidRDefault="00142790" w:rsidP="00142790">
      <w:pPr>
        <w:shd w:val="clear" w:color="auto" w:fill="FFFFFF"/>
        <w:tabs>
          <w:tab w:val="left" w:pos="9000"/>
        </w:tabs>
        <w:autoSpaceDE w:val="0"/>
        <w:autoSpaceDN w:val="0"/>
        <w:adjustRightInd w:val="0"/>
        <w:spacing w:line="288" w:lineRule="auto"/>
        <w:jc w:val="right"/>
        <w:rPr>
          <w:rFonts w:eastAsia="Times New Roman"/>
          <w:lang w:eastAsia="ru-RU"/>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r w:rsidRPr="00142790">
        <w:rPr>
          <w:rFonts w:ascii="Times New Roman" w:hAnsi="Times New Roman" w:cs="Times New Roman"/>
          <w:sz w:val="28"/>
          <w:szCs w:val="28"/>
        </w:rPr>
        <w:t>ОЕ</w:t>
      </w:r>
      <w:r w:rsidRPr="00142790">
        <w:rPr>
          <w:rFonts w:ascii="Times New Roman" w:hAnsi="Times New Roman" w:cs="Times New Roman"/>
          <w:sz w:val="28"/>
          <w:szCs w:val="28"/>
          <w:vertAlign w:val="subscript"/>
        </w:rPr>
        <w:t>свині</w:t>
      </w:r>
      <w:r w:rsidRPr="00142790">
        <w:rPr>
          <w:rFonts w:ascii="Times New Roman" w:hAnsi="Times New Roman" w:cs="Times New Roman"/>
          <w:sz w:val="28"/>
          <w:szCs w:val="28"/>
        </w:rPr>
        <w:t xml:space="preserve"> =20,85 х 32,4 + 36,63 х 2,2 + 14,27 х 3,6 + 16,95 х 12,8 = 10,24  МДж</w:t>
      </w:r>
    </w:p>
    <w:p w:rsidR="00142790" w:rsidRPr="00142790" w:rsidRDefault="00142790" w:rsidP="00142790">
      <w:pPr>
        <w:spacing w:after="120" w:line="240" w:lineRule="auto"/>
        <w:ind w:left="283"/>
        <w:rPr>
          <w:rFonts w:ascii="Times New Roman" w:hAnsi="Times New Roman" w:cs="Times New Roman"/>
          <w:sz w:val="28"/>
          <w:szCs w:val="28"/>
        </w:rPr>
      </w:pPr>
      <w:r w:rsidRPr="00142790">
        <w:rPr>
          <w:rFonts w:ascii="Times New Roman" w:hAnsi="Times New Roman" w:cs="Times New Roman"/>
          <w:sz w:val="28"/>
          <w:szCs w:val="28"/>
        </w:rPr>
        <w:t xml:space="preserve">Розрахунок енергетичної поживності </w:t>
      </w:r>
      <w:r w:rsidRPr="00142790">
        <w:rPr>
          <w:rFonts w:ascii="Times New Roman" w:hAnsi="Times New Roman" w:cs="Times New Roman"/>
          <w:sz w:val="28"/>
          <w:szCs w:val="28"/>
          <w:u w:val="single"/>
        </w:rPr>
        <w:t>дерть гороху</w:t>
      </w:r>
      <w:r w:rsidRPr="00142790">
        <w:rPr>
          <w:rFonts w:ascii="Times New Roman" w:hAnsi="Times New Roman" w:cs="Times New Roman"/>
          <w:sz w:val="28"/>
          <w:szCs w:val="28"/>
        </w:rPr>
        <w:t>:</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7"/>
        <w:gridCol w:w="1450"/>
        <w:gridCol w:w="1325"/>
        <w:gridCol w:w="1664"/>
        <w:gridCol w:w="1192"/>
      </w:tblGrid>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Показник</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Протеїн</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Жир</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Клітковина</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БЕР</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Хімічний склад, %</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705"/>
              </w:tabs>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18,1</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1,4</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5,8</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56,9</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перетравності, %</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88</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49</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71</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96</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Перетравні речовини, кг/ц</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15,9</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0,6</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4,1</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54,6</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Константа жировідкладення, г/кг</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235</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526</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r>
      <w:tr w:rsidR="00142790" w:rsidRPr="00142790" w:rsidTr="00D565A2">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Очікуване жировідкладення, г</w:t>
            </w:r>
          </w:p>
        </w:tc>
        <w:tc>
          <w:tcPr>
            <w:tcW w:w="145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3737</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316</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1017</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13541</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Те ж, сума, г</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18611</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повноцінності</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0,98</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Фактичне жировідкладення, г</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18611х0,98=18239</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Енергетична поживність, корм. од.:    1 ц корму</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18239/150=122</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 xml:space="preserve">          1 кг корму</w:t>
            </w:r>
          </w:p>
        </w:tc>
        <w:tc>
          <w:tcPr>
            <w:tcW w:w="5569"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122/100=1,22</w:t>
            </w:r>
          </w:p>
        </w:tc>
      </w:tr>
    </w:tbl>
    <w:p w:rsidR="00142790" w:rsidRPr="00142790" w:rsidRDefault="00142790" w:rsidP="00142790">
      <w:pPr>
        <w:shd w:val="clear" w:color="auto" w:fill="FFFFFF"/>
        <w:tabs>
          <w:tab w:val="left" w:pos="9000"/>
        </w:tabs>
        <w:autoSpaceDE w:val="0"/>
        <w:autoSpaceDN w:val="0"/>
        <w:adjustRightInd w:val="0"/>
        <w:spacing w:line="288" w:lineRule="auto"/>
        <w:jc w:val="right"/>
        <w:rPr>
          <w:rFonts w:eastAsia="Times New Roman"/>
          <w:lang w:eastAsia="ru-RU"/>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r w:rsidRPr="00142790">
        <w:rPr>
          <w:rFonts w:ascii="Times New Roman" w:hAnsi="Times New Roman" w:cs="Times New Roman"/>
          <w:sz w:val="28"/>
          <w:szCs w:val="28"/>
        </w:rPr>
        <w:t>ОЕ</w:t>
      </w:r>
      <w:r w:rsidRPr="00142790">
        <w:rPr>
          <w:rFonts w:ascii="Times New Roman" w:hAnsi="Times New Roman" w:cs="Times New Roman"/>
          <w:sz w:val="28"/>
          <w:szCs w:val="28"/>
          <w:vertAlign w:val="subscript"/>
        </w:rPr>
        <w:t>свині</w:t>
      </w:r>
      <w:r w:rsidRPr="00142790">
        <w:rPr>
          <w:rFonts w:ascii="Times New Roman" w:hAnsi="Times New Roman" w:cs="Times New Roman"/>
          <w:sz w:val="28"/>
          <w:szCs w:val="28"/>
        </w:rPr>
        <w:t xml:space="preserve"> = 20,85 х 15,9 + 36,63 х 0,6 + 14,27 х 4,1 + 16,95 х 54,6 = 13,37 МДж</w:t>
      </w:r>
    </w:p>
    <w:p w:rsidR="00142790" w:rsidRPr="00142790" w:rsidRDefault="00142790" w:rsidP="00142790">
      <w:pPr>
        <w:spacing w:after="120" w:line="240" w:lineRule="auto"/>
        <w:ind w:left="283"/>
        <w:rPr>
          <w:rFonts w:ascii="Times New Roman" w:hAnsi="Times New Roman" w:cs="Times New Roman"/>
          <w:sz w:val="28"/>
          <w:szCs w:val="28"/>
        </w:rPr>
      </w:pPr>
      <w:r w:rsidRPr="00142790">
        <w:rPr>
          <w:rFonts w:ascii="Times New Roman" w:hAnsi="Times New Roman" w:cs="Times New Roman"/>
          <w:sz w:val="28"/>
          <w:szCs w:val="28"/>
        </w:rPr>
        <w:t xml:space="preserve">Розрахунок енергетичної поживності </w:t>
      </w:r>
      <w:r w:rsidRPr="00142790">
        <w:rPr>
          <w:rFonts w:ascii="Times New Roman" w:hAnsi="Times New Roman" w:cs="Times New Roman"/>
          <w:sz w:val="28"/>
          <w:szCs w:val="28"/>
          <w:u w:val="single"/>
        </w:rPr>
        <w:t>трав’яне борошно люцерни</w:t>
      </w:r>
      <w:r w:rsidRPr="00142790">
        <w:rPr>
          <w:rFonts w:ascii="Times New Roman" w:hAnsi="Times New Roman" w:cs="Times New Roman"/>
          <w:sz w:val="28"/>
          <w:szCs w:val="28"/>
        </w:rPr>
        <w:t>:</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50"/>
        <w:gridCol w:w="496"/>
        <w:gridCol w:w="830"/>
        <w:gridCol w:w="1664"/>
        <w:gridCol w:w="1187"/>
      </w:tblGrid>
      <w:tr w:rsidR="00142790" w:rsidRPr="00142790" w:rsidTr="00D565A2">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Показник</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Протеїн</w:t>
            </w:r>
          </w:p>
        </w:tc>
        <w:tc>
          <w:tcPr>
            <w:tcW w:w="1326" w:type="dxa"/>
            <w:gridSpan w:val="2"/>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Жир</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Клітковина</w:t>
            </w:r>
          </w:p>
        </w:tc>
        <w:tc>
          <w:tcPr>
            <w:tcW w:w="118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БЕР</w:t>
            </w:r>
          </w:p>
        </w:tc>
      </w:tr>
      <w:tr w:rsidR="00142790" w:rsidRPr="00142790" w:rsidTr="00D565A2">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Хімічний склад, %</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705"/>
              </w:tabs>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15,4</w:t>
            </w:r>
          </w:p>
        </w:tc>
        <w:tc>
          <w:tcPr>
            <w:tcW w:w="1326" w:type="dxa"/>
            <w:gridSpan w:val="2"/>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2,5</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22,9</w:t>
            </w:r>
          </w:p>
        </w:tc>
        <w:tc>
          <w:tcPr>
            <w:tcW w:w="118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38,7</w:t>
            </w:r>
          </w:p>
        </w:tc>
      </w:tr>
      <w:tr w:rsidR="00142790" w:rsidRPr="00142790" w:rsidTr="00D565A2">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перетравності, %</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82</w:t>
            </w:r>
          </w:p>
        </w:tc>
        <w:tc>
          <w:tcPr>
            <w:tcW w:w="1326" w:type="dxa"/>
            <w:gridSpan w:val="2"/>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43</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25</w:t>
            </w:r>
          </w:p>
        </w:tc>
        <w:tc>
          <w:tcPr>
            <w:tcW w:w="118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75</w:t>
            </w:r>
          </w:p>
        </w:tc>
      </w:tr>
      <w:tr w:rsidR="00142790" w:rsidRPr="00142790" w:rsidTr="00D565A2">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Перетравні речовини, кг/ц</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12,6</w:t>
            </w:r>
          </w:p>
        </w:tc>
        <w:tc>
          <w:tcPr>
            <w:tcW w:w="1326" w:type="dxa"/>
            <w:gridSpan w:val="2"/>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1,0</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5,7</w:t>
            </w:r>
          </w:p>
        </w:tc>
        <w:tc>
          <w:tcPr>
            <w:tcW w:w="118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29,0</w:t>
            </w:r>
          </w:p>
        </w:tc>
      </w:tr>
      <w:tr w:rsidR="00142790" w:rsidRPr="00142790" w:rsidTr="00D565A2">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Константа жировідкладення, г/кг</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235</w:t>
            </w:r>
          </w:p>
        </w:tc>
        <w:tc>
          <w:tcPr>
            <w:tcW w:w="1326" w:type="dxa"/>
            <w:gridSpan w:val="2"/>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474</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c>
          <w:tcPr>
            <w:tcW w:w="118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r>
      <w:tr w:rsidR="00142790" w:rsidRPr="00142790" w:rsidTr="00D565A2">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Очікуване жировідкладення, г</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2961</w:t>
            </w:r>
          </w:p>
        </w:tc>
        <w:tc>
          <w:tcPr>
            <w:tcW w:w="1326" w:type="dxa"/>
            <w:gridSpan w:val="2"/>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474</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1414</w:t>
            </w:r>
          </w:p>
        </w:tc>
        <w:tc>
          <w:tcPr>
            <w:tcW w:w="118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7192</w:t>
            </w:r>
          </w:p>
        </w:tc>
      </w:tr>
      <w:tr w:rsidR="00142790" w:rsidRPr="00142790" w:rsidTr="00D565A2">
        <w:trPr>
          <w:cantSplit/>
        </w:trPr>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Те ж, сума, г</w:t>
            </w:r>
          </w:p>
        </w:tc>
        <w:tc>
          <w:tcPr>
            <w:tcW w:w="5627" w:type="dxa"/>
            <w:gridSpan w:val="5"/>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12041</w:t>
            </w:r>
          </w:p>
        </w:tc>
      </w:tr>
      <w:tr w:rsidR="00142790" w:rsidRPr="00142790" w:rsidTr="00D565A2">
        <w:trPr>
          <w:cantSplit/>
        </w:trPr>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Понижуюча дія клітковини, г/кг</w:t>
            </w:r>
          </w:p>
        </w:tc>
        <w:tc>
          <w:tcPr>
            <w:tcW w:w="5627" w:type="dxa"/>
            <w:gridSpan w:val="5"/>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143</w:t>
            </w:r>
          </w:p>
        </w:tc>
      </w:tr>
      <w:tr w:rsidR="00142790" w:rsidRPr="00142790" w:rsidTr="00D565A2">
        <w:trPr>
          <w:cantSplit/>
        </w:trPr>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Те ж з розрахунку на 1 ц корму, г</w:t>
            </w:r>
          </w:p>
        </w:tc>
        <w:tc>
          <w:tcPr>
            <w:tcW w:w="5627" w:type="dxa"/>
            <w:gridSpan w:val="5"/>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143х22,9=3275</w:t>
            </w:r>
          </w:p>
        </w:tc>
      </w:tr>
      <w:tr w:rsidR="00142790" w:rsidRPr="00142790" w:rsidTr="00D565A2">
        <w:trPr>
          <w:cantSplit/>
        </w:trPr>
        <w:tc>
          <w:tcPr>
            <w:tcW w:w="368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Фактичне жировідкладення, г</w:t>
            </w:r>
          </w:p>
        </w:tc>
        <w:tc>
          <w:tcPr>
            <w:tcW w:w="5627" w:type="dxa"/>
            <w:gridSpan w:val="5"/>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12041-3275=8766</w:t>
            </w:r>
          </w:p>
        </w:tc>
      </w:tr>
      <w:tr w:rsidR="00142790" w:rsidRPr="00142790" w:rsidTr="00D565A2">
        <w:trPr>
          <w:gridAfter w:val="3"/>
          <w:wAfter w:w="3681" w:type="dxa"/>
          <w:cantSplit/>
        </w:trPr>
        <w:tc>
          <w:tcPr>
            <w:tcW w:w="5627" w:type="dxa"/>
            <w:gridSpan w:val="3"/>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p>
        </w:tc>
      </w:tr>
    </w:tbl>
    <w:p w:rsidR="00142790" w:rsidRPr="00142790" w:rsidRDefault="00142790" w:rsidP="00142790">
      <w:pPr>
        <w:shd w:val="clear" w:color="auto" w:fill="FFFFFF"/>
        <w:tabs>
          <w:tab w:val="left" w:pos="9000"/>
        </w:tabs>
        <w:autoSpaceDE w:val="0"/>
        <w:autoSpaceDN w:val="0"/>
        <w:adjustRightInd w:val="0"/>
        <w:spacing w:line="288" w:lineRule="auto"/>
        <w:rPr>
          <w:rFonts w:eastAsia="Times New Roman"/>
          <w:b/>
          <w:i/>
          <w:lang w:eastAsia="ru-RU"/>
        </w:rPr>
      </w:pP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5569"/>
      </w:tblGrid>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lastRenderedPageBreak/>
              <w:t>Енергетична поживність, корм. од.:    1 ц корму</w:t>
            </w:r>
          </w:p>
        </w:tc>
        <w:tc>
          <w:tcPr>
            <w:tcW w:w="556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8766/150=58</w:t>
            </w:r>
          </w:p>
        </w:tc>
      </w:tr>
      <w:tr w:rsidR="00142790" w:rsidRPr="00142790" w:rsidTr="00D565A2">
        <w:trPr>
          <w:cantSplit/>
        </w:trPr>
        <w:tc>
          <w:tcPr>
            <w:tcW w:w="373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 xml:space="preserve">          1 кг корму</w:t>
            </w:r>
          </w:p>
        </w:tc>
        <w:tc>
          <w:tcPr>
            <w:tcW w:w="556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58/100 = 0,58</w:t>
            </w:r>
          </w:p>
        </w:tc>
      </w:tr>
    </w:tbl>
    <w:p w:rsidR="00142790" w:rsidRPr="00142790" w:rsidRDefault="00142790" w:rsidP="00142790">
      <w:pPr>
        <w:shd w:val="clear" w:color="auto" w:fill="FFFFFF"/>
        <w:tabs>
          <w:tab w:val="left" w:pos="9000"/>
        </w:tabs>
        <w:autoSpaceDE w:val="0"/>
        <w:autoSpaceDN w:val="0"/>
        <w:adjustRightInd w:val="0"/>
        <w:spacing w:line="288" w:lineRule="auto"/>
        <w:jc w:val="right"/>
        <w:rPr>
          <w:rFonts w:eastAsia="Times New Roman"/>
          <w:lang w:eastAsia="ru-RU"/>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r w:rsidRPr="00142790">
        <w:rPr>
          <w:rFonts w:ascii="Times New Roman" w:hAnsi="Times New Roman" w:cs="Times New Roman"/>
          <w:sz w:val="28"/>
          <w:szCs w:val="28"/>
        </w:rPr>
        <w:t>ОЕ</w:t>
      </w:r>
      <w:r w:rsidRPr="00142790">
        <w:rPr>
          <w:rFonts w:ascii="Times New Roman" w:hAnsi="Times New Roman" w:cs="Times New Roman"/>
          <w:sz w:val="28"/>
          <w:szCs w:val="28"/>
          <w:vertAlign w:val="subscript"/>
        </w:rPr>
        <w:t>свині</w:t>
      </w:r>
      <w:r w:rsidRPr="00142790">
        <w:rPr>
          <w:rFonts w:ascii="Times New Roman" w:hAnsi="Times New Roman" w:cs="Times New Roman"/>
          <w:sz w:val="28"/>
          <w:szCs w:val="28"/>
        </w:rPr>
        <w:t xml:space="preserve"> =20,85 х 12,6 + 36,63 х1,0 + 14,27 х 5,7 + 16,95 х 29,0 = 4,26  МДж</w:t>
      </w:r>
    </w:p>
    <w:p w:rsidR="00142790" w:rsidRPr="00142790" w:rsidRDefault="00142790" w:rsidP="00142790">
      <w:pPr>
        <w:spacing w:after="120" w:line="240" w:lineRule="auto"/>
        <w:ind w:left="283"/>
        <w:rPr>
          <w:rFonts w:ascii="Times New Roman" w:hAnsi="Times New Roman" w:cs="Times New Roman"/>
          <w:sz w:val="28"/>
          <w:szCs w:val="28"/>
        </w:rPr>
      </w:pPr>
      <w:r w:rsidRPr="00142790">
        <w:rPr>
          <w:rFonts w:ascii="Times New Roman" w:hAnsi="Times New Roman" w:cs="Times New Roman"/>
          <w:sz w:val="28"/>
          <w:szCs w:val="28"/>
        </w:rPr>
        <w:t xml:space="preserve">Розрахунок енергетичної поживності </w:t>
      </w:r>
      <w:r w:rsidRPr="00142790">
        <w:rPr>
          <w:rFonts w:ascii="Times New Roman" w:hAnsi="Times New Roman" w:cs="Times New Roman"/>
          <w:sz w:val="28"/>
          <w:szCs w:val="28"/>
          <w:u w:val="single"/>
        </w:rPr>
        <w:t>м’ясо-кісткового борошна</w:t>
      </w:r>
      <w:r w:rsidRPr="00142790">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319"/>
        <w:gridCol w:w="1342"/>
        <w:gridCol w:w="1664"/>
        <w:gridCol w:w="1196"/>
      </w:tblGrid>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Показник</w:t>
            </w:r>
          </w:p>
        </w:tc>
        <w:tc>
          <w:tcPr>
            <w:tcW w:w="117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Протеїн</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Жир</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Клітковина</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БЕР</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Хімічний склад, %</w:t>
            </w:r>
          </w:p>
        </w:tc>
        <w:tc>
          <w:tcPr>
            <w:tcW w:w="117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705"/>
              </w:tabs>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38,4</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6,9</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перетравності, %</w:t>
            </w:r>
          </w:p>
        </w:tc>
        <w:tc>
          <w:tcPr>
            <w:tcW w:w="117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79</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100</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Перетравні речовини, кг/ц</w:t>
            </w:r>
          </w:p>
        </w:tc>
        <w:tc>
          <w:tcPr>
            <w:tcW w:w="117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30,3</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6,9</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Константа жировідкладення, г/кг</w:t>
            </w:r>
          </w:p>
        </w:tc>
        <w:tc>
          <w:tcPr>
            <w:tcW w:w="117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235</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Очікуване жировідкладення, г</w:t>
            </w:r>
          </w:p>
        </w:tc>
        <w:tc>
          <w:tcPr>
            <w:tcW w:w="117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7121</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575"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13517</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Те ж, сума, г</w:t>
            </w:r>
          </w:p>
        </w:tc>
        <w:tc>
          <w:tcPr>
            <w:tcW w:w="5292"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20638</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повноцінності</w:t>
            </w:r>
          </w:p>
        </w:tc>
        <w:tc>
          <w:tcPr>
            <w:tcW w:w="5292"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1,0</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Фактичне жировідкладення, г</w:t>
            </w:r>
          </w:p>
        </w:tc>
        <w:tc>
          <w:tcPr>
            <w:tcW w:w="5292"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20638</w:t>
            </w:r>
            <w:r w:rsidRPr="00142790">
              <w:rPr>
                <w:rFonts w:ascii="Times New Roman" w:hAnsi="Times New Roman" w:cs="Times New Roman"/>
                <w:sz w:val="24"/>
                <w:szCs w:val="24"/>
                <w:lang w:val="en-US"/>
              </w:rPr>
              <w:t>x</w:t>
            </w:r>
            <w:r w:rsidRPr="00142790">
              <w:rPr>
                <w:rFonts w:ascii="Times New Roman" w:hAnsi="Times New Roman" w:cs="Times New Roman"/>
                <w:sz w:val="24"/>
                <w:szCs w:val="24"/>
              </w:rPr>
              <w:t>1,00=20638</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Енергетична поживність, корм. од.:    1 ц корму</w:t>
            </w:r>
          </w:p>
        </w:tc>
        <w:tc>
          <w:tcPr>
            <w:tcW w:w="5292"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20638/150=137,6</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 xml:space="preserve">          1 кг корму</w:t>
            </w:r>
          </w:p>
        </w:tc>
        <w:tc>
          <w:tcPr>
            <w:tcW w:w="5292"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137,6/100=1,37</w:t>
            </w:r>
          </w:p>
        </w:tc>
      </w:tr>
    </w:tbl>
    <w:p w:rsidR="00142790" w:rsidRPr="00142790" w:rsidRDefault="00142790" w:rsidP="00142790">
      <w:pPr>
        <w:shd w:val="clear" w:color="auto" w:fill="FFFFFF"/>
        <w:tabs>
          <w:tab w:val="left" w:pos="9000"/>
        </w:tabs>
        <w:autoSpaceDE w:val="0"/>
        <w:autoSpaceDN w:val="0"/>
        <w:adjustRightInd w:val="0"/>
        <w:spacing w:line="288" w:lineRule="auto"/>
        <w:jc w:val="both"/>
        <w:rPr>
          <w:rFonts w:eastAsia="Times New Roman"/>
          <w:lang w:eastAsia="ru-RU"/>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r w:rsidRPr="00142790">
        <w:rPr>
          <w:rFonts w:ascii="Times New Roman" w:hAnsi="Times New Roman" w:cs="Times New Roman"/>
          <w:sz w:val="28"/>
          <w:szCs w:val="28"/>
        </w:rPr>
        <w:t>ОЕ</w:t>
      </w:r>
      <w:r w:rsidRPr="00142790">
        <w:rPr>
          <w:rFonts w:ascii="Times New Roman" w:hAnsi="Times New Roman" w:cs="Times New Roman"/>
          <w:sz w:val="28"/>
          <w:szCs w:val="28"/>
          <w:vertAlign w:val="subscript"/>
        </w:rPr>
        <w:t>свині</w:t>
      </w:r>
      <w:r w:rsidRPr="00142790">
        <w:rPr>
          <w:rFonts w:ascii="Times New Roman" w:hAnsi="Times New Roman" w:cs="Times New Roman"/>
          <w:sz w:val="28"/>
          <w:szCs w:val="28"/>
        </w:rPr>
        <w:t xml:space="preserve"> =20,85 х 30,3 + 36,63 + 14,27 + 16,95 х 6,9 = 7,99 МДж</w:t>
      </w: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p>
    <w:p w:rsidR="00142790" w:rsidRPr="00142790" w:rsidRDefault="00142790" w:rsidP="00142790">
      <w:pPr>
        <w:spacing w:after="120" w:line="240" w:lineRule="auto"/>
        <w:ind w:left="283"/>
        <w:rPr>
          <w:rFonts w:ascii="Times New Roman" w:hAnsi="Times New Roman" w:cs="Times New Roman"/>
          <w:sz w:val="28"/>
          <w:szCs w:val="28"/>
        </w:rPr>
      </w:pPr>
      <w:r w:rsidRPr="00142790">
        <w:rPr>
          <w:rFonts w:ascii="Times New Roman" w:hAnsi="Times New Roman" w:cs="Times New Roman"/>
          <w:sz w:val="28"/>
          <w:szCs w:val="28"/>
        </w:rPr>
        <w:t xml:space="preserve">Розрахунок енергетичної поживності </w:t>
      </w:r>
      <w:r w:rsidRPr="00142790">
        <w:rPr>
          <w:rFonts w:ascii="Times New Roman" w:hAnsi="Times New Roman" w:cs="Times New Roman"/>
          <w:sz w:val="28"/>
          <w:szCs w:val="28"/>
          <w:u w:val="single"/>
        </w:rPr>
        <w:t>молока збираного</w:t>
      </w:r>
      <w:r w:rsidRPr="00142790">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319"/>
        <w:gridCol w:w="1342"/>
        <w:gridCol w:w="1664"/>
        <w:gridCol w:w="1196"/>
      </w:tblGrid>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Показник</w:t>
            </w:r>
          </w:p>
        </w:tc>
        <w:tc>
          <w:tcPr>
            <w:tcW w:w="131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Протеїн</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Жир</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Клітковина</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БЕР</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Хімічний склад, %</w:t>
            </w:r>
          </w:p>
        </w:tc>
        <w:tc>
          <w:tcPr>
            <w:tcW w:w="131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705"/>
              </w:tabs>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3,7</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4,5</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перетравності, %</w:t>
            </w:r>
          </w:p>
        </w:tc>
        <w:tc>
          <w:tcPr>
            <w:tcW w:w="131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95</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98</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Перетравні речовини, кг/ц</w:t>
            </w:r>
          </w:p>
        </w:tc>
        <w:tc>
          <w:tcPr>
            <w:tcW w:w="131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4,0</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4,4</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Константа жировідкладення, г/кг</w:t>
            </w:r>
          </w:p>
        </w:tc>
        <w:tc>
          <w:tcPr>
            <w:tcW w:w="131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235</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248</w:t>
            </w:r>
          </w:p>
        </w:tc>
      </w:tr>
      <w:tr w:rsidR="00142790" w:rsidRPr="00142790" w:rsidTr="00D565A2">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Очікуване жировідкладення, г</w:t>
            </w:r>
          </w:p>
        </w:tc>
        <w:tc>
          <w:tcPr>
            <w:tcW w:w="131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940</w:t>
            </w:r>
          </w:p>
        </w:tc>
        <w:tc>
          <w:tcPr>
            <w:tcW w:w="1342"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66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w:t>
            </w:r>
          </w:p>
        </w:tc>
        <w:tc>
          <w:tcPr>
            <w:tcW w:w="1196"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1091</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Те ж, сума, г</w:t>
            </w:r>
          </w:p>
        </w:tc>
        <w:tc>
          <w:tcPr>
            <w:tcW w:w="5521"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2031</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Коефіцієнт повноцінності</w:t>
            </w:r>
          </w:p>
        </w:tc>
        <w:tc>
          <w:tcPr>
            <w:tcW w:w="5521"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1,0</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Фактичне жировідкладення, г</w:t>
            </w:r>
          </w:p>
        </w:tc>
        <w:tc>
          <w:tcPr>
            <w:tcW w:w="5521" w:type="dxa"/>
            <w:gridSpan w:val="4"/>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2031x1.0=2031</w:t>
            </w:r>
          </w:p>
        </w:tc>
      </w:tr>
    </w:tbl>
    <w:p w:rsidR="00142790" w:rsidRPr="00142790" w:rsidRDefault="00142790" w:rsidP="00142790">
      <w:pPr>
        <w:shd w:val="clear" w:color="auto" w:fill="FFFFFF"/>
        <w:tabs>
          <w:tab w:val="left" w:pos="9000"/>
        </w:tabs>
        <w:autoSpaceDE w:val="0"/>
        <w:autoSpaceDN w:val="0"/>
        <w:adjustRightInd w:val="0"/>
        <w:spacing w:line="288" w:lineRule="auto"/>
        <w:rPr>
          <w:rFonts w:eastAsia="Times New Roman"/>
          <w:b/>
          <w:i/>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5521"/>
      </w:tblGrid>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Енергетична поживність, корм. од.:    1 ц корму</w:t>
            </w:r>
          </w:p>
        </w:tc>
        <w:tc>
          <w:tcPr>
            <w:tcW w:w="552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val="en-US" w:eastAsia="ru-RU"/>
              </w:rPr>
            </w:pPr>
            <w:r w:rsidRPr="00142790">
              <w:rPr>
                <w:rFonts w:ascii="Times New Roman" w:hAnsi="Times New Roman" w:cs="Times New Roman"/>
                <w:sz w:val="24"/>
                <w:szCs w:val="24"/>
              </w:rPr>
              <w:t>2031/150=</w:t>
            </w:r>
            <w:r w:rsidRPr="00142790">
              <w:rPr>
                <w:rFonts w:ascii="Times New Roman" w:hAnsi="Times New Roman" w:cs="Times New Roman"/>
                <w:sz w:val="24"/>
                <w:szCs w:val="24"/>
                <w:lang w:val="en-US"/>
              </w:rPr>
              <w:t>13.5</w:t>
            </w:r>
          </w:p>
        </w:tc>
      </w:tr>
      <w:tr w:rsidR="00142790" w:rsidRPr="00142790" w:rsidTr="00D565A2">
        <w:trPr>
          <w:cantSplit/>
        </w:trPr>
        <w:tc>
          <w:tcPr>
            <w:tcW w:w="378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rPr>
                <w:rFonts w:ascii="Times New Roman" w:eastAsia="Times New Roman" w:hAnsi="Times New Roman" w:cs="Times New Roman"/>
                <w:sz w:val="24"/>
                <w:szCs w:val="24"/>
                <w:lang w:val="ru-RU" w:eastAsia="ru-RU"/>
              </w:rPr>
            </w:pPr>
            <w:r w:rsidRPr="00142790">
              <w:rPr>
                <w:rFonts w:ascii="Times New Roman" w:hAnsi="Times New Roman" w:cs="Times New Roman"/>
                <w:sz w:val="24"/>
                <w:szCs w:val="24"/>
                <w:lang w:val="ru-RU"/>
              </w:rPr>
              <w:t xml:space="preserve">          1 кг корму</w:t>
            </w:r>
          </w:p>
        </w:tc>
        <w:tc>
          <w:tcPr>
            <w:tcW w:w="5521"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120" w:line="240" w:lineRule="auto"/>
              <w:ind w:left="283"/>
              <w:jc w:val="center"/>
              <w:rPr>
                <w:rFonts w:ascii="Times New Roman" w:eastAsia="Times New Roman" w:hAnsi="Times New Roman" w:cs="Times New Roman"/>
                <w:sz w:val="24"/>
                <w:szCs w:val="24"/>
                <w:lang w:eastAsia="ru-RU"/>
              </w:rPr>
            </w:pPr>
            <w:r w:rsidRPr="00142790">
              <w:rPr>
                <w:rFonts w:ascii="Times New Roman" w:hAnsi="Times New Roman" w:cs="Times New Roman"/>
                <w:sz w:val="24"/>
                <w:szCs w:val="24"/>
              </w:rPr>
              <w:t>13.5/100=0,14</w:t>
            </w:r>
          </w:p>
        </w:tc>
      </w:tr>
    </w:tbl>
    <w:p w:rsidR="00142790" w:rsidRPr="00142790" w:rsidRDefault="00142790" w:rsidP="00142790">
      <w:pPr>
        <w:shd w:val="clear" w:color="auto" w:fill="FFFFFF"/>
        <w:tabs>
          <w:tab w:val="left" w:pos="9000"/>
        </w:tabs>
        <w:autoSpaceDE w:val="0"/>
        <w:autoSpaceDN w:val="0"/>
        <w:adjustRightInd w:val="0"/>
        <w:spacing w:line="288" w:lineRule="auto"/>
        <w:jc w:val="both"/>
        <w:rPr>
          <w:rFonts w:eastAsia="Times New Roman"/>
          <w:lang w:eastAsia="ru-RU"/>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r w:rsidRPr="00142790">
        <w:rPr>
          <w:rFonts w:ascii="Times New Roman" w:hAnsi="Times New Roman" w:cs="Times New Roman"/>
          <w:sz w:val="28"/>
          <w:szCs w:val="28"/>
        </w:rPr>
        <w:t>ОЕ</w:t>
      </w:r>
      <w:r w:rsidRPr="00142790">
        <w:rPr>
          <w:rFonts w:ascii="Times New Roman" w:hAnsi="Times New Roman" w:cs="Times New Roman"/>
          <w:sz w:val="28"/>
          <w:szCs w:val="28"/>
          <w:vertAlign w:val="subscript"/>
        </w:rPr>
        <w:t>свині</w:t>
      </w:r>
      <w:r w:rsidRPr="00142790">
        <w:rPr>
          <w:rFonts w:ascii="Times New Roman" w:hAnsi="Times New Roman" w:cs="Times New Roman"/>
          <w:sz w:val="28"/>
          <w:szCs w:val="28"/>
        </w:rPr>
        <w:t xml:space="preserve"> = 20,85 х 4,0 + 36,63 + 14,27 + 16,95 х 4,4 = 2,08 МДж</w:t>
      </w: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Default="00142790" w:rsidP="00142790">
      <w:pPr>
        <w:rPr>
          <w:rFonts w:ascii="Times New Roman" w:hAnsi="Times New Roman" w:cs="Times New Roman"/>
          <w:sz w:val="28"/>
          <w:szCs w:val="28"/>
          <w:lang w:val="ru-RU"/>
        </w:rPr>
      </w:pPr>
    </w:p>
    <w:p w:rsidR="00035E2A" w:rsidRDefault="00035E2A" w:rsidP="00142790">
      <w:pPr>
        <w:rPr>
          <w:rFonts w:ascii="Times New Roman" w:hAnsi="Times New Roman" w:cs="Times New Roman"/>
          <w:sz w:val="28"/>
          <w:szCs w:val="28"/>
          <w:lang w:val="ru-RU"/>
        </w:rPr>
      </w:pPr>
    </w:p>
    <w:p w:rsidR="00035E2A" w:rsidRPr="00035E2A" w:rsidRDefault="00035E2A" w:rsidP="00142790">
      <w:pPr>
        <w:rPr>
          <w:rFonts w:ascii="Times New Roman" w:hAnsi="Times New Roman" w:cs="Times New Roman"/>
          <w:sz w:val="28"/>
          <w:szCs w:val="28"/>
          <w:lang w:val="ru-RU"/>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p>
    <w:p w:rsidR="00035E2A" w:rsidRDefault="00035E2A" w:rsidP="00142790">
      <w:pPr>
        <w:rPr>
          <w:rFonts w:ascii="Times New Roman" w:hAnsi="Times New Roman" w:cs="Times New Roman"/>
          <w:sz w:val="28"/>
          <w:szCs w:val="28"/>
        </w:rPr>
        <w:sectPr w:rsidR="00035E2A" w:rsidSect="008807C8">
          <w:headerReference w:type="default" r:id="rId13"/>
          <w:pgSz w:w="11906" w:h="16838"/>
          <w:pgMar w:top="1134" w:right="850" w:bottom="1134" w:left="1701" w:header="708" w:footer="708" w:gutter="0"/>
          <w:pgNumType w:start="1"/>
          <w:cols w:space="720"/>
          <w:docGrid w:linePitch="299"/>
        </w:sectPr>
      </w:pPr>
    </w:p>
    <w:p w:rsidR="00142790" w:rsidRPr="00142790" w:rsidRDefault="00142790" w:rsidP="00142790">
      <w:pPr>
        <w:rPr>
          <w:rFonts w:ascii="Times New Roman" w:hAnsi="Times New Roman" w:cs="Times New Roman"/>
          <w:sz w:val="28"/>
          <w:szCs w:val="28"/>
        </w:rPr>
      </w:pPr>
    </w:p>
    <w:tbl>
      <w:tblPr>
        <w:tblW w:w="14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636"/>
        <w:gridCol w:w="636"/>
        <w:gridCol w:w="636"/>
        <w:gridCol w:w="636"/>
        <w:gridCol w:w="636"/>
        <w:gridCol w:w="635"/>
        <w:gridCol w:w="635"/>
        <w:gridCol w:w="635"/>
        <w:gridCol w:w="635"/>
        <w:gridCol w:w="635"/>
        <w:gridCol w:w="635"/>
        <w:gridCol w:w="635"/>
        <w:gridCol w:w="635"/>
        <w:gridCol w:w="635"/>
        <w:gridCol w:w="635"/>
        <w:gridCol w:w="635"/>
        <w:gridCol w:w="635"/>
        <w:gridCol w:w="635"/>
        <w:gridCol w:w="635"/>
        <w:gridCol w:w="635"/>
        <w:gridCol w:w="635"/>
      </w:tblGrid>
      <w:tr w:rsidR="008911C0" w:rsidRPr="00142790" w:rsidTr="00D565A2">
        <w:trPr>
          <w:cantSplit/>
          <w:trHeight w:val="1446"/>
        </w:trPr>
        <w:tc>
          <w:tcPr>
            <w:tcW w:w="2486" w:type="dxa"/>
            <w:tcBorders>
              <w:top w:val="single" w:sz="4" w:space="0" w:color="auto"/>
              <w:left w:val="single" w:sz="4" w:space="0" w:color="auto"/>
              <w:bottom w:val="single" w:sz="4" w:space="0" w:color="auto"/>
              <w:right w:val="single" w:sz="4" w:space="0" w:color="auto"/>
            </w:tcBorders>
            <w:vAlign w:val="center"/>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4"/>
                <w:szCs w:val="24"/>
                <w:lang w:eastAsia="ru-RU"/>
              </w:rPr>
            </w:pPr>
            <w:r w:rsidRPr="00142790">
              <w:t>Корм</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Кормові одиниці</w:t>
            </w:r>
          </w:p>
        </w:tc>
        <w:tc>
          <w:tcPr>
            <w:tcW w:w="666"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ОЕ, МДж</w:t>
            </w:r>
          </w:p>
        </w:tc>
        <w:tc>
          <w:tcPr>
            <w:tcW w:w="573"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Суха речовина, г</w:t>
            </w:r>
          </w:p>
        </w:tc>
        <w:tc>
          <w:tcPr>
            <w:tcW w:w="573"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Перетравний протеїн, г</w:t>
            </w:r>
          </w:p>
        </w:tc>
        <w:tc>
          <w:tcPr>
            <w:tcW w:w="523" w:type="dxa"/>
            <w:tcBorders>
              <w:top w:val="single" w:sz="4" w:space="0" w:color="auto"/>
              <w:left w:val="single" w:sz="4" w:space="0" w:color="auto"/>
              <w:bottom w:val="single" w:sz="4" w:space="0" w:color="auto"/>
              <w:right w:val="single" w:sz="4" w:space="0" w:color="auto"/>
            </w:tcBorders>
            <w:textDirection w:val="btL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Лізин</w:t>
            </w:r>
          </w:p>
        </w:tc>
        <w:tc>
          <w:tcPr>
            <w:tcW w:w="508" w:type="dxa"/>
            <w:tcBorders>
              <w:top w:val="single" w:sz="4" w:space="0" w:color="auto"/>
              <w:left w:val="single" w:sz="4" w:space="0" w:color="auto"/>
              <w:bottom w:val="single" w:sz="4" w:space="0" w:color="auto"/>
              <w:right w:val="single" w:sz="4" w:space="0" w:color="auto"/>
            </w:tcBorders>
            <w:textDirection w:val="btL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Метіонін + цистин, г</w:t>
            </w:r>
          </w:p>
        </w:tc>
        <w:tc>
          <w:tcPr>
            <w:tcW w:w="573"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Сира клітковина, г</w:t>
            </w:r>
          </w:p>
        </w:tc>
        <w:tc>
          <w:tcPr>
            <w:tcW w:w="555"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Кальцій, г</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Фосфор, г</w:t>
            </w:r>
          </w:p>
        </w:tc>
        <w:tc>
          <w:tcPr>
            <w:tcW w:w="591" w:type="dxa"/>
            <w:tcBorders>
              <w:top w:val="single" w:sz="4" w:space="0" w:color="auto"/>
              <w:left w:val="single" w:sz="4" w:space="0" w:color="auto"/>
              <w:bottom w:val="single" w:sz="4" w:space="0" w:color="auto"/>
              <w:right w:val="single" w:sz="4" w:space="0" w:color="auto"/>
            </w:tcBorders>
            <w:textDirection w:val="btL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Сіль кухонна, г</w:t>
            </w:r>
          </w:p>
        </w:tc>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Натрій, г</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Калій, г</w:t>
            </w:r>
          </w:p>
        </w:tc>
        <w:tc>
          <w:tcPr>
            <w:tcW w:w="555"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Хлор, г</w:t>
            </w:r>
          </w:p>
        </w:tc>
        <w:tc>
          <w:tcPr>
            <w:tcW w:w="555"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Магній, г</w:t>
            </w:r>
          </w:p>
        </w:tc>
        <w:tc>
          <w:tcPr>
            <w:tcW w:w="555"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Сірка, г</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Мідь, мг</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Цинк, мг</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Кобальт, мг</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Йод, мг</w:t>
            </w:r>
          </w:p>
        </w:tc>
        <w:tc>
          <w:tcPr>
            <w:tcW w:w="590"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Каротин, мг</w:t>
            </w:r>
          </w:p>
        </w:tc>
        <w:tc>
          <w:tcPr>
            <w:tcW w:w="573" w:type="dxa"/>
            <w:tcBorders>
              <w:top w:val="single" w:sz="4" w:space="0" w:color="auto"/>
              <w:left w:val="single" w:sz="4" w:space="0" w:color="auto"/>
              <w:bottom w:val="single" w:sz="4" w:space="0" w:color="auto"/>
              <w:right w:val="single" w:sz="4" w:space="0" w:color="auto"/>
            </w:tcBorders>
            <w:textDirection w:val="btLr"/>
            <w:vAlign w:val="center"/>
            <w:hideMark/>
          </w:tcPr>
          <w:p w:rsidR="008911C0" w:rsidRPr="00142790" w:rsidRDefault="008911C0" w:rsidP="00D565A2">
            <w:pPr>
              <w:tabs>
                <w:tab w:val="left" w:pos="9000"/>
              </w:tabs>
              <w:autoSpaceDE w:val="0"/>
              <w:autoSpaceDN w:val="0"/>
              <w:adjustRightInd w:val="0"/>
              <w:spacing w:line="256" w:lineRule="auto"/>
              <w:ind w:left="113" w:right="113"/>
              <w:jc w:val="center"/>
              <w:rPr>
                <w:rFonts w:ascii="Times New Roman" w:eastAsia="Times New Roman" w:hAnsi="Times New Roman" w:cs="Times New Roman"/>
                <w:sz w:val="20"/>
                <w:szCs w:val="20"/>
                <w:lang w:eastAsia="ru-RU"/>
              </w:rPr>
            </w:pPr>
            <w:r w:rsidRPr="00142790">
              <w:rPr>
                <w:sz w:val="20"/>
                <w:szCs w:val="20"/>
              </w:rPr>
              <w:t xml:space="preserve">Вітамін </w:t>
            </w:r>
            <w:r w:rsidRPr="00142790">
              <w:rPr>
                <w:sz w:val="20"/>
                <w:szCs w:val="20"/>
                <w:lang w:val="en-US"/>
              </w:rPr>
              <w:t>D</w:t>
            </w:r>
            <w:r w:rsidRPr="00142790">
              <w:rPr>
                <w:sz w:val="20"/>
                <w:szCs w:val="20"/>
              </w:rPr>
              <w:t>, МО</w:t>
            </w:r>
          </w:p>
        </w:tc>
      </w:tr>
      <w:tr w:rsidR="008911C0" w:rsidRPr="00142790" w:rsidTr="00D565A2">
        <w:tc>
          <w:tcPr>
            <w:tcW w:w="248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both"/>
              <w:rPr>
                <w:rFonts w:ascii="Times New Roman" w:eastAsia="Times New Roman" w:hAnsi="Times New Roman" w:cs="Times New Roman"/>
                <w:sz w:val="24"/>
                <w:szCs w:val="24"/>
                <w:lang w:eastAsia="ru-RU"/>
              </w:rPr>
            </w:pPr>
            <w:r w:rsidRPr="00142790">
              <w:t>Дерть кукурудзи</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1,22</w:t>
            </w:r>
          </w:p>
        </w:tc>
        <w:tc>
          <w:tcPr>
            <w:tcW w:w="66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13,14</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874</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148</w:t>
            </w:r>
          </w:p>
        </w:tc>
        <w:tc>
          <w:tcPr>
            <w:tcW w:w="52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2,0</w:t>
            </w:r>
          </w:p>
        </w:tc>
        <w:tc>
          <w:tcPr>
            <w:tcW w:w="508"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3,4</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40</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0,5</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5,3</w:t>
            </w:r>
          </w:p>
        </w:tc>
        <w:tc>
          <w:tcPr>
            <w:tcW w:w="591" w:type="dxa"/>
            <w:tcBorders>
              <w:top w:val="single" w:sz="4" w:space="0" w:color="auto"/>
              <w:left w:val="single" w:sz="4" w:space="0" w:color="auto"/>
              <w:bottom w:val="single" w:sz="4" w:space="0" w:color="auto"/>
              <w:right w:val="single" w:sz="4" w:space="0" w:color="auto"/>
            </w:tcBorders>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p>
        </w:tc>
        <w:tc>
          <w:tcPr>
            <w:tcW w:w="591"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5,2</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1,0</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1,4</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0,5</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2,9</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29,6</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0,06</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0,12</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6,8</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w:t>
            </w:r>
          </w:p>
        </w:tc>
      </w:tr>
      <w:tr w:rsidR="008911C0" w:rsidRPr="00142790" w:rsidTr="00D565A2">
        <w:tc>
          <w:tcPr>
            <w:tcW w:w="248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both"/>
              <w:rPr>
                <w:rFonts w:ascii="Times New Roman" w:eastAsia="Times New Roman" w:hAnsi="Times New Roman" w:cs="Times New Roman"/>
                <w:sz w:val="24"/>
                <w:szCs w:val="24"/>
                <w:lang w:eastAsia="ru-RU"/>
              </w:rPr>
            </w:pPr>
            <w:r w:rsidRPr="00142790">
              <w:t>Шрот соняшниковий</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0,81</w:t>
            </w:r>
          </w:p>
        </w:tc>
        <w:tc>
          <w:tcPr>
            <w:tcW w:w="66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10,24</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892</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324</w:t>
            </w:r>
          </w:p>
        </w:tc>
        <w:tc>
          <w:tcPr>
            <w:tcW w:w="52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14,3</w:t>
            </w:r>
          </w:p>
        </w:tc>
        <w:tc>
          <w:tcPr>
            <w:tcW w:w="508"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16,5</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147</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3,5</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12,4</w:t>
            </w:r>
          </w:p>
        </w:tc>
        <w:tc>
          <w:tcPr>
            <w:tcW w:w="591" w:type="dxa"/>
            <w:tcBorders>
              <w:top w:val="single" w:sz="4" w:space="0" w:color="auto"/>
              <w:left w:val="single" w:sz="4" w:space="0" w:color="auto"/>
              <w:bottom w:val="single" w:sz="4" w:space="0" w:color="auto"/>
              <w:right w:val="single" w:sz="4" w:space="0" w:color="auto"/>
            </w:tcBorders>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p>
        </w:tc>
        <w:tc>
          <w:tcPr>
            <w:tcW w:w="591"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0,4</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8,0</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0,4</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5,1</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3,3</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24,1</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40,8</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0,41</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0,66</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3</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5</w:t>
            </w:r>
          </w:p>
        </w:tc>
      </w:tr>
      <w:tr w:rsidR="008911C0" w:rsidRPr="00142790" w:rsidTr="00D565A2">
        <w:tc>
          <w:tcPr>
            <w:tcW w:w="248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both"/>
              <w:rPr>
                <w:rFonts w:ascii="Times New Roman" w:eastAsia="Times New Roman" w:hAnsi="Times New Roman" w:cs="Times New Roman"/>
                <w:sz w:val="24"/>
                <w:szCs w:val="24"/>
                <w:lang w:eastAsia="ru-RU"/>
              </w:rPr>
            </w:pPr>
            <w:r w:rsidRPr="00142790">
              <w:t>Дерть гороху</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1,22</w:t>
            </w:r>
          </w:p>
        </w:tc>
        <w:tc>
          <w:tcPr>
            <w:tcW w:w="66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13,37</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849</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159</w:t>
            </w:r>
          </w:p>
        </w:tc>
        <w:tc>
          <w:tcPr>
            <w:tcW w:w="52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14,0</w:t>
            </w:r>
          </w:p>
        </w:tc>
        <w:tc>
          <w:tcPr>
            <w:tcW w:w="508"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5,6</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58</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2,0</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4,4</w:t>
            </w:r>
          </w:p>
        </w:tc>
        <w:tc>
          <w:tcPr>
            <w:tcW w:w="591" w:type="dxa"/>
            <w:tcBorders>
              <w:top w:val="single" w:sz="4" w:space="0" w:color="auto"/>
              <w:left w:val="single" w:sz="4" w:space="0" w:color="auto"/>
              <w:bottom w:val="single" w:sz="4" w:space="0" w:color="auto"/>
              <w:right w:val="single" w:sz="4" w:space="0" w:color="auto"/>
            </w:tcBorders>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p>
        </w:tc>
        <w:tc>
          <w:tcPr>
            <w:tcW w:w="591"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0,3</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10,7</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1,6</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1,2</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0,7</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7,7</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26,7</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0,18</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0,06</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0,2</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w:t>
            </w:r>
          </w:p>
        </w:tc>
      </w:tr>
      <w:tr w:rsidR="008911C0" w:rsidRPr="00142790" w:rsidTr="00D565A2">
        <w:tc>
          <w:tcPr>
            <w:tcW w:w="248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both"/>
              <w:rPr>
                <w:rFonts w:ascii="Times New Roman" w:eastAsia="Times New Roman" w:hAnsi="Times New Roman" w:cs="Times New Roman"/>
                <w:sz w:val="24"/>
                <w:szCs w:val="24"/>
                <w:lang w:eastAsia="ru-RU"/>
              </w:rPr>
            </w:pPr>
            <w:r w:rsidRPr="00142790">
              <w:t>Трав’яне борошно люцерни</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0,58</w:t>
            </w:r>
          </w:p>
        </w:tc>
        <w:tc>
          <w:tcPr>
            <w:tcW w:w="66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4,26</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882</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126</w:t>
            </w:r>
          </w:p>
        </w:tc>
        <w:tc>
          <w:tcPr>
            <w:tcW w:w="52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10,7</w:t>
            </w:r>
          </w:p>
        </w:tc>
        <w:tc>
          <w:tcPr>
            <w:tcW w:w="508"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6,4</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229</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17,2</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3,0</w:t>
            </w:r>
          </w:p>
        </w:tc>
        <w:tc>
          <w:tcPr>
            <w:tcW w:w="591" w:type="dxa"/>
            <w:tcBorders>
              <w:top w:val="single" w:sz="4" w:space="0" w:color="auto"/>
              <w:left w:val="single" w:sz="4" w:space="0" w:color="auto"/>
              <w:bottom w:val="single" w:sz="4" w:space="0" w:color="auto"/>
              <w:right w:val="single" w:sz="4" w:space="0" w:color="auto"/>
            </w:tcBorders>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p>
        </w:tc>
        <w:tc>
          <w:tcPr>
            <w:tcW w:w="591"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0,9</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19,6</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1,2</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2,8</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4,8</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8,4</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29,0</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0,21</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0,4</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200</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100</w:t>
            </w:r>
          </w:p>
        </w:tc>
      </w:tr>
      <w:tr w:rsidR="008911C0" w:rsidRPr="00142790" w:rsidTr="00D565A2">
        <w:tc>
          <w:tcPr>
            <w:tcW w:w="248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both"/>
              <w:rPr>
                <w:rFonts w:ascii="Times New Roman" w:eastAsia="Times New Roman" w:hAnsi="Times New Roman" w:cs="Times New Roman"/>
                <w:sz w:val="24"/>
                <w:szCs w:val="24"/>
                <w:lang w:eastAsia="ru-RU"/>
              </w:rPr>
            </w:pPr>
            <w:r w:rsidRPr="00142790">
              <w:t>М’ясо-кісткове борошно</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1,37</w:t>
            </w:r>
          </w:p>
        </w:tc>
        <w:tc>
          <w:tcPr>
            <w:tcW w:w="66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7,99</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782</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303</w:t>
            </w:r>
          </w:p>
        </w:tc>
        <w:tc>
          <w:tcPr>
            <w:tcW w:w="52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21,8</w:t>
            </w:r>
          </w:p>
        </w:tc>
        <w:tc>
          <w:tcPr>
            <w:tcW w:w="508"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8,8</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142</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75</w:t>
            </w:r>
          </w:p>
        </w:tc>
        <w:tc>
          <w:tcPr>
            <w:tcW w:w="591" w:type="dxa"/>
            <w:tcBorders>
              <w:top w:val="single" w:sz="4" w:space="0" w:color="auto"/>
              <w:left w:val="single" w:sz="4" w:space="0" w:color="auto"/>
              <w:bottom w:val="single" w:sz="4" w:space="0" w:color="auto"/>
              <w:right w:val="single" w:sz="4" w:space="0" w:color="auto"/>
            </w:tcBorders>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p>
        </w:tc>
        <w:tc>
          <w:tcPr>
            <w:tcW w:w="591"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7,3</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14,0</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7,5</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1,8</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2,5</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1,5</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85,0</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0,18</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1,31</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w:t>
            </w:r>
          </w:p>
        </w:tc>
      </w:tr>
      <w:tr w:rsidR="008911C0" w:rsidRPr="00142790" w:rsidTr="00D565A2">
        <w:tc>
          <w:tcPr>
            <w:tcW w:w="248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both"/>
              <w:rPr>
                <w:rFonts w:ascii="Times New Roman" w:eastAsia="Times New Roman" w:hAnsi="Times New Roman" w:cs="Times New Roman"/>
                <w:sz w:val="24"/>
                <w:szCs w:val="24"/>
                <w:lang w:eastAsia="ru-RU"/>
              </w:rPr>
            </w:pPr>
            <w:r w:rsidRPr="00142790">
              <w:t>Молоко збиране</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0,14</w:t>
            </w:r>
          </w:p>
        </w:tc>
        <w:tc>
          <w:tcPr>
            <w:tcW w:w="666"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2,08</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90</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40</w:t>
            </w:r>
          </w:p>
        </w:tc>
        <w:tc>
          <w:tcPr>
            <w:tcW w:w="52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2,9</w:t>
            </w:r>
          </w:p>
        </w:tc>
        <w:tc>
          <w:tcPr>
            <w:tcW w:w="508"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1,0</w:t>
            </w:r>
          </w:p>
        </w:tc>
        <w:tc>
          <w:tcPr>
            <w:tcW w:w="591" w:type="dxa"/>
            <w:tcBorders>
              <w:top w:val="single" w:sz="4" w:space="0" w:color="auto"/>
              <w:left w:val="single" w:sz="4" w:space="0" w:color="auto"/>
              <w:bottom w:val="single" w:sz="4" w:space="0" w:color="auto"/>
              <w:right w:val="single" w:sz="4" w:space="0" w:color="auto"/>
            </w:tcBorders>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p>
        </w:tc>
        <w:tc>
          <w:tcPr>
            <w:tcW w:w="591"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0,6</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1,8</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1,5</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0,1</w:t>
            </w:r>
          </w:p>
        </w:tc>
        <w:tc>
          <w:tcPr>
            <w:tcW w:w="555"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0,39</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0,9</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4,4</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0,07</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0,11</w:t>
            </w:r>
          </w:p>
        </w:tc>
        <w:tc>
          <w:tcPr>
            <w:tcW w:w="590"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w:t>
            </w:r>
          </w:p>
        </w:tc>
        <w:tc>
          <w:tcPr>
            <w:tcW w:w="573" w:type="dxa"/>
            <w:tcBorders>
              <w:top w:val="single" w:sz="4" w:space="0" w:color="auto"/>
              <w:left w:val="single" w:sz="4" w:space="0" w:color="auto"/>
              <w:bottom w:val="single" w:sz="4" w:space="0" w:color="auto"/>
              <w:right w:val="single" w:sz="4" w:space="0" w:color="auto"/>
            </w:tcBorders>
            <w:hideMark/>
          </w:tcPr>
          <w:p w:rsidR="008911C0" w:rsidRPr="00142790" w:rsidRDefault="008911C0" w:rsidP="00D565A2">
            <w:pPr>
              <w:tabs>
                <w:tab w:val="left" w:pos="9000"/>
              </w:tabs>
              <w:autoSpaceDE w:val="0"/>
              <w:autoSpaceDN w:val="0"/>
              <w:adjustRightInd w:val="0"/>
              <w:spacing w:line="256" w:lineRule="auto"/>
              <w:jc w:val="center"/>
              <w:rPr>
                <w:rFonts w:ascii="Times New Roman" w:eastAsia="Times New Roman" w:hAnsi="Times New Roman" w:cs="Times New Roman"/>
                <w:sz w:val="20"/>
                <w:szCs w:val="20"/>
                <w:lang w:eastAsia="ru-RU"/>
              </w:rPr>
            </w:pPr>
            <w:r w:rsidRPr="00142790">
              <w:rPr>
                <w:sz w:val="20"/>
                <w:szCs w:val="20"/>
              </w:rPr>
              <w:t>1,3</w:t>
            </w:r>
          </w:p>
        </w:tc>
      </w:tr>
    </w:tbl>
    <w:p w:rsidR="00035E2A" w:rsidRDefault="00035E2A" w:rsidP="00142790">
      <w:pPr>
        <w:rPr>
          <w:rFonts w:ascii="Times New Roman" w:hAnsi="Times New Roman" w:cs="Times New Roman"/>
          <w:sz w:val="28"/>
          <w:szCs w:val="28"/>
          <w:lang w:val="ru-RU"/>
        </w:rPr>
        <w:sectPr w:rsidR="00035E2A" w:rsidSect="004A4010">
          <w:pgSz w:w="16838" w:h="11906" w:orient="landscape"/>
          <w:pgMar w:top="851" w:right="1134" w:bottom="1701" w:left="1134" w:header="708" w:footer="708" w:gutter="0"/>
          <w:pgNumType w:start="23"/>
          <w:cols w:space="720"/>
          <w:docGrid w:linePitch="299"/>
        </w:sectPr>
      </w:pPr>
    </w:p>
    <w:p w:rsidR="00142790" w:rsidRPr="00142790"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i/>
          <w:sz w:val="28"/>
          <w:szCs w:val="28"/>
        </w:rPr>
      </w:pPr>
      <w:r w:rsidRPr="00142790">
        <w:rPr>
          <w:rFonts w:ascii="Times New Roman" w:hAnsi="Times New Roman" w:cs="Times New Roman"/>
          <w:i/>
          <w:sz w:val="28"/>
          <w:szCs w:val="28"/>
        </w:rPr>
        <w:lastRenderedPageBreak/>
        <w:t>2.2. Завдання 2</w:t>
      </w:r>
    </w:p>
    <w:p w:rsidR="00142790" w:rsidRPr="00142790" w:rsidRDefault="00142790" w:rsidP="00142790">
      <w:pPr>
        <w:shd w:val="clear" w:color="auto" w:fill="FFFFFF"/>
        <w:tabs>
          <w:tab w:val="left" w:pos="9000"/>
        </w:tabs>
        <w:autoSpaceDE w:val="0"/>
        <w:autoSpaceDN w:val="0"/>
        <w:adjustRightInd w:val="0"/>
        <w:spacing w:line="288" w:lineRule="auto"/>
        <w:rPr>
          <w:rFonts w:ascii="Times New Roman" w:hAnsi="Times New Roman" w:cs="Times New Roman"/>
          <w:b/>
          <w:bCs/>
          <w:sz w:val="28"/>
          <w:szCs w:val="28"/>
        </w:rPr>
      </w:pPr>
      <w:r w:rsidRPr="00142790">
        <w:rPr>
          <w:rFonts w:ascii="Times New Roman" w:hAnsi="Times New Roman" w:cs="Times New Roman"/>
          <w:b/>
          <w:bCs/>
          <w:sz w:val="28"/>
          <w:szCs w:val="28"/>
        </w:rPr>
        <w:t>Розрахунок потреби в кормах</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1. Визначаємо потребу в кормах, виходячи із умови завдання,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lang w:val="en-US"/>
        </w:rPr>
        <w:t>ремонтний молодняк</w:t>
      </w: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86"/>
        <w:gridCol w:w="2142"/>
        <w:gridCol w:w="4722"/>
      </w:tblGrid>
      <w:tr w:rsidR="00142790" w:rsidRPr="00142790" w:rsidTr="000F1CCB">
        <w:trPr>
          <w:cantSplit/>
        </w:trPr>
        <w:tc>
          <w:tcPr>
            <w:tcW w:w="2904" w:type="dxa"/>
            <w:vMerge w:val="restart"/>
            <w:tcBorders>
              <w:top w:val="nil"/>
              <w:left w:val="nil"/>
              <w:bottom w:val="single" w:sz="4" w:space="0" w:color="auto"/>
              <w:right w:val="nil"/>
            </w:tcBorders>
            <w:vAlign w:val="center"/>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rPr>
              <w:t>пм =</w:t>
            </w:r>
          </w:p>
        </w:tc>
        <w:tc>
          <w:tcPr>
            <w:tcW w:w="286" w:type="dxa"/>
            <w:vMerge w:val="restart"/>
            <w:tcBorders>
              <w:top w:val="nil"/>
              <w:left w:val="nil"/>
              <w:bottom w:val="single" w:sz="4" w:space="0" w:color="auto"/>
              <w:right w:val="nil"/>
            </w:tcBorders>
            <w:vAlign w:val="center"/>
          </w:tcPr>
          <w:p w:rsidR="00142790" w:rsidRPr="00142790" w:rsidRDefault="00142790" w:rsidP="00142790">
            <w:pPr>
              <w:rPr>
                <w:rFonts w:ascii="Times New Roman" w:eastAsiaTheme="minorEastAsia" w:hAnsi="Times New Roman" w:cs="Times New Roman"/>
                <w:sz w:val="28"/>
                <w:szCs w:val="28"/>
                <w:lang w:eastAsia="ru-RU"/>
              </w:rPr>
            </w:pPr>
          </w:p>
        </w:tc>
        <w:tc>
          <w:tcPr>
            <w:tcW w:w="2142" w:type="dxa"/>
            <w:tcBorders>
              <w:top w:val="nil"/>
              <w:left w:val="nil"/>
              <w:bottom w:val="single" w:sz="4" w:space="0" w:color="auto"/>
              <w:right w:val="nil"/>
            </w:tcBorders>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eastAsiaTheme="minorEastAsia"/>
                <w:noProof/>
                <w:lang w:eastAsia="uk-UA"/>
              </w:rPr>
              <mc:AlternateContent>
                <mc:Choice Requires="wps">
                  <w:drawing>
                    <wp:anchor distT="0" distB="0" distL="114300" distR="114300" simplePos="0" relativeHeight="251659264" behindDoc="0" locked="0" layoutInCell="1" allowOverlap="1" wp14:anchorId="38389D48" wp14:editId="6EF6A6C6">
                      <wp:simplePos x="0" y="0"/>
                      <wp:positionH relativeFrom="column">
                        <wp:posOffset>-97790</wp:posOffset>
                      </wp:positionH>
                      <wp:positionV relativeFrom="paragraph">
                        <wp:posOffset>78740</wp:posOffset>
                      </wp:positionV>
                      <wp:extent cx="1428750" cy="400050"/>
                      <wp:effectExtent l="0" t="0" r="19050" b="19050"/>
                      <wp:wrapNone/>
                      <wp:docPr id="2" name="Подвійні круглі дужки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400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Подвійні круглі дужки 2" o:spid="_x0000_s1026" type="#_x0000_t185" style="position:absolute;margin-left:-7.7pt;margin-top:6.2pt;width:11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"/>
                  </w:pict>
                </mc:Fallback>
              </mc:AlternateContent>
            </w:r>
            <w:r w:rsidRPr="00142790">
              <w:rPr>
                <w:rFonts w:ascii="Times New Roman" w:hAnsi="Times New Roman" w:cs="Times New Roman"/>
                <w:sz w:val="28"/>
                <w:szCs w:val="28"/>
                <w:lang w:val="en-US"/>
              </w:rPr>
              <w:t>160</w:t>
            </w:r>
            <w:r w:rsidRPr="00142790">
              <w:rPr>
                <w:rFonts w:ascii="Times New Roman" w:hAnsi="Times New Roman" w:cs="Times New Roman"/>
                <w:sz w:val="28"/>
                <w:szCs w:val="28"/>
              </w:rPr>
              <w:t xml:space="preserve"> × 650 × 365</w:t>
            </w:r>
          </w:p>
        </w:tc>
        <w:tc>
          <w:tcPr>
            <w:tcW w:w="4722" w:type="dxa"/>
            <w:vMerge w:val="restart"/>
            <w:tcBorders>
              <w:top w:val="nil"/>
              <w:left w:val="nil"/>
              <w:bottom w:val="single" w:sz="4" w:space="0" w:color="auto"/>
              <w:right w:val="nil"/>
            </w:tcBorders>
            <w:vAlign w:val="center"/>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rPr>
              <w:t>× 4.</w:t>
            </w:r>
            <w:r w:rsidRPr="00142790">
              <w:rPr>
                <w:rFonts w:ascii="Times New Roman" w:hAnsi="Times New Roman" w:cs="Times New Roman"/>
                <w:sz w:val="28"/>
                <w:szCs w:val="28"/>
                <w:lang w:val="en-US"/>
              </w:rPr>
              <w:t>25</w:t>
            </w:r>
            <w:r w:rsidRPr="00142790">
              <w:rPr>
                <w:rFonts w:ascii="Times New Roman" w:hAnsi="Times New Roman" w:cs="Times New Roman"/>
                <w:sz w:val="28"/>
                <w:szCs w:val="28"/>
              </w:rPr>
              <w:t xml:space="preserve"> = </w:t>
            </w:r>
            <w:r w:rsidRPr="00142790">
              <w:rPr>
                <w:rFonts w:ascii="Times New Roman" w:hAnsi="Times New Roman" w:cs="Times New Roman"/>
                <w:sz w:val="28"/>
                <w:szCs w:val="28"/>
                <w:lang w:val="en-US"/>
              </w:rPr>
              <w:t>1613</w:t>
            </w:r>
          </w:p>
        </w:tc>
      </w:tr>
      <w:tr w:rsidR="00142790" w:rsidRPr="00142790" w:rsidTr="000F1CCB">
        <w:trPr>
          <w:cantSplit/>
        </w:trPr>
        <w:tc>
          <w:tcPr>
            <w:tcW w:w="0" w:type="auto"/>
            <w:vMerge/>
            <w:tcBorders>
              <w:top w:val="nil"/>
              <w:left w:val="nil"/>
              <w:bottom w:val="single" w:sz="4" w:space="0" w:color="auto"/>
              <w:right w:val="nil"/>
            </w:tcBorders>
            <w:vAlign w:val="center"/>
            <w:hideMark/>
          </w:tcPr>
          <w:p w:rsidR="00142790" w:rsidRPr="00142790" w:rsidRDefault="00142790" w:rsidP="00142790">
            <w:pPr>
              <w:spacing w:after="0" w:line="240" w:lineRule="auto"/>
              <w:rPr>
                <w:rFonts w:ascii="Times New Roman" w:eastAsiaTheme="minorEastAsia" w:hAnsi="Times New Roman" w:cs="Times New Roman"/>
                <w:sz w:val="28"/>
                <w:szCs w:val="28"/>
                <w:lang w:eastAsia="ru-RU"/>
              </w:rPr>
            </w:pPr>
          </w:p>
        </w:tc>
        <w:tc>
          <w:tcPr>
            <w:tcW w:w="0" w:type="auto"/>
            <w:vMerge/>
            <w:tcBorders>
              <w:top w:val="nil"/>
              <w:left w:val="nil"/>
              <w:bottom w:val="single" w:sz="4" w:space="0" w:color="auto"/>
              <w:right w:val="nil"/>
            </w:tcBorders>
            <w:vAlign w:val="center"/>
            <w:hideMark/>
          </w:tcPr>
          <w:p w:rsidR="00142790" w:rsidRPr="00142790" w:rsidRDefault="00142790" w:rsidP="00142790">
            <w:pPr>
              <w:spacing w:after="0" w:line="240" w:lineRule="auto"/>
              <w:rPr>
                <w:rFonts w:ascii="Times New Roman" w:eastAsiaTheme="minorEastAsia" w:hAnsi="Times New Roman" w:cs="Times New Roman"/>
                <w:sz w:val="28"/>
                <w:szCs w:val="28"/>
                <w:lang w:eastAsia="ru-RU"/>
              </w:rPr>
            </w:pPr>
          </w:p>
        </w:tc>
        <w:tc>
          <w:tcPr>
            <w:tcW w:w="2142" w:type="dxa"/>
            <w:tcBorders>
              <w:top w:val="single" w:sz="4" w:space="0" w:color="auto"/>
              <w:left w:val="nil"/>
              <w:bottom w:val="single" w:sz="4" w:space="0" w:color="auto"/>
              <w:right w:val="nil"/>
            </w:tcBorders>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rPr>
              <w:t>100000</w:t>
            </w:r>
          </w:p>
        </w:tc>
        <w:tc>
          <w:tcPr>
            <w:tcW w:w="0" w:type="auto"/>
            <w:vMerge/>
            <w:tcBorders>
              <w:top w:val="nil"/>
              <w:left w:val="nil"/>
              <w:bottom w:val="single" w:sz="4" w:space="0" w:color="auto"/>
              <w:right w:val="nil"/>
            </w:tcBorders>
            <w:vAlign w:val="center"/>
            <w:hideMark/>
          </w:tcPr>
          <w:p w:rsidR="00142790" w:rsidRPr="00142790" w:rsidRDefault="00142790" w:rsidP="00142790">
            <w:pPr>
              <w:spacing w:after="0" w:line="240" w:lineRule="auto"/>
              <w:rPr>
                <w:rFonts w:ascii="Times New Roman" w:eastAsiaTheme="minorEastAsia" w:hAnsi="Times New Roman" w:cs="Times New Roman"/>
                <w:sz w:val="28"/>
                <w:szCs w:val="28"/>
                <w:lang w:eastAsia="ru-RU"/>
              </w:rPr>
            </w:pPr>
          </w:p>
        </w:tc>
      </w:tr>
      <w:tr w:rsidR="00142790" w:rsidRPr="00142790" w:rsidTr="000F1CCB">
        <w:trPr>
          <w:cantSplit/>
          <w:trHeight w:val="737"/>
        </w:trPr>
        <w:tc>
          <w:tcPr>
            <w:tcW w:w="2904" w:type="dxa"/>
            <w:tcBorders>
              <w:top w:val="single" w:sz="4" w:space="0" w:color="auto"/>
              <w:left w:val="nil"/>
              <w:bottom w:val="single" w:sz="4" w:space="0" w:color="auto"/>
              <w:right w:val="nil"/>
            </w:tcBorders>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rPr>
              <w:t>Молодняк на відгодівлі</w:t>
            </w:r>
          </w:p>
        </w:tc>
        <w:tc>
          <w:tcPr>
            <w:tcW w:w="286" w:type="dxa"/>
            <w:tcBorders>
              <w:top w:val="single" w:sz="4" w:space="0" w:color="auto"/>
              <w:left w:val="nil"/>
              <w:bottom w:val="single" w:sz="4" w:space="0" w:color="auto"/>
              <w:right w:val="nil"/>
            </w:tcBorders>
          </w:tcPr>
          <w:p w:rsidR="00142790" w:rsidRPr="00142790" w:rsidRDefault="00142790" w:rsidP="00142790">
            <w:pPr>
              <w:rPr>
                <w:rFonts w:ascii="Times New Roman" w:eastAsiaTheme="minorEastAsia" w:hAnsi="Times New Roman" w:cs="Times New Roman"/>
                <w:sz w:val="28"/>
                <w:szCs w:val="28"/>
                <w:lang w:val="ru-RU" w:eastAsia="ru-RU"/>
              </w:rPr>
            </w:pPr>
          </w:p>
        </w:tc>
        <w:tc>
          <w:tcPr>
            <w:tcW w:w="2142" w:type="dxa"/>
            <w:tcBorders>
              <w:top w:val="single" w:sz="4" w:space="0" w:color="auto"/>
              <w:left w:val="nil"/>
              <w:bottom w:val="single" w:sz="4" w:space="0" w:color="auto"/>
              <w:right w:val="nil"/>
            </w:tcBorders>
          </w:tcPr>
          <w:p w:rsidR="00142790" w:rsidRPr="00142790" w:rsidRDefault="00142790" w:rsidP="00142790">
            <w:pPr>
              <w:rPr>
                <w:rFonts w:ascii="Times New Roman" w:eastAsiaTheme="minorEastAsia" w:hAnsi="Times New Roman" w:cs="Times New Roman"/>
                <w:sz w:val="28"/>
                <w:szCs w:val="28"/>
                <w:lang w:eastAsia="ru-RU"/>
              </w:rPr>
            </w:pPr>
          </w:p>
        </w:tc>
        <w:tc>
          <w:tcPr>
            <w:tcW w:w="4722" w:type="dxa"/>
            <w:tcBorders>
              <w:top w:val="single" w:sz="4" w:space="0" w:color="auto"/>
              <w:left w:val="nil"/>
              <w:bottom w:val="single" w:sz="4" w:space="0" w:color="auto"/>
              <w:right w:val="nil"/>
            </w:tcBorders>
          </w:tcPr>
          <w:p w:rsidR="00142790" w:rsidRPr="00142790" w:rsidRDefault="00142790" w:rsidP="00142790">
            <w:pPr>
              <w:rPr>
                <w:rFonts w:ascii="Times New Roman" w:eastAsiaTheme="minorEastAsia" w:hAnsi="Times New Roman" w:cs="Times New Roman"/>
                <w:sz w:val="28"/>
                <w:szCs w:val="28"/>
                <w:lang w:val="ru-RU" w:eastAsia="ru-RU"/>
              </w:rPr>
            </w:pPr>
          </w:p>
        </w:tc>
      </w:tr>
      <w:tr w:rsidR="00142790" w:rsidRPr="00142790" w:rsidTr="000F1CCB">
        <w:trPr>
          <w:cantSplit/>
        </w:trPr>
        <w:tc>
          <w:tcPr>
            <w:tcW w:w="2904" w:type="dxa"/>
            <w:tcBorders>
              <w:top w:val="single" w:sz="4" w:space="0" w:color="auto"/>
              <w:left w:val="nil"/>
              <w:bottom w:val="nil"/>
              <w:right w:val="nil"/>
            </w:tcBorders>
            <w:vAlign w:val="center"/>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rPr>
              <w:t>пм =</w:t>
            </w:r>
          </w:p>
        </w:tc>
        <w:tc>
          <w:tcPr>
            <w:tcW w:w="286" w:type="dxa"/>
            <w:tcBorders>
              <w:top w:val="single" w:sz="4" w:space="0" w:color="auto"/>
              <w:left w:val="nil"/>
              <w:bottom w:val="nil"/>
              <w:right w:val="nil"/>
            </w:tcBorders>
            <w:vAlign w:val="center"/>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eastAsiaTheme="minorEastAsia"/>
                <w:noProof/>
                <w:lang w:eastAsia="uk-UA"/>
              </w:rPr>
              <mc:AlternateContent>
                <mc:Choice Requires="wps">
                  <w:drawing>
                    <wp:anchor distT="0" distB="0" distL="114300" distR="114300" simplePos="0" relativeHeight="251660288" behindDoc="0" locked="0" layoutInCell="1" allowOverlap="1" wp14:anchorId="0768EF0C" wp14:editId="5FA74F3D">
                      <wp:simplePos x="0" y="0"/>
                      <wp:positionH relativeFrom="column">
                        <wp:posOffset>-177165</wp:posOffset>
                      </wp:positionH>
                      <wp:positionV relativeFrom="paragraph">
                        <wp:posOffset>-29210</wp:posOffset>
                      </wp:positionV>
                      <wp:extent cx="1638300" cy="400050"/>
                      <wp:effectExtent l="0" t="0" r="19050" b="19050"/>
                      <wp:wrapNone/>
                      <wp:docPr id="1" name="Подвійні круглі дужки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400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двійні круглі дужки 1" o:spid="_x0000_s1026" type="#_x0000_t185" style="position:absolute;margin-left:-13.95pt;margin-top:-2.3pt;width:129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"/>
                  </w:pict>
                </mc:Fallback>
              </mc:AlternateContent>
            </w:r>
          </w:p>
        </w:tc>
        <w:tc>
          <w:tcPr>
            <w:tcW w:w="2142" w:type="dxa"/>
            <w:tcBorders>
              <w:top w:val="single" w:sz="4" w:space="0" w:color="auto"/>
              <w:left w:val="nil"/>
              <w:bottom w:val="nil"/>
              <w:right w:val="nil"/>
            </w:tcBorders>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lang w:val="en-US"/>
              </w:rPr>
              <w:t>1000</w:t>
            </w:r>
            <w:r w:rsidRPr="00142790">
              <w:rPr>
                <w:rFonts w:ascii="Times New Roman" w:hAnsi="Times New Roman" w:cs="Times New Roman"/>
                <w:sz w:val="28"/>
                <w:szCs w:val="28"/>
              </w:rPr>
              <w:t xml:space="preserve"> × 550 × 365</w:t>
            </w:r>
          </w:p>
        </w:tc>
        <w:tc>
          <w:tcPr>
            <w:tcW w:w="4722" w:type="dxa"/>
            <w:tcBorders>
              <w:top w:val="single" w:sz="4" w:space="0" w:color="auto"/>
              <w:left w:val="nil"/>
              <w:bottom w:val="nil"/>
              <w:right w:val="nil"/>
            </w:tcBorders>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rPr>
              <w:t>× 4.6 = 9335</w:t>
            </w:r>
          </w:p>
        </w:tc>
      </w:tr>
      <w:tr w:rsidR="00142790" w:rsidRPr="00142790" w:rsidTr="000F1CCB">
        <w:trPr>
          <w:cantSplit/>
        </w:trPr>
        <w:tc>
          <w:tcPr>
            <w:tcW w:w="2904" w:type="dxa"/>
            <w:tcBorders>
              <w:top w:val="single" w:sz="4" w:space="0" w:color="auto"/>
              <w:left w:val="nil"/>
              <w:bottom w:val="nil"/>
              <w:right w:val="nil"/>
            </w:tcBorders>
          </w:tcPr>
          <w:p w:rsidR="00142790" w:rsidRPr="00142790" w:rsidRDefault="00142790" w:rsidP="00142790">
            <w:pPr>
              <w:rPr>
                <w:rFonts w:ascii="Times New Roman" w:eastAsiaTheme="minorEastAsia" w:hAnsi="Times New Roman" w:cs="Times New Roman"/>
                <w:sz w:val="28"/>
                <w:szCs w:val="28"/>
                <w:lang w:val="ru-RU" w:eastAsia="ru-RU"/>
              </w:rPr>
            </w:pPr>
          </w:p>
        </w:tc>
        <w:tc>
          <w:tcPr>
            <w:tcW w:w="286" w:type="dxa"/>
            <w:tcBorders>
              <w:top w:val="single" w:sz="4" w:space="0" w:color="auto"/>
              <w:left w:val="nil"/>
              <w:bottom w:val="nil"/>
              <w:right w:val="nil"/>
            </w:tcBorders>
          </w:tcPr>
          <w:p w:rsidR="00142790" w:rsidRPr="00142790" w:rsidRDefault="00142790" w:rsidP="00142790">
            <w:pPr>
              <w:rPr>
                <w:rFonts w:ascii="Times New Roman" w:eastAsiaTheme="minorEastAsia" w:hAnsi="Times New Roman" w:cs="Times New Roman"/>
                <w:sz w:val="28"/>
                <w:szCs w:val="28"/>
                <w:lang w:val="ru-RU" w:eastAsia="ru-RU"/>
              </w:rPr>
            </w:pPr>
          </w:p>
        </w:tc>
        <w:tc>
          <w:tcPr>
            <w:tcW w:w="2142" w:type="dxa"/>
            <w:tcBorders>
              <w:top w:val="single" w:sz="4" w:space="0" w:color="auto"/>
              <w:left w:val="nil"/>
              <w:bottom w:val="nil"/>
              <w:right w:val="nil"/>
            </w:tcBorders>
            <w:hideMark/>
          </w:tcPr>
          <w:p w:rsidR="00142790" w:rsidRPr="00142790" w:rsidRDefault="00142790" w:rsidP="00142790">
            <w:pPr>
              <w:rPr>
                <w:rFonts w:ascii="Times New Roman" w:eastAsiaTheme="minorEastAsia" w:hAnsi="Times New Roman" w:cs="Times New Roman"/>
                <w:sz w:val="28"/>
                <w:szCs w:val="28"/>
                <w:lang w:eastAsia="ru-RU"/>
              </w:rPr>
            </w:pPr>
            <w:r w:rsidRPr="00142790">
              <w:rPr>
                <w:rFonts w:ascii="Times New Roman" w:hAnsi="Times New Roman" w:cs="Times New Roman"/>
                <w:sz w:val="28"/>
                <w:szCs w:val="28"/>
              </w:rPr>
              <w:t>100000</w:t>
            </w:r>
          </w:p>
        </w:tc>
        <w:tc>
          <w:tcPr>
            <w:tcW w:w="4722" w:type="dxa"/>
            <w:tcBorders>
              <w:top w:val="single" w:sz="4" w:space="0" w:color="auto"/>
              <w:left w:val="nil"/>
              <w:bottom w:val="nil"/>
              <w:right w:val="nil"/>
            </w:tcBorders>
          </w:tcPr>
          <w:p w:rsidR="00142790" w:rsidRPr="00142790" w:rsidRDefault="00142790" w:rsidP="00142790">
            <w:pPr>
              <w:rPr>
                <w:rFonts w:ascii="Times New Roman" w:eastAsiaTheme="minorEastAsia" w:hAnsi="Times New Roman" w:cs="Times New Roman"/>
                <w:sz w:val="28"/>
                <w:szCs w:val="28"/>
                <w:lang w:val="ru-RU" w:eastAsia="ru-RU"/>
              </w:rPr>
            </w:pPr>
          </w:p>
        </w:tc>
      </w:tr>
    </w:tbl>
    <w:p w:rsidR="00142790" w:rsidRPr="00142790" w:rsidRDefault="00142790" w:rsidP="00142790">
      <w:pPr>
        <w:shd w:val="clear" w:color="auto" w:fill="FFFFFF"/>
        <w:tabs>
          <w:tab w:val="left" w:pos="9000"/>
        </w:tabs>
        <w:autoSpaceDE w:val="0"/>
        <w:autoSpaceDN w:val="0"/>
        <w:adjustRightInd w:val="0"/>
        <w:rPr>
          <w:rFonts w:ascii="Times New Roman" w:eastAsiaTheme="minorEastAsia" w:hAnsi="Times New Roman" w:cs="Times New Roman"/>
          <w:bCs/>
          <w:sz w:val="28"/>
          <w:szCs w:val="28"/>
          <w:lang w:eastAsia="ru-RU"/>
        </w:rPr>
      </w:pP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sz w:val="28"/>
          <w:szCs w:val="28"/>
        </w:rPr>
      </w:pPr>
      <w:r w:rsidRPr="00142790">
        <w:rPr>
          <w:rFonts w:ascii="Times New Roman" w:hAnsi="Times New Roman" w:cs="Times New Roman"/>
          <w:sz w:val="28"/>
          <w:szCs w:val="28"/>
        </w:rPr>
        <w:t>п</w:t>
      </w:r>
      <w:r w:rsidRPr="00142790">
        <w:rPr>
          <w:rFonts w:ascii="Times New Roman" w:hAnsi="Times New Roman" w:cs="Times New Roman"/>
          <w:sz w:val="28"/>
          <w:szCs w:val="28"/>
          <w:lang w:val="en-US"/>
        </w:rPr>
        <w:t>c</w:t>
      </w:r>
      <w:r w:rsidRPr="00142790">
        <w:rPr>
          <w:rFonts w:ascii="Times New Roman" w:hAnsi="Times New Roman" w:cs="Times New Roman"/>
          <w:sz w:val="28"/>
          <w:szCs w:val="28"/>
        </w:rPr>
        <w:t xml:space="preserve"> =125</w:t>
      </w:r>
      <w:r w:rsidRPr="00142790">
        <w:rPr>
          <w:rFonts w:ascii="Times New Roman" w:hAnsi="Times New Roman" w:cs="Times New Roman"/>
          <w:sz w:val="28"/>
          <w:szCs w:val="28"/>
          <w:lang w:val="en-US"/>
        </w:rPr>
        <w:t>x</w:t>
      </w:r>
      <w:r w:rsidRPr="00142790">
        <w:rPr>
          <w:rFonts w:ascii="Times New Roman" w:hAnsi="Times New Roman" w:cs="Times New Roman"/>
          <w:sz w:val="28"/>
          <w:szCs w:val="28"/>
        </w:rPr>
        <w:t>29=3625 свиноматки</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sz w:val="28"/>
          <w:szCs w:val="28"/>
        </w:rPr>
      </w:pPr>
      <w:r w:rsidRPr="00142790">
        <w:rPr>
          <w:rFonts w:ascii="Times New Roman" w:hAnsi="Times New Roman" w:cs="Times New Roman"/>
          <w:sz w:val="28"/>
          <w:szCs w:val="28"/>
        </w:rPr>
        <w:t>п</w:t>
      </w:r>
      <w:r w:rsidRPr="00142790">
        <w:rPr>
          <w:rFonts w:ascii="Times New Roman" w:hAnsi="Times New Roman" w:cs="Times New Roman"/>
          <w:sz w:val="28"/>
          <w:szCs w:val="28"/>
          <w:lang w:val="en-US"/>
        </w:rPr>
        <w:t>к</w:t>
      </w:r>
      <w:r w:rsidRPr="00142790">
        <w:rPr>
          <w:rFonts w:ascii="Times New Roman" w:hAnsi="Times New Roman" w:cs="Times New Roman"/>
          <w:sz w:val="28"/>
          <w:szCs w:val="28"/>
        </w:rPr>
        <w:t xml:space="preserve"> =3x24=72 кнури плідники</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sz w:val="28"/>
          <w:szCs w:val="28"/>
        </w:rPr>
      </w:pPr>
      <w:r w:rsidRPr="00142790">
        <w:rPr>
          <w:rFonts w:ascii="Times New Roman" w:hAnsi="Times New Roman" w:cs="Times New Roman"/>
          <w:sz w:val="28"/>
          <w:szCs w:val="28"/>
        </w:rPr>
        <w:t>загальна потреба на рік 14645</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2. Розраховуємо згідно структури річного раціону скільки і яких кормів потрібно за енергетичною поживністю:</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
          <w:bCs/>
          <w:i/>
          <w:sz w:val="28"/>
          <w:szCs w:val="28"/>
        </w:rPr>
      </w:pP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
          <w:bCs/>
          <w:i/>
          <w:sz w:val="28"/>
          <w:szCs w:val="28"/>
        </w:rPr>
      </w:pPr>
      <w:r w:rsidRPr="00142790">
        <w:rPr>
          <w:rFonts w:ascii="Times New Roman" w:hAnsi="Times New Roman" w:cs="Times New Roman"/>
          <w:b/>
          <w:bCs/>
          <w:i/>
          <w:sz w:val="28"/>
          <w:szCs w:val="28"/>
        </w:rPr>
        <w:t>для ремонтного молодняку</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а). </w:t>
      </w:r>
      <w:r w:rsidRPr="00142790">
        <w:rPr>
          <w:rFonts w:ascii="Times New Roman" w:hAnsi="Times New Roman" w:cs="Times New Roman"/>
          <w:b/>
          <w:bCs/>
          <w:i/>
          <w:sz w:val="28"/>
          <w:szCs w:val="28"/>
        </w:rPr>
        <w:t>концентровані</w:t>
      </w:r>
      <w:r w:rsidRPr="00142790">
        <w:rPr>
          <w:rFonts w:ascii="Times New Roman" w:hAnsi="Times New Roman" w:cs="Times New Roman"/>
          <w:bCs/>
          <w:sz w:val="28"/>
          <w:szCs w:val="28"/>
        </w:rPr>
        <w:t xml:space="preserve"> всього 1613×87:100=1403,3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 ч. дерть кукурудзяна  1613×40:100=645,2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шрот соняшняковий 1613×30:100=483,91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дерть горохова 1613×17:100=274,2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lang w:val="ru-RU"/>
        </w:rPr>
      </w:pPr>
      <w:r w:rsidRPr="00142790">
        <w:rPr>
          <w:rFonts w:ascii="Times New Roman" w:hAnsi="Times New Roman" w:cs="Times New Roman"/>
          <w:bCs/>
          <w:sz w:val="28"/>
          <w:szCs w:val="28"/>
        </w:rPr>
        <w:t xml:space="preserve">б). </w:t>
      </w:r>
      <w:r w:rsidRPr="00142790">
        <w:rPr>
          <w:rFonts w:ascii="Times New Roman" w:hAnsi="Times New Roman" w:cs="Times New Roman"/>
          <w:b/>
          <w:bCs/>
          <w:sz w:val="28"/>
          <w:szCs w:val="28"/>
        </w:rPr>
        <w:t xml:space="preserve">грубі </w:t>
      </w:r>
      <w:r w:rsidRPr="00142790">
        <w:rPr>
          <w:rFonts w:ascii="Times New Roman" w:hAnsi="Times New Roman" w:cs="Times New Roman"/>
          <w:bCs/>
          <w:sz w:val="28"/>
          <w:szCs w:val="28"/>
        </w:rPr>
        <w:t>всього 1613×</w:t>
      </w:r>
      <w:r w:rsidRPr="00142790">
        <w:rPr>
          <w:rFonts w:ascii="Times New Roman" w:hAnsi="Times New Roman" w:cs="Times New Roman"/>
          <w:bCs/>
          <w:sz w:val="28"/>
          <w:szCs w:val="28"/>
          <w:lang w:val="ru-RU"/>
        </w:rPr>
        <w:t>5:100=80,65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трав’яне борошно люцерни 1613×</w:t>
      </w:r>
      <w:r w:rsidRPr="00142790">
        <w:rPr>
          <w:rFonts w:ascii="Times New Roman" w:hAnsi="Times New Roman" w:cs="Times New Roman"/>
          <w:bCs/>
          <w:sz w:val="28"/>
          <w:szCs w:val="28"/>
          <w:lang w:val="ru-RU"/>
        </w:rPr>
        <w:t>5:100=80,65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в). </w:t>
      </w:r>
      <w:r w:rsidRPr="00142790">
        <w:rPr>
          <w:rFonts w:ascii="Times New Roman" w:hAnsi="Times New Roman" w:cs="Times New Roman"/>
          <w:b/>
          <w:bCs/>
          <w:sz w:val="28"/>
          <w:szCs w:val="28"/>
        </w:rPr>
        <w:t>корми тваринного походження</w:t>
      </w:r>
      <w:r w:rsidRPr="00142790">
        <w:rPr>
          <w:rFonts w:ascii="Times New Roman" w:hAnsi="Times New Roman" w:cs="Times New Roman"/>
          <w:bCs/>
          <w:sz w:val="28"/>
          <w:szCs w:val="28"/>
        </w:rPr>
        <w:t xml:space="preserve">  1613×8:100=129,04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lastRenderedPageBreak/>
        <w:t>в т.ч. м’со-кісткове борошно 1613×</w:t>
      </w:r>
      <w:r w:rsidRPr="00142790">
        <w:rPr>
          <w:rFonts w:ascii="Times New Roman" w:hAnsi="Times New Roman" w:cs="Times New Roman"/>
          <w:bCs/>
          <w:sz w:val="28"/>
          <w:szCs w:val="28"/>
          <w:lang w:val="ru-RU"/>
        </w:rPr>
        <w:t>5:100=80,65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молоко збиране 1613×3:100=48,39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
          <w:bCs/>
          <w:i/>
          <w:sz w:val="28"/>
          <w:szCs w:val="28"/>
        </w:rPr>
        <w:t>для молодняку на відгодівлі</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а). </w:t>
      </w:r>
      <w:r w:rsidRPr="00142790">
        <w:rPr>
          <w:rFonts w:ascii="Times New Roman" w:hAnsi="Times New Roman" w:cs="Times New Roman"/>
          <w:b/>
          <w:bCs/>
          <w:i/>
          <w:sz w:val="28"/>
          <w:szCs w:val="28"/>
        </w:rPr>
        <w:t>концентровані</w:t>
      </w:r>
      <w:r w:rsidRPr="00142790">
        <w:rPr>
          <w:rFonts w:ascii="Times New Roman" w:hAnsi="Times New Roman" w:cs="Times New Roman"/>
          <w:bCs/>
          <w:sz w:val="28"/>
          <w:szCs w:val="28"/>
        </w:rPr>
        <w:t xml:space="preserve"> всього 9335×80:100=7468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 ч. дерть кукурудзяна  9335×35:100=3267,25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шрот соняшниковий 9335×25:100=2334,75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дерть горохова 9335×20:100=1867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lang w:val="ru-RU"/>
        </w:rPr>
      </w:pPr>
      <w:r w:rsidRPr="00142790">
        <w:rPr>
          <w:rFonts w:ascii="Times New Roman" w:hAnsi="Times New Roman" w:cs="Times New Roman"/>
          <w:bCs/>
          <w:sz w:val="28"/>
          <w:szCs w:val="28"/>
        </w:rPr>
        <w:t xml:space="preserve">б). </w:t>
      </w:r>
      <w:r w:rsidRPr="00142790">
        <w:rPr>
          <w:rFonts w:ascii="Times New Roman" w:hAnsi="Times New Roman" w:cs="Times New Roman"/>
          <w:b/>
          <w:bCs/>
          <w:sz w:val="28"/>
          <w:szCs w:val="28"/>
        </w:rPr>
        <w:t xml:space="preserve">грубі </w:t>
      </w:r>
      <w:r w:rsidRPr="00142790">
        <w:rPr>
          <w:rFonts w:ascii="Times New Roman" w:hAnsi="Times New Roman" w:cs="Times New Roman"/>
          <w:bCs/>
          <w:sz w:val="28"/>
          <w:szCs w:val="28"/>
        </w:rPr>
        <w:t>всього 9335×</w:t>
      </w:r>
      <w:r w:rsidRPr="00142790">
        <w:rPr>
          <w:rFonts w:ascii="Times New Roman" w:hAnsi="Times New Roman" w:cs="Times New Roman"/>
          <w:bCs/>
          <w:sz w:val="28"/>
          <w:szCs w:val="28"/>
          <w:lang w:val="ru-RU"/>
        </w:rPr>
        <w:t>10:100=933,5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трав’яне борошно люцерни 9335×</w:t>
      </w:r>
      <w:r w:rsidRPr="00142790">
        <w:rPr>
          <w:rFonts w:ascii="Times New Roman" w:hAnsi="Times New Roman" w:cs="Times New Roman"/>
          <w:bCs/>
          <w:sz w:val="28"/>
          <w:szCs w:val="28"/>
          <w:lang w:val="ru-RU"/>
        </w:rPr>
        <w:t>10:100=933,5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в). </w:t>
      </w:r>
      <w:r w:rsidRPr="00142790">
        <w:rPr>
          <w:rFonts w:ascii="Times New Roman" w:hAnsi="Times New Roman" w:cs="Times New Roman"/>
          <w:b/>
          <w:bCs/>
          <w:sz w:val="28"/>
          <w:szCs w:val="28"/>
        </w:rPr>
        <w:t>корми тваринного походження</w:t>
      </w:r>
      <w:r w:rsidRPr="00142790">
        <w:rPr>
          <w:rFonts w:ascii="Times New Roman" w:hAnsi="Times New Roman" w:cs="Times New Roman"/>
          <w:bCs/>
          <w:sz w:val="28"/>
          <w:szCs w:val="28"/>
        </w:rPr>
        <w:t xml:space="preserve">  9335×10:100=933,5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м’со-кісткове борошно 9335×</w:t>
      </w:r>
      <w:r w:rsidRPr="00142790">
        <w:rPr>
          <w:rFonts w:ascii="Times New Roman" w:hAnsi="Times New Roman" w:cs="Times New Roman"/>
          <w:bCs/>
          <w:sz w:val="28"/>
          <w:szCs w:val="28"/>
          <w:lang w:val="ru-RU"/>
        </w:rPr>
        <w:t>7:100=653,5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молоко збиране 9335×3:100=280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
          <w:bCs/>
          <w:i/>
          <w:sz w:val="28"/>
          <w:szCs w:val="28"/>
        </w:rPr>
      </w:pPr>
      <w:r w:rsidRPr="00142790">
        <w:rPr>
          <w:rFonts w:ascii="Times New Roman" w:hAnsi="Times New Roman" w:cs="Times New Roman"/>
          <w:b/>
          <w:bCs/>
          <w:i/>
          <w:sz w:val="28"/>
          <w:szCs w:val="28"/>
        </w:rPr>
        <w:t>для свиноматок</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а). </w:t>
      </w:r>
      <w:r w:rsidRPr="00142790">
        <w:rPr>
          <w:rFonts w:ascii="Times New Roman" w:hAnsi="Times New Roman" w:cs="Times New Roman"/>
          <w:b/>
          <w:bCs/>
          <w:i/>
          <w:sz w:val="28"/>
          <w:szCs w:val="28"/>
        </w:rPr>
        <w:t>концентровані</w:t>
      </w:r>
      <w:r w:rsidRPr="00142790">
        <w:rPr>
          <w:rFonts w:ascii="Times New Roman" w:hAnsi="Times New Roman" w:cs="Times New Roman"/>
          <w:bCs/>
          <w:sz w:val="28"/>
          <w:szCs w:val="28"/>
        </w:rPr>
        <w:t xml:space="preserve"> всього 3625×80:100=2900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 ч. дерть кукурудзяна  3625×20:100=725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шрот соняшняковий 3625×25:100=906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дерть горохова 3625×35:100=1269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lang w:val="ru-RU"/>
        </w:rPr>
      </w:pPr>
      <w:r w:rsidRPr="00142790">
        <w:rPr>
          <w:rFonts w:ascii="Times New Roman" w:hAnsi="Times New Roman" w:cs="Times New Roman"/>
          <w:bCs/>
          <w:sz w:val="28"/>
          <w:szCs w:val="28"/>
        </w:rPr>
        <w:t xml:space="preserve">б). </w:t>
      </w:r>
      <w:r w:rsidRPr="00142790">
        <w:rPr>
          <w:rFonts w:ascii="Times New Roman" w:hAnsi="Times New Roman" w:cs="Times New Roman"/>
          <w:b/>
          <w:bCs/>
          <w:sz w:val="28"/>
          <w:szCs w:val="28"/>
        </w:rPr>
        <w:t xml:space="preserve">грубі </w:t>
      </w:r>
      <w:r w:rsidRPr="00142790">
        <w:rPr>
          <w:rFonts w:ascii="Times New Roman" w:hAnsi="Times New Roman" w:cs="Times New Roman"/>
          <w:bCs/>
          <w:sz w:val="28"/>
          <w:szCs w:val="28"/>
        </w:rPr>
        <w:t>всього 9335×</w:t>
      </w:r>
      <w:r w:rsidRPr="00142790">
        <w:rPr>
          <w:rFonts w:ascii="Times New Roman" w:hAnsi="Times New Roman" w:cs="Times New Roman"/>
          <w:bCs/>
          <w:sz w:val="28"/>
          <w:szCs w:val="28"/>
          <w:lang w:val="ru-RU"/>
        </w:rPr>
        <w:t>10:100 = 933,5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трав’яне борошно люцерни 3625×</w:t>
      </w:r>
      <w:r w:rsidRPr="00142790">
        <w:rPr>
          <w:rFonts w:ascii="Times New Roman" w:hAnsi="Times New Roman" w:cs="Times New Roman"/>
          <w:bCs/>
          <w:sz w:val="28"/>
          <w:szCs w:val="28"/>
          <w:lang w:val="ru-RU"/>
        </w:rPr>
        <w:t>10:100=362,5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в). </w:t>
      </w:r>
      <w:r w:rsidRPr="00142790">
        <w:rPr>
          <w:rFonts w:ascii="Times New Roman" w:hAnsi="Times New Roman" w:cs="Times New Roman"/>
          <w:b/>
          <w:bCs/>
          <w:sz w:val="28"/>
          <w:szCs w:val="28"/>
        </w:rPr>
        <w:t>корми тваринного походження</w:t>
      </w:r>
      <w:r w:rsidRPr="00142790">
        <w:rPr>
          <w:rFonts w:ascii="Times New Roman" w:hAnsi="Times New Roman" w:cs="Times New Roman"/>
          <w:bCs/>
          <w:sz w:val="28"/>
          <w:szCs w:val="28"/>
        </w:rPr>
        <w:t xml:space="preserve">  3625×10:100=362,5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м’ясо-кісткове борошно 3625×</w:t>
      </w:r>
      <w:r w:rsidRPr="00142790">
        <w:rPr>
          <w:rFonts w:ascii="Times New Roman" w:hAnsi="Times New Roman" w:cs="Times New Roman"/>
          <w:bCs/>
          <w:sz w:val="28"/>
          <w:szCs w:val="28"/>
          <w:lang w:val="ru-RU"/>
        </w:rPr>
        <w:t>7:100=253,75</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молоко збиране 3625×3:100=108,75 ц к.од</w:t>
      </w:r>
    </w:p>
    <w:p w:rsidR="00142790" w:rsidRPr="00142790" w:rsidRDefault="00142790" w:rsidP="00142790">
      <w:pPr>
        <w:rPr>
          <w:rFonts w:ascii="Times New Roman" w:hAnsi="Times New Roman" w:cs="Times New Roman"/>
          <w:b/>
          <w:sz w:val="28"/>
          <w:szCs w:val="28"/>
        </w:rPr>
      </w:pPr>
    </w:p>
    <w:p w:rsidR="00142790" w:rsidRPr="00142790" w:rsidRDefault="00142790" w:rsidP="00142790">
      <w:pPr>
        <w:rPr>
          <w:rFonts w:ascii="Times New Roman" w:hAnsi="Times New Roman" w:cs="Times New Roman"/>
          <w:b/>
          <w:sz w:val="28"/>
          <w:szCs w:val="28"/>
        </w:rPr>
      </w:pPr>
    </w:p>
    <w:p w:rsidR="00142790" w:rsidRPr="00142790" w:rsidRDefault="00142790" w:rsidP="00142790">
      <w:pPr>
        <w:rPr>
          <w:rFonts w:ascii="Times New Roman" w:hAnsi="Times New Roman" w:cs="Times New Roman"/>
          <w:b/>
          <w:sz w:val="28"/>
          <w:szCs w:val="28"/>
        </w:rPr>
      </w:pPr>
      <w:r w:rsidRPr="00142790">
        <w:rPr>
          <w:rFonts w:ascii="Times New Roman" w:hAnsi="Times New Roman" w:cs="Times New Roman"/>
          <w:b/>
          <w:sz w:val="28"/>
          <w:szCs w:val="28"/>
        </w:rPr>
        <w:lastRenderedPageBreak/>
        <w:t>для кнурів-плідників</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а). </w:t>
      </w:r>
      <w:r w:rsidRPr="00142790">
        <w:rPr>
          <w:rFonts w:ascii="Times New Roman" w:hAnsi="Times New Roman" w:cs="Times New Roman"/>
          <w:b/>
          <w:bCs/>
          <w:i/>
          <w:sz w:val="28"/>
          <w:szCs w:val="28"/>
        </w:rPr>
        <w:t>концентровані</w:t>
      </w:r>
      <w:r w:rsidRPr="00142790">
        <w:rPr>
          <w:rFonts w:ascii="Times New Roman" w:hAnsi="Times New Roman" w:cs="Times New Roman"/>
          <w:bCs/>
          <w:sz w:val="28"/>
          <w:szCs w:val="28"/>
        </w:rPr>
        <w:t xml:space="preserve"> всього 72×85:100=61,2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 ч. дерть кукурудзяна  72×25:100=18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шрот соняшняковий 72×25:100=18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дерть горохова 72×35:100=25,2 ц к. 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lang w:val="ru-RU"/>
        </w:rPr>
      </w:pPr>
      <w:r w:rsidRPr="00142790">
        <w:rPr>
          <w:rFonts w:ascii="Times New Roman" w:hAnsi="Times New Roman" w:cs="Times New Roman"/>
          <w:bCs/>
          <w:sz w:val="28"/>
          <w:szCs w:val="28"/>
        </w:rPr>
        <w:t xml:space="preserve">б). </w:t>
      </w:r>
      <w:r w:rsidRPr="00142790">
        <w:rPr>
          <w:rFonts w:ascii="Times New Roman" w:hAnsi="Times New Roman" w:cs="Times New Roman"/>
          <w:b/>
          <w:bCs/>
          <w:sz w:val="28"/>
          <w:szCs w:val="28"/>
        </w:rPr>
        <w:t xml:space="preserve">грубі </w:t>
      </w:r>
      <w:r w:rsidRPr="00142790">
        <w:rPr>
          <w:rFonts w:ascii="Times New Roman" w:hAnsi="Times New Roman" w:cs="Times New Roman"/>
          <w:bCs/>
          <w:sz w:val="28"/>
          <w:szCs w:val="28"/>
        </w:rPr>
        <w:t>всього 72×</w:t>
      </w:r>
      <w:r w:rsidRPr="00142790">
        <w:rPr>
          <w:rFonts w:ascii="Times New Roman" w:hAnsi="Times New Roman" w:cs="Times New Roman"/>
          <w:bCs/>
          <w:sz w:val="28"/>
          <w:szCs w:val="28"/>
          <w:lang w:val="ru-RU"/>
        </w:rPr>
        <w:t>10:100=7</w:t>
      </w:r>
      <w:r w:rsidRPr="00142790">
        <w:rPr>
          <w:rFonts w:ascii="Times New Roman" w:hAnsi="Times New Roman" w:cs="Times New Roman"/>
          <w:bCs/>
          <w:sz w:val="28"/>
          <w:szCs w:val="28"/>
        </w:rPr>
        <w:t>,</w:t>
      </w:r>
      <w:r w:rsidRPr="00142790">
        <w:rPr>
          <w:rFonts w:ascii="Times New Roman" w:hAnsi="Times New Roman" w:cs="Times New Roman"/>
          <w:bCs/>
          <w:sz w:val="28"/>
          <w:szCs w:val="28"/>
          <w:lang w:val="ru-RU"/>
        </w:rPr>
        <w:t>2</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трав’яне борошно люцерни 72×</w:t>
      </w:r>
      <w:r w:rsidRPr="00142790">
        <w:rPr>
          <w:rFonts w:ascii="Times New Roman" w:hAnsi="Times New Roman" w:cs="Times New Roman"/>
          <w:bCs/>
          <w:sz w:val="28"/>
          <w:szCs w:val="28"/>
          <w:lang w:val="ru-RU"/>
        </w:rPr>
        <w:t>10:100=7</w:t>
      </w:r>
      <w:r w:rsidRPr="00142790">
        <w:rPr>
          <w:rFonts w:ascii="Times New Roman" w:hAnsi="Times New Roman" w:cs="Times New Roman"/>
          <w:bCs/>
          <w:sz w:val="28"/>
          <w:szCs w:val="28"/>
        </w:rPr>
        <w:t>,</w:t>
      </w:r>
      <w:r w:rsidRPr="00142790">
        <w:rPr>
          <w:rFonts w:ascii="Times New Roman" w:hAnsi="Times New Roman" w:cs="Times New Roman"/>
          <w:bCs/>
          <w:sz w:val="28"/>
          <w:szCs w:val="28"/>
          <w:lang w:val="ru-RU"/>
        </w:rPr>
        <w:t>2</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в). </w:t>
      </w:r>
      <w:r w:rsidRPr="00142790">
        <w:rPr>
          <w:rFonts w:ascii="Times New Roman" w:hAnsi="Times New Roman" w:cs="Times New Roman"/>
          <w:b/>
          <w:bCs/>
          <w:sz w:val="28"/>
          <w:szCs w:val="28"/>
        </w:rPr>
        <w:t>корми тваринного походження</w:t>
      </w:r>
      <w:r w:rsidRPr="00142790">
        <w:rPr>
          <w:rFonts w:ascii="Times New Roman" w:hAnsi="Times New Roman" w:cs="Times New Roman"/>
          <w:bCs/>
          <w:sz w:val="28"/>
          <w:szCs w:val="28"/>
        </w:rPr>
        <w:t xml:space="preserve">  72×5:100=3,6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м’ясо-кісткове борошно 72×</w:t>
      </w:r>
      <w:r w:rsidRPr="00142790">
        <w:rPr>
          <w:rFonts w:ascii="Times New Roman" w:hAnsi="Times New Roman" w:cs="Times New Roman"/>
          <w:bCs/>
          <w:sz w:val="28"/>
          <w:szCs w:val="28"/>
          <w:lang w:val="ru-RU"/>
        </w:rPr>
        <w:t>3:100=2,2</w:t>
      </w:r>
      <w:r w:rsidRPr="00142790">
        <w:rPr>
          <w:rFonts w:ascii="Times New Roman" w:hAnsi="Times New Roman" w:cs="Times New Roman"/>
          <w:bCs/>
          <w:sz w:val="28"/>
          <w:szCs w:val="28"/>
        </w:rPr>
        <w:t xml:space="preserve"> ц к.од</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молоко збиране 72×2:100=1,4 ц к.од</w:t>
      </w:r>
    </w:p>
    <w:p w:rsidR="00142790" w:rsidRPr="00142790" w:rsidRDefault="00142790" w:rsidP="00142790">
      <w:pPr>
        <w:rPr>
          <w:rFonts w:ascii="Times New Roman" w:hAnsi="Times New Roman" w:cs="Times New Roman"/>
          <w:sz w:val="28"/>
          <w:szCs w:val="28"/>
        </w:rPr>
      </w:pPr>
    </w:p>
    <w:p w:rsidR="00142790" w:rsidRPr="00142790" w:rsidRDefault="00142790" w:rsidP="00142790">
      <w:pPr>
        <w:rPr>
          <w:rFonts w:ascii="Times New Roman" w:hAnsi="Times New Roman" w:cs="Times New Roman"/>
          <w:sz w:val="28"/>
          <w:szCs w:val="28"/>
        </w:rPr>
      </w:pPr>
      <w:r w:rsidRPr="00142790">
        <w:rPr>
          <w:rFonts w:ascii="Times New Roman" w:hAnsi="Times New Roman" w:cs="Times New Roman"/>
          <w:sz w:val="28"/>
          <w:szCs w:val="28"/>
        </w:rPr>
        <w:t>Загальна потреба в кормах для свиноферми</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а). </w:t>
      </w:r>
      <w:r w:rsidRPr="00142790">
        <w:rPr>
          <w:rFonts w:ascii="Times New Roman" w:hAnsi="Times New Roman" w:cs="Times New Roman"/>
          <w:b/>
          <w:bCs/>
          <w:i/>
          <w:sz w:val="28"/>
          <w:szCs w:val="28"/>
        </w:rPr>
        <w:t>концентровані</w:t>
      </w:r>
      <w:r w:rsidRPr="00142790">
        <w:rPr>
          <w:rFonts w:ascii="Times New Roman" w:hAnsi="Times New Roman" w:cs="Times New Roman"/>
          <w:bCs/>
          <w:sz w:val="28"/>
          <w:szCs w:val="28"/>
        </w:rPr>
        <w:t xml:space="preserve"> всього 1403,3+7468+2900+ 61,2=11832,5</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 ч. дерть кукурудзяна  645,2+3267,25+725+18=4655,45</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шрот соняшняковий 483,9+2334,75+906+18=3742,65</w:t>
      </w:r>
    </w:p>
    <w:p w:rsidR="00142790" w:rsidRPr="00142790" w:rsidRDefault="00142790" w:rsidP="00142790">
      <w:pPr>
        <w:shd w:val="clear" w:color="auto" w:fill="FFFFFF"/>
        <w:tabs>
          <w:tab w:val="left" w:pos="9000"/>
        </w:tabs>
        <w:autoSpaceDE w:val="0"/>
        <w:autoSpaceDN w:val="0"/>
        <w:adjustRightInd w:val="0"/>
      </w:pPr>
      <w:r w:rsidRPr="00142790">
        <w:rPr>
          <w:rFonts w:ascii="Times New Roman" w:hAnsi="Times New Roman" w:cs="Times New Roman"/>
          <w:bCs/>
          <w:sz w:val="28"/>
          <w:szCs w:val="28"/>
        </w:rPr>
        <w:t>дерть горохова 2742+1867+1269+25,2=5903,2</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б). </w:t>
      </w:r>
      <w:r w:rsidRPr="00142790">
        <w:rPr>
          <w:rFonts w:ascii="Times New Roman" w:hAnsi="Times New Roman" w:cs="Times New Roman"/>
          <w:b/>
          <w:bCs/>
          <w:sz w:val="28"/>
          <w:szCs w:val="28"/>
        </w:rPr>
        <w:t xml:space="preserve">грубі </w:t>
      </w:r>
      <w:r w:rsidRPr="00142790">
        <w:rPr>
          <w:rFonts w:ascii="Times New Roman" w:hAnsi="Times New Roman" w:cs="Times New Roman"/>
          <w:bCs/>
          <w:sz w:val="28"/>
          <w:szCs w:val="28"/>
        </w:rPr>
        <w:t>всього 80,65+933,5+933,5+7,2=1954,85</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трав’яне борошно люцерни 80,65+933,5+933,5+7,2= 1954,85</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 xml:space="preserve">в). </w:t>
      </w:r>
      <w:r w:rsidRPr="00142790">
        <w:rPr>
          <w:rFonts w:ascii="Times New Roman" w:hAnsi="Times New Roman" w:cs="Times New Roman"/>
          <w:b/>
          <w:bCs/>
          <w:sz w:val="28"/>
          <w:szCs w:val="28"/>
        </w:rPr>
        <w:t>корми тваринного походження</w:t>
      </w:r>
      <w:r w:rsidRPr="00142790">
        <w:rPr>
          <w:rFonts w:ascii="Times New Roman" w:hAnsi="Times New Roman" w:cs="Times New Roman"/>
          <w:bCs/>
          <w:sz w:val="28"/>
          <w:szCs w:val="28"/>
        </w:rPr>
        <w:t xml:space="preserve">  129,04+933,5+ 362,5+7,2= 1432,24</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в т.ч. м’ясо-кісткове борошно 80,65+635,5+253,75+2,2=972,1</w:t>
      </w:r>
    </w:p>
    <w:p w:rsidR="00142790" w:rsidRPr="00142790" w:rsidRDefault="00142790" w:rsidP="00142790">
      <w:pPr>
        <w:shd w:val="clear" w:color="auto" w:fill="FFFFFF"/>
        <w:tabs>
          <w:tab w:val="left" w:pos="9000"/>
        </w:tabs>
        <w:autoSpaceDE w:val="0"/>
        <w:autoSpaceDN w:val="0"/>
        <w:adjustRightInd w:val="0"/>
        <w:rPr>
          <w:rFonts w:ascii="Times New Roman" w:hAnsi="Times New Roman" w:cs="Times New Roman"/>
          <w:bCs/>
          <w:sz w:val="28"/>
          <w:szCs w:val="28"/>
        </w:rPr>
      </w:pPr>
      <w:r w:rsidRPr="00142790">
        <w:rPr>
          <w:rFonts w:ascii="Times New Roman" w:hAnsi="Times New Roman" w:cs="Times New Roman"/>
          <w:bCs/>
          <w:sz w:val="28"/>
          <w:szCs w:val="28"/>
        </w:rPr>
        <w:t>молоко збиране  48,39+280+108,75+1,4=438,54</w:t>
      </w:r>
    </w:p>
    <w:p w:rsidR="00142790" w:rsidRPr="00142790" w:rsidRDefault="00142790" w:rsidP="00142790">
      <w:pPr>
        <w:rPr>
          <w:rFonts w:ascii="Times New Roman" w:hAnsi="Times New Roman" w:cs="Times New Roman"/>
          <w:sz w:val="28"/>
          <w:szCs w:val="28"/>
        </w:rPr>
      </w:pPr>
    </w:p>
    <w:p w:rsidR="00142790" w:rsidRPr="00516AD2" w:rsidRDefault="00142790" w:rsidP="00142790">
      <w:pPr>
        <w:spacing w:after="0"/>
        <w:rPr>
          <w:rFonts w:ascii="Times New Roman" w:hAnsi="Times New Roman" w:cs="Times New Roman"/>
          <w:sz w:val="28"/>
          <w:szCs w:val="28"/>
          <w:lang w:val="ru-RU"/>
        </w:rPr>
        <w:sectPr w:rsidR="00142790" w:rsidRPr="00516AD2" w:rsidSect="004A4010">
          <w:pgSz w:w="11906" w:h="16838"/>
          <w:pgMar w:top="1134" w:right="851" w:bottom="1134" w:left="1701" w:header="708" w:footer="708" w:gutter="0"/>
          <w:pgNumType w:start="24"/>
          <w:cols w:space="720"/>
          <w:docGrid w:linePitch="299"/>
        </w:sectPr>
      </w:pPr>
    </w:p>
    <w:p w:rsidR="00142790" w:rsidRPr="00142790" w:rsidRDefault="00142790" w:rsidP="00142790">
      <w:pPr>
        <w:shd w:val="clear" w:color="auto" w:fill="FFFFFF"/>
        <w:tabs>
          <w:tab w:val="left" w:pos="9000"/>
        </w:tabs>
        <w:autoSpaceDE w:val="0"/>
        <w:autoSpaceDN w:val="0"/>
        <w:adjustRightInd w:val="0"/>
        <w:spacing w:after="120" w:line="240" w:lineRule="auto"/>
        <w:jc w:val="center"/>
        <w:rPr>
          <w:rFonts w:ascii="Times New Roman" w:eastAsia="Times New Roman" w:hAnsi="Times New Roman" w:cs="Times New Roman"/>
          <w:b/>
          <w:bCs/>
          <w:sz w:val="24"/>
          <w:szCs w:val="24"/>
        </w:rPr>
      </w:pPr>
      <w:r w:rsidRPr="00142790">
        <w:rPr>
          <w:rFonts w:ascii="Times New Roman" w:eastAsia="Times New Roman" w:hAnsi="Times New Roman" w:cs="Times New Roman"/>
          <w:b/>
          <w:bCs/>
          <w:sz w:val="24"/>
          <w:szCs w:val="24"/>
        </w:rPr>
        <w:lastRenderedPageBreak/>
        <w:t>Потреба в кормах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1"/>
        <w:gridCol w:w="1456"/>
        <w:gridCol w:w="1446"/>
        <w:gridCol w:w="1634"/>
        <w:gridCol w:w="1440"/>
        <w:gridCol w:w="1449"/>
        <w:gridCol w:w="1590"/>
        <w:gridCol w:w="1590"/>
      </w:tblGrid>
      <w:tr w:rsidR="00142790" w:rsidRPr="00142790" w:rsidTr="000F1CCB">
        <w:trPr>
          <w:trHeight w:val="261"/>
        </w:trPr>
        <w:tc>
          <w:tcPr>
            <w:tcW w:w="4199" w:type="dxa"/>
            <w:vMerge w:val="restart"/>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Корм</w:t>
            </w:r>
          </w:p>
        </w:tc>
        <w:tc>
          <w:tcPr>
            <w:tcW w:w="1457" w:type="dxa"/>
            <w:vMerge w:val="restart"/>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Потреба в кормових одиницях, ц</w:t>
            </w:r>
          </w:p>
        </w:tc>
        <w:tc>
          <w:tcPr>
            <w:tcW w:w="3081" w:type="dxa"/>
            <w:gridSpan w:val="2"/>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Поживність 1 ц корму</w:t>
            </w:r>
          </w:p>
        </w:tc>
        <w:tc>
          <w:tcPr>
            <w:tcW w:w="1443" w:type="dxa"/>
            <w:vMerge w:val="restart"/>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 xml:space="preserve">Потреба в кормі, </w:t>
            </w:r>
          </w:p>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 xml:space="preserve">фізична маса, ц </w:t>
            </w:r>
          </w:p>
        </w:tc>
        <w:tc>
          <w:tcPr>
            <w:tcW w:w="1450" w:type="dxa"/>
            <w:vMerge w:val="restart"/>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val="ru-RU" w:eastAsia="ru-RU"/>
              </w:rPr>
            </w:pPr>
            <w:r w:rsidRPr="00142790">
              <w:rPr>
                <w:rFonts w:ascii="Times New Roman" w:eastAsia="Times New Roman" w:hAnsi="Times New Roman" w:cs="Times New Roman"/>
                <w:sz w:val="24"/>
                <w:szCs w:val="24"/>
                <w:lang w:val="en-US"/>
              </w:rPr>
              <w:t>C</w:t>
            </w:r>
            <w:r w:rsidRPr="00142790">
              <w:rPr>
                <w:rFonts w:ascii="Times New Roman" w:eastAsia="Times New Roman" w:hAnsi="Times New Roman" w:cs="Times New Roman"/>
                <w:sz w:val="24"/>
                <w:szCs w:val="24"/>
              </w:rPr>
              <w:t xml:space="preserve">траховий фонд, ц </w:t>
            </w:r>
          </w:p>
        </w:tc>
        <w:tc>
          <w:tcPr>
            <w:tcW w:w="1590" w:type="dxa"/>
            <w:vMerge w:val="restart"/>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Загальна потреба в кормі з врахуванням страхового фонду, ц</w:t>
            </w:r>
          </w:p>
        </w:tc>
        <w:tc>
          <w:tcPr>
            <w:tcW w:w="1590" w:type="dxa"/>
            <w:vMerge w:val="restart"/>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Вміст</w:t>
            </w:r>
          </w:p>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перетравного протеїну, ц</w:t>
            </w:r>
          </w:p>
        </w:tc>
      </w:tr>
      <w:tr w:rsidR="00142790" w:rsidRPr="00142790" w:rsidTr="000F1CCB">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rPr>
                <w:rFonts w:ascii="Times New Roman" w:eastAsia="Times New Roman" w:hAnsi="Times New Roman" w:cs="Times New Roman"/>
                <w:sz w:val="24"/>
                <w:szCs w:val="24"/>
                <w:lang w:eastAsia="ru-RU"/>
              </w:rPr>
            </w:pPr>
          </w:p>
        </w:tc>
        <w:tc>
          <w:tcPr>
            <w:tcW w:w="1447" w:type="dxa"/>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Кормових одиниць, ц</w:t>
            </w:r>
          </w:p>
        </w:tc>
        <w:tc>
          <w:tcPr>
            <w:tcW w:w="1634" w:type="dxa"/>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jc w:val="center"/>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Перетравного протеїну, кг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rPr>
                <w:rFonts w:ascii="Times New Roman" w:eastAsia="Times New Roman" w:hAnsi="Times New Roman" w:cs="Times New Roman"/>
                <w:sz w:val="24"/>
                <w:szCs w:val="24"/>
                <w:lang w:eastAsia="ru-RU"/>
              </w:rPr>
            </w:pP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vAlign w:val="center"/>
            <w:hideMark/>
          </w:tcPr>
          <w:p w:rsidR="00142790" w:rsidRPr="00142790" w:rsidRDefault="00142790" w:rsidP="00142790">
            <w:pPr>
              <w:spacing w:after="0" w:line="240" w:lineRule="auto"/>
              <w:rPr>
                <w:rFonts w:ascii="Times New Roman" w:eastAsia="Times New Roman" w:hAnsi="Times New Roman" w:cs="Times New Roman"/>
                <w:sz w:val="24"/>
                <w:szCs w:val="24"/>
                <w:lang w:eastAsia="ru-RU"/>
              </w:rPr>
            </w:pPr>
            <w:r w:rsidRPr="00142790">
              <w:rPr>
                <w:rFonts w:ascii="Times New Roman" w:eastAsia="Times New Roman" w:hAnsi="Times New Roman" w:cs="Times New Roman"/>
                <w:b/>
                <w:sz w:val="24"/>
                <w:szCs w:val="24"/>
              </w:rPr>
              <w:t>Грубі,</w:t>
            </w:r>
            <w:r w:rsidRPr="00142790">
              <w:rPr>
                <w:rFonts w:ascii="Times New Roman" w:eastAsia="Times New Roman" w:hAnsi="Times New Roman" w:cs="Times New Roman"/>
                <w:sz w:val="24"/>
                <w:szCs w:val="24"/>
              </w:rPr>
              <w:t xml:space="preserve"> всього</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1954,85</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в т. ч. трав’яне борошно люцерни</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1954,85</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0,58</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12,6</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3370,4</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505,5</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3875,9</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307,6</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b/>
                <w:sz w:val="24"/>
                <w:szCs w:val="24"/>
              </w:rPr>
              <w:t>Корми тваринного походження,</w:t>
            </w:r>
            <w:r w:rsidRPr="00142790">
              <w:rPr>
                <w:rFonts w:ascii="Times New Roman" w:eastAsia="Times New Roman" w:hAnsi="Times New Roman" w:cs="Times New Roman"/>
                <w:sz w:val="24"/>
                <w:szCs w:val="24"/>
              </w:rPr>
              <w:t xml:space="preserve"> всього</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1432,24</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в т. ч. м’ясо-кісткове борошно</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972,1</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1,37</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30,3</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709,6</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106,4</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816</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26,9</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 xml:space="preserve">           молоко збиране</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438,54</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0,14</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4,0</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3132,4</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469,9</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3602,3</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900,6</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b/>
                <w:sz w:val="24"/>
                <w:szCs w:val="24"/>
              </w:rPr>
              <w:t xml:space="preserve">Концентровані, </w:t>
            </w:r>
            <w:r w:rsidRPr="00142790">
              <w:rPr>
                <w:rFonts w:ascii="Times New Roman" w:eastAsia="Times New Roman" w:hAnsi="Times New Roman" w:cs="Times New Roman"/>
                <w:sz w:val="24"/>
                <w:szCs w:val="24"/>
              </w:rPr>
              <w:t>всього</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11832,5</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 xml:space="preserve">в т. ч. дерть кукурудзи </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4655,45</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1,22</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14,8</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3815,9</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381,6</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4197,5</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283,6</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 xml:space="preserve">          шрот соняшниковий</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3742,65</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0,81</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32,4</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4620,5</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462,1</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5082,6</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156,9</w:t>
            </w:r>
          </w:p>
        </w:tc>
      </w:tr>
      <w:tr w:rsidR="00142790" w:rsidRPr="00142790" w:rsidTr="000F1CCB">
        <w:tc>
          <w:tcPr>
            <w:tcW w:w="4199"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spacing w:after="0" w:line="240" w:lineRule="auto"/>
              <w:jc w:val="both"/>
              <w:rPr>
                <w:rFonts w:ascii="Times New Roman" w:eastAsia="Times New Roman" w:hAnsi="Times New Roman" w:cs="Times New Roman"/>
                <w:sz w:val="24"/>
                <w:szCs w:val="24"/>
                <w:lang w:eastAsia="ru-RU"/>
              </w:rPr>
            </w:pPr>
            <w:r w:rsidRPr="00142790">
              <w:rPr>
                <w:rFonts w:ascii="Times New Roman" w:eastAsia="Times New Roman" w:hAnsi="Times New Roman" w:cs="Times New Roman"/>
                <w:sz w:val="24"/>
                <w:szCs w:val="24"/>
              </w:rPr>
              <w:t xml:space="preserve">          дерть гороху</w:t>
            </w:r>
          </w:p>
        </w:tc>
        <w:tc>
          <w:tcPr>
            <w:tcW w:w="145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5903,2</w:t>
            </w:r>
          </w:p>
        </w:tc>
        <w:tc>
          <w:tcPr>
            <w:tcW w:w="1447"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1,22</w:t>
            </w:r>
          </w:p>
        </w:tc>
        <w:tc>
          <w:tcPr>
            <w:tcW w:w="1634"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15,9</w:t>
            </w:r>
          </w:p>
        </w:tc>
        <w:tc>
          <w:tcPr>
            <w:tcW w:w="1443"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4838,7</w:t>
            </w:r>
          </w:p>
        </w:tc>
        <w:tc>
          <w:tcPr>
            <w:tcW w:w="145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483,8</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5322,5</w:t>
            </w:r>
          </w:p>
        </w:tc>
        <w:tc>
          <w:tcPr>
            <w:tcW w:w="1590" w:type="dxa"/>
            <w:tcBorders>
              <w:top w:val="single" w:sz="4" w:space="0" w:color="auto"/>
              <w:left w:val="single" w:sz="4" w:space="0" w:color="auto"/>
              <w:bottom w:val="single" w:sz="4" w:space="0" w:color="auto"/>
              <w:right w:val="single" w:sz="4" w:space="0" w:color="auto"/>
            </w:tcBorders>
            <w:hideMark/>
          </w:tcPr>
          <w:p w:rsidR="00142790" w:rsidRPr="00142790" w:rsidRDefault="00142790" w:rsidP="00142790">
            <w:pPr>
              <w:tabs>
                <w:tab w:val="left" w:pos="900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790">
              <w:rPr>
                <w:rFonts w:ascii="Times New Roman" w:eastAsia="Times New Roman" w:hAnsi="Times New Roman" w:cs="Times New Roman"/>
                <w:bCs/>
                <w:sz w:val="24"/>
                <w:szCs w:val="24"/>
              </w:rPr>
              <w:t>334,7</w:t>
            </w:r>
          </w:p>
        </w:tc>
      </w:tr>
    </w:tbl>
    <w:p w:rsidR="00142790" w:rsidRPr="00516AD2"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i/>
          <w:sz w:val="28"/>
          <w:szCs w:val="28"/>
          <w:lang w:val="ru-RU"/>
        </w:rPr>
      </w:pPr>
    </w:p>
    <w:p w:rsidR="00142790" w:rsidRPr="005F140E" w:rsidRDefault="00142790" w:rsidP="00142790">
      <w:pPr>
        <w:shd w:val="clear" w:color="auto" w:fill="FFFFFF"/>
        <w:tabs>
          <w:tab w:val="left" w:pos="9000"/>
        </w:tabs>
        <w:autoSpaceDE w:val="0"/>
        <w:autoSpaceDN w:val="0"/>
        <w:adjustRightInd w:val="0"/>
        <w:spacing w:line="288" w:lineRule="auto"/>
        <w:jc w:val="both"/>
        <w:rPr>
          <w:rFonts w:ascii="Times New Roman" w:hAnsi="Times New Roman" w:cs="Times New Roman"/>
          <w:i/>
          <w:sz w:val="28"/>
          <w:szCs w:val="28"/>
          <w:lang w:val="ru-RU"/>
        </w:rPr>
      </w:pPr>
      <w:r w:rsidRPr="00142790">
        <w:rPr>
          <w:rFonts w:ascii="Times New Roman" w:hAnsi="Times New Roman" w:cs="Times New Roman"/>
          <w:i/>
          <w:sz w:val="28"/>
          <w:szCs w:val="28"/>
        </w:rPr>
        <w:t>2.3.</w:t>
      </w:r>
      <w:r w:rsidR="005F140E">
        <w:rPr>
          <w:rFonts w:ascii="Times New Roman" w:hAnsi="Times New Roman" w:cs="Times New Roman"/>
          <w:i/>
          <w:sz w:val="28"/>
          <w:szCs w:val="28"/>
        </w:rPr>
        <w:t xml:space="preserve"> Завдання 3            </w:t>
      </w:r>
      <w:r w:rsidR="00516AD2">
        <w:rPr>
          <w:rFonts w:ascii="Times New Roman" w:hAnsi="Times New Roman" w:cs="Times New Roman"/>
          <w:i/>
          <w:sz w:val="28"/>
          <w:szCs w:val="28"/>
          <w:lang w:val="ru-RU"/>
        </w:rPr>
        <w:t xml:space="preserve">         </w:t>
      </w:r>
      <w:r w:rsidRPr="00142790">
        <w:rPr>
          <w:rFonts w:ascii="Times New Roman" w:hAnsi="Times New Roman" w:cs="Times New Roman"/>
          <w:i/>
          <w:sz w:val="28"/>
          <w:szCs w:val="28"/>
        </w:rPr>
        <w:t xml:space="preserve"> </w:t>
      </w:r>
      <w:r w:rsidRPr="00142790">
        <w:rPr>
          <w:rFonts w:ascii="Times New Roman" w:hAnsi="Times New Roman" w:cs="Times New Roman"/>
          <w:b/>
          <w:color w:val="000000"/>
          <w:szCs w:val="17"/>
        </w:rPr>
        <w:t>Добовий раціон для дійних корів у зимовий період</w:t>
      </w:r>
    </w:p>
    <w:p w:rsidR="00142790" w:rsidRPr="00142790" w:rsidRDefault="00142790" w:rsidP="00142790">
      <w:pPr>
        <w:shd w:val="clear" w:color="auto" w:fill="FFFFFF"/>
        <w:autoSpaceDE w:val="0"/>
        <w:autoSpaceDN w:val="0"/>
        <w:adjustRightInd w:val="0"/>
        <w:spacing w:after="120"/>
        <w:jc w:val="center"/>
        <w:rPr>
          <w:rFonts w:ascii="Times New Roman" w:hAnsi="Times New Roman" w:cs="Times New Roman"/>
          <w:szCs w:val="24"/>
        </w:rPr>
      </w:pPr>
      <w:r w:rsidRPr="00142790">
        <w:rPr>
          <w:rFonts w:ascii="Times New Roman" w:hAnsi="Times New Roman" w:cs="Times New Roman"/>
        </w:rPr>
        <w:t>жива маса – 500 кг, надій – 20 кг, вміст жиру у молоці – 4,3%, лактація – 4, період (фаза) лактації – 2-й місяць, вгодованість – середня</w:t>
      </w:r>
    </w:p>
    <w:tbl>
      <w:tblPr>
        <w:tblW w:w="14265" w:type="dxa"/>
        <w:tblInd w:w="40" w:type="dxa"/>
        <w:tblLayout w:type="fixed"/>
        <w:tblCellMar>
          <w:left w:w="40" w:type="dxa"/>
          <w:right w:w="40" w:type="dxa"/>
        </w:tblCellMar>
        <w:tblLook w:val="04A0" w:firstRow="1" w:lastRow="0" w:firstColumn="1" w:lastColumn="0" w:noHBand="0" w:noVBand="1"/>
      </w:tblPr>
      <w:tblGrid>
        <w:gridCol w:w="2436"/>
        <w:gridCol w:w="1178"/>
        <w:gridCol w:w="898"/>
        <w:gridCol w:w="1440"/>
        <w:gridCol w:w="1340"/>
        <w:gridCol w:w="1080"/>
        <w:gridCol w:w="1338"/>
        <w:gridCol w:w="1006"/>
        <w:gridCol w:w="773"/>
        <w:gridCol w:w="890"/>
        <w:gridCol w:w="890"/>
        <w:gridCol w:w="996"/>
      </w:tblGrid>
      <w:tr w:rsidR="00142790" w:rsidRPr="00142790" w:rsidTr="000F1CCB">
        <w:trPr>
          <w:trHeight w:val="883"/>
        </w:trPr>
        <w:tc>
          <w:tcPr>
            <w:tcW w:w="24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b/>
                <w:color w:val="404040" w:themeColor="text1" w:themeTint="BF"/>
                <w:sz w:val="16"/>
                <w:szCs w:val="16"/>
                <w:lang w:eastAsia="ru-RU"/>
              </w:rPr>
            </w:pPr>
            <w:r w:rsidRPr="00142790">
              <w:rPr>
                <w:rFonts w:ascii="Times New Roman" w:eastAsiaTheme="majorEastAsia" w:hAnsi="Times New Roman" w:cs="Times New Roman"/>
                <w:b/>
                <w:color w:val="404040" w:themeColor="text1" w:themeTint="BF"/>
                <w:sz w:val="16"/>
                <w:szCs w:val="16"/>
              </w:rPr>
              <w:t>Показник</w:t>
            </w:r>
          </w:p>
        </w:tc>
        <w:tc>
          <w:tcPr>
            <w:tcW w:w="117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Маса</w:t>
            </w: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корму, кг</w:t>
            </w:r>
          </w:p>
        </w:tc>
        <w:tc>
          <w:tcPr>
            <w:tcW w:w="89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Корм. од.</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Обмінна енергія,</w:t>
            </w: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МДж</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Суха речовина, кг</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r w:rsidRPr="00142790">
              <w:rPr>
                <w:rFonts w:ascii="Times New Roman" w:hAnsi="Times New Roman" w:cs="Times New Roman"/>
                <w:b/>
                <w:color w:val="000000"/>
                <w:sz w:val="16"/>
                <w:szCs w:val="16"/>
              </w:rPr>
              <w:t>Перетр. прот.,</w:t>
            </w: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г</w:t>
            </w:r>
          </w:p>
        </w:tc>
        <w:tc>
          <w:tcPr>
            <w:tcW w:w="13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Сира клітковина,</w:t>
            </w: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г</w:t>
            </w:r>
          </w:p>
        </w:tc>
        <w:tc>
          <w:tcPr>
            <w:tcW w:w="1006"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sz w:val="16"/>
                <w:szCs w:val="16"/>
              </w:rPr>
              <w:t>Сіль кухонна, г</w:t>
            </w:r>
          </w:p>
        </w:tc>
        <w:tc>
          <w:tcPr>
            <w:tcW w:w="773"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r w:rsidRPr="00142790">
              <w:rPr>
                <w:rFonts w:ascii="Times New Roman" w:hAnsi="Times New Roman" w:cs="Times New Roman"/>
                <w:b/>
                <w:color w:val="000000"/>
                <w:sz w:val="16"/>
                <w:szCs w:val="16"/>
              </w:rPr>
              <w:t>Са,</w:t>
            </w: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г</w:t>
            </w:r>
          </w:p>
        </w:tc>
        <w:tc>
          <w:tcPr>
            <w:tcW w:w="890"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r w:rsidRPr="00142790">
              <w:rPr>
                <w:rFonts w:ascii="Times New Roman" w:hAnsi="Times New Roman" w:cs="Times New Roman"/>
                <w:b/>
                <w:color w:val="000000"/>
                <w:sz w:val="16"/>
                <w:szCs w:val="16"/>
              </w:rPr>
              <w:t>Р,</w:t>
            </w: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г</w:t>
            </w:r>
          </w:p>
        </w:tc>
        <w:tc>
          <w:tcPr>
            <w:tcW w:w="890"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r w:rsidRPr="00142790">
              <w:rPr>
                <w:rFonts w:ascii="Times New Roman" w:hAnsi="Times New Roman" w:cs="Times New Roman"/>
                <w:b/>
                <w:color w:val="000000"/>
                <w:sz w:val="16"/>
                <w:szCs w:val="16"/>
              </w:rPr>
              <w:t>Лізин</w:t>
            </w:r>
          </w:p>
        </w:tc>
        <w:tc>
          <w:tcPr>
            <w:tcW w:w="996"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r w:rsidRPr="00142790">
              <w:rPr>
                <w:rFonts w:ascii="Times New Roman" w:hAnsi="Times New Roman" w:cs="Times New Roman"/>
                <w:b/>
                <w:color w:val="000000"/>
                <w:sz w:val="16"/>
                <w:szCs w:val="16"/>
              </w:rPr>
              <w:t>Метіонін + цистин</w:t>
            </w:r>
          </w:p>
        </w:tc>
      </w:tr>
      <w:tr w:rsidR="00142790" w:rsidRPr="00142790" w:rsidTr="000F1CCB">
        <w:trPr>
          <w:trHeight w:val="323"/>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Необхідно за нормою</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45,4</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3,20</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496</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224</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30</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24</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30,4</w:t>
            </w:r>
          </w:p>
        </w:tc>
        <w:tc>
          <w:tcPr>
            <w:tcW w:w="996"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20,2</w:t>
            </w:r>
          </w:p>
        </w:tc>
      </w:tr>
      <w:tr w:rsidR="00142790" w:rsidRPr="00142790" w:rsidTr="000F1CCB">
        <w:trPr>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b/>
                <w:color w:val="000000"/>
                <w:sz w:val="16"/>
                <w:szCs w:val="16"/>
                <w:lang w:eastAsia="ru-RU"/>
              </w:rPr>
            </w:pPr>
            <w:r w:rsidRPr="00142790">
              <w:rPr>
                <w:rFonts w:ascii="Times New Roman" w:hAnsi="Times New Roman" w:cs="Times New Roman"/>
                <w:b/>
                <w:color w:val="000000"/>
                <w:sz w:val="16"/>
                <w:szCs w:val="16"/>
              </w:rPr>
              <w:t>Корми:</w:t>
            </w:r>
          </w:p>
        </w:tc>
        <w:tc>
          <w:tcPr>
            <w:tcW w:w="1179"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134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1338"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1006" w:type="dxa"/>
            <w:tcBorders>
              <w:top w:val="single" w:sz="6" w:space="0" w:color="auto"/>
              <w:left w:val="single" w:sz="6" w:space="0" w:color="auto"/>
              <w:bottom w:val="single" w:sz="6" w:space="0" w:color="auto"/>
              <w:right w:val="single" w:sz="4"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773"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000000"/>
                <w:sz w:val="16"/>
                <w:szCs w:val="16"/>
                <w:lang w:eastAsia="ru-RU"/>
              </w:rPr>
            </w:pPr>
          </w:p>
        </w:tc>
      </w:tr>
      <w:tr w:rsidR="00142790" w:rsidRPr="00142790" w:rsidTr="000F1CCB">
        <w:trPr>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Сіно лучне</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3,5</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48,6</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6,9</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440</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1888</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57,6</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17,6</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lastRenderedPageBreak/>
              <w:t>Силос кукурудзяний</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4,2</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45,4</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280</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1500</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28</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Буряки кормові</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2,4</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30,2</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2,4</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180</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180</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10</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Меляса кормова</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0,8</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8,4</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0,8</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60</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3,2</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0,2</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Дерть ячмінна</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4,9</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5,5</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51,9</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4,2</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417</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240</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10</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19,5</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Макуха соняшникова</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1,4</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1,5</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15,6</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1,3</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454</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130</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8,3</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18,1</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Добавки:</w:t>
            </w:r>
            <w:r w:rsidRPr="00142790">
              <w:rPr>
                <w:rFonts w:ascii="Times New Roman" w:hAnsi="Times New Roman" w:cs="Times New Roman"/>
                <w:b/>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FF0000"/>
                <w:sz w:val="16"/>
                <w:szCs w:val="16"/>
                <w:lang w:eastAsia="ru-RU"/>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color w:val="FF0000"/>
                <w:sz w:val="16"/>
                <w:szCs w:val="16"/>
                <w:lang w:eastAsia="ru-RU"/>
              </w:rPr>
            </w:pPr>
          </w:p>
        </w:tc>
        <w:tc>
          <w:tcPr>
            <w:tcW w:w="134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1338"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1006" w:type="dxa"/>
            <w:tcBorders>
              <w:top w:val="single" w:sz="6" w:space="0" w:color="auto"/>
              <w:left w:val="single" w:sz="6" w:space="0" w:color="auto"/>
              <w:bottom w:val="single" w:sz="6" w:space="0" w:color="auto"/>
              <w:right w:val="single" w:sz="4"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773"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Сіль кухонна, г</w:t>
            </w:r>
            <w:r w:rsidRPr="00142790">
              <w:rPr>
                <w:rFonts w:ascii="Times New Roman" w:hAnsi="Times New Roman" w:cs="Times New Roman"/>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127</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127</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color w:val="000000"/>
                <w:sz w:val="16"/>
                <w:szCs w:val="16"/>
                <w:lang w:eastAsia="ru-RU"/>
              </w:rPr>
            </w:pPr>
            <w:r w:rsidRPr="00142790">
              <w:rPr>
                <w:rFonts w:ascii="Times New Roman" w:hAnsi="Times New Roman" w:cs="Times New Roman"/>
                <w:color w:val="000000"/>
                <w:sz w:val="16"/>
                <w:szCs w:val="16"/>
              </w:rPr>
              <w:t>Крейда кормова марки Б, г</w:t>
            </w:r>
          </w:p>
        </w:tc>
        <w:tc>
          <w:tcPr>
            <w:tcW w:w="117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31</w:t>
            </w:r>
          </w:p>
        </w:tc>
        <w:tc>
          <w:tcPr>
            <w:tcW w:w="89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11,9</w:t>
            </w:r>
          </w:p>
        </w:tc>
        <w:tc>
          <w:tcPr>
            <w:tcW w:w="890"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cantSplit/>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Мононатрійфосфат</w:t>
            </w:r>
            <w:r w:rsidRPr="00142790">
              <w:rPr>
                <w:rFonts w:ascii="Times New Roman" w:hAnsi="Times New Roman" w:cs="Times New Roman"/>
                <w:sz w:val="16"/>
                <w:szCs w:val="16"/>
              </w:rPr>
              <w:t>, г</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73</w:t>
            </w:r>
          </w:p>
        </w:tc>
        <w:tc>
          <w:tcPr>
            <w:tcW w:w="89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17,6</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8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Міді сульфат, мг</w:t>
            </w:r>
            <w:r w:rsidRPr="00142790">
              <w:rPr>
                <w:rFonts w:ascii="Times New Roman" w:hAnsi="Times New Roman" w:cs="Times New Roman"/>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68</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Цинку сульфат, мг</w:t>
            </w:r>
            <w:r w:rsidRPr="00142790">
              <w:rPr>
                <w:rFonts w:ascii="Times New Roman" w:hAnsi="Times New Roman" w:cs="Times New Roman"/>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2250</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20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Кобальту сульфат, мг</w:t>
            </w:r>
            <w:r w:rsidRPr="00142790">
              <w:rPr>
                <w:rFonts w:ascii="Times New Roman" w:hAnsi="Times New Roman" w:cs="Times New Roman"/>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33,5</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Калію йодид, мг</w:t>
            </w:r>
            <w:r w:rsidRPr="00142790">
              <w:rPr>
                <w:rFonts w:ascii="Times New Roman" w:hAnsi="Times New Roman" w:cs="Times New Roman"/>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10,9</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keepNext/>
              <w:keepLines/>
              <w:spacing w:before="200" w:after="0" w:line="256" w:lineRule="auto"/>
              <w:jc w:val="both"/>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Мікровіт А, г</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0,4</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keepNext/>
              <w:keepLines/>
              <w:spacing w:before="200" w:after="0" w:line="256" w:lineRule="auto"/>
              <w:jc w:val="both"/>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Опромінені дріжджі, г</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3,9</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1006"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773"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0"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192"/>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Всього в раціоні</w:t>
            </w:r>
            <w:r w:rsidRPr="00142790">
              <w:rPr>
                <w:rFonts w:ascii="Times New Roman" w:hAnsi="Times New Roman" w:cs="Times New Roman"/>
                <w:b/>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17,9</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200,1</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20,6</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1831</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3938</w:t>
            </w:r>
          </w:p>
        </w:tc>
        <w:tc>
          <w:tcPr>
            <w:tcW w:w="1006"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127</w:t>
            </w:r>
          </w:p>
        </w:tc>
        <w:tc>
          <w:tcPr>
            <w:tcW w:w="773"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127</w:t>
            </w:r>
          </w:p>
        </w:tc>
        <w:tc>
          <w:tcPr>
            <w:tcW w:w="890"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91</w:t>
            </w:r>
          </w:p>
        </w:tc>
        <w:tc>
          <w:tcPr>
            <w:tcW w:w="890"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211"/>
        </w:trPr>
        <w:tc>
          <w:tcPr>
            <w:tcW w:w="24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 до норми</w:t>
            </w:r>
            <w:r w:rsidRPr="00142790">
              <w:rPr>
                <w:rFonts w:ascii="Times New Roman" w:hAnsi="Times New Roman" w:cs="Times New Roman"/>
                <w:b/>
                <w:sz w:val="16"/>
                <w:szCs w:val="16"/>
              </w:rPr>
              <w:t xml:space="preserve"> </w:t>
            </w:r>
          </w:p>
        </w:tc>
        <w:tc>
          <w:tcPr>
            <w:tcW w:w="1179"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899"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-1,9</w:t>
            </w:r>
          </w:p>
        </w:tc>
        <w:tc>
          <w:tcPr>
            <w:tcW w:w="134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+ 0,2</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133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- 749</w:t>
            </w:r>
          </w:p>
        </w:tc>
        <w:tc>
          <w:tcPr>
            <w:tcW w:w="1006"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773" w:type="dxa"/>
            <w:tcBorders>
              <w:top w:val="single" w:sz="6" w:space="0" w:color="auto"/>
              <w:left w:val="single" w:sz="6" w:space="0" w:color="auto"/>
              <w:bottom w:val="single" w:sz="6" w:space="0" w:color="auto"/>
              <w:right w:val="single" w:sz="4"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890"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890"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96" w:type="dxa"/>
            <w:tcBorders>
              <w:top w:val="single" w:sz="6" w:space="0" w:color="auto"/>
              <w:left w:val="single" w:sz="4"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bl>
    <w:p w:rsidR="005F140E" w:rsidRPr="00CF360C" w:rsidRDefault="005F140E" w:rsidP="00142790">
      <w:pPr>
        <w:spacing w:after="160" w:line="256" w:lineRule="auto"/>
        <w:rPr>
          <w:lang w:val="ru-RU"/>
        </w:rPr>
      </w:pPr>
    </w:p>
    <w:tbl>
      <w:tblPr>
        <w:tblW w:w="14175" w:type="dxa"/>
        <w:tblInd w:w="40" w:type="dxa"/>
        <w:tblLayout w:type="fixed"/>
        <w:tblCellMar>
          <w:left w:w="40" w:type="dxa"/>
          <w:right w:w="40" w:type="dxa"/>
        </w:tblCellMar>
        <w:tblLook w:val="04A0" w:firstRow="1" w:lastRow="0" w:firstColumn="1" w:lastColumn="0" w:noHBand="0" w:noVBand="1"/>
      </w:tblPr>
      <w:tblGrid>
        <w:gridCol w:w="2382"/>
        <w:gridCol w:w="1218"/>
        <w:gridCol w:w="961"/>
        <w:gridCol w:w="961"/>
        <w:gridCol w:w="962"/>
        <w:gridCol w:w="961"/>
        <w:gridCol w:w="961"/>
        <w:gridCol w:w="962"/>
        <w:gridCol w:w="961"/>
        <w:gridCol w:w="961"/>
        <w:gridCol w:w="962"/>
        <w:gridCol w:w="961"/>
        <w:gridCol w:w="962"/>
      </w:tblGrid>
      <w:tr w:rsidR="00142790" w:rsidRPr="00142790" w:rsidTr="005F140E">
        <w:trPr>
          <w:trHeight w:val="589"/>
        </w:trPr>
        <w:tc>
          <w:tcPr>
            <w:tcW w:w="23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Показник</w:t>
            </w:r>
          </w:p>
        </w:tc>
        <w:tc>
          <w:tcPr>
            <w:tcW w:w="12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Маса</w:t>
            </w:r>
          </w:p>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корму, кг</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Мg, г</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К, г</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sz w:val="16"/>
                <w:szCs w:val="16"/>
              </w:rPr>
              <w:t>S, г</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sz w:val="16"/>
                <w:szCs w:val="16"/>
                <w:lang w:val="en-US"/>
              </w:rPr>
              <w:t>Na</w:t>
            </w:r>
            <w:r w:rsidRPr="00142790">
              <w:rPr>
                <w:rFonts w:ascii="Times New Roman" w:hAnsi="Times New Roman" w:cs="Times New Roman"/>
                <w:b/>
                <w:sz w:val="16"/>
                <w:szCs w:val="16"/>
              </w:rPr>
              <w:t>, г</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color w:val="000000"/>
                <w:sz w:val="16"/>
                <w:szCs w:val="16"/>
                <w:lang w:eastAsia="ru-RU"/>
              </w:rPr>
            </w:pPr>
            <w:r w:rsidRPr="00142790">
              <w:rPr>
                <w:rFonts w:ascii="Times New Roman" w:hAnsi="Times New Roman" w:cs="Times New Roman"/>
                <w:b/>
                <w:color w:val="000000"/>
                <w:sz w:val="16"/>
                <w:szCs w:val="16"/>
                <w:lang w:val="en-US"/>
              </w:rPr>
              <w:t>Cl</w:t>
            </w:r>
            <w:r w:rsidRPr="00142790">
              <w:rPr>
                <w:rFonts w:ascii="Times New Roman" w:hAnsi="Times New Roman" w:cs="Times New Roman"/>
                <w:b/>
                <w:color w:val="000000"/>
                <w:sz w:val="16"/>
                <w:szCs w:val="16"/>
              </w:rPr>
              <w:t>, г</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Сu, мг</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Zn, мг</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Со, мг</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I, мг</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Каротин, мг</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Віт.D, ІО</w:t>
            </w:r>
          </w:p>
        </w:tc>
      </w:tr>
      <w:tr w:rsidR="00142790" w:rsidRPr="00142790" w:rsidTr="000F1CCB">
        <w:trPr>
          <w:trHeight w:val="202"/>
        </w:trPr>
        <w:tc>
          <w:tcPr>
            <w:tcW w:w="238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Необхідно за нормою</w:t>
            </w:r>
          </w:p>
        </w:tc>
        <w:tc>
          <w:tcPr>
            <w:tcW w:w="12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54</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278</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37</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w:t>
            </w:r>
          </w:p>
        </w:tc>
      </w:tr>
      <w:tr w:rsidR="00142790" w:rsidRPr="00142790" w:rsidTr="000F1CCB">
        <w:trPr>
          <w:trHeight w:val="211"/>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both"/>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lastRenderedPageBreak/>
              <w:t>Корми:</w:t>
            </w:r>
          </w:p>
        </w:tc>
        <w:tc>
          <w:tcPr>
            <w:tcW w:w="1218"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Сіно лучне</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13,6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133,6</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14,4</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3,2</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16</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44</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169,6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0,8</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3,2</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120</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1200</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Силос кукурудзяний</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10</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58</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7</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26</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116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1,4</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400</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1000</w:t>
            </w:r>
          </w:p>
        </w:tc>
      </w:tr>
      <w:tr w:rsidR="00142790" w:rsidRPr="00142790" w:rsidTr="000F1CCB">
        <w:trPr>
          <w:trHeight w:val="202"/>
        </w:trPr>
        <w:tc>
          <w:tcPr>
            <w:tcW w:w="238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Буряки кормові</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80</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22</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38</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66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0,2</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11"/>
        </w:trPr>
        <w:tc>
          <w:tcPr>
            <w:tcW w:w="238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Меляса кормова</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0,1</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32,9</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1,4</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4,9</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5,6</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20,8</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0,6</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0,7</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Дерть ячмінна</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4,9</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20</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3,9</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6,4</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21</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176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1,3</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1,1</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Макуха соняшникова</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1,4</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6,7</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13,3</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7,7</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1,8</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1,4</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24,1</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56</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0,3</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0,5</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7</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both"/>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Добавки:</w:t>
            </w:r>
          </w:p>
        </w:tc>
        <w:tc>
          <w:tcPr>
            <w:tcW w:w="1218"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p>
        </w:tc>
      </w:tr>
      <w:tr w:rsidR="00142790" w:rsidRPr="00142790" w:rsidTr="000F1CCB">
        <w:trPr>
          <w:trHeight w:val="211"/>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Сіль кухонна</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127</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49,5</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77,5</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11"/>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color w:val="000000"/>
                <w:sz w:val="16"/>
                <w:szCs w:val="16"/>
                <w:lang w:eastAsia="ru-RU"/>
              </w:rPr>
            </w:pPr>
            <w:r w:rsidRPr="00142790">
              <w:rPr>
                <w:rFonts w:ascii="Times New Roman" w:hAnsi="Times New Roman" w:cs="Times New Roman"/>
                <w:color w:val="000000"/>
                <w:sz w:val="16"/>
                <w:szCs w:val="16"/>
              </w:rPr>
              <w:t>Крейда кормова марки Б, г</w:t>
            </w:r>
          </w:p>
        </w:tc>
        <w:tc>
          <w:tcPr>
            <w:tcW w:w="1218"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31</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Мононатрійфосфат, г</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73</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Міді сульфат, мг</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68</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17,3</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Цинку сульфат, мг</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2250</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510,6</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both"/>
              <w:rPr>
                <w:rFonts w:ascii="Times New Roman" w:eastAsia="Times New Roman" w:hAnsi="Times New Roman" w:cs="Times New Roman"/>
                <w:sz w:val="16"/>
                <w:szCs w:val="16"/>
                <w:lang w:eastAsia="ru-RU"/>
              </w:rPr>
            </w:pPr>
            <w:r w:rsidRPr="00142790">
              <w:rPr>
                <w:rFonts w:ascii="Times New Roman" w:hAnsi="Times New Roman" w:cs="Times New Roman"/>
                <w:color w:val="000000"/>
                <w:sz w:val="16"/>
                <w:szCs w:val="16"/>
              </w:rPr>
              <w:t>Кобальту сульфат, мг</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33,5</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7</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keepNext/>
              <w:keepLines/>
              <w:spacing w:before="200" w:after="0" w:line="256" w:lineRule="auto"/>
              <w:jc w:val="both"/>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Калію йодид, мг</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10,9</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8,3</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2"/>
        </w:trPr>
        <w:tc>
          <w:tcPr>
            <w:tcW w:w="2382" w:type="dxa"/>
            <w:tcBorders>
              <w:top w:val="single" w:sz="6" w:space="0" w:color="auto"/>
              <w:left w:val="single" w:sz="4" w:space="0" w:color="auto"/>
              <w:bottom w:val="single" w:sz="6" w:space="0" w:color="auto"/>
              <w:right w:val="single" w:sz="6" w:space="0" w:color="auto"/>
            </w:tcBorders>
            <w:shd w:val="clear" w:color="auto" w:fill="FFFFFF"/>
            <w:hideMark/>
          </w:tcPr>
          <w:p w:rsidR="00142790" w:rsidRPr="00142790" w:rsidRDefault="00142790" w:rsidP="00142790">
            <w:pPr>
              <w:keepNext/>
              <w:keepLines/>
              <w:spacing w:before="200" w:after="0" w:line="256" w:lineRule="auto"/>
              <w:jc w:val="both"/>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Мікровіт А, г</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0,4</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275</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r>
      <w:tr w:rsidR="00142790" w:rsidRPr="00142790" w:rsidTr="000F1CCB">
        <w:trPr>
          <w:trHeight w:val="204"/>
        </w:trPr>
        <w:tc>
          <w:tcPr>
            <w:tcW w:w="238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jc w:val="both"/>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Опромінені дріжджі, г</w:t>
            </w:r>
          </w:p>
        </w:tc>
        <w:tc>
          <w:tcPr>
            <w:tcW w:w="1218"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3,9</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pacing w:line="256" w:lineRule="auto"/>
              <w:jc w:val="center"/>
              <w:rPr>
                <w:rFonts w:ascii="Times New Roman" w:eastAsia="Times New Roman" w:hAnsi="Times New Roman" w:cs="Times New Roman"/>
                <w:sz w:val="16"/>
                <w:szCs w:val="16"/>
                <w:lang w:val="ru-RU"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142790" w:rsidRPr="00142790" w:rsidRDefault="00142790" w:rsidP="00142790">
            <w:pPr>
              <w:keepNext/>
              <w:keepLines/>
              <w:spacing w:before="200" w:after="0" w:line="256" w:lineRule="auto"/>
              <w:outlineLvl w:val="7"/>
              <w:rPr>
                <w:rFonts w:ascii="Times New Roman" w:eastAsia="Times New Roman" w:hAnsi="Times New Roman" w:cs="Times New Roman"/>
                <w:color w:val="404040" w:themeColor="text1" w:themeTint="BF"/>
                <w:sz w:val="16"/>
                <w:szCs w:val="16"/>
                <w:lang w:eastAsia="ru-RU"/>
              </w:rPr>
            </w:pPr>
            <w:r w:rsidRPr="00142790">
              <w:rPr>
                <w:rFonts w:ascii="Times New Roman" w:eastAsiaTheme="majorEastAsia" w:hAnsi="Times New Roman" w:cs="Times New Roman"/>
                <w:color w:val="404040" w:themeColor="text1" w:themeTint="BF"/>
                <w:sz w:val="16"/>
                <w:szCs w:val="16"/>
              </w:rPr>
              <w:t>15593</w:t>
            </w:r>
          </w:p>
        </w:tc>
      </w:tr>
      <w:tr w:rsidR="00142790" w:rsidRPr="00142790" w:rsidTr="005F140E">
        <w:trPr>
          <w:trHeight w:val="308"/>
        </w:trPr>
        <w:tc>
          <w:tcPr>
            <w:tcW w:w="238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both"/>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t>Всього в раціоні</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39,4</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337,8</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47,5</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92,7</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154,9</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169</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1115</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13,4</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15,2</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800</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17800</w:t>
            </w:r>
          </w:p>
        </w:tc>
      </w:tr>
      <w:tr w:rsidR="00142790" w:rsidRPr="00142790" w:rsidTr="005F140E">
        <w:trPr>
          <w:trHeight w:val="163"/>
        </w:trPr>
        <w:tc>
          <w:tcPr>
            <w:tcW w:w="238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both"/>
              <w:rPr>
                <w:rFonts w:ascii="Times New Roman" w:eastAsia="Times New Roman" w:hAnsi="Times New Roman" w:cs="Times New Roman"/>
                <w:b/>
                <w:sz w:val="16"/>
                <w:szCs w:val="16"/>
                <w:lang w:eastAsia="ru-RU"/>
              </w:rPr>
            </w:pPr>
            <w:r w:rsidRPr="00142790">
              <w:rPr>
                <w:rFonts w:ascii="Times New Roman" w:hAnsi="Times New Roman" w:cs="Times New Roman"/>
                <w:b/>
                <w:color w:val="000000"/>
                <w:sz w:val="16"/>
                <w:szCs w:val="16"/>
              </w:rPr>
              <w:sym w:font="Symbol" w:char="F0B1"/>
            </w:r>
            <w:r w:rsidRPr="00142790">
              <w:rPr>
                <w:rFonts w:ascii="Times New Roman" w:hAnsi="Times New Roman" w:cs="Times New Roman"/>
                <w:b/>
                <w:color w:val="000000"/>
                <w:sz w:val="16"/>
                <w:szCs w:val="16"/>
              </w:rPr>
              <w:t xml:space="preserve"> до норми</w:t>
            </w:r>
          </w:p>
        </w:tc>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+ 7,9</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+ 206</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+ 5,8</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961"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c>
          <w:tcPr>
            <w:tcW w:w="962" w:type="dxa"/>
            <w:tcBorders>
              <w:top w:val="single" w:sz="6" w:space="0" w:color="auto"/>
              <w:left w:val="single" w:sz="6" w:space="0" w:color="auto"/>
              <w:bottom w:val="single" w:sz="6" w:space="0" w:color="auto"/>
              <w:right w:val="single" w:sz="6" w:space="0" w:color="auto"/>
            </w:tcBorders>
            <w:shd w:val="clear" w:color="auto" w:fill="FFFFFF"/>
            <w:hideMark/>
          </w:tcPr>
          <w:p w:rsidR="00142790" w:rsidRPr="00142790" w:rsidRDefault="00142790" w:rsidP="00142790">
            <w:pPr>
              <w:shd w:val="clear" w:color="auto" w:fill="FFFFFF"/>
              <w:autoSpaceDE w:val="0"/>
              <w:autoSpaceDN w:val="0"/>
              <w:adjustRightInd w:val="0"/>
              <w:spacing w:line="256" w:lineRule="auto"/>
              <w:jc w:val="center"/>
              <w:rPr>
                <w:rFonts w:ascii="Times New Roman" w:eastAsia="Times New Roman" w:hAnsi="Times New Roman" w:cs="Times New Roman"/>
                <w:sz w:val="16"/>
                <w:szCs w:val="16"/>
                <w:lang w:eastAsia="ru-RU"/>
              </w:rPr>
            </w:pPr>
            <w:r w:rsidRPr="00142790">
              <w:rPr>
                <w:rFonts w:ascii="Times New Roman" w:hAnsi="Times New Roman" w:cs="Times New Roman"/>
                <w:sz w:val="16"/>
                <w:szCs w:val="16"/>
              </w:rPr>
              <w:t>0</w:t>
            </w:r>
          </w:p>
        </w:tc>
      </w:tr>
    </w:tbl>
    <w:p w:rsidR="00142790" w:rsidRPr="00142790" w:rsidRDefault="00142790" w:rsidP="00142790">
      <w:pPr>
        <w:sectPr w:rsidR="00142790" w:rsidRPr="00142790" w:rsidSect="005F140E">
          <w:pgSz w:w="16838" w:h="11906" w:orient="landscape"/>
          <w:pgMar w:top="709" w:right="1134" w:bottom="1701" w:left="1134" w:header="708" w:footer="708" w:gutter="0"/>
          <w:cols w:space="720"/>
          <w:docGrid w:linePitch="299"/>
        </w:sectPr>
      </w:pPr>
    </w:p>
    <w:p w:rsidR="00142790" w:rsidRPr="00142790" w:rsidRDefault="00142790" w:rsidP="00142790">
      <w:pPr>
        <w:spacing w:before="100" w:beforeAutospacing="1" w:after="100" w:afterAutospacing="1" w:line="360" w:lineRule="auto"/>
        <w:rPr>
          <w:rFonts w:ascii="Times New Roman" w:eastAsia="Times New Roman" w:hAnsi="Times New Roman" w:cs="Times New Roman"/>
          <w:b/>
          <w:sz w:val="28"/>
          <w:szCs w:val="28"/>
          <w:lang w:eastAsia="uk-UA"/>
        </w:rPr>
      </w:pPr>
      <w:r w:rsidRPr="00142790">
        <w:rPr>
          <w:rFonts w:ascii="Times New Roman" w:eastAsia="Times New Roman" w:hAnsi="Times New Roman" w:cs="Times New Roman"/>
          <w:b/>
          <w:sz w:val="28"/>
          <w:szCs w:val="28"/>
          <w:lang w:eastAsia="uk-UA"/>
        </w:rPr>
        <w:lastRenderedPageBreak/>
        <w:t>Висновки</w:t>
      </w:r>
    </w:p>
    <w:tbl>
      <w:tblPr>
        <w:tblW w:w="0" w:type="auto"/>
        <w:tblLook w:val="04A0" w:firstRow="1" w:lastRow="0" w:firstColumn="1" w:lastColumn="0" w:noHBand="0" w:noVBand="1"/>
      </w:tblPr>
      <w:tblGrid>
        <w:gridCol w:w="9018"/>
      </w:tblGrid>
      <w:tr w:rsidR="00142790" w:rsidRPr="00142790" w:rsidTr="000F1CCB">
        <w:trPr>
          <w:cantSplit/>
        </w:trPr>
        <w:tc>
          <w:tcPr>
            <w:tcW w:w="9018" w:type="dxa"/>
            <w:hideMark/>
          </w:tcPr>
          <w:p w:rsidR="00142790" w:rsidRPr="00142790" w:rsidRDefault="00142790" w:rsidP="00142790">
            <w:pPr>
              <w:keepNext/>
              <w:tabs>
                <w:tab w:val="left" w:pos="8280"/>
              </w:tabs>
              <w:spacing w:after="0" w:line="360" w:lineRule="auto"/>
              <w:jc w:val="both"/>
              <w:outlineLvl w:val="4"/>
              <w:rPr>
                <w:rFonts w:ascii="Times New Roman" w:eastAsia="Times New Roman" w:hAnsi="Times New Roman" w:cs="Times New Roman"/>
                <w:iCs/>
                <w:sz w:val="28"/>
                <w:szCs w:val="28"/>
                <w:lang w:eastAsia="ru-RU"/>
              </w:rPr>
            </w:pPr>
          </w:p>
        </w:tc>
      </w:tr>
      <w:tr w:rsidR="00142790" w:rsidRPr="00142790" w:rsidTr="000F1CCB">
        <w:trPr>
          <w:cantSplit/>
        </w:trPr>
        <w:tc>
          <w:tcPr>
            <w:tcW w:w="9018" w:type="dxa"/>
            <w:hideMark/>
          </w:tcPr>
          <w:p w:rsidR="00142790" w:rsidRPr="00142790" w:rsidRDefault="00142790" w:rsidP="00142790">
            <w:pPr>
              <w:keepNext/>
              <w:tabs>
                <w:tab w:val="left" w:pos="8280"/>
              </w:tabs>
              <w:spacing w:after="0" w:line="360" w:lineRule="auto"/>
              <w:ind w:firstLine="567"/>
              <w:jc w:val="both"/>
              <w:outlineLvl w:val="4"/>
              <w:rPr>
                <w:rFonts w:ascii="Times New Roman" w:eastAsia="Times New Roman" w:hAnsi="Times New Roman" w:cs="Times New Roman"/>
                <w:iCs/>
                <w:sz w:val="28"/>
                <w:szCs w:val="28"/>
                <w:lang w:eastAsia="ru-RU"/>
              </w:rPr>
            </w:pPr>
          </w:p>
        </w:tc>
      </w:tr>
    </w:tbl>
    <w:p w:rsidR="00142790" w:rsidRPr="00142790" w:rsidRDefault="00142790" w:rsidP="00142790">
      <w:pPr>
        <w:spacing w:before="100" w:beforeAutospacing="1" w:after="100" w:afterAutospacing="1" w:line="360" w:lineRule="auto"/>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 xml:space="preserve">      Важливою відмітною особливістю слід вважати повільне статеве дозрівання кнурів. Хоча утворення сперми і статевий потяг проявляються у кнурів в 4-місячному віці, їх статеве дозрівання завершується у віці близько 8 міс. Що ж стосується загального обсягу насінної рідини і спермопродукції, то вони залежать не тільки від статевої зрілості, але і від живої маси кнурів. У зв'язку з тим що кнури у віці 12 міс. досягають 55 - 57% живої маси дорослих тварин, велике значення набуває розумне племінне використання їх у молодому віці. Сперма молодих кнурів 6-місячного віку як за обсягом, так і за змістом незрілих, неповноцінних сперматозоїдів гірше, ніж сперма, що отримується від дорослих виробників.</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Мета годівлі кнурів-плідників - підтримання їх у стані заводської вгодованості і високої статевої активності при збереженні здоров'я і максимальних термінах господарського використання. Норма годівлі кнурів-плідників визначається живою масою, віком, вгодованістю, статев</w:t>
      </w:r>
      <w:r w:rsidRPr="00142790">
        <w:rPr>
          <w:rFonts w:ascii="Times New Roman" w:eastAsia="Times New Roman" w:hAnsi="Times New Roman" w:cs="Times New Roman"/>
          <w:sz w:val="28"/>
          <w:szCs w:val="28"/>
          <w:lang w:val="ru-RU" w:eastAsia="uk-UA"/>
        </w:rPr>
        <w:t xml:space="preserve">им </w:t>
      </w:r>
      <w:r w:rsidRPr="00142790">
        <w:rPr>
          <w:rFonts w:ascii="Times New Roman" w:eastAsia="Times New Roman" w:hAnsi="Times New Roman" w:cs="Times New Roman"/>
          <w:sz w:val="28"/>
          <w:szCs w:val="28"/>
          <w:lang w:eastAsia="uk-UA"/>
        </w:rPr>
        <w:t xml:space="preserve"> навантаженням. Як правило, кнури використовуються рівномірно-інтенсивно протягом усього року.</w:t>
      </w:r>
    </w:p>
    <w:p w:rsidR="00142790" w:rsidRPr="00142790" w:rsidRDefault="00142790" w:rsidP="00142790">
      <w:pPr>
        <w:spacing w:line="360" w:lineRule="auto"/>
        <w:ind w:firstLine="567"/>
        <w:rPr>
          <w:rFonts w:ascii="Times New Roman" w:hAnsi="Times New Roman" w:cs="Times New Roman"/>
          <w:sz w:val="28"/>
          <w:szCs w:val="28"/>
        </w:rPr>
      </w:pPr>
      <w:r w:rsidRPr="00142790">
        <w:rPr>
          <w:rFonts w:ascii="Times New Roman" w:hAnsi="Times New Roman" w:cs="Times New Roman"/>
          <w:sz w:val="28"/>
          <w:szCs w:val="28"/>
        </w:rPr>
        <w:t>Спеціалісти з розведення повинні враховувати  багато факторів, і вік , і породу, і інші деталі. Годування кнурів в період парування потребує пильної уваги, адже від цього залежить і поява наступного покоління і його якість.</w:t>
      </w: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rPr>
          <w:rFonts w:ascii="Times New Roman" w:eastAsia="Times New Roman" w:hAnsi="Times New Roman" w:cs="Times New Roman"/>
          <w:sz w:val="28"/>
          <w:szCs w:val="28"/>
          <w:lang w:val="ru-RU" w:eastAsia="ru-RU"/>
        </w:rPr>
      </w:pPr>
    </w:p>
    <w:p w:rsidR="00142790" w:rsidRPr="00142790" w:rsidRDefault="00142790" w:rsidP="00142790">
      <w:pPr>
        <w:spacing w:line="360" w:lineRule="auto"/>
        <w:ind w:firstLine="567"/>
        <w:rPr>
          <w:rFonts w:ascii="Times New Roman" w:hAnsi="Times New Roman" w:cs="Times New Roman"/>
          <w:sz w:val="28"/>
          <w:szCs w:val="28"/>
          <w:lang w:val="ru-RU"/>
        </w:rPr>
      </w:pPr>
      <w:r w:rsidRPr="00142790">
        <w:rPr>
          <w:rFonts w:ascii="Times New Roman" w:eastAsia="Times New Roman" w:hAnsi="Times New Roman" w:cs="Times New Roman"/>
          <w:b/>
          <w:bCs/>
          <w:iCs/>
          <w:sz w:val="28"/>
          <w:szCs w:val="28"/>
          <w:lang w:eastAsia="ru-RU"/>
        </w:rPr>
        <w:lastRenderedPageBreak/>
        <w:t xml:space="preserve">Список </w:t>
      </w:r>
      <w:r w:rsidRPr="00142790">
        <w:rPr>
          <w:rFonts w:ascii="Times New Roman" w:eastAsia="Times New Roman" w:hAnsi="Times New Roman" w:cs="Times New Roman"/>
          <w:b/>
          <w:bCs/>
          <w:iCs/>
          <w:sz w:val="28"/>
          <w:szCs w:val="28"/>
          <w:lang w:val="ru-RU" w:eastAsia="ru-RU"/>
        </w:rPr>
        <w:t>л</w:t>
      </w:r>
      <w:r w:rsidRPr="00142790">
        <w:rPr>
          <w:rFonts w:ascii="Times New Roman" w:eastAsia="Times New Roman" w:hAnsi="Times New Roman" w:cs="Times New Roman"/>
          <w:b/>
          <w:bCs/>
          <w:iCs/>
          <w:sz w:val="28"/>
          <w:szCs w:val="28"/>
          <w:lang w:eastAsia="ru-RU"/>
        </w:rPr>
        <w:t>і</w:t>
      </w:r>
      <w:r w:rsidRPr="00142790">
        <w:rPr>
          <w:rFonts w:ascii="Times New Roman" w:eastAsia="Times New Roman" w:hAnsi="Times New Roman" w:cs="Times New Roman"/>
          <w:b/>
          <w:bCs/>
          <w:iCs/>
          <w:sz w:val="28"/>
          <w:szCs w:val="28"/>
          <w:lang w:val="ru-RU" w:eastAsia="ru-RU"/>
        </w:rPr>
        <w:t>тератури</w:t>
      </w:r>
    </w:p>
    <w:p w:rsidR="00142790" w:rsidRPr="00142790" w:rsidRDefault="00142790" w:rsidP="00142790">
      <w:pPr>
        <w:spacing w:line="360" w:lineRule="auto"/>
        <w:ind w:firstLine="567"/>
        <w:rPr>
          <w:rFonts w:ascii="Times New Roman" w:hAnsi="Times New Roman" w:cs="Times New Roman"/>
          <w:sz w:val="28"/>
          <w:szCs w:val="28"/>
        </w:rPr>
      </w:pPr>
      <w:r w:rsidRPr="00142790">
        <w:rPr>
          <w:rFonts w:ascii="Times New Roman" w:eastAsia="Times New Roman" w:hAnsi="Times New Roman" w:cs="Times New Roman"/>
          <w:sz w:val="28"/>
          <w:szCs w:val="28"/>
          <w:lang w:eastAsia="ru-RU"/>
        </w:rPr>
        <w:t>1.</w:t>
      </w:r>
      <w:r w:rsidRPr="00142790">
        <w:rPr>
          <w:rFonts w:ascii="Times New Roman" w:hAnsi="Times New Roman" w:cs="Times New Roman"/>
          <w:sz w:val="28"/>
          <w:szCs w:val="28"/>
        </w:rPr>
        <w:t>https://uk.wikipedia.org/wiki/%D0%A1%D0%B2%D0%B8%D0%BD%D0%B0%D1%80%D1%81%D1%82%D0%B2%D0%BE</w:t>
      </w:r>
    </w:p>
    <w:p w:rsidR="00142790" w:rsidRPr="00142790" w:rsidRDefault="00142790" w:rsidP="00142790">
      <w:pPr>
        <w:spacing w:line="360" w:lineRule="auto"/>
        <w:ind w:firstLine="567"/>
        <w:rPr>
          <w:rFonts w:ascii="Times New Roman" w:hAnsi="Times New Roman" w:cs="Times New Roman"/>
          <w:sz w:val="28"/>
          <w:szCs w:val="28"/>
        </w:rPr>
      </w:pPr>
      <w:r w:rsidRPr="00142790">
        <w:rPr>
          <w:rFonts w:ascii="Times New Roman" w:eastAsia="Times New Roman" w:hAnsi="Times New Roman" w:cs="Times New Roman"/>
          <w:sz w:val="28"/>
          <w:szCs w:val="28"/>
          <w:lang w:val="ru-RU" w:eastAsia="uk-UA"/>
        </w:rPr>
        <w:t>2</w:t>
      </w:r>
      <w:r w:rsidRPr="00142790">
        <w:rPr>
          <w:rFonts w:ascii="Times New Roman" w:eastAsia="Times New Roman" w:hAnsi="Times New Roman" w:cs="Times New Roman"/>
          <w:sz w:val="28"/>
          <w:szCs w:val="28"/>
          <w:lang w:eastAsia="uk-UA"/>
        </w:rPr>
        <w:t>. Бажов Г., Бахирева Л. Біотехнологічні прийоми підвищення продуктивності свиней // Свинарство - 2004 - №3 - с.6 - 7.</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val="ru-RU" w:eastAsia="uk-UA"/>
        </w:rPr>
        <w:t>3</w:t>
      </w:r>
      <w:r w:rsidRPr="00142790">
        <w:rPr>
          <w:rFonts w:ascii="Times New Roman" w:eastAsia="Times New Roman" w:hAnsi="Times New Roman" w:cs="Times New Roman"/>
          <w:sz w:val="28"/>
          <w:szCs w:val="28"/>
          <w:lang w:eastAsia="uk-UA"/>
        </w:rPr>
        <w:t>. Богданов Г.А. Годівля сільськогосподарських тварин - М, 1990</w:t>
      </w:r>
      <w:r w:rsidRPr="00142790">
        <w:rPr>
          <w:rFonts w:ascii="Times New Roman" w:eastAsia="Times New Roman" w:hAnsi="Times New Roman" w:cs="Times New Roman"/>
          <w:sz w:val="28"/>
          <w:szCs w:val="28"/>
          <w:lang w:val="ru-RU" w:eastAsia="uk-UA"/>
        </w:rPr>
        <w:t>.-с.-76</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4. Богомолов Ю.Г., Капеліст І.В. Наукові та практичні аспекти сучасної технології ведення свинарства - Ростов - на - Дону, 1999.</w:t>
      </w:r>
      <w:r w:rsidRPr="00142790">
        <w:rPr>
          <w:rFonts w:ascii="Times New Roman" w:eastAsia="Times New Roman" w:hAnsi="Times New Roman" w:cs="Times New Roman"/>
          <w:sz w:val="28"/>
          <w:szCs w:val="28"/>
          <w:lang w:val="ru-RU" w:eastAsia="uk-UA"/>
        </w:rPr>
        <w:t xml:space="preserve"> –с. 54</w:t>
      </w:r>
      <w:r w:rsidRPr="00142790">
        <w:rPr>
          <w:rFonts w:ascii="Times New Roman" w:eastAsia="Times New Roman" w:hAnsi="Times New Roman" w:cs="Times New Roman"/>
          <w:sz w:val="28"/>
          <w:szCs w:val="28"/>
          <w:lang w:eastAsia="uk-UA"/>
        </w:rPr>
        <w:t xml:space="preserve"> </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val="ru-RU" w:eastAsia="uk-UA"/>
        </w:rPr>
        <w:t>5</w:t>
      </w:r>
      <w:r w:rsidRPr="00142790">
        <w:rPr>
          <w:rFonts w:ascii="Times New Roman" w:eastAsia="Times New Roman" w:hAnsi="Times New Roman" w:cs="Times New Roman"/>
          <w:sz w:val="28"/>
          <w:szCs w:val="28"/>
          <w:lang w:eastAsia="uk-UA"/>
        </w:rPr>
        <w:t>. Брюшінін І.Г., Мисик А.Т. Раціональне годування свиней. - М., 1983.</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val="ru-RU" w:eastAsia="uk-UA"/>
        </w:rPr>
        <w:t>6</w:t>
      </w:r>
      <w:r w:rsidRPr="00142790">
        <w:rPr>
          <w:rFonts w:ascii="Times New Roman" w:eastAsia="Times New Roman" w:hAnsi="Times New Roman" w:cs="Times New Roman"/>
          <w:sz w:val="28"/>
          <w:szCs w:val="28"/>
          <w:lang w:eastAsia="uk-UA"/>
        </w:rPr>
        <w:t>. Булгаков А. Вплив імплантації йоду на щитовидну залозу і відтворну здатність кнурів // Свинарство - 2004 - №3 - с.26 - 27.</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val="ru-RU" w:eastAsia="uk-UA"/>
        </w:rPr>
        <w:t>7</w:t>
      </w:r>
      <w:r w:rsidRPr="00142790">
        <w:rPr>
          <w:rFonts w:ascii="Times New Roman" w:eastAsia="Times New Roman" w:hAnsi="Times New Roman" w:cs="Times New Roman"/>
          <w:sz w:val="28"/>
          <w:szCs w:val="28"/>
          <w:lang w:eastAsia="uk-UA"/>
        </w:rPr>
        <w:t>. Джамалдінов А.Ч. Використання препаратів родіоли рожевої для підвищення репродуктивної функції у кнурів // Матеріали одинадцятого засідання Міжвузівського координаційної ради зі свинарства та Республіканської науково-виробничій конференції. - Сел. Персіановський, ДонГАУ, 2002 - с.91</w:t>
      </w:r>
    </w:p>
    <w:p w:rsidR="00142790" w:rsidRPr="00142790" w:rsidRDefault="00142790" w:rsidP="00142790">
      <w:pPr>
        <w:spacing w:after="0" w:line="360" w:lineRule="auto"/>
        <w:ind w:firstLine="567"/>
        <w:rPr>
          <w:rFonts w:ascii="Times New Roman" w:eastAsia="Times New Roman" w:hAnsi="Times New Roman" w:cs="Times New Roman"/>
          <w:sz w:val="28"/>
          <w:szCs w:val="24"/>
          <w:lang w:eastAsia="ru-RU"/>
        </w:rPr>
      </w:pPr>
      <w:r w:rsidRPr="00142790">
        <w:rPr>
          <w:rFonts w:ascii="Times New Roman" w:eastAsia="Times New Roman" w:hAnsi="Times New Roman" w:cs="Times New Roman"/>
          <w:sz w:val="28"/>
          <w:szCs w:val="28"/>
          <w:lang w:val="ru-RU" w:eastAsia="uk-UA"/>
        </w:rPr>
        <w:t>8</w:t>
      </w:r>
      <w:r w:rsidRPr="00142790">
        <w:rPr>
          <w:rFonts w:ascii="Times New Roman" w:eastAsia="Times New Roman" w:hAnsi="Times New Roman" w:cs="Times New Roman"/>
          <w:sz w:val="28"/>
          <w:szCs w:val="28"/>
          <w:lang w:eastAsia="uk-UA"/>
        </w:rPr>
        <w:t xml:space="preserve">. </w:t>
      </w:r>
      <w:r w:rsidRPr="00142790">
        <w:rPr>
          <w:rFonts w:ascii="Times New Roman" w:eastAsia="Times New Roman" w:hAnsi="Times New Roman" w:cs="Times New Roman"/>
          <w:sz w:val="28"/>
          <w:szCs w:val="24"/>
          <w:lang w:eastAsia="ru-RU"/>
        </w:rPr>
        <w:t>Ібатуллін І. І. , Мельничук Д. О. ,Богданов Г. О. та ін.</w:t>
      </w:r>
      <w:r w:rsidRPr="00142790">
        <w:rPr>
          <w:rFonts w:ascii="Times New Roman" w:eastAsia="Times New Roman" w:hAnsi="Times New Roman" w:cs="Times New Roman"/>
          <w:b/>
          <w:bCs/>
          <w:sz w:val="28"/>
          <w:szCs w:val="24"/>
          <w:lang w:eastAsia="ru-RU"/>
        </w:rPr>
        <w:t xml:space="preserve"> </w:t>
      </w:r>
      <w:r w:rsidRPr="00142790">
        <w:rPr>
          <w:rFonts w:ascii="Times New Roman" w:eastAsia="Times New Roman" w:hAnsi="Times New Roman" w:cs="Times New Roman"/>
          <w:bCs/>
          <w:sz w:val="28"/>
          <w:szCs w:val="24"/>
          <w:lang w:eastAsia="ru-RU"/>
        </w:rPr>
        <w:t>Годівля сільськогосподарських тварин</w:t>
      </w:r>
      <w:r w:rsidRPr="00142790">
        <w:rPr>
          <w:rFonts w:ascii="Times New Roman" w:eastAsia="Times New Roman" w:hAnsi="Times New Roman" w:cs="Times New Roman"/>
          <w:sz w:val="28"/>
          <w:szCs w:val="24"/>
          <w:lang w:eastAsia="ru-RU"/>
        </w:rPr>
        <w:t>; За ред. І.І. Ібатулліна. – Київ, 2006. –   с.-325-330</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9.Зайцев В.В. Підвищення відтворювальної здатності кнурів / Матеріали одинадцятого засідання Міжвузівського координаційної ради зі свинарства та Республіканської науково-виробничій конференції. - Сел. Персіановський, ДонГАУ, 2002 - с.94</w:t>
      </w:r>
    </w:p>
    <w:p w:rsidR="00142790" w:rsidRPr="00142790" w:rsidRDefault="00142790" w:rsidP="00142790">
      <w:pPr>
        <w:spacing w:line="360" w:lineRule="auto"/>
        <w:ind w:firstLine="567"/>
        <w:rPr>
          <w:rFonts w:ascii="Times New Roman" w:hAnsi="Times New Roman" w:cs="Times New Roman"/>
          <w:sz w:val="28"/>
          <w:szCs w:val="28"/>
          <w:lang w:val="ru-RU"/>
        </w:rPr>
      </w:pPr>
      <w:r w:rsidRPr="00142790">
        <w:rPr>
          <w:rFonts w:ascii="Times New Roman" w:eastAsia="Times New Roman" w:hAnsi="Times New Roman" w:cs="Times New Roman"/>
          <w:sz w:val="28"/>
          <w:szCs w:val="28"/>
          <w:lang w:eastAsia="uk-UA"/>
        </w:rPr>
        <w:t>1</w:t>
      </w:r>
      <w:r w:rsidRPr="00142790">
        <w:rPr>
          <w:rFonts w:ascii="Times New Roman" w:eastAsia="Times New Roman" w:hAnsi="Times New Roman" w:cs="Times New Roman"/>
          <w:sz w:val="28"/>
          <w:szCs w:val="28"/>
          <w:lang w:val="ru-RU" w:eastAsia="uk-UA"/>
        </w:rPr>
        <w:t>0</w:t>
      </w:r>
      <w:r w:rsidRPr="00142790">
        <w:rPr>
          <w:rFonts w:ascii="Times New Roman" w:eastAsia="Times New Roman" w:hAnsi="Times New Roman" w:cs="Times New Roman"/>
          <w:sz w:val="28"/>
          <w:szCs w:val="28"/>
          <w:lang w:eastAsia="uk-UA"/>
        </w:rPr>
        <w:t xml:space="preserve">. </w:t>
      </w:r>
      <w:r w:rsidRPr="00142790">
        <w:rPr>
          <w:rFonts w:ascii="Times New Roman" w:hAnsi="Times New Roman" w:cs="Times New Roman"/>
          <w:sz w:val="28"/>
          <w:szCs w:val="28"/>
        </w:rPr>
        <w:t>Кабанов В.Д. Свинарство. М.: Колос, 2001. –</w:t>
      </w:r>
      <w:r w:rsidRPr="00142790">
        <w:rPr>
          <w:rFonts w:ascii="Times New Roman" w:hAnsi="Times New Roman" w:cs="Times New Roman"/>
          <w:sz w:val="28"/>
          <w:szCs w:val="28"/>
          <w:lang w:val="ru-RU"/>
        </w:rPr>
        <w:t>с.</w:t>
      </w:r>
      <w:r w:rsidRPr="00142790">
        <w:rPr>
          <w:rFonts w:ascii="Times New Roman" w:hAnsi="Times New Roman" w:cs="Times New Roman"/>
          <w:sz w:val="28"/>
          <w:szCs w:val="28"/>
        </w:rPr>
        <w:t xml:space="preserve"> 411 </w:t>
      </w:r>
    </w:p>
    <w:p w:rsidR="00142790" w:rsidRPr="00142790" w:rsidRDefault="00142790" w:rsidP="00142790">
      <w:pPr>
        <w:spacing w:line="360" w:lineRule="auto"/>
        <w:rPr>
          <w:rFonts w:ascii="Times New Roman" w:hAnsi="Times New Roman" w:cs="Times New Roman"/>
          <w:sz w:val="28"/>
          <w:szCs w:val="28"/>
          <w:lang w:val="ru-RU"/>
        </w:rPr>
      </w:pPr>
      <w:r w:rsidRPr="00142790">
        <w:rPr>
          <w:rFonts w:ascii="Times New Roman" w:eastAsia="Times New Roman" w:hAnsi="Times New Roman" w:cs="Times New Roman"/>
          <w:sz w:val="28"/>
          <w:szCs w:val="28"/>
          <w:lang w:val="ru-RU" w:eastAsia="uk-UA"/>
        </w:rPr>
        <w:lastRenderedPageBreak/>
        <w:t xml:space="preserve">        11.</w:t>
      </w:r>
      <w:r w:rsidRPr="00142790">
        <w:rPr>
          <w:rFonts w:ascii="Times New Roman" w:hAnsi="Times New Roman" w:cs="Times New Roman"/>
          <w:sz w:val="28"/>
          <w:szCs w:val="28"/>
          <w:shd w:val="clear" w:color="auto" w:fill="FFFFFF"/>
        </w:rPr>
        <w:t xml:space="preserve"> Калашніков А. П. Норми і раціони годівлі сільськогосподарських тварин. Довідковий посібник, під редакцією А.П.Калашникова, М.; Агропроміздат, 1985, с.15-34 </w:t>
      </w:r>
      <w:r w:rsidRPr="00142790">
        <w:rPr>
          <w:rFonts w:ascii="Times New Roman" w:hAnsi="Times New Roman" w:cs="Times New Roman"/>
          <w:sz w:val="28"/>
          <w:szCs w:val="28"/>
        </w:rPr>
        <w:br/>
      </w:r>
      <w:r w:rsidRPr="00142790">
        <w:rPr>
          <w:rFonts w:ascii="Times New Roman" w:hAnsi="Times New Roman" w:cs="Times New Roman"/>
          <w:sz w:val="28"/>
          <w:szCs w:val="28"/>
        </w:rPr>
        <w:br/>
        <w:t xml:space="preserve">       1</w:t>
      </w:r>
      <w:r w:rsidRPr="00142790">
        <w:rPr>
          <w:rFonts w:ascii="Times New Roman" w:hAnsi="Times New Roman" w:cs="Times New Roman"/>
          <w:sz w:val="28"/>
          <w:szCs w:val="28"/>
          <w:lang w:val="ru-RU"/>
        </w:rPr>
        <w:t>2</w:t>
      </w:r>
      <w:r w:rsidRPr="00142790">
        <w:rPr>
          <w:rFonts w:ascii="Times New Roman" w:hAnsi="Times New Roman" w:cs="Times New Roman"/>
          <w:sz w:val="28"/>
          <w:szCs w:val="28"/>
        </w:rPr>
        <w:t xml:space="preserve">. </w:t>
      </w:r>
      <w:r w:rsidRPr="00142790">
        <w:rPr>
          <w:rFonts w:ascii="Times New Roman" w:eastAsia="Times New Roman" w:hAnsi="Times New Roman" w:cs="Times New Roman"/>
          <w:sz w:val="28"/>
          <w:szCs w:val="28"/>
          <w:lang w:val="ru-RU" w:eastAsia="uk-UA"/>
        </w:rPr>
        <w:t xml:space="preserve"> </w:t>
      </w:r>
      <w:r w:rsidRPr="00142790">
        <w:rPr>
          <w:rFonts w:ascii="Times New Roman" w:eastAsia="Times New Roman" w:hAnsi="Times New Roman" w:cs="Times New Roman"/>
          <w:sz w:val="28"/>
          <w:szCs w:val="28"/>
          <w:lang w:eastAsia="uk-UA"/>
        </w:rPr>
        <w:t>Коваленко В.А. Розведення, годівля і технологія утримання свиней. Ростов-на-Дону, 1986.</w:t>
      </w:r>
      <w:r w:rsidRPr="00142790">
        <w:rPr>
          <w:rFonts w:ascii="Times New Roman" w:eastAsia="Times New Roman" w:hAnsi="Times New Roman" w:cs="Times New Roman"/>
          <w:sz w:val="28"/>
          <w:szCs w:val="28"/>
          <w:lang w:val="ru-RU" w:eastAsia="uk-UA"/>
        </w:rPr>
        <w:t>-с.-56</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1</w:t>
      </w:r>
      <w:r w:rsidRPr="00142790">
        <w:rPr>
          <w:rFonts w:ascii="Times New Roman" w:eastAsia="Times New Roman" w:hAnsi="Times New Roman" w:cs="Times New Roman"/>
          <w:sz w:val="28"/>
          <w:szCs w:val="28"/>
          <w:lang w:val="ru-RU" w:eastAsia="uk-UA"/>
        </w:rPr>
        <w:t>3</w:t>
      </w:r>
      <w:r w:rsidRPr="00142790">
        <w:rPr>
          <w:rFonts w:ascii="Times New Roman" w:eastAsia="Times New Roman" w:hAnsi="Times New Roman" w:cs="Times New Roman"/>
          <w:sz w:val="28"/>
          <w:szCs w:val="28"/>
          <w:lang w:eastAsia="uk-UA"/>
        </w:rPr>
        <w:t>. Махаев Е.А. Потреба свиней в енергії та сухій речовині / Питання годівлі сільськогосподарських тварин. Т.37. - Дубровиці, 1987.-с.-27</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14. Овчинников А.А. Вплив підвищених норм енергетичного та протеїнового живлення на ріст, розвиток і відтворювальні функції ремонтних кнурців / Повноцінне годування сільськогосподарських тварин. Т.45. - Дубровиці, 1984.- с. 45</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15. Пономарьов А.Ф., Походня Г.С., Ескін Г.В. та ін. Свинарство і технологія виробництва свинини. - Бєлгород, 2001</w:t>
      </w:r>
      <w:r w:rsidRPr="00142790">
        <w:rPr>
          <w:rFonts w:ascii="Times New Roman" w:eastAsia="Times New Roman" w:hAnsi="Times New Roman" w:cs="Times New Roman"/>
          <w:sz w:val="28"/>
          <w:szCs w:val="28"/>
          <w:lang w:val="ru-RU" w:eastAsia="uk-UA"/>
        </w:rPr>
        <w:t>.- с.-70</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val="ru-RU" w:eastAsia="uk-UA"/>
        </w:rPr>
        <w:t>16</w:t>
      </w:r>
      <w:r w:rsidRPr="00142790">
        <w:rPr>
          <w:rFonts w:ascii="Times New Roman" w:eastAsia="Times New Roman" w:hAnsi="Times New Roman" w:cs="Times New Roman"/>
          <w:sz w:val="28"/>
          <w:szCs w:val="28"/>
          <w:lang w:eastAsia="uk-UA"/>
        </w:rPr>
        <w:t>. Походня Г.С. Теорія і практика відтворення і вирощування свиней - М., 1990.</w:t>
      </w:r>
      <w:r w:rsidRPr="00142790">
        <w:rPr>
          <w:rFonts w:ascii="Times New Roman" w:eastAsia="Times New Roman" w:hAnsi="Times New Roman" w:cs="Times New Roman"/>
          <w:sz w:val="28"/>
          <w:szCs w:val="28"/>
          <w:lang w:val="ru-RU" w:eastAsia="uk-UA"/>
        </w:rPr>
        <w:t>-с.-13</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val="ru-RU" w:eastAsia="uk-UA"/>
        </w:rPr>
        <w:t>17</w:t>
      </w:r>
      <w:r w:rsidRPr="00142790">
        <w:rPr>
          <w:rFonts w:ascii="Times New Roman" w:eastAsia="Times New Roman" w:hAnsi="Times New Roman" w:cs="Times New Roman"/>
          <w:sz w:val="28"/>
          <w:szCs w:val="28"/>
          <w:lang w:eastAsia="uk-UA"/>
        </w:rPr>
        <w:t>. Довідник ветеринарного лікаря - СП, 2001</w:t>
      </w:r>
      <w:r w:rsidRPr="00142790">
        <w:rPr>
          <w:rFonts w:ascii="Times New Roman" w:eastAsia="Times New Roman" w:hAnsi="Times New Roman" w:cs="Times New Roman"/>
          <w:sz w:val="28"/>
          <w:szCs w:val="28"/>
          <w:lang w:val="ru-RU" w:eastAsia="uk-UA"/>
        </w:rPr>
        <w:t>.-с.-57</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val="ru-RU" w:eastAsia="uk-UA"/>
        </w:rPr>
        <w:t>18</w:t>
      </w:r>
      <w:r w:rsidRPr="00142790">
        <w:rPr>
          <w:rFonts w:ascii="Times New Roman" w:eastAsia="Times New Roman" w:hAnsi="Times New Roman" w:cs="Times New Roman"/>
          <w:sz w:val="28"/>
          <w:szCs w:val="28"/>
          <w:lang w:eastAsia="uk-UA"/>
        </w:rPr>
        <w:t>. Степанов В.І., Максимов Г.В. Технологія виробництва свинини. - М, 1998.</w:t>
      </w:r>
      <w:r w:rsidRPr="00142790">
        <w:rPr>
          <w:rFonts w:ascii="Times New Roman" w:eastAsia="Times New Roman" w:hAnsi="Times New Roman" w:cs="Times New Roman"/>
          <w:sz w:val="28"/>
          <w:szCs w:val="28"/>
          <w:lang w:val="ru-RU" w:eastAsia="uk-UA"/>
        </w:rPr>
        <w:t>-с.25</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val="ru-RU" w:eastAsia="uk-UA"/>
        </w:rPr>
        <w:t>19</w:t>
      </w:r>
      <w:r w:rsidRPr="00142790">
        <w:rPr>
          <w:rFonts w:ascii="Times New Roman" w:eastAsia="Times New Roman" w:hAnsi="Times New Roman" w:cs="Times New Roman"/>
          <w:sz w:val="28"/>
          <w:szCs w:val="28"/>
          <w:lang w:eastAsia="uk-UA"/>
        </w:rPr>
        <w:t>. Степанов В.І., Михайлов Н.В. Свинарство та технологія виробництва свинини - М., 1991.</w:t>
      </w:r>
      <w:r w:rsidRPr="00142790">
        <w:rPr>
          <w:rFonts w:ascii="Times New Roman" w:eastAsia="Times New Roman" w:hAnsi="Times New Roman" w:cs="Times New Roman"/>
          <w:sz w:val="28"/>
          <w:szCs w:val="28"/>
          <w:lang w:val="ru-RU" w:eastAsia="uk-UA"/>
        </w:rPr>
        <w:t>- с.18</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20. Тимофєєв Л., Шкатов М., Шкатова Н. Якість спермопродукції кнурів м'ясних порід і ліній PIC-37 в залежності від сезону року. // Свинарство - 2004 - №5 - с.26 - 27</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2</w:t>
      </w:r>
      <w:r w:rsidRPr="00142790">
        <w:rPr>
          <w:rFonts w:ascii="Times New Roman" w:eastAsia="Times New Roman" w:hAnsi="Times New Roman" w:cs="Times New Roman"/>
          <w:sz w:val="28"/>
          <w:szCs w:val="28"/>
          <w:lang w:val="ru-RU" w:eastAsia="uk-UA"/>
        </w:rPr>
        <w:t>1</w:t>
      </w:r>
      <w:r w:rsidRPr="00142790">
        <w:rPr>
          <w:rFonts w:ascii="Times New Roman" w:eastAsia="Times New Roman" w:hAnsi="Times New Roman" w:cs="Times New Roman"/>
          <w:sz w:val="28"/>
          <w:szCs w:val="28"/>
          <w:lang w:eastAsia="uk-UA"/>
        </w:rPr>
        <w:t>. Трончук І.С. Годування свиней. М., 1990</w:t>
      </w:r>
      <w:r w:rsidRPr="00142790">
        <w:rPr>
          <w:rFonts w:ascii="Times New Roman" w:eastAsia="Times New Roman" w:hAnsi="Times New Roman" w:cs="Times New Roman"/>
          <w:sz w:val="28"/>
          <w:szCs w:val="28"/>
          <w:lang w:val="ru-RU" w:eastAsia="uk-UA"/>
        </w:rPr>
        <w:t>- с. 50</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lastRenderedPageBreak/>
        <w:t>2</w:t>
      </w:r>
      <w:r w:rsidRPr="00142790">
        <w:rPr>
          <w:rFonts w:ascii="Times New Roman" w:eastAsia="Times New Roman" w:hAnsi="Times New Roman" w:cs="Times New Roman"/>
          <w:sz w:val="28"/>
          <w:szCs w:val="28"/>
          <w:lang w:val="ru-RU" w:eastAsia="uk-UA"/>
        </w:rPr>
        <w:t>2</w:t>
      </w:r>
      <w:r w:rsidRPr="00142790">
        <w:rPr>
          <w:rFonts w:ascii="Times New Roman" w:eastAsia="Times New Roman" w:hAnsi="Times New Roman" w:cs="Times New Roman"/>
          <w:sz w:val="28"/>
          <w:szCs w:val="28"/>
          <w:lang w:eastAsia="uk-UA"/>
        </w:rPr>
        <w:t>. Хохрин С. Корми і годівля тварин. СП., 2002</w:t>
      </w:r>
      <w:r w:rsidRPr="00142790">
        <w:rPr>
          <w:rFonts w:ascii="Times New Roman" w:eastAsia="Times New Roman" w:hAnsi="Times New Roman" w:cs="Times New Roman"/>
          <w:sz w:val="28"/>
          <w:szCs w:val="28"/>
          <w:lang w:val="ru-RU" w:eastAsia="uk-UA"/>
        </w:rPr>
        <w:t xml:space="preserve"> -с.20</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eastAsia="uk-UA"/>
        </w:rPr>
      </w:pPr>
      <w:r w:rsidRPr="00142790">
        <w:rPr>
          <w:rFonts w:ascii="Times New Roman" w:eastAsia="Times New Roman" w:hAnsi="Times New Roman" w:cs="Times New Roman"/>
          <w:sz w:val="28"/>
          <w:szCs w:val="28"/>
          <w:lang w:eastAsia="uk-UA"/>
        </w:rPr>
        <w:t>2</w:t>
      </w:r>
      <w:r w:rsidRPr="00142790">
        <w:rPr>
          <w:rFonts w:ascii="Times New Roman" w:eastAsia="Times New Roman" w:hAnsi="Times New Roman" w:cs="Times New Roman"/>
          <w:sz w:val="28"/>
          <w:szCs w:val="28"/>
          <w:lang w:val="ru-RU" w:eastAsia="uk-UA"/>
        </w:rPr>
        <w:t>3</w:t>
      </w:r>
      <w:r w:rsidRPr="00142790">
        <w:rPr>
          <w:rFonts w:ascii="Times New Roman" w:eastAsia="Times New Roman" w:hAnsi="Times New Roman" w:cs="Times New Roman"/>
          <w:sz w:val="28"/>
          <w:szCs w:val="28"/>
          <w:lang w:eastAsia="uk-UA"/>
        </w:rPr>
        <w:t>. Юрін М.І. Вплив енергетичного та протеїнового живлення на амінокислотний склад сперми кнурів-плідників м'ясного типу / Годівля сільськогосподарських тварин.  Дубровиці, 1986. - вип.86. - С.46 - 47.</w:t>
      </w:r>
    </w:p>
    <w:p w:rsidR="00142790" w:rsidRPr="00142790" w:rsidRDefault="00142790" w:rsidP="00142790">
      <w:pPr>
        <w:spacing w:before="100" w:beforeAutospacing="1" w:after="100" w:afterAutospacing="1" w:line="360" w:lineRule="auto"/>
        <w:ind w:firstLine="567"/>
        <w:rPr>
          <w:rFonts w:ascii="Times New Roman" w:eastAsia="Times New Roman" w:hAnsi="Times New Roman" w:cs="Times New Roman"/>
          <w:sz w:val="28"/>
          <w:szCs w:val="28"/>
          <w:lang w:val="ru-RU" w:eastAsia="uk-UA"/>
        </w:rPr>
      </w:pPr>
      <w:r w:rsidRPr="00142790">
        <w:rPr>
          <w:rFonts w:ascii="Times New Roman" w:eastAsia="Times New Roman" w:hAnsi="Times New Roman" w:cs="Times New Roman"/>
          <w:sz w:val="28"/>
          <w:szCs w:val="28"/>
          <w:lang w:eastAsia="uk-UA"/>
        </w:rPr>
        <w:t>24. Юрін М.І., Анікін А.С. Вплив рівнів енергетичного та протеїнового живлення на біоенергетичні показники крові кнурів / Повноцінне годування сільськогосподарських тварин. . Т.45. - Дубровиці, 1984.</w:t>
      </w:r>
      <w:r w:rsidRPr="00142790">
        <w:rPr>
          <w:rFonts w:ascii="Times New Roman" w:eastAsia="Times New Roman" w:hAnsi="Times New Roman" w:cs="Times New Roman"/>
          <w:sz w:val="28"/>
          <w:szCs w:val="28"/>
          <w:lang w:val="ru-RU" w:eastAsia="uk-UA"/>
        </w:rPr>
        <w:t>- с.36-40</w:t>
      </w: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rPr>
      </w:pPr>
    </w:p>
    <w:p w:rsidR="00142790" w:rsidRPr="00142790" w:rsidRDefault="00142790" w:rsidP="00142790">
      <w:pPr>
        <w:spacing w:line="360" w:lineRule="auto"/>
        <w:ind w:firstLine="567"/>
        <w:rPr>
          <w:rFonts w:ascii="Times New Roman" w:hAnsi="Times New Roman" w:cs="Times New Roman"/>
          <w:sz w:val="28"/>
          <w:szCs w:val="28"/>
          <w:lang w:val="ru-RU"/>
        </w:rPr>
      </w:pPr>
    </w:p>
    <w:p w:rsidR="00142790" w:rsidRPr="00142790" w:rsidRDefault="00142790" w:rsidP="00142790">
      <w:pPr>
        <w:spacing w:line="360" w:lineRule="auto"/>
        <w:ind w:firstLine="567"/>
        <w:rPr>
          <w:rFonts w:ascii="Times New Roman" w:hAnsi="Times New Roman" w:cs="Times New Roman"/>
          <w:sz w:val="28"/>
          <w:szCs w:val="28"/>
          <w:lang w:val="ru-RU"/>
        </w:rPr>
      </w:pPr>
    </w:p>
    <w:p w:rsidR="00142790" w:rsidRPr="00142790" w:rsidRDefault="00142790" w:rsidP="00142790">
      <w:pPr>
        <w:spacing w:line="360" w:lineRule="auto"/>
        <w:ind w:firstLine="567"/>
        <w:rPr>
          <w:rFonts w:ascii="Times New Roman" w:hAnsi="Times New Roman" w:cs="Times New Roman"/>
          <w:sz w:val="28"/>
          <w:szCs w:val="28"/>
        </w:rPr>
      </w:pPr>
    </w:p>
    <w:p w:rsidR="00BE6532" w:rsidRDefault="008A2864">
      <w:bookmarkStart w:id="0" w:name="_GoBack"/>
      <w:bookmarkEnd w:id="0"/>
    </w:p>
    <w:sectPr w:rsidR="00BE6532" w:rsidSect="00CF360C">
      <w:headerReference w:type="default" r:id="rId14"/>
      <w:pgSz w:w="11906" w:h="16838"/>
      <w:pgMar w:top="1134" w:right="851" w:bottom="1134" w:left="1701" w:header="709" w:footer="709"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864" w:rsidRDefault="008A2864" w:rsidP="008807C8">
      <w:pPr>
        <w:spacing w:after="0" w:line="240" w:lineRule="auto"/>
      </w:pPr>
      <w:r>
        <w:separator/>
      </w:r>
    </w:p>
  </w:endnote>
  <w:endnote w:type="continuationSeparator" w:id="0">
    <w:p w:rsidR="008A2864" w:rsidRDefault="008A2864" w:rsidP="00880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864" w:rsidRDefault="008A2864" w:rsidP="008807C8">
      <w:pPr>
        <w:spacing w:after="0" w:line="240" w:lineRule="auto"/>
      </w:pPr>
      <w:r>
        <w:separator/>
      </w:r>
    </w:p>
  </w:footnote>
  <w:footnote w:type="continuationSeparator" w:id="0">
    <w:p w:rsidR="008A2864" w:rsidRDefault="008A2864" w:rsidP="008807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263787"/>
      <w:docPartObj>
        <w:docPartGallery w:val="Page Numbers (Top of Page)"/>
        <w:docPartUnique/>
      </w:docPartObj>
    </w:sdtPr>
    <w:sdtEndPr/>
    <w:sdtContent>
      <w:p w:rsidR="008807C8" w:rsidRDefault="008807C8">
        <w:pPr>
          <w:pStyle w:val="a5"/>
          <w:jc w:val="right"/>
        </w:pPr>
        <w:r>
          <w:fldChar w:fldCharType="begin"/>
        </w:r>
        <w:r>
          <w:instrText>PAGE   \* MERGEFORMAT</w:instrText>
        </w:r>
        <w:r>
          <w:fldChar w:fldCharType="separate"/>
        </w:r>
        <w:r w:rsidR="00364FEE">
          <w:rPr>
            <w:noProof/>
          </w:rPr>
          <w:t>27</w:t>
        </w:r>
        <w:r>
          <w:fldChar w:fldCharType="end"/>
        </w:r>
      </w:p>
    </w:sdtContent>
  </w:sdt>
  <w:p w:rsidR="008807C8" w:rsidRDefault="008807C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188845"/>
      <w:docPartObj>
        <w:docPartGallery w:val="Page Numbers (Top of Page)"/>
        <w:docPartUnique/>
      </w:docPartObj>
    </w:sdtPr>
    <w:sdtContent>
      <w:p w:rsidR="004E0F3A" w:rsidRDefault="004E0F3A">
        <w:pPr>
          <w:pStyle w:val="a5"/>
          <w:jc w:val="right"/>
        </w:pPr>
        <w:r>
          <w:fldChar w:fldCharType="begin"/>
        </w:r>
        <w:r>
          <w:instrText>PAGE   \* MERGEFORMAT</w:instrText>
        </w:r>
        <w:r>
          <w:fldChar w:fldCharType="separate"/>
        </w:r>
        <w:r w:rsidR="00364FEE">
          <w:rPr>
            <w:noProof/>
          </w:rPr>
          <w:t>33</w:t>
        </w:r>
        <w:r>
          <w:fldChar w:fldCharType="end"/>
        </w:r>
      </w:p>
    </w:sdtContent>
  </w:sdt>
  <w:p w:rsidR="00ED0C00" w:rsidRPr="00893639" w:rsidRDefault="008A2864">
    <w:pPr>
      <w:pStyle w:val="a5"/>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40E"/>
    <w:rsid w:val="00035E2A"/>
    <w:rsid w:val="000C0C94"/>
    <w:rsid w:val="00142790"/>
    <w:rsid w:val="001C1287"/>
    <w:rsid w:val="002224B8"/>
    <w:rsid w:val="00364FEE"/>
    <w:rsid w:val="004A4010"/>
    <w:rsid w:val="004C6A41"/>
    <w:rsid w:val="004E0F3A"/>
    <w:rsid w:val="00516AD2"/>
    <w:rsid w:val="005C6661"/>
    <w:rsid w:val="005F140E"/>
    <w:rsid w:val="008807C8"/>
    <w:rsid w:val="008911C0"/>
    <w:rsid w:val="008A2864"/>
    <w:rsid w:val="0096340E"/>
    <w:rsid w:val="00CF360C"/>
    <w:rsid w:val="00CF6DEC"/>
    <w:rsid w:val="00D565A2"/>
    <w:rsid w:val="00E137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nhideWhenUsed/>
    <w:qFormat/>
    <w:rsid w:val="00142790"/>
    <w:pPr>
      <w:keepNext/>
      <w:spacing w:after="0" w:line="240" w:lineRule="auto"/>
      <w:jc w:val="center"/>
      <w:outlineLvl w:val="3"/>
    </w:pPr>
    <w:rPr>
      <w:rFonts w:ascii="Times New Roman" w:eastAsia="Times New Roman" w:hAnsi="Times New Roman" w:cs="Times New Roman"/>
      <w:sz w:val="28"/>
      <w:szCs w:val="24"/>
      <w:lang w:eastAsia="ru-RU"/>
    </w:rPr>
  </w:style>
  <w:style w:type="paragraph" w:styleId="8">
    <w:name w:val="heading 8"/>
    <w:basedOn w:val="a"/>
    <w:next w:val="a"/>
    <w:link w:val="80"/>
    <w:uiPriority w:val="9"/>
    <w:semiHidden/>
    <w:unhideWhenUsed/>
    <w:qFormat/>
    <w:rsid w:val="0014279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42790"/>
    <w:rPr>
      <w:rFonts w:ascii="Times New Roman" w:eastAsia="Times New Roman" w:hAnsi="Times New Roman" w:cs="Times New Roman"/>
      <w:sz w:val="28"/>
      <w:szCs w:val="24"/>
      <w:lang w:eastAsia="ru-RU"/>
    </w:rPr>
  </w:style>
  <w:style w:type="character" w:customStyle="1" w:styleId="80">
    <w:name w:val="Заголовок 8 Знак"/>
    <w:basedOn w:val="a0"/>
    <w:link w:val="8"/>
    <w:uiPriority w:val="9"/>
    <w:semiHidden/>
    <w:rsid w:val="00142790"/>
    <w:rPr>
      <w:rFonts w:asciiTheme="majorHAnsi" w:eastAsiaTheme="majorEastAsia" w:hAnsiTheme="majorHAnsi" w:cstheme="majorBidi"/>
      <w:color w:val="404040" w:themeColor="text1" w:themeTint="BF"/>
      <w:sz w:val="20"/>
      <w:szCs w:val="20"/>
    </w:rPr>
  </w:style>
  <w:style w:type="character" w:styleId="a3">
    <w:name w:val="Strong"/>
    <w:basedOn w:val="a0"/>
    <w:uiPriority w:val="22"/>
    <w:qFormat/>
    <w:rsid w:val="00142790"/>
    <w:rPr>
      <w:b/>
      <w:bCs/>
    </w:rPr>
  </w:style>
  <w:style w:type="character" w:customStyle="1" w:styleId="apple-converted-space">
    <w:name w:val="apple-converted-space"/>
    <w:basedOn w:val="a0"/>
    <w:rsid w:val="00142790"/>
  </w:style>
  <w:style w:type="paragraph" w:styleId="3">
    <w:name w:val="Body Text Indent 3"/>
    <w:basedOn w:val="a"/>
    <w:link w:val="30"/>
    <w:unhideWhenUsed/>
    <w:rsid w:val="00142790"/>
    <w:pPr>
      <w:spacing w:after="0" w:line="240" w:lineRule="auto"/>
      <w:ind w:firstLine="708"/>
      <w:jc w:val="center"/>
    </w:pPr>
    <w:rPr>
      <w:rFonts w:ascii="Times New Roman" w:eastAsia="Times New Roman" w:hAnsi="Times New Roman" w:cs="Times New Roman"/>
      <w:sz w:val="28"/>
      <w:szCs w:val="24"/>
      <w:lang w:eastAsia="ru-RU"/>
    </w:rPr>
  </w:style>
  <w:style w:type="character" w:customStyle="1" w:styleId="30">
    <w:name w:val="Основний текст з відступом 3 Знак"/>
    <w:basedOn w:val="a0"/>
    <w:link w:val="3"/>
    <w:rsid w:val="00142790"/>
    <w:rPr>
      <w:rFonts w:ascii="Times New Roman" w:eastAsia="Times New Roman" w:hAnsi="Times New Roman" w:cs="Times New Roman"/>
      <w:sz w:val="28"/>
      <w:szCs w:val="24"/>
      <w:lang w:eastAsia="ru-RU"/>
    </w:rPr>
  </w:style>
  <w:style w:type="paragraph" w:customStyle="1" w:styleId="western">
    <w:name w:val="western"/>
    <w:basedOn w:val="a"/>
    <w:rsid w:val="0014279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142790"/>
    <w:rPr>
      <w:color w:val="0000FF"/>
      <w:u w:val="single"/>
    </w:rPr>
  </w:style>
  <w:style w:type="paragraph" w:styleId="a5">
    <w:name w:val="header"/>
    <w:basedOn w:val="a"/>
    <w:link w:val="a6"/>
    <w:uiPriority w:val="99"/>
    <w:unhideWhenUsed/>
    <w:rsid w:val="00142790"/>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142790"/>
  </w:style>
  <w:style w:type="paragraph" w:styleId="a7">
    <w:name w:val="footer"/>
    <w:basedOn w:val="a"/>
    <w:link w:val="a8"/>
    <w:uiPriority w:val="99"/>
    <w:unhideWhenUsed/>
    <w:rsid w:val="00142790"/>
    <w:pPr>
      <w:tabs>
        <w:tab w:val="center" w:pos="4819"/>
        <w:tab w:val="right" w:pos="9639"/>
      </w:tabs>
      <w:spacing w:after="0" w:line="240" w:lineRule="auto"/>
    </w:pPr>
  </w:style>
  <w:style w:type="character" w:customStyle="1" w:styleId="a8">
    <w:name w:val="Нижній колонтитул Знак"/>
    <w:basedOn w:val="a0"/>
    <w:link w:val="a7"/>
    <w:uiPriority w:val="99"/>
    <w:rsid w:val="00142790"/>
  </w:style>
  <w:style w:type="paragraph" w:styleId="a9">
    <w:name w:val="Normal (Web)"/>
    <w:basedOn w:val="a"/>
    <w:uiPriority w:val="99"/>
    <w:semiHidden/>
    <w:unhideWhenUsed/>
    <w:rsid w:val="001427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Body Text Indent"/>
    <w:basedOn w:val="a"/>
    <w:link w:val="ab"/>
    <w:uiPriority w:val="99"/>
    <w:semiHidden/>
    <w:unhideWhenUsed/>
    <w:rsid w:val="00142790"/>
    <w:pPr>
      <w:spacing w:after="120"/>
      <w:ind w:left="283"/>
    </w:pPr>
  </w:style>
  <w:style w:type="character" w:customStyle="1" w:styleId="ab">
    <w:name w:val="Основний текст з відступом Знак"/>
    <w:basedOn w:val="a0"/>
    <w:link w:val="aa"/>
    <w:uiPriority w:val="99"/>
    <w:semiHidden/>
    <w:rsid w:val="001427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nhideWhenUsed/>
    <w:qFormat/>
    <w:rsid w:val="00142790"/>
    <w:pPr>
      <w:keepNext/>
      <w:spacing w:after="0" w:line="240" w:lineRule="auto"/>
      <w:jc w:val="center"/>
      <w:outlineLvl w:val="3"/>
    </w:pPr>
    <w:rPr>
      <w:rFonts w:ascii="Times New Roman" w:eastAsia="Times New Roman" w:hAnsi="Times New Roman" w:cs="Times New Roman"/>
      <w:sz w:val="28"/>
      <w:szCs w:val="24"/>
      <w:lang w:eastAsia="ru-RU"/>
    </w:rPr>
  </w:style>
  <w:style w:type="paragraph" w:styleId="8">
    <w:name w:val="heading 8"/>
    <w:basedOn w:val="a"/>
    <w:next w:val="a"/>
    <w:link w:val="80"/>
    <w:uiPriority w:val="9"/>
    <w:semiHidden/>
    <w:unhideWhenUsed/>
    <w:qFormat/>
    <w:rsid w:val="0014279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42790"/>
    <w:rPr>
      <w:rFonts w:ascii="Times New Roman" w:eastAsia="Times New Roman" w:hAnsi="Times New Roman" w:cs="Times New Roman"/>
      <w:sz w:val="28"/>
      <w:szCs w:val="24"/>
      <w:lang w:eastAsia="ru-RU"/>
    </w:rPr>
  </w:style>
  <w:style w:type="character" w:customStyle="1" w:styleId="80">
    <w:name w:val="Заголовок 8 Знак"/>
    <w:basedOn w:val="a0"/>
    <w:link w:val="8"/>
    <w:uiPriority w:val="9"/>
    <w:semiHidden/>
    <w:rsid w:val="00142790"/>
    <w:rPr>
      <w:rFonts w:asciiTheme="majorHAnsi" w:eastAsiaTheme="majorEastAsia" w:hAnsiTheme="majorHAnsi" w:cstheme="majorBidi"/>
      <w:color w:val="404040" w:themeColor="text1" w:themeTint="BF"/>
      <w:sz w:val="20"/>
      <w:szCs w:val="20"/>
    </w:rPr>
  </w:style>
  <w:style w:type="character" w:styleId="a3">
    <w:name w:val="Strong"/>
    <w:basedOn w:val="a0"/>
    <w:uiPriority w:val="22"/>
    <w:qFormat/>
    <w:rsid w:val="00142790"/>
    <w:rPr>
      <w:b/>
      <w:bCs/>
    </w:rPr>
  </w:style>
  <w:style w:type="character" w:customStyle="1" w:styleId="apple-converted-space">
    <w:name w:val="apple-converted-space"/>
    <w:basedOn w:val="a0"/>
    <w:rsid w:val="00142790"/>
  </w:style>
  <w:style w:type="paragraph" w:styleId="3">
    <w:name w:val="Body Text Indent 3"/>
    <w:basedOn w:val="a"/>
    <w:link w:val="30"/>
    <w:unhideWhenUsed/>
    <w:rsid w:val="00142790"/>
    <w:pPr>
      <w:spacing w:after="0" w:line="240" w:lineRule="auto"/>
      <w:ind w:firstLine="708"/>
      <w:jc w:val="center"/>
    </w:pPr>
    <w:rPr>
      <w:rFonts w:ascii="Times New Roman" w:eastAsia="Times New Roman" w:hAnsi="Times New Roman" w:cs="Times New Roman"/>
      <w:sz w:val="28"/>
      <w:szCs w:val="24"/>
      <w:lang w:eastAsia="ru-RU"/>
    </w:rPr>
  </w:style>
  <w:style w:type="character" w:customStyle="1" w:styleId="30">
    <w:name w:val="Основний текст з відступом 3 Знак"/>
    <w:basedOn w:val="a0"/>
    <w:link w:val="3"/>
    <w:rsid w:val="00142790"/>
    <w:rPr>
      <w:rFonts w:ascii="Times New Roman" w:eastAsia="Times New Roman" w:hAnsi="Times New Roman" w:cs="Times New Roman"/>
      <w:sz w:val="28"/>
      <w:szCs w:val="24"/>
      <w:lang w:eastAsia="ru-RU"/>
    </w:rPr>
  </w:style>
  <w:style w:type="paragraph" w:customStyle="1" w:styleId="western">
    <w:name w:val="western"/>
    <w:basedOn w:val="a"/>
    <w:rsid w:val="0014279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142790"/>
    <w:rPr>
      <w:color w:val="0000FF"/>
      <w:u w:val="single"/>
    </w:rPr>
  </w:style>
  <w:style w:type="paragraph" w:styleId="a5">
    <w:name w:val="header"/>
    <w:basedOn w:val="a"/>
    <w:link w:val="a6"/>
    <w:uiPriority w:val="99"/>
    <w:unhideWhenUsed/>
    <w:rsid w:val="00142790"/>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142790"/>
  </w:style>
  <w:style w:type="paragraph" w:styleId="a7">
    <w:name w:val="footer"/>
    <w:basedOn w:val="a"/>
    <w:link w:val="a8"/>
    <w:uiPriority w:val="99"/>
    <w:unhideWhenUsed/>
    <w:rsid w:val="00142790"/>
    <w:pPr>
      <w:tabs>
        <w:tab w:val="center" w:pos="4819"/>
        <w:tab w:val="right" w:pos="9639"/>
      </w:tabs>
      <w:spacing w:after="0" w:line="240" w:lineRule="auto"/>
    </w:pPr>
  </w:style>
  <w:style w:type="character" w:customStyle="1" w:styleId="a8">
    <w:name w:val="Нижній колонтитул Знак"/>
    <w:basedOn w:val="a0"/>
    <w:link w:val="a7"/>
    <w:uiPriority w:val="99"/>
    <w:rsid w:val="00142790"/>
  </w:style>
  <w:style w:type="paragraph" w:styleId="a9">
    <w:name w:val="Normal (Web)"/>
    <w:basedOn w:val="a"/>
    <w:uiPriority w:val="99"/>
    <w:semiHidden/>
    <w:unhideWhenUsed/>
    <w:rsid w:val="001427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Body Text Indent"/>
    <w:basedOn w:val="a"/>
    <w:link w:val="ab"/>
    <w:uiPriority w:val="99"/>
    <w:semiHidden/>
    <w:unhideWhenUsed/>
    <w:rsid w:val="00142790"/>
    <w:pPr>
      <w:spacing w:after="120"/>
      <w:ind w:left="283"/>
    </w:pPr>
  </w:style>
  <w:style w:type="character" w:customStyle="1" w:styleId="ab">
    <w:name w:val="Основний текст з відступом Знак"/>
    <w:basedOn w:val="a0"/>
    <w:link w:val="aa"/>
    <w:uiPriority w:val="99"/>
    <w:semiHidden/>
    <w:rsid w:val="00142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0%D0%B2%D1%82%D0%BE%D0%BC%D0%B0%D1%82%D0%B8%D0%B7%D0%B0%D1%86%D0%B8%D1%8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a-referat.com/%D0%9C%D0%B5%D1%85%D0%B0%D0%BD%D1%96%D0%B7%D0%B0%D1%86%D1%96%D1%8F" TargetMode="External"/><Relationship Id="rId12" Type="http://schemas.openxmlformats.org/officeDocument/2006/relationships/hyperlink" Target="http://ua-referat.com/%D0%A0%D0%BE%D0%B1%D0%BE%D1%82%D0%B8"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ua-referat.com/%D0%91%D1%96%D0%BE%D0%BB%D0%BE%D0%B3%D1%96%D1%8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ua-referat.com/%D0%92%D0%B8%D1%80%D0%BE%D0%B1%D0%BD%D0%B8%D1%86%D1%82%D0%B2%D0%BE" TargetMode="External"/><Relationship Id="rId4" Type="http://schemas.openxmlformats.org/officeDocument/2006/relationships/webSettings" Target="webSettings.xml"/><Relationship Id="rId9" Type="http://schemas.openxmlformats.org/officeDocument/2006/relationships/hyperlink" Target="http://ua-referat.com/%D0%9F%D1%80%D0%BE%D1%86%D0%B5%D1%8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33</Pages>
  <Words>27930</Words>
  <Characters>15921</Characters>
  <Application>Microsoft Office Word</Application>
  <DocSecurity>0</DocSecurity>
  <Lines>132</Lines>
  <Paragraphs>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Никодюк</dc:creator>
  <cp:keywords/>
  <dc:description/>
  <cp:lastModifiedBy>Никодюк</cp:lastModifiedBy>
  <cp:revision>15</cp:revision>
  <dcterms:created xsi:type="dcterms:W3CDTF">2016-12-02T20:58:00Z</dcterms:created>
  <dcterms:modified xsi:type="dcterms:W3CDTF">2016-12-02T21:26:00Z</dcterms:modified>
</cp:coreProperties>
</file>