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312" w:rsidRPr="00135FFC" w:rsidRDefault="00867A1B" w:rsidP="00E93AC5">
      <w:pPr>
        <w:pStyle w:val="1"/>
      </w:pPr>
      <w:r w:rsidRPr="00135FFC">
        <w:t xml:space="preserve">Индикатор </w:t>
      </w:r>
      <w:proofErr w:type="spellStart"/>
      <w:r w:rsidRPr="00135FFC">
        <w:t>Bollinger</w:t>
      </w:r>
      <w:proofErr w:type="spellEnd"/>
      <w:r w:rsidRPr="00135FFC">
        <w:t xml:space="preserve"> </w:t>
      </w:r>
      <w:proofErr w:type="spellStart"/>
      <w:r w:rsidRPr="00135FFC">
        <w:t>Bands</w:t>
      </w:r>
      <w:proofErr w:type="spellEnd"/>
      <w:r w:rsidRPr="00135FFC">
        <w:t xml:space="preserve"> в терминале торговли опционами </w:t>
      </w:r>
      <w:r w:rsidR="008F532A" w:rsidRPr="00135FFC">
        <w:t>–</w:t>
      </w:r>
      <w:r w:rsidRPr="00135FFC">
        <w:t xml:space="preserve"> </w:t>
      </w:r>
      <w:r w:rsidR="008F532A" w:rsidRPr="00135FFC">
        <w:t xml:space="preserve">рекомендации брокера </w:t>
      </w:r>
      <w:proofErr w:type="spellStart"/>
      <w:r w:rsidR="008F532A" w:rsidRPr="00135FFC">
        <w:t>Finmax</w:t>
      </w:r>
      <w:proofErr w:type="spellEnd"/>
      <w:r w:rsidR="008F532A" w:rsidRPr="00135FFC">
        <w:t xml:space="preserve">, </w:t>
      </w:r>
      <w:r w:rsidRPr="00135FFC">
        <w:t>к</w:t>
      </w:r>
      <w:r w:rsidR="008F532A" w:rsidRPr="00135FFC">
        <w:t>ак использовать прибыльно</w:t>
      </w:r>
    </w:p>
    <w:p w:rsidR="00135FFC" w:rsidRPr="00135FFC" w:rsidRDefault="00135FFC"/>
    <w:p w:rsidR="00135FFC" w:rsidRPr="00135FFC" w:rsidRDefault="00135FFC">
      <w:r w:rsidRPr="00135FFC">
        <w:t xml:space="preserve">Среди множества индикаторов, которые используются </w:t>
      </w:r>
      <w:proofErr w:type="spellStart"/>
      <w:r w:rsidRPr="00135FFC">
        <w:t>трейдерами</w:t>
      </w:r>
      <w:proofErr w:type="spellEnd"/>
      <w:r w:rsidRPr="00135FFC">
        <w:t xml:space="preserve"> для технического анализа активов, особое внимание заслуживает такой инструмент как Полосы </w:t>
      </w:r>
      <w:proofErr w:type="spellStart"/>
      <w:r w:rsidRPr="00135FFC">
        <w:t>Боллинджера</w:t>
      </w:r>
      <w:proofErr w:type="spellEnd"/>
      <w:r w:rsidRPr="00135FFC">
        <w:t xml:space="preserve">. Эксперты компании </w:t>
      </w:r>
      <w:proofErr w:type="spellStart"/>
      <w:r w:rsidRPr="00135FFC">
        <w:t>Finmax</w:t>
      </w:r>
      <w:proofErr w:type="spellEnd"/>
      <w:r w:rsidRPr="00135FFC">
        <w:t xml:space="preserve"> рекомендуют применять его в своей работе, а также рассказывают, как правильно понимать его сигналы. Далее детально рассмотрим ключевые особенности индикатора.</w:t>
      </w:r>
    </w:p>
    <w:p w:rsidR="00135FFC" w:rsidRPr="00135FFC" w:rsidRDefault="00E93AC5" w:rsidP="00E93AC5">
      <w:pPr>
        <w:pStyle w:val="2"/>
        <w:rPr>
          <w:lang w:val="ru-RU"/>
        </w:rPr>
      </w:pPr>
      <w:r>
        <w:t xml:space="preserve">Описание индикатора </w:t>
      </w:r>
      <w:proofErr w:type="spellStart"/>
      <w:r w:rsidRPr="00135FFC">
        <w:rPr>
          <w:lang w:val="ru-RU"/>
        </w:rPr>
        <w:t>Bollinger</w:t>
      </w:r>
      <w:proofErr w:type="spellEnd"/>
      <w:r w:rsidRPr="00135FFC">
        <w:rPr>
          <w:lang w:val="ru-RU"/>
        </w:rPr>
        <w:t xml:space="preserve"> </w:t>
      </w:r>
      <w:proofErr w:type="spellStart"/>
      <w:r w:rsidRPr="00135FFC">
        <w:rPr>
          <w:lang w:val="ru-RU"/>
        </w:rPr>
        <w:t>Bands</w:t>
      </w:r>
      <w:proofErr w:type="spellEnd"/>
    </w:p>
    <w:p w:rsidR="00135FFC" w:rsidRPr="00135FFC" w:rsidRDefault="00135FFC">
      <w:r w:rsidRPr="00135FFC">
        <w:t xml:space="preserve">Полосы </w:t>
      </w:r>
      <w:proofErr w:type="spellStart"/>
      <w:r w:rsidRPr="00135FFC">
        <w:t>Боллин</w:t>
      </w:r>
      <w:r w:rsidR="00347F75">
        <w:t>д</w:t>
      </w:r>
      <w:r w:rsidRPr="00135FFC">
        <w:t>жера</w:t>
      </w:r>
      <w:proofErr w:type="spellEnd"/>
      <w:r w:rsidRPr="00135FFC">
        <w:t xml:space="preserve">, или </w:t>
      </w:r>
      <w:proofErr w:type="spellStart"/>
      <w:r w:rsidRPr="00135FFC">
        <w:t>Bollinger</w:t>
      </w:r>
      <w:proofErr w:type="spellEnd"/>
      <w:r w:rsidRPr="00135FFC">
        <w:t xml:space="preserve"> </w:t>
      </w:r>
      <w:proofErr w:type="spellStart"/>
      <w:r w:rsidRPr="00135FFC">
        <w:t>Bands</w:t>
      </w:r>
      <w:proofErr w:type="spellEnd"/>
      <w:r w:rsidRPr="00135FFC">
        <w:t xml:space="preserve"> – это индикатор из категории трендовых инструментов</w:t>
      </w:r>
      <w:r w:rsidR="005814D6">
        <w:t xml:space="preserve">, который помогает определить ценное положение по отношению к стандартному торговому диапазону. </w:t>
      </w:r>
      <w:r w:rsidR="00BC723F">
        <w:t xml:space="preserve">По сравнению с другими аналогичными индикаторами, именно этот вычисляет и направление движения графика, и также его скорость. </w:t>
      </w:r>
    </w:p>
    <w:p w:rsidR="00637BEF" w:rsidRDefault="00BC723F" w:rsidP="00347F75">
      <w:r>
        <w:t xml:space="preserve">Автором технического инструмента является Джон </w:t>
      </w:r>
      <w:proofErr w:type="spellStart"/>
      <w:r w:rsidR="00CA3064">
        <w:t>Боллинджер</w:t>
      </w:r>
      <w:proofErr w:type="spellEnd"/>
      <w:r w:rsidR="00CA3064">
        <w:t>, в честь которого и был назван. Суть работы ин</w:t>
      </w:r>
      <w:r w:rsidR="00637BEF">
        <w:t>дикатора сводится к тому, что цена находится в определенном диапазоне, а на графике будут генерироваться сигналы, позволяющие входить в сделку – покупать опцион Пут или Колл соответственно.</w:t>
      </w:r>
      <w:r w:rsidR="00347F75">
        <w:t xml:space="preserve"> В зависимости от того, где будут располагаться котировки относительно сформированного диапазона, так и будут появляться торговые сигналы.</w:t>
      </w:r>
    </w:p>
    <w:p w:rsidR="00347F75" w:rsidRDefault="00347F75" w:rsidP="00347F75">
      <w:r w:rsidRPr="00135FFC">
        <w:t xml:space="preserve">Полосы </w:t>
      </w:r>
      <w:proofErr w:type="spellStart"/>
      <w:r w:rsidRPr="00135FFC">
        <w:t>Боллин</w:t>
      </w:r>
      <w:r w:rsidR="00D57A68">
        <w:t>д</w:t>
      </w:r>
      <w:r w:rsidRPr="00135FFC">
        <w:t>жера</w:t>
      </w:r>
      <w:proofErr w:type="spellEnd"/>
      <w:r>
        <w:t xml:space="preserve"> подходят для самостоятельного применения или в комбинации с другими инструментами, чтобы повысить эффективность анализа. При этом индикатор прекрасно справляется с поставленной задачей и помогает </w:t>
      </w:r>
      <w:proofErr w:type="spellStart"/>
      <w:r>
        <w:t>трейдеру</w:t>
      </w:r>
      <w:proofErr w:type="spellEnd"/>
      <w:r>
        <w:t xml:space="preserve"> в принятии верных решений для открытия сделок.</w:t>
      </w:r>
    </w:p>
    <w:p w:rsidR="00DE05B5" w:rsidRDefault="00403A95" w:rsidP="00DE05B5">
      <w:pPr>
        <w:jc w:val="center"/>
      </w:pPr>
      <w:r>
        <w:rPr>
          <w:noProof/>
          <w:lang w:val="uk-UA"/>
        </w:rPr>
        <w:drawing>
          <wp:inline distT="0" distB="0" distL="0" distR="0">
            <wp:extent cx="6115936" cy="2626242"/>
            <wp:effectExtent l="19050" t="0" r="0" b="0"/>
            <wp:docPr id="2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 cstate="print"/>
                    <a:srcRect t="14027" b="7233"/>
                    <a:stretch>
                      <a:fillRect/>
                    </a:stretch>
                  </pic:blipFill>
                  <pic:spPr>
                    <a:xfrm>
                      <a:off x="0" y="0"/>
                      <a:ext cx="6115936" cy="262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5B5" w:rsidRDefault="00DE05B5" w:rsidP="00347F75">
      <w:r>
        <w:t>На графике выше виден канал и внутри него представлен типичный торговый диапазон. Практически всегда график котировок движется в указанных рамках. Построение такого канала основано на простой скользящей средней, от которой на равное расстояние вверх и вниз удалены две другие линии MA.</w:t>
      </w:r>
    </w:p>
    <w:p w:rsidR="004475D3" w:rsidRDefault="004475D3" w:rsidP="00347F75">
      <w:r>
        <w:lastRenderedPageBreak/>
        <w:t xml:space="preserve">Расстояние от центральной линии до границы канала пропорционально отклонению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Deviation</w:t>
      </w:r>
      <w:proofErr w:type="spellEnd"/>
      <w:r>
        <w:t>:</w:t>
      </w:r>
    </w:p>
    <w:p w:rsidR="004475D3" w:rsidRDefault="004475D3" w:rsidP="004475D3">
      <w:pPr>
        <w:pStyle w:val="a8"/>
        <w:numPr>
          <w:ilvl w:val="0"/>
          <w:numId w:val="3"/>
        </w:numPr>
      </w:pPr>
      <w:r>
        <w:t>когда границы идут на сужение, отклонение уменьшается;</w:t>
      </w:r>
    </w:p>
    <w:p w:rsidR="004475D3" w:rsidRPr="004475D3" w:rsidRDefault="004475D3" w:rsidP="004475D3">
      <w:pPr>
        <w:pStyle w:val="a8"/>
        <w:numPr>
          <w:ilvl w:val="0"/>
          <w:numId w:val="3"/>
        </w:numPr>
      </w:pPr>
      <w:r>
        <w:t>при расширении границ коридора отклонение будет увеличиваться.</w:t>
      </w:r>
    </w:p>
    <w:p w:rsidR="00403A95" w:rsidRDefault="00403A95" w:rsidP="00403A95">
      <w:pPr>
        <w:jc w:val="center"/>
      </w:pPr>
      <w:r>
        <w:rPr>
          <w:noProof/>
          <w:lang w:val="uk-UA"/>
        </w:rPr>
        <w:drawing>
          <wp:inline distT="0" distB="0" distL="0" distR="0">
            <wp:extent cx="6115936" cy="2945219"/>
            <wp:effectExtent l="19050" t="0" r="0" b="0"/>
            <wp:docPr id="3" name="Рисунок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7" cstate="print"/>
                    <a:srcRect t="8511" b="7295"/>
                    <a:stretch>
                      <a:fillRect/>
                    </a:stretch>
                  </pic:blipFill>
                  <pic:spPr>
                    <a:xfrm>
                      <a:off x="0" y="0"/>
                      <a:ext cx="6115936" cy="294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5D3" w:rsidRDefault="004475D3" w:rsidP="00347F75">
      <w:r>
        <w:t xml:space="preserve">Этот фактор влияет и на </w:t>
      </w:r>
      <w:proofErr w:type="spellStart"/>
      <w:r>
        <w:t>волатильность</w:t>
      </w:r>
      <w:proofErr w:type="spellEnd"/>
      <w:r>
        <w:t xml:space="preserve"> актива – в первом случае она снижается, тогда как во втором повышается.</w:t>
      </w:r>
    </w:p>
    <w:p w:rsidR="00E93AC5" w:rsidRDefault="00E93AC5" w:rsidP="00E93AC5">
      <w:pPr>
        <w:pStyle w:val="3"/>
      </w:pPr>
      <w:r>
        <w:t xml:space="preserve">Настройка Полос </w:t>
      </w:r>
      <w:proofErr w:type="spellStart"/>
      <w:r>
        <w:t>Боллинджера</w:t>
      </w:r>
      <w:proofErr w:type="spellEnd"/>
      <w:r>
        <w:t xml:space="preserve"> для </w:t>
      </w:r>
      <w:proofErr w:type="spellStart"/>
      <w:r>
        <w:t>торговли</w:t>
      </w:r>
      <w:proofErr w:type="spellEnd"/>
    </w:p>
    <w:p w:rsidR="004475D3" w:rsidRDefault="004475D3" w:rsidP="00347F75">
      <w:r>
        <w:t xml:space="preserve">В любой торговой платформе индикатор </w:t>
      </w:r>
      <w:proofErr w:type="spellStart"/>
      <w:r w:rsidRPr="00135FFC">
        <w:t>Bollinger</w:t>
      </w:r>
      <w:proofErr w:type="spellEnd"/>
      <w:r w:rsidRPr="00135FFC">
        <w:t xml:space="preserve"> </w:t>
      </w:r>
      <w:proofErr w:type="spellStart"/>
      <w:r w:rsidRPr="00135FFC">
        <w:t>Bands</w:t>
      </w:r>
      <w:proofErr w:type="spellEnd"/>
      <w:r>
        <w:t xml:space="preserve"> присутствует по умолчанию как базовый. Настраивается он следующим образом:</w:t>
      </w:r>
    </w:p>
    <w:p w:rsidR="004475D3" w:rsidRDefault="0014734F" w:rsidP="0014734F">
      <w:pPr>
        <w:pStyle w:val="a8"/>
        <w:numPr>
          <w:ilvl w:val="0"/>
          <w:numId w:val="4"/>
        </w:numPr>
      </w:pPr>
      <w:r>
        <w:t>период для SMA (простая скользящая средняя) = 20;</w:t>
      </w:r>
    </w:p>
    <w:p w:rsidR="0014734F" w:rsidRDefault="0014734F" w:rsidP="0014734F">
      <w:pPr>
        <w:pStyle w:val="a8"/>
        <w:numPr>
          <w:ilvl w:val="0"/>
          <w:numId w:val="4"/>
        </w:numPr>
      </w:pPr>
      <w:r>
        <w:t xml:space="preserve">отклонение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Deviation</w:t>
      </w:r>
      <w:proofErr w:type="spellEnd"/>
      <w:r>
        <w:t xml:space="preserve"> = 2;</w:t>
      </w:r>
    </w:p>
    <w:p w:rsidR="0014734F" w:rsidRDefault="0014734F" w:rsidP="0014734F">
      <w:pPr>
        <w:pStyle w:val="a8"/>
        <w:numPr>
          <w:ilvl w:val="0"/>
          <w:numId w:val="4"/>
        </w:numPr>
      </w:pPr>
      <w:r>
        <w:t>сдвиг = 0;</w:t>
      </w:r>
    </w:p>
    <w:p w:rsidR="0014734F" w:rsidRDefault="00152AB5" w:rsidP="0014734F">
      <w:pPr>
        <w:pStyle w:val="a8"/>
        <w:numPr>
          <w:ilvl w:val="0"/>
          <w:numId w:val="4"/>
        </w:numPr>
      </w:pPr>
      <w:r>
        <w:t>применение – к цене закрытия (</w:t>
      </w:r>
      <w:proofErr w:type="spellStart"/>
      <w:r>
        <w:t>Close</w:t>
      </w:r>
      <w:proofErr w:type="spellEnd"/>
      <w:r>
        <w:t>);</w:t>
      </w:r>
    </w:p>
    <w:p w:rsidR="00152AB5" w:rsidRDefault="00152AB5" w:rsidP="0014734F">
      <w:pPr>
        <w:pStyle w:val="a8"/>
        <w:numPr>
          <w:ilvl w:val="0"/>
          <w:numId w:val="4"/>
        </w:numPr>
      </w:pPr>
      <w:r>
        <w:t xml:space="preserve">стиль – обычно указывается красная линия, однако </w:t>
      </w:r>
      <w:proofErr w:type="spellStart"/>
      <w:r>
        <w:t>трейдер</w:t>
      </w:r>
      <w:proofErr w:type="spellEnd"/>
      <w:r>
        <w:t xml:space="preserve"> может задать цвет по желанию.</w:t>
      </w:r>
    </w:p>
    <w:p w:rsidR="004475D3" w:rsidRDefault="0014734F" w:rsidP="0014734F">
      <w:pPr>
        <w:jc w:val="center"/>
      </w:pPr>
      <w:r>
        <w:rPr>
          <w:noProof/>
          <w:lang w:val="uk-UA"/>
        </w:rPr>
        <w:drawing>
          <wp:inline distT="0" distB="0" distL="0" distR="0">
            <wp:extent cx="4400550" cy="2476500"/>
            <wp:effectExtent l="19050" t="0" r="0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AB5" w:rsidRDefault="00152AB5" w:rsidP="00152AB5">
      <w:r>
        <w:t xml:space="preserve">Это стандартные настройки, которые вы можете менять и адаптировать под свою торговую стратегию. Рекомендуется для кротких </w:t>
      </w:r>
      <w:proofErr w:type="spellStart"/>
      <w:r>
        <w:t>таймфреймов</w:t>
      </w:r>
      <w:proofErr w:type="spellEnd"/>
      <w:r>
        <w:t xml:space="preserve"> </w:t>
      </w:r>
      <w:r>
        <w:lastRenderedPageBreak/>
        <w:t>задавать период 10, а при торговле на длинных интервалах ориентироваться на период 50.</w:t>
      </w:r>
    </w:p>
    <w:p w:rsidR="00152AB5" w:rsidRDefault="00152AB5" w:rsidP="00152AB5">
      <w:r>
        <w:t>Чем меньше будет период, тем больше сигналов будет появляться на графике, однако их качество не будет идеальным. Лучше выставить выше период, зато получать более точные сигналы в меньшем количестве, это позволит избежать шумов и ложных данных.</w:t>
      </w:r>
    </w:p>
    <w:p w:rsidR="00152AB5" w:rsidRDefault="00E93AC5" w:rsidP="00E93AC5">
      <w:pPr>
        <w:pStyle w:val="2"/>
      </w:pPr>
      <w:r>
        <w:t xml:space="preserve">Сигналы, которые генерирует индикатор </w:t>
      </w:r>
      <w:proofErr w:type="spellStart"/>
      <w:r w:rsidRPr="00135FFC">
        <w:rPr>
          <w:lang w:val="ru-RU"/>
        </w:rPr>
        <w:t>Bollinger</w:t>
      </w:r>
      <w:proofErr w:type="spellEnd"/>
      <w:r w:rsidRPr="00135FFC">
        <w:rPr>
          <w:lang w:val="ru-RU"/>
        </w:rPr>
        <w:t xml:space="preserve"> </w:t>
      </w:r>
      <w:proofErr w:type="spellStart"/>
      <w:r w:rsidRPr="00135FFC">
        <w:rPr>
          <w:lang w:val="ru-RU"/>
        </w:rPr>
        <w:t>Bands</w:t>
      </w:r>
      <w:proofErr w:type="spellEnd"/>
    </w:p>
    <w:p w:rsidR="00152AB5" w:rsidRDefault="00152AB5" w:rsidP="00152AB5">
      <w:r>
        <w:t xml:space="preserve">Индикатор </w:t>
      </w:r>
      <w:proofErr w:type="spellStart"/>
      <w:r w:rsidRPr="00135FFC">
        <w:t>Bollinger</w:t>
      </w:r>
      <w:proofErr w:type="spellEnd"/>
      <w:r w:rsidRPr="00135FFC">
        <w:t xml:space="preserve"> </w:t>
      </w:r>
      <w:proofErr w:type="spellStart"/>
      <w:r w:rsidRPr="00135FFC">
        <w:t>Bands</w:t>
      </w:r>
      <w:proofErr w:type="spellEnd"/>
      <w:r w:rsidR="00DD4180">
        <w:t xml:space="preserve"> может подавать следующие сигналы </w:t>
      </w:r>
      <w:proofErr w:type="spellStart"/>
      <w:r w:rsidR="00DD4180">
        <w:t>трейдеру</w:t>
      </w:r>
      <w:proofErr w:type="spellEnd"/>
      <w:r w:rsidR="00DD4180">
        <w:t>:</w:t>
      </w:r>
    </w:p>
    <w:p w:rsidR="00DD4180" w:rsidRDefault="00DD4180" w:rsidP="00DD4180">
      <w:pPr>
        <w:pStyle w:val="a8"/>
        <w:numPr>
          <w:ilvl w:val="0"/>
          <w:numId w:val="5"/>
        </w:numPr>
      </w:pPr>
      <w:r>
        <w:t xml:space="preserve">на графике сформировалась фигура в виде горлышка, когда границы канала максимально сузились и устремились к друг другу – это говорить о слабой рыночной </w:t>
      </w:r>
      <w:proofErr w:type="spellStart"/>
      <w:r>
        <w:t>волатильности</w:t>
      </w:r>
      <w:proofErr w:type="spellEnd"/>
      <w:r>
        <w:t xml:space="preserve"> и отсутствии выраженного тренда. Однако скоро может появиться четкая тенденция, когда полосы начнут расхождение;</w:t>
      </w:r>
    </w:p>
    <w:p w:rsidR="00DD4180" w:rsidRDefault="00DD4180" w:rsidP="00DD4180">
      <w:pPr>
        <w:pStyle w:val="a8"/>
        <w:numPr>
          <w:ilvl w:val="0"/>
          <w:numId w:val="5"/>
        </w:numPr>
      </w:pPr>
      <w:r>
        <w:t>когда сформирован явный тренд, цена пробьет крайнюю полосу</w:t>
      </w:r>
      <w:r w:rsidR="005847D8">
        <w:t>: если случился пробой вер</w:t>
      </w:r>
      <w:r w:rsidR="00D57A68">
        <w:t>х</w:t>
      </w:r>
      <w:r w:rsidR="005847D8">
        <w:t xml:space="preserve">ней границы, </w:t>
      </w:r>
      <w:proofErr w:type="spellStart"/>
      <w:r w:rsidR="005847D8">
        <w:t>трейдер</w:t>
      </w:r>
      <w:proofErr w:type="spellEnd"/>
      <w:r w:rsidR="005847D8">
        <w:t xml:space="preserve"> покупает опцион Колл, если нижней – опцион Пут;</w:t>
      </w:r>
    </w:p>
    <w:p w:rsidR="005847D8" w:rsidRDefault="005847D8" w:rsidP="00DD4180">
      <w:pPr>
        <w:pStyle w:val="a8"/>
        <w:numPr>
          <w:ilvl w:val="0"/>
          <w:numId w:val="5"/>
        </w:numPr>
      </w:pPr>
      <w:r>
        <w:t xml:space="preserve">при отскоке графика от полос </w:t>
      </w:r>
      <w:proofErr w:type="spellStart"/>
      <w:r>
        <w:t>Боллинджера</w:t>
      </w:r>
      <w:proofErr w:type="spellEnd"/>
      <w:r>
        <w:t xml:space="preserve"> возможен трендовый разворот – в этом случае цена движется от одной границы к другой. При соприкосновении </w:t>
      </w:r>
      <w:r w:rsidR="009C6517">
        <w:t xml:space="preserve">с верхней полосой </w:t>
      </w:r>
      <w:proofErr w:type="spellStart"/>
      <w:r w:rsidR="009C6517">
        <w:t>трейдеру</w:t>
      </w:r>
      <w:proofErr w:type="spellEnd"/>
      <w:r w:rsidR="009C6517">
        <w:t xml:space="preserve"> необходимо дождаться отскока и открывать контракт Пут, а при касании нижней границы на следующем отскоке выгодно входить в сделку по опциону Колл.</w:t>
      </w:r>
    </w:p>
    <w:p w:rsidR="00A4695E" w:rsidRDefault="00A4695E" w:rsidP="00A4695E">
      <w:pPr>
        <w:pStyle w:val="2"/>
      </w:pPr>
      <w:r>
        <w:t xml:space="preserve">Как торговать с помощью Полос </w:t>
      </w:r>
      <w:proofErr w:type="spellStart"/>
      <w:r>
        <w:t>Боллинджера</w:t>
      </w:r>
      <w:proofErr w:type="spellEnd"/>
    </w:p>
    <w:p w:rsidR="00A4695E" w:rsidRDefault="00A4695E" w:rsidP="00A4695E">
      <w:r>
        <w:t>Для проведения прибыльных сделок актуально использовать такие приемы:</w:t>
      </w:r>
    </w:p>
    <w:p w:rsidR="00A4695E" w:rsidRDefault="00A4695E" w:rsidP="00A4695E">
      <w:pPr>
        <w:pStyle w:val="a8"/>
        <w:numPr>
          <w:ilvl w:val="0"/>
          <w:numId w:val="6"/>
        </w:numPr>
      </w:pPr>
      <w:r>
        <w:t xml:space="preserve">ориентироваться на сужение и расширение канала – инструмент идеально отображает </w:t>
      </w:r>
      <w:proofErr w:type="spellStart"/>
      <w:r>
        <w:t>волатильность</w:t>
      </w:r>
      <w:proofErr w:type="spellEnd"/>
      <w:r>
        <w:t xml:space="preserve"> рынка, а цена формирует волнообразную структуру. За каждым сужением всегда следует расширение, поэтому ожидайте подходящего момента для покупки опциона;</w:t>
      </w:r>
    </w:p>
    <w:p w:rsidR="00A61D39" w:rsidRDefault="00A4695E" w:rsidP="00A4695E">
      <w:pPr>
        <w:pStyle w:val="a8"/>
        <w:numPr>
          <w:ilvl w:val="0"/>
          <w:numId w:val="6"/>
        </w:numPr>
      </w:pPr>
      <w:r>
        <w:t>пробой линии – свечи всегда находятся внутри канала, но при приближении графика</w:t>
      </w:r>
      <w:r w:rsidR="00BE43F1">
        <w:t xml:space="preserve"> к одной из границ возникают бл</w:t>
      </w:r>
      <w:r>
        <w:t>агоприятные условия для сделки</w:t>
      </w:r>
      <w:r w:rsidR="00A61D39">
        <w:t>. Если пробой по низу, ожидается изменение направления вверх, если по верху – наоборот, направление изменится вниз. Но такой принцип оправдывает себя только при отсутствии выраженной тенденции;</w:t>
      </w:r>
    </w:p>
    <w:p w:rsidR="00A61D39" w:rsidRDefault="00A61D39" w:rsidP="00A61D39">
      <w:pPr>
        <w:ind w:left="567" w:firstLine="0"/>
        <w:jc w:val="center"/>
      </w:pPr>
      <w:r>
        <w:rPr>
          <w:noProof/>
          <w:lang w:val="uk-UA"/>
        </w:rPr>
        <w:lastRenderedPageBreak/>
        <w:drawing>
          <wp:inline distT="0" distB="0" distL="0" distR="0">
            <wp:extent cx="6115936" cy="2519916"/>
            <wp:effectExtent l="19050" t="0" r="0" b="0"/>
            <wp:docPr id="5" name="Рисунок 4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9" cstate="print"/>
                    <a:srcRect t="8741" b="8392"/>
                    <a:stretch>
                      <a:fillRect/>
                    </a:stretch>
                  </pic:blipFill>
                  <pic:spPr>
                    <a:xfrm>
                      <a:off x="0" y="0"/>
                      <a:ext cx="6115936" cy="251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39" w:rsidRDefault="00A61D39" w:rsidP="00A4695E">
      <w:pPr>
        <w:pStyle w:val="a8"/>
        <w:numPr>
          <w:ilvl w:val="0"/>
          <w:numId w:val="6"/>
        </w:numPr>
      </w:pPr>
      <w:r>
        <w:t>прогулка по полосе – при пересечении свечой границы канала может произойти либо продолжение движения в том же направлении, либо изменение в противоположную сторону.</w:t>
      </w:r>
      <w:r w:rsidR="00044C6D">
        <w:t xml:space="preserve"> Если тренд продолжается, тогда это называется как прогулка по полосе – сначала цена будет касаться или даже пересекать границу, но затем ненадолго уйдет вниз. Опять произойдет отскок и продолжение прежнего движения.</w:t>
      </w:r>
      <w:r w:rsidR="001A062C">
        <w:t xml:space="preserve"> Таким образом, повторение одних и тех же касаний по</w:t>
      </w:r>
      <w:r w:rsidR="00BE14A8">
        <w:t>дтверждает сохранение тенденции;</w:t>
      </w:r>
    </w:p>
    <w:p w:rsidR="001A062C" w:rsidRDefault="001A062C" w:rsidP="001A062C">
      <w:pPr>
        <w:pStyle w:val="a8"/>
        <w:ind w:left="1287" w:firstLine="0"/>
        <w:jc w:val="center"/>
      </w:pPr>
      <w:r>
        <w:rPr>
          <w:noProof/>
          <w:lang w:val="uk-UA"/>
        </w:rPr>
        <w:drawing>
          <wp:inline distT="0" distB="0" distL="0" distR="0">
            <wp:extent cx="5219827" cy="2477385"/>
            <wp:effectExtent l="19050" t="0" r="0" b="0"/>
            <wp:docPr id="6" name="Рисунок 5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0" cstate="print"/>
                    <a:srcRect t="3859" b="8360"/>
                    <a:stretch>
                      <a:fillRect/>
                    </a:stretch>
                  </pic:blipFill>
                  <pic:spPr>
                    <a:xfrm>
                      <a:off x="0" y="0"/>
                      <a:ext cx="5219827" cy="247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62C" w:rsidRDefault="001A062C" w:rsidP="001A062C">
      <w:pPr>
        <w:pStyle w:val="a8"/>
        <w:ind w:left="1287" w:firstLine="0"/>
        <w:jc w:val="center"/>
      </w:pPr>
      <w:r>
        <w:rPr>
          <w:noProof/>
          <w:lang w:val="uk-UA"/>
        </w:rPr>
        <w:drawing>
          <wp:inline distT="0" distB="0" distL="0" distR="0">
            <wp:extent cx="5233434" cy="2356467"/>
            <wp:effectExtent l="19050" t="0" r="5316" b="0"/>
            <wp:docPr id="11" name="Рисунок 10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1" cstate="print"/>
                    <a:srcRect t="8959" b="8172"/>
                    <a:stretch>
                      <a:fillRect/>
                    </a:stretch>
                  </pic:blipFill>
                  <pic:spPr>
                    <a:xfrm>
                      <a:off x="0" y="0"/>
                      <a:ext cx="5233433" cy="235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D1B" w:rsidRDefault="00354D1B" w:rsidP="00354D1B">
      <w:pPr>
        <w:pStyle w:val="a8"/>
        <w:numPr>
          <w:ilvl w:val="0"/>
          <w:numId w:val="6"/>
        </w:numPr>
      </w:pPr>
      <w:r>
        <w:rPr>
          <w:lang w:val="en-US"/>
        </w:rPr>
        <w:t>W-</w:t>
      </w:r>
      <w:proofErr w:type="spellStart"/>
      <w:r>
        <w:rPr>
          <w:lang w:val="en-US"/>
        </w:rPr>
        <w:t>образная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фигура</w:t>
      </w:r>
      <w:proofErr w:type="spellEnd"/>
      <w:r>
        <w:t xml:space="preserve"> – образуется в нижней части графика</w:t>
      </w:r>
      <w:r w:rsidR="005D2DFD">
        <w:t xml:space="preserve"> за счет падения цены и касания нижней границы, затем отскока вверх и </w:t>
      </w:r>
      <w:r w:rsidR="005D2DFD">
        <w:lastRenderedPageBreak/>
        <w:t xml:space="preserve">пересечения средней линии, после чего опять падения и </w:t>
      </w:r>
      <w:r w:rsidR="00BE14A8">
        <w:t>полной смены тренда вверх;</w:t>
      </w:r>
    </w:p>
    <w:p w:rsidR="00BE14A8" w:rsidRDefault="00BE14A8" w:rsidP="00BE14A8">
      <w:pPr>
        <w:pStyle w:val="a8"/>
        <w:ind w:left="1287" w:firstLine="0"/>
        <w:jc w:val="center"/>
      </w:pPr>
      <w:r>
        <w:rPr>
          <w:noProof/>
          <w:lang w:val="uk-UA"/>
        </w:rPr>
        <w:drawing>
          <wp:inline distT="0" distB="0" distL="0" distR="0">
            <wp:extent cx="5325532" cy="2499779"/>
            <wp:effectExtent l="19050" t="0" r="8468" b="0"/>
            <wp:docPr id="12" name="Рисунок 11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2" cstate="print"/>
                    <a:srcRect t="2649" b="7947"/>
                    <a:stretch>
                      <a:fillRect/>
                    </a:stretch>
                  </pic:blipFill>
                  <pic:spPr>
                    <a:xfrm>
                      <a:off x="0" y="0"/>
                      <a:ext cx="5325534" cy="24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4A8" w:rsidRDefault="00BE14A8" w:rsidP="00BE14A8">
      <w:pPr>
        <w:pStyle w:val="a8"/>
        <w:numPr>
          <w:ilvl w:val="0"/>
          <w:numId w:val="6"/>
        </w:numPr>
      </w:pPr>
      <w:r>
        <w:rPr>
          <w:lang w:val="en-US"/>
        </w:rPr>
        <w:t>M-</w:t>
      </w:r>
      <w:proofErr w:type="spellStart"/>
      <w:r>
        <w:rPr>
          <w:lang w:val="en-US"/>
        </w:rPr>
        <w:t>образная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фигура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полная</w:t>
      </w:r>
      <w:proofErr w:type="spellEnd"/>
      <w:r>
        <w:rPr>
          <w:lang w:val="en-US"/>
        </w:rPr>
        <w:t xml:space="preserve"> </w:t>
      </w:r>
      <w:r>
        <w:t xml:space="preserve">противоположность предыдущей, то есть сформирована за счет </w:t>
      </w:r>
      <w:proofErr w:type="spellStart"/>
      <w:r w:rsidR="00DB0A7F">
        <w:t>недотягивания</w:t>
      </w:r>
      <w:proofErr w:type="spellEnd"/>
      <w:r w:rsidR="00DB0A7F">
        <w:t xml:space="preserve"> цены до верхней границы, отскока вниз, еще одного поднятия пониже, опять ухода вниз и прорыва к стремлению сохранить нисходящее движение.</w:t>
      </w:r>
    </w:p>
    <w:p w:rsidR="00BE14A8" w:rsidRDefault="00DB0A7F" w:rsidP="00DB0A7F">
      <w:pPr>
        <w:pStyle w:val="a8"/>
        <w:ind w:left="1287" w:firstLine="0"/>
        <w:jc w:val="center"/>
      </w:pPr>
      <w:r>
        <w:rPr>
          <w:noProof/>
          <w:lang w:val="uk-UA"/>
        </w:rPr>
        <w:drawing>
          <wp:inline distT="0" distB="0" distL="0" distR="0">
            <wp:extent cx="4723071" cy="3758422"/>
            <wp:effectExtent l="19050" t="0" r="1329" b="0"/>
            <wp:docPr id="13" name="Рисунок 12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3" cstate="print"/>
                    <a:srcRect b="7465"/>
                    <a:stretch>
                      <a:fillRect/>
                    </a:stretch>
                  </pic:blipFill>
                  <pic:spPr>
                    <a:xfrm>
                      <a:off x="0" y="0"/>
                      <a:ext cx="4723071" cy="375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C6E" w:rsidRDefault="00593C6E" w:rsidP="00593C6E">
      <w:pPr>
        <w:pStyle w:val="2"/>
      </w:pPr>
      <w:proofErr w:type="spellStart"/>
      <w:r>
        <w:t>Заключение</w:t>
      </w:r>
      <w:proofErr w:type="spellEnd"/>
    </w:p>
    <w:p w:rsidR="00F97CA0" w:rsidRDefault="001E7501" w:rsidP="00F97CA0">
      <w:r>
        <w:t xml:space="preserve">В бинарном </w:t>
      </w:r>
      <w:proofErr w:type="spellStart"/>
      <w:r>
        <w:t>трейдинге</w:t>
      </w:r>
      <w:proofErr w:type="spellEnd"/>
      <w:r>
        <w:t xml:space="preserve"> все описанные приемы работают отлично и приносят </w:t>
      </w:r>
      <w:proofErr w:type="spellStart"/>
      <w:r>
        <w:t>трейдеру</w:t>
      </w:r>
      <w:proofErr w:type="spellEnd"/>
      <w:r>
        <w:t xml:space="preserve"> хорошую прибыль. Кроме того, данный индикатор по праву называется одним из лучших по эффективности для сделок с контрактами Колл и Пут. Рекомендуется использовать его на 5-минутном и 15-минутном </w:t>
      </w:r>
      <w:proofErr w:type="spellStart"/>
      <w:r>
        <w:t>таймфрейме</w:t>
      </w:r>
      <w:proofErr w:type="spellEnd"/>
      <w:r>
        <w:t>.</w:t>
      </w:r>
      <w:r w:rsidR="00593C6E">
        <w:t xml:space="preserve"> При правильном подходе и точном анализе </w:t>
      </w:r>
      <w:proofErr w:type="spellStart"/>
      <w:r w:rsidR="00593C6E" w:rsidRPr="00135FFC">
        <w:t>Bollinger</w:t>
      </w:r>
      <w:proofErr w:type="spellEnd"/>
      <w:r w:rsidR="00593C6E" w:rsidRPr="00135FFC">
        <w:t xml:space="preserve"> </w:t>
      </w:r>
      <w:proofErr w:type="spellStart"/>
      <w:r w:rsidR="00593C6E" w:rsidRPr="00135FFC">
        <w:t>Bands</w:t>
      </w:r>
      <w:proofErr w:type="spellEnd"/>
      <w:r w:rsidR="00593C6E">
        <w:t xml:space="preserve"> превращается в умелый и полезный инструмент, который также используется как база для многих прибыльных стратегий.</w:t>
      </w:r>
    </w:p>
    <w:p w:rsidR="00593C6E" w:rsidRDefault="00593C6E" w:rsidP="00F97CA0">
      <w:r>
        <w:lastRenderedPageBreak/>
        <w:t xml:space="preserve">Однако стоит учитывать его недостаток – он плохо себя показывает на неликвидном рынке и при низкой </w:t>
      </w:r>
      <w:proofErr w:type="spellStart"/>
      <w:r>
        <w:t>волатильности</w:t>
      </w:r>
      <w:proofErr w:type="spellEnd"/>
      <w:r>
        <w:t>.</w:t>
      </w:r>
    </w:p>
    <w:p w:rsidR="00C352AD" w:rsidRDefault="00C352AD" w:rsidP="00F97CA0"/>
    <w:p w:rsidR="00C352AD" w:rsidRDefault="00C352AD" w:rsidP="00F97CA0">
      <w:r>
        <w:t>100,00%</w:t>
      </w:r>
    </w:p>
    <w:p w:rsidR="00C352AD" w:rsidRDefault="00C352AD" w:rsidP="00F97CA0">
      <w:hyperlink r:id="rId14" w:history="1">
        <w:r w:rsidRPr="00C26147">
          <w:rPr>
            <w:rStyle w:val="a3"/>
          </w:rPr>
          <w:t>https://text.ru/antiplagiat/5f1acfe3dfdc4</w:t>
        </w:r>
      </w:hyperlink>
    </w:p>
    <w:p w:rsidR="00C352AD" w:rsidRDefault="00C352AD" w:rsidP="00F97CA0"/>
    <w:sectPr w:rsidR="00C352AD" w:rsidSect="00BF03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73C6"/>
    <w:multiLevelType w:val="hybridMultilevel"/>
    <w:tmpl w:val="9C247C7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8082453"/>
    <w:multiLevelType w:val="hybridMultilevel"/>
    <w:tmpl w:val="5D28572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0104A49"/>
    <w:multiLevelType w:val="multilevel"/>
    <w:tmpl w:val="1CF2E9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28023C"/>
    <w:multiLevelType w:val="multilevel"/>
    <w:tmpl w:val="C422DD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83772A"/>
    <w:multiLevelType w:val="hybridMultilevel"/>
    <w:tmpl w:val="B50C1B3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EFC6E9E"/>
    <w:multiLevelType w:val="hybridMultilevel"/>
    <w:tmpl w:val="E720536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867A1B"/>
    <w:rsid w:val="00044C6D"/>
    <w:rsid w:val="000A657A"/>
    <w:rsid w:val="00135FFC"/>
    <w:rsid w:val="0014734F"/>
    <w:rsid w:val="00152AB5"/>
    <w:rsid w:val="001A062C"/>
    <w:rsid w:val="001E7501"/>
    <w:rsid w:val="00347F75"/>
    <w:rsid w:val="00354D1B"/>
    <w:rsid w:val="00403A95"/>
    <w:rsid w:val="004475D3"/>
    <w:rsid w:val="005814D6"/>
    <w:rsid w:val="005847D8"/>
    <w:rsid w:val="00593C6E"/>
    <w:rsid w:val="005C0E2E"/>
    <w:rsid w:val="005D2DFD"/>
    <w:rsid w:val="00617007"/>
    <w:rsid w:val="00637BEF"/>
    <w:rsid w:val="00671C73"/>
    <w:rsid w:val="006D37FF"/>
    <w:rsid w:val="006F586C"/>
    <w:rsid w:val="00867A1B"/>
    <w:rsid w:val="008F532A"/>
    <w:rsid w:val="009C6517"/>
    <w:rsid w:val="00A4695E"/>
    <w:rsid w:val="00A61D39"/>
    <w:rsid w:val="00B04755"/>
    <w:rsid w:val="00BC723F"/>
    <w:rsid w:val="00BE14A8"/>
    <w:rsid w:val="00BE15ED"/>
    <w:rsid w:val="00BE43F1"/>
    <w:rsid w:val="00BF0312"/>
    <w:rsid w:val="00BF2C71"/>
    <w:rsid w:val="00C352AD"/>
    <w:rsid w:val="00CA3064"/>
    <w:rsid w:val="00D57A68"/>
    <w:rsid w:val="00DB0A7F"/>
    <w:rsid w:val="00DD4180"/>
    <w:rsid w:val="00DE05B5"/>
    <w:rsid w:val="00DE3D47"/>
    <w:rsid w:val="00E93AC5"/>
    <w:rsid w:val="00F9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uk-UA" w:eastAsia="zh-CN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12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93A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617007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val="uk-UA"/>
    </w:rPr>
  </w:style>
  <w:style w:type="paragraph" w:styleId="3">
    <w:name w:val="heading 3"/>
    <w:basedOn w:val="a"/>
    <w:link w:val="30"/>
    <w:uiPriority w:val="9"/>
    <w:qFormat/>
    <w:rsid w:val="00617007"/>
    <w:pPr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val="uk-UA"/>
    </w:rPr>
  </w:style>
  <w:style w:type="paragraph" w:styleId="4">
    <w:name w:val="heading 4"/>
    <w:basedOn w:val="a"/>
    <w:link w:val="40"/>
    <w:uiPriority w:val="9"/>
    <w:qFormat/>
    <w:rsid w:val="00617007"/>
    <w:pPr>
      <w:spacing w:before="100" w:beforeAutospacing="1" w:after="100" w:afterAutospacing="1"/>
      <w:ind w:firstLine="0"/>
      <w:jc w:val="left"/>
      <w:outlineLvl w:val="3"/>
    </w:pPr>
    <w:rPr>
      <w:rFonts w:eastAsia="Times New Roman" w:cs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5ED"/>
    <w:rPr>
      <w:color w:val="0000FF"/>
      <w:u w:val="single"/>
    </w:rPr>
  </w:style>
  <w:style w:type="character" w:styleId="a4">
    <w:name w:val="Strong"/>
    <w:basedOn w:val="a0"/>
    <w:uiPriority w:val="22"/>
    <w:qFormat/>
    <w:rsid w:val="0061700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7007"/>
    <w:rPr>
      <w:rFonts w:eastAsia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17007"/>
    <w:rPr>
      <w:rFonts w:eastAsia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17007"/>
    <w:rPr>
      <w:rFonts w:eastAsia="Times New Roman" w:cs="Times New Roman"/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1700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uk-UA"/>
    </w:rPr>
  </w:style>
  <w:style w:type="paragraph" w:customStyle="1" w:styleId="bluestyle">
    <w:name w:val="blue_style"/>
    <w:basedOn w:val="a"/>
    <w:rsid w:val="0061700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uk-UA"/>
    </w:rPr>
  </w:style>
  <w:style w:type="character" w:customStyle="1" w:styleId="text">
    <w:name w:val="text"/>
    <w:basedOn w:val="a0"/>
    <w:rsid w:val="00617007"/>
  </w:style>
  <w:style w:type="paragraph" w:styleId="a6">
    <w:name w:val="Balloon Text"/>
    <w:basedOn w:val="a"/>
    <w:link w:val="a7"/>
    <w:uiPriority w:val="99"/>
    <w:semiHidden/>
    <w:unhideWhenUsed/>
    <w:rsid w:val="006170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7007"/>
    <w:rPr>
      <w:rFonts w:ascii="Tahoma" w:hAnsi="Tahoma" w:cs="Tahoma"/>
      <w:sz w:val="16"/>
      <w:szCs w:val="16"/>
      <w:lang w:val="ru-RU"/>
    </w:rPr>
  </w:style>
  <w:style w:type="paragraph" w:styleId="a8">
    <w:name w:val="List Paragraph"/>
    <w:basedOn w:val="a"/>
    <w:uiPriority w:val="34"/>
    <w:qFormat/>
    <w:rsid w:val="004475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93AC5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57687">
          <w:blockQuote w:val="1"/>
          <w:marLeft w:val="0"/>
          <w:marRight w:val="335"/>
          <w:marTop w:val="335"/>
          <w:marBottom w:val="335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</w:div>
        <w:div w:id="8069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13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97578">
          <w:blockQuote w:val="1"/>
          <w:marLeft w:val="0"/>
          <w:marRight w:val="335"/>
          <w:marTop w:val="335"/>
          <w:marBottom w:val="335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</w:div>
        <w:div w:id="16514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2539">
              <w:marLeft w:val="0"/>
              <w:marRight w:val="41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4556">
              <w:marLeft w:val="0"/>
              <w:marRight w:val="41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3664">
          <w:blockQuote w:val="1"/>
          <w:marLeft w:val="0"/>
          <w:marRight w:val="335"/>
          <w:marTop w:val="335"/>
          <w:marBottom w:val="335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</w:div>
        <w:div w:id="1593005984">
          <w:blockQuote w:val="1"/>
          <w:marLeft w:val="0"/>
          <w:marRight w:val="335"/>
          <w:marTop w:val="335"/>
          <w:marBottom w:val="335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</w:div>
        <w:div w:id="1207717924">
          <w:blockQuote w:val="1"/>
          <w:marLeft w:val="0"/>
          <w:marRight w:val="335"/>
          <w:marTop w:val="335"/>
          <w:marBottom w:val="335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text.ru/antiplagiat/5f1acfe3dfd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FF12F-58FB-4263-9B91-F196DE586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3927</Words>
  <Characters>2239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dcterms:created xsi:type="dcterms:W3CDTF">2020-07-22T11:45:00Z</dcterms:created>
  <dcterms:modified xsi:type="dcterms:W3CDTF">2020-07-24T12:17:00Z</dcterms:modified>
</cp:coreProperties>
</file>