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186" w:rsidRPr="005D7D45" w:rsidRDefault="004E0186" w:rsidP="004E0186">
      <w:pPr>
        <w:spacing w:before="240" w:after="240" w:line="240" w:lineRule="auto"/>
        <w:jc w:val="both"/>
        <w:rPr>
          <w:rFonts w:ascii="Times New Roman" w:eastAsia="Times New Roman" w:hAnsi="Times New Roman" w:cs="Times New Roman"/>
          <w:sz w:val="24"/>
          <w:szCs w:val="24"/>
          <w:lang w:val="en-US" w:eastAsia="ru-RU"/>
        </w:rPr>
      </w:pPr>
      <w:bookmarkStart w:id="0" w:name="_GoBack"/>
      <w:bookmarkEnd w:id="0"/>
      <w:r w:rsidRPr="005D7D45">
        <w:rPr>
          <w:rFonts w:ascii="Times New Roman" w:eastAsia="Times New Roman" w:hAnsi="Times New Roman" w:cs="Times New Roman"/>
          <w:color w:val="000000"/>
          <w:sz w:val="28"/>
          <w:szCs w:val="28"/>
          <w:lang w:val="en-US" w:eastAsia="ru-RU"/>
        </w:rPr>
        <w:t>Cryptocurrency deanonymization. Pros and cons</w:t>
      </w:r>
    </w:p>
    <w:p w:rsidR="004E0186" w:rsidRPr="005D7D45" w:rsidRDefault="004E0186" w:rsidP="004E0186">
      <w:pPr>
        <w:spacing w:before="240" w:after="240" w:line="240" w:lineRule="auto"/>
        <w:jc w:val="both"/>
        <w:rPr>
          <w:rFonts w:ascii="Times New Roman" w:eastAsia="Times New Roman" w:hAnsi="Times New Roman" w:cs="Times New Roman"/>
          <w:sz w:val="24"/>
          <w:szCs w:val="24"/>
          <w:lang w:val="en-US" w:eastAsia="ru-RU"/>
        </w:rPr>
      </w:pPr>
      <w:r w:rsidRPr="005D7D45">
        <w:rPr>
          <w:rFonts w:ascii="Times New Roman" w:eastAsia="Times New Roman" w:hAnsi="Times New Roman" w:cs="Times New Roman"/>
          <w:color w:val="000000"/>
          <w:sz w:val="28"/>
          <w:szCs w:val="28"/>
          <w:lang w:val="en-US" w:eastAsia="ru-RU"/>
        </w:rPr>
        <w:t>Last year, Bitfury's multidisciplinary Blockchain specialists announced the possibility of revealing the identities of more than 16% of all owners of Bitcoin addresses. Several years ago, a team of CryptoLux developers, having conducted a study of transaction privacy on the Bitcoin network, concluded that 60% of all addresses can be deanonymized. Summarizing all this, it’s worth highlighting three existing methods that can successfully deanonymize private transactions. </w:t>
      </w:r>
    </w:p>
    <w:p w:rsidR="004E0186" w:rsidRPr="005D7D45" w:rsidRDefault="004E0186" w:rsidP="004E0186">
      <w:pPr>
        <w:spacing w:before="240" w:after="240" w:line="240" w:lineRule="auto"/>
        <w:jc w:val="both"/>
        <w:rPr>
          <w:rFonts w:ascii="Times New Roman" w:eastAsia="Times New Roman" w:hAnsi="Times New Roman" w:cs="Times New Roman"/>
          <w:sz w:val="24"/>
          <w:szCs w:val="24"/>
          <w:lang w:val="en-US" w:eastAsia="ru-RU"/>
        </w:rPr>
      </w:pPr>
      <w:r w:rsidRPr="005D7D45">
        <w:rPr>
          <w:rFonts w:ascii="Times New Roman" w:eastAsia="Times New Roman" w:hAnsi="Times New Roman" w:cs="Times New Roman"/>
          <w:color w:val="000000"/>
          <w:sz w:val="28"/>
          <w:szCs w:val="28"/>
          <w:lang w:val="en-US" w:eastAsia="ru-RU"/>
        </w:rPr>
        <w:t>Clustering</w:t>
      </w:r>
    </w:p>
    <w:p w:rsidR="004E0186" w:rsidRPr="005D7D45" w:rsidRDefault="004E0186" w:rsidP="004E0186">
      <w:pPr>
        <w:spacing w:before="240" w:after="240" w:line="240" w:lineRule="auto"/>
        <w:jc w:val="both"/>
        <w:rPr>
          <w:rFonts w:ascii="Times New Roman" w:eastAsia="Times New Roman" w:hAnsi="Times New Roman" w:cs="Times New Roman"/>
          <w:sz w:val="24"/>
          <w:szCs w:val="24"/>
          <w:lang w:val="en-US" w:eastAsia="ru-RU"/>
        </w:rPr>
      </w:pPr>
      <w:r w:rsidRPr="005D7D45">
        <w:rPr>
          <w:rFonts w:ascii="Times New Roman" w:eastAsia="Times New Roman" w:hAnsi="Times New Roman" w:cs="Times New Roman"/>
          <w:color w:val="000000"/>
          <w:sz w:val="28"/>
          <w:szCs w:val="28"/>
          <w:lang w:val="en-US" w:eastAsia="ru-RU"/>
        </w:rPr>
        <w:t>The easiest way to cluster (link Bitcoin addresses) is by analyzing transactional networks. In other words, this is a method that allows finding several inputs combined in one transaction. The second clustering method is "distribution analysis". It allows calculate the percentage of cryptocurrency at a certain address that came from another specific address and it becomes clear whether these addresses are connected by one direct transaction or a chain of transactions or not. </w:t>
      </w:r>
    </w:p>
    <w:p w:rsidR="004E0186" w:rsidRPr="005D7D45" w:rsidRDefault="004E0186" w:rsidP="004E0186">
      <w:pPr>
        <w:spacing w:before="240" w:after="240" w:line="240" w:lineRule="auto"/>
        <w:jc w:val="both"/>
        <w:rPr>
          <w:rFonts w:ascii="Times New Roman" w:eastAsia="Times New Roman" w:hAnsi="Times New Roman" w:cs="Times New Roman"/>
          <w:sz w:val="24"/>
          <w:szCs w:val="24"/>
          <w:lang w:val="en-US" w:eastAsia="ru-RU"/>
        </w:rPr>
      </w:pPr>
      <w:r w:rsidRPr="005D7D45">
        <w:rPr>
          <w:rFonts w:ascii="Times New Roman" w:eastAsia="Times New Roman" w:hAnsi="Times New Roman" w:cs="Times New Roman"/>
          <w:color w:val="000000"/>
          <w:sz w:val="28"/>
          <w:szCs w:val="28"/>
          <w:lang w:val="en-US" w:eastAsia="ru-RU"/>
        </w:rPr>
        <w:t>Graph analysis</w:t>
      </w:r>
    </w:p>
    <w:p w:rsidR="004E0186" w:rsidRPr="005D7D45" w:rsidRDefault="004E0186" w:rsidP="004E0186">
      <w:pPr>
        <w:spacing w:before="240" w:after="240" w:line="240" w:lineRule="auto"/>
        <w:jc w:val="both"/>
        <w:rPr>
          <w:rFonts w:ascii="Times New Roman" w:eastAsia="Times New Roman" w:hAnsi="Times New Roman" w:cs="Times New Roman"/>
          <w:sz w:val="24"/>
          <w:szCs w:val="24"/>
          <w:lang w:val="en-US" w:eastAsia="ru-RU"/>
        </w:rPr>
      </w:pPr>
      <w:r w:rsidRPr="005D7D45">
        <w:rPr>
          <w:rFonts w:ascii="Times New Roman" w:eastAsia="Times New Roman" w:hAnsi="Times New Roman" w:cs="Times New Roman"/>
          <w:color w:val="000000"/>
          <w:sz w:val="28"/>
          <w:szCs w:val="28"/>
          <w:lang w:val="en-US" w:eastAsia="ru-RU"/>
        </w:rPr>
        <w:t>It consists of quantitative and temporal analyzes. Quantitative studies not certain transactions, but amounts. Time analysis tracks specific periods.</w:t>
      </w:r>
    </w:p>
    <w:p w:rsidR="004E0186" w:rsidRPr="005D7D45" w:rsidRDefault="004E0186" w:rsidP="004E0186">
      <w:pPr>
        <w:spacing w:before="240" w:after="240" w:line="240" w:lineRule="auto"/>
        <w:jc w:val="both"/>
        <w:rPr>
          <w:rFonts w:ascii="Times New Roman" w:eastAsia="Times New Roman" w:hAnsi="Times New Roman" w:cs="Times New Roman"/>
          <w:sz w:val="24"/>
          <w:szCs w:val="24"/>
          <w:lang w:val="en-US" w:eastAsia="ru-RU"/>
        </w:rPr>
      </w:pPr>
      <w:r w:rsidRPr="005D7D45">
        <w:rPr>
          <w:rFonts w:ascii="Times New Roman" w:eastAsia="Times New Roman" w:hAnsi="Times New Roman" w:cs="Times New Roman"/>
          <w:color w:val="000000"/>
          <w:sz w:val="28"/>
          <w:szCs w:val="28"/>
          <w:lang w:val="en-US" w:eastAsia="ru-RU"/>
        </w:rPr>
        <w:t>Memory Pool Method</w:t>
      </w:r>
    </w:p>
    <w:p w:rsidR="004E0186" w:rsidRPr="005D7D45" w:rsidRDefault="004E0186" w:rsidP="004E0186">
      <w:pPr>
        <w:spacing w:before="240" w:after="240" w:line="240" w:lineRule="auto"/>
        <w:jc w:val="both"/>
        <w:rPr>
          <w:rFonts w:ascii="Times New Roman" w:eastAsia="Times New Roman" w:hAnsi="Times New Roman" w:cs="Times New Roman"/>
          <w:sz w:val="24"/>
          <w:szCs w:val="24"/>
          <w:lang w:val="en-US" w:eastAsia="ru-RU"/>
        </w:rPr>
      </w:pPr>
      <w:r w:rsidRPr="005D7D45">
        <w:rPr>
          <w:rFonts w:ascii="Times New Roman" w:eastAsia="Times New Roman" w:hAnsi="Times New Roman" w:cs="Times New Roman"/>
          <w:color w:val="000000"/>
          <w:sz w:val="28"/>
          <w:szCs w:val="28"/>
          <w:lang w:val="en-US" w:eastAsia="ru-RU"/>
        </w:rPr>
        <w:t>When a transaction is made through the user's wallet, the input nodes send information about the transaction to the Blockchain network. The purpose of this method is to identify the set of input nodes, then through identify the wallet and after identify the user. In this case, the IP address of the client can be associated with its transactions. There are certain private cryptocurrency-leaders which are popular and trusted among users. Using one feature-privacy, they have different ways of functioning. </w:t>
      </w:r>
    </w:p>
    <w:p w:rsidR="004E0186" w:rsidRPr="005D7D45" w:rsidRDefault="004E0186" w:rsidP="004E0186">
      <w:pPr>
        <w:spacing w:after="240" w:line="240" w:lineRule="auto"/>
        <w:rPr>
          <w:rFonts w:ascii="Times New Roman" w:eastAsia="Times New Roman" w:hAnsi="Times New Roman" w:cs="Times New Roman"/>
          <w:sz w:val="24"/>
          <w:szCs w:val="24"/>
          <w:lang w:val="en-US" w:eastAsia="ru-RU"/>
        </w:rPr>
      </w:pPr>
      <w:r w:rsidRPr="005D7D45">
        <w:rPr>
          <w:rFonts w:ascii="Times New Roman" w:eastAsia="Times New Roman" w:hAnsi="Times New Roman" w:cs="Times New Roman"/>
          <w:sz w:val="24"/>
          <w:szCs w:val="24"/>
          <w:lang w:val="en-US" w:eastAsia="ru-RU"/>
        </w:rPr>
        <w:br/>
      </w:r>
    </w:p>
    <w:p w:rsidR="004E0186" w:rsidRPr="005D7D45" w:rsidRDefault="004E0186" w:rsidP="004E0186">
      <w:pPr>
        <w:spacing w:before="240" w:after="240" w:line="240" w:lineRule="auto"/>
        <w:jc w:val="both"/>
        <w:rPr>
          <w:rFonts w:ascii="Times New Roman" w:eastAsia="Times New Roman" w:hAnsi="Times New Roman" w:cs="Times New Roman"/>
          <w:sz w:val="24"/>
          <w:szCs w:val="24"/>
          <w:lang w:val="en-US" w:eastAsia="ru-RU"/>
        </w:rPr>
      </w:pPr>
      <w:r w:rsidRPr="005D7D45">
        <w:rPr>
          <w:rFonts w:ascii="Times New Roman" w:eastAsia="Times New Roman" w:hAnsi="Times New Roman" w:cs="Times New Roman"/>
          <w:b/>
          <w:bCs/>
          <w:color w:val="000000"/>
          <w:sz w:val="28"/>
          <w:szCs w:val="28"/>
          <w:lang w:val="en-US" w:eastAsia="ru-RU"/>
        </w:rPr>
        <w:t>Basic principles of work: anonymous cryptocurrencies (Monero, Dash, Zcash)</w:t>
      </w:r>
    </w:p>
    <w:p w:rsidR="004E0186" w:rsidRPr="005D7D45" w:rsidRDefault="004E0186" w:rsidP="004E0186">
      <w:pPr>
        <w:spacing w:before="240" w:after="240" w:line="240" w:lineRule="auto"/>
        <w:jc w:val="both"/>
        <w:rPr>
          <w:rFonts w:ascii="Times New Roman" w:eastAsia="Times New Roman" w:hAnsi="Times New Roman" w:cs="Times New Roman"/>
          <w:sz w:val="24"/>
          <w:szCs w:val="24"/>
          <w:lang w:val="en-US" w:eastAsia="ru-RU"/>
        </w:rPr>
      </w:pPr>
      <w:r w:rsidRPr="005D7D45">
        <w:rPr>
          <w:rFonts w:ascii="Times New Roman" w:eastAsia="Times New Roman" w:hAnsi="Times New Roman" w:cs="Times New Roman"/>
          <w:b/>
          <w:bCs/>
          <w:color w:val="000000"/>
          <w:sz w:val="28"/>
          <w:szCs w:val="28"/>
          <w:lang w:val="en-US" w:eastAsia="ru-RU"/>
        </w:rPr>
        <w:t>Monero</w:t>
      </w:r>
    </w:p>
    <w:p w:rsidR="004E0186" w:rsidRPr="005D7D45" w:rsidRDefault="004E0186" w:rsidP="004E0186">
      <w:pPr>
        <w:spacing w:before="240" w:after="240" w:line="240" w:lineRule="auto"/>
        <w:jc w:val="both"/>
        <w:rPr>
          <w:rFonts w:ascii="Times New Roman" w:eastAsia="Times New Roman" w:hAnsi="Times New Roman" w:cs="Times New Roman"/>
          <w:sz w:val="24"/>
          <w:szCs w:val="24"/>
          <w:lang w:val="en-US" w:eastAsia="ru-RU"/>
        </w:rPr>
      </w:pPr>
      <w:r w:rsidRPr="005D7D45">
        <w:rPr>
          <w:rFonts w:ascii="Times New Roman" w:eastAsia="Times New Roman" w:hAnsi="Times New Roman" w:cs="Times New Roman"/>
          <w:color w:val="000000"/>
          <w:sz w:val="28"/>
          <w:szCs w:val="28"/>
          <w:lang w:val="en-US" w:eastAsia="ru-RU"/>
        </w:rPr>
        <w:t>The platform focuses on privacy and decentralization. The coin uses three levels of protection:</w:t>
      </w:r>
    </w:p>
    <w:p w:rsidR="004E0186" w:rsidRPr="005D7D45" w:rsidRDefault="004E0186" w:rsidP="004E0186">
      <w:pPr>
        <w:spacing w:before="240" w:after="240" w:line="240" w:lineRule="auto"/>
        <w:jc w:val="both"/>
        <w:rPr>
          <w:rFonts w:ascii="Times New Roman" w:eastAsia="Times New Roman" w:hAnsi="Times New Roman" w:cs="Times New Roman"/>
          <w:sz w:val="24"/>
          <w:szCs w:val="24"/>
          <w:lang w:val="en-US" w:eastAsia="ru-RU"/>
        </w:rPr>
      </w:pPr>
      <w:r w:rsidRPr="005D7D45">
        <w:rPr>
          <w:rFonts w:ascii="Times New Roman" w:eastAsia="Times New Roman" w:hAnsi="Times New Roman" w:cs="Times New Roman"/>
          <w:color w:val="000000"/>
          <w:sz w:val="28"/>
          <w:szCs w:val="28"/>
          <w:lang w:val="en-US" w:eastAsia="ru-RU"/>
        </w:rPr>
        <w:t>• Ring signatures, that hide the origin of the sender by mixing the user’s address with the addresses of other group members.</w:t>
      </w:r>
    </w:p>
    <w:p w:rsidR="004E0186" w:rsidRPr="005D7D45" w:rsidRDefault="004E0186" w:rsidP="004E0186">
      <w:pPr>
        <w:spacing w:before="240" w:after="240" w:line="240" w:lineRule="auto"/>
        <w:jc w:val="both"/>
        <w:rPr>
          <w:rFonts w:ascii="Times New Roman" w:eastAsia="Times New Roman" w:hAnsi="Times New Roman" w:cs="Times New Roman"/>
          <w:sz w:val="24"/>
          <w:szCs w:val="24"/>
          <w:lang w:val="en-US" w:eastAsia="ru-RU"/>
        </w:rPr>
      </w:pPr>
      <w:r w:rsidRPr="005D7D45">
        <w:rPr>
          <w:rFonts w:ascii="Times New Roman" w:eastAsia="Times New Roman" w:hAnsi="Times New Roman" w:cs="Times New Roman"/>
          <w:color w:val="000000"/>
          <w:sz w:val="28"/>
          <w:szCs w:val="28"/>
          <w:lang w:val="en-US" w:eastAsia="ru-RU"/>
        </w:rPr>
        <w:t>• Ring confidential transactions, which hide the amount of the transaction.</w:t>
      </w:r>
    </w:p>
    <w:p w:rsidR="004E0186" w:rsidRPr="005D7D45" w:rsidRDefault="004E0186" w:rsidP="004E0186">
      <w:pPr>
        <w:spacing w:before="240" w:after="240" w:line="240" w:lineRule="auto"/>
        <w:jc w:val="both"/>
        <w:rPr>
          <w:rFonts w:ascii="Times New Roman" w:eastAsia="Times New Roman" w:hAnsi="Times New Roman" w:cs="Times New Roman"/>
          <w:sz w:val="24"/>
          <w:szCs w:val="24"/>
          <w:lang w:val="en-US" w:eastAsia="ru-RU"/>
        </w:rPr>
      </w:pPr>
      <w:r w:rsidRPr="005D7D45">
        <w:rPr>
          <w:rFonts w:ascii="Times New Roman" w:eastAsia="Times New Roman" w:hAnsi="Times New Roman" w:cs="Times New Roman"/>
          <w:color w:val="000000"/>
          <w:sz w:val="28"/>
          <w:szCs w:val="28"/>
          <w:lang w:val="en-US" w:eastAsia="ru-RU"/>
        </w:rPr>
        <w:lastRenderedPageBreak/>
        <w:t>• Stealth addresses, that allow a user to hide the recipient’s address.</w:t>
      </w:r>
    </w:p>
    <w:p w:rsidR="004E0186" w:rsidRPr="005D7D45" w:rsidRDefault="004E0186" w:rsidP="004E0186">
      <w:pPr>
        <w:spacing w:before="240" w:after="240" w:line="240" w:lineRule="auto"/>
        <w:jc w:val="both"/>
        <w:rPr>
          <w:rFonts w:ascii="Times New Roman" w:eastAsia="Times New Roman" w:hAnsi="Times New Roman" w:cs="Times New Roman"/>
          <w:sz w:val="24"/>
          <w:szCs w:val="24"/>
          <w:lang w:val="en-US" w:eastAsia="ru-RU"/>
        </w:rPr>
      </w:pPr>
      <w:r w:rsidRPr="005D7D45">
        <w:rPr>
          <w:rFonts w:ascii="Times New Roman" w:eastAsia="Times New Roman" w:hAnsi="Times New Roman" w:cs="Times New Roman"/>
          <w:color w:val="000000"/>
          <w:sz w:val="28"/>
          <w:szCs w:val="28"/>
          <w:lang w:val="en-US" w:eastAsia="ru-RU"/>
        </w:rPr>
        <w:t>This guarantees the privacy of the sender and the recipient. Monero can be bought on Poloniex, Bitfinex, Livecoin, and Kraken crypto exchanges. It is possible to store Monero via an online wallet. More secure is its computer wallet. Due to its privacy, the popularity of the coin is expected to grow, so it makes sense to add a coin to an investment portfolio. </w:t>
      </w:r>
    </w:p>
    <w:p w:rsidR="004E0186" w:rsidRPr="004E0186" w:rsidRDefault="004E0186" w:rsidP="004E0186">
      <w:pPr>
        <w:spacing w:before="240" w:after="240" w:line="240" w:lineRule="auto"/>
        <w:jc w:val="both"/>
        <w:rPr>
          <w:rFonts w:ascii="Times New Roman" w:eastAsia="Times New Roman" w:hAnsi="Times New Roman" w:cs="Times New Roman"/>
          <w:sz w:val="24"/>
          <w:szCs w:val="24"/>
          <w:lang w:eastAsia="ru-RU"/>
        </w:rPr>
      </w:pPr>
      <w:r w:rsidRPr="004E0186">
        <w:rPr>
          <w:rFonts w:ascii="Times New Roman" w:eastAsia="Times New Roman" w:hAnsi="Times New Roman" w:cs="Times New Roman"/>
          <w:color w:val="000000"/>
          <w:sz w:val="28"/>
          <w:szCs w:val="28"/>
          <w:lang w:eastAsia="ru-RU"/>
        </w:rPr>
        <w:t>Advantages  </w:t>
      </w:r>
    </w:p>
    <w:p w:rsidR="004E0186" w:rsidRPr="005D7D45" w:rsidRDefault="004E0186" w:rsidP="004E0186">
      <w:pPr>
        <w:numPr>
          <w:ilvl w:val="0"/>
          <w:numId w:val="1"/>
        </w:numPr>
        <w:spacing w:after="0" w:line="240" w:lineRule="auto"/>
        <w:jc w:val="both"/>
        <w:textAlignment w:val="baseline"/>
        <w:rPr>
          <w:rFonts w:ascii="Times New Roman" w:eastAsia="Times New Roman" w:hAnsi="Times New Roman" w:cs="Times New Roman"/>
          <w:color w:val="000000"/>
          <w:sz w:val="28"/>
          <w:szCs w:val="28"/>
          <w:lang w:val="en-US" w:eastAsia="ru-RU"/>
        </w:rPr>
      </w:pPr>
      <w:r w:rsidRPr="005D7D45">
        <w:rPr>
          <w:rFonts w:ascii="Times New Roman" w:eastAsia="Times New Roman" w:hAnsi="Times New Roman" w:cs="Times New Roman"/>
          <w:color w:val="000000"/>
          <w:sz w:val="28"/>
          <w:szCs w:val="28"/>
          <w:lang w:val="en-US" w:eastAsia="ru-RU"/>
        </w:rPr>
        <w:t>Increased privacy. Cryptocurrency is suitable for those, who are afraid of deanonymizing network transactions. </w:t>
      </w:r>
    </w:p>
    <w:p w:rsidR="004E0186" w:rsidRPr="004E0186" w:rsidRDefault="004E0186" w:rsidP="004E0186">
      <w:pPr>
        <w:numPr>
          <w:ilvl w:val="0"/>
          <w:numId w:val="1"/>
        </w:numPr>
        <w:spacing w:after="0" w:line="240" w:lineRule="auto"/>
        <w:jc w:val="both"/>
        <w:textAlignment w:val="baseline"/>
        <w:rPr>
          <w:rFonts w:ascii="Times New Roman" w:eastAsia="Times New Roman" w:hAnsi="Times New Roman" w:cs="Times New Roman"/>
          <w:color w:val="000000"/>
          <w:sz w:val="28"/>
          <w:szCs w:val="28"/>
          <w:lang w:eastAsia="ru-RU"/>
        </w:rPr>
      </w:pPr>
      <w:r w:rsidRPr="004E0186">
        <w:rPr>
          <w:rFonts w:ascii="Times New Roman" w:eastAsia="Times New Roman" w:hAnsi="Times New Roman" w:cs="Times New Roman"/>
          <w:color w:val="000000"/>
          <w:sz w:val="28"/>
          <w:szCs w:val="28"/>
          <w:lang w:eastAsia="ru-RU"/>
        </w:rPr>
        <w:t>Unlimited and difficult mining.  </w:t>
      </w:r>
    </w:p>
    <w:p w:rsidR="004E0186" w:rsidRPr="005D7D45" w:rsidRDefault="004E0186" w:rsidP="004E0186">
      <w:pPr>
        <w:numPr>
          <w:ilvl w:val="0"/>
          <w:numId w:val="1"/>
        </w:numPr>
        <w:spacing w:after="0" w:line="240" w:lineRule="auto"/>
        <w:jc w:val="both"/>
        <w:textAlignment w:val="baseline"/>
        <w:rPr>
          <w:rFonts w:ascii="Times New Roman" w:eastAsia="Times New Roman" w:hAnsi="Times New Roman" w:cs="Times New Roman"/>
          <w:color w:val="000000"/>
          <w:sz w:val="28"/>
          <w:szCs w:val="28"/>
          <w:lang w:val="en-US" w:eastAsia="ru-RU"/>
        </w:rPr>
      </w:pPr>
      <w:r w:rsidRPr="005D7D45">
        <w:rPr>
          <w:rFonts w:ascii="Times New Roman" w:eastAsia="Times New Roman" w:hAnsi="Times New Roman" w:cs="Times New Roman"/>
          <w:color w:val="000000"/>
          <w:sz w:val="28"/>
          <w:szCs w:val="28"/>
          <w:lang w:val="en-US" w:eastAsia="ru-RU"/>
        </w:rPr>
        <w:t>Less time to find blocks. </w:t>
      </w:r>
    </w:p>
    <w:p w:rsidR="004E0186" w:rsidRPr="005D7D45" w:rsidRDefault="004E0186" w:rsidP="004E0186">
      <w:pPr>
        <w:numPr>
          <w:ilvl w:val="0"/>
          <w:numId w:val="1"/>
        </w:numPr>
        <w:spacing w:after="240" w:line="240" w:lineRule="auto"/>
        <w:jc w:val="both"/>
        <w:textAlignment w:val="baseline"/>
        <w:rPr>
          <w:rFonts w:ascii="Times New Roman" w:eastAsia="Times New Roman" w:hAnsi="Times New Roman" w:cs="Times New Roman"/>
          <w:color w:val="000000"/>
          <w:sz w:val="28"/>
          <w:szCs w:val="28"/>
          <w:lang w:val="en-US" w:eastAsia="ru-RU"/>
        </w:rPr>
      </w:pPr>
      <w:r w:rsidRPr="005D7D45">
        <w:rPr>
          <w:rFonts w:ascii="Times New Roman" w:eastAsia="Times New Roman" w:hAnsi="Times New Roman" w:cs="Times New Roman"/>
          <w:color w:val="000000"/>
          <w:sz w:val="28"/>
          <w:szCs w:val="28"/>
          <w:lang w:val="en-US" w:eastAsia="ru-RU"/>
        </w:rPr>
        <w:t>Resistance to the centralization of mining capacities.</w:t>
      </w:r>
    </w:p>
    <w:p w:rsidR="004E0186" w:rsidRPr="004E0186" w:rsidRDefault="004E0186" w:rsidP="004E0186">
      <w:pPr>
        <w:spacing w:before="240" w:after="240" w:line="240" w:lineRule="auto"/>
        <w:jc w:val="both"/>
        <w:rPr>
          <w:rFonts w:ascii="Times New Roman" w:eastAsia="Times New Roman" w:hAnsi="Times New Roman" w:cs="Times New Roman"/>
          <w:sz w:val="24"/>
          <w:szCs w:val="24"/>
          <w:lang w:eastAsia="ru-RU"/>
        </w:rPr>
      </w:pPr>
      <w:r w:rsidRPr="004E0186">
        <w:rPr>
          <w:rFonts w:ascii="Times New Roman" w:eastAsia="Times New Roman" w:hAnsi="Times New Roman" w:cs="Times New Roman"/>
          <w:color w:val="000000"/>
          <w:sz w:val="28"/>
          <w:szCs w:val="28"/>
          <w:lang w:eastAsia="ru-RU"/>
        </w:rPr>
        <w:t>Disadvantages </w:t>
      </w:r>
    </w:p>
    <w:p w:rsidR="004E0186" w:rsidRPr="005D7D45" w:rsidRDefault="004E0186" w:rsidP="004E0186">
      <w:pPr>
        <w:numPr>
          <w:ilvl w:val="0"/>
          <w:numId w:val="2"/>
        </w:numPr>
        <w:spacing w:after="0" w:line="240" w:lineRule="auto"/>
        <w:jc w:val="both"/>
        <w:textAlignment w:val="baseline"/>
        <w:rPr>
          <w:rFonts w:ascii="Times New Roman" w:eastAsia="Times New Roman" w:hAnsi="Times New Roman" w:cs="Times New Roman"/>
          <w:color w:val="000000"/>
          <w:sz w:val="28"/>
          <w:szCs w:val="28"/>
          <w:lang w:val="en-US" w:eastAsia="ru-RU"/>
        </w:rPr>
      </w:pPr>
      <w:r w:rsidRPr="005D7D45">
        <w:rPr>
          <w:rFonts w:ascii="Times New Roman" w:eastAsia="Times New Roman" w:hAnsi="Times New Roman" w:cs="Times New Roman"/>
          <w:color w:val="000000"/>
          <w:sz w:val="28"/>
          <w:szCs w:val="28"/>
          <w:lang w:val="en-US" w:eastAsia="ru-RU"/>
        </w:rPr>
        <w:t>Resources. All currency protection technologies require impressive machine performance for normal operation. The Monero block size is constantly growing, and this requires additional resources of network participants.</w:t>
      </w:r>
    </w:p>
    <w:p w:rsidR="004E0186" w:rsidRPr="004E0186" w:rsidRDefault="004E0186" w:rsidP="004E0186">
      <w:pPr>
        <w:numPr>
          <w:ilvl w:val="0"/>
          <w:numId w:val="2"/>
        </w:numPr>
        <w:spacing w:after="0" w:line="240" w:lineRule="auto"/>
        <w:jc w:val="both"/>
        <w:textAlignment w:val="baseline"/>
        <w:rPr>
          <w:rFonts w:ascii="Times New Roman" w:eastAsia="Times New Roman" w:hAnsi="Times New Roman" w:cs="Times New Roman"/>
          <w:color w:val="000000"/>
          <w:sz w:val="28"/>
          <w:szCs w:val="28"/>
          <w:lang w:eastAsia="ru-RU"/>
        </w:rPr>
      </w:pPr>
      <w:r w:rsidRPr="005D7D45">
        <w:rPr>
          <w:rFonts w:ascii="Times New Roman" w:eastAsia="Times New Roman" w:hAnsi="Times New Roman" w:cs="Times New Roman"/>
          <w:color w:val="000000"/>
          <w:sz w:val="28"/>
          <w:szCs w:val="28"/>
          <w:lang w:val="en-US" w:eastAsia="ru-RU"/>
        </w:rPr>
        <w:t xml:space="preserve">The popularity in the dark web leads to problems in working with regulatory authorities, exchanges often delist it. Speaking of reputation, Monero's reputation is far from the best. The coin is often used in the dark web as payment for various illegal services. </w:t>
      </w:r>
      <w:r w:rsidRPr="004E0186">
        <w:rPr>
          <w:rFonts w:ascii="Times New Roman" w:eastAsia="Times New Roman" w:hAnsi="Times New Roman" w:cs="Times New Roman"/>
          <w:color w:val="000000"/>
          <w:sz w:val="28"/>
          <w:szCs w:val="28"/>
          <w:lang w:eastAsia="ru-RU"/>
        </w:rPr>
        <w:t>This happens to almost all crypto coins that provide even minimum privacy.</w:t>
      </w:r>
    </w:p>
    <w:p w:rsidR="004E0186" w:rsidRPr="004E0186" w:rsidRDefault="004E0186" w:rsidP="004E0186">
      <w:pPr>
        <w:numPr>
          <w:ilvl w:val="0"/>
          <w:numId w:val="2"/>
        </w:numPr>
        <w:spacing w:after="0" w:line="240" w:lineRule="auto"/>
        <w:jc w:val="both"/>
        <w:textAlignment w:val="baseline"/>
        <w:rPr>
          <w:rFonts w:ascii="Times New Roman" w:eastAsia="Times New Roman" w:hAnsi="Times New Roman" w:cs="Times New Roman"/>
          <w:color w:val="000000"/>
          <w:sz w:val="28"/>
          <w:szCs w:val="28"/>
          <w:lang w:eastAsia="ru-RU"/>
        </w:rPr>
      </w:pPr>
      <w:r w:rsidRPr="004E0186">
        <w:rPr>
          <w:rFonts w:ascii="Times New Roman" w:eastAsia="Times New Roman" w:hAnsi="Times New Roman" w:cs="Times New Roman"/>
          <w:color w:val="000000"/>
          <w:sz w:val="28"/>
          <w:szCs w:val="28"/>
          <w:lang w:eastAsia="ru-RU"/>
        </w:rPr>
        <w:t>Large transaction sizes. Since Monero Blockchain is five times larger than the Bitcoin Blockchain in terms of one transaction.</w:t>
      </w:r>
    </w:p>
    <w:p w:rsidR="004E0186" w:rsidRPr="004E0186" w:rsidRDefault="004E0186" w:rsidP="004E0186">
      <w:pPr>
        <w:numPr>
          <w:ilvl w:val="0"/>
          <w:numId w:val="2"/>
        </w:numPr>
        <w:spacing w:after="240" w:line="240" w:lineRule="auto"/>
        <w:jc w:val="both"/>
        <w:textAlignment w:val="baseline"/>
        <w:rPr>
          <w:rFonts w:ascii="Times New Roman" w:eastAsia="Times New Roman" w:hAnsi="Times New Roman" w:cs="Times New Roman"/>
          <w:color w:val="000000"/>
          <w:sz w:val="28"/>
          <w:szCs w:val="28"/>
          <w:lang w:eastAsia="ru-RU"/>
        </w:rPr>
      </w:pPr>
      <w:r w:rsidRPr="004E0186">
        <w:rPr>
          <w:rFonts w:ascii="Times New Roman" w:eastAsia="Times New Roman" w:hAnsi="Times New Roman" w:cs="Times New Roman"/>
          <w:color w:val="000000"/>
          <w:sz w:val="28"/>
          <w:szCs w:val="28"/>
          <w:lang w:eastAsia="ru-RU"/>
        </w:rPr>
        <w:t>Problems with scalability. </w:t>
      </w:r>
    </w:p>
    <w:p w:rsidR="004E0186" w:rsidRPr="004E0186" w:rsidRDefault="004E0186" w:rsidP="004E0186">
      <w:pPr>
        <w:spacing w:before="240" w:after="0" w:line="240" w:lineRule="auto"/>
        <w:jc w:val="both"/>
        <w:rPr>
          <w:rFonts w:ascii="Times New Roman" w:eastAsia="Times New Roman" w:hAnsi="Times New Roman" w:cs="Times New Roman"/>
          <w:sz w:val="24"/>
          <w:szCs w:val="24"/>
          <w:lang w:eastAsia="ru-RU"/>
        </w:rPr>
      </w:pPr>
      <w:r w:rsidRPr="004E0186">
        <w:rPr>
          <w:rFonts w:ascii="Times New Roman" w:eastAsia="Times New Roman" w:hAnsi="Times New Roman" w:cs="Times New Roman"/>
          <w:color w:val="000000"/>
          <w:sz w:val="24"/>
          <w:szCs w:val="24"/>
          <w:lang w:eastAsia="ru-RU"/>
        </w:rPr>
        <w:t> </w:t>
      </w:r>
    </w:p>
    <w:p w:rsidR="004E0186" w:rsidRPr="004E0186" w:rsidRDefault="004E0186" w:rsidP="004E0186">
      <w:pPr>
        <w:spacing w:before="240" w:after="240" w:line="240" w:lineRule="auto"/>
        <w:jc w:val="both"/>
        <w:rPr>
          <w:rFonts w:ascii="Times New Roman" w:eastAsia="Times New Roman" w:hAnsi="Times New Roman" w:cs="Times New Roman"/>
          <w:sz w:val="24"/>
          <w:szCs w:val="24"/>
          <w:lang w:eastAsia="ru-RU"/>
        </w:rPr>
      </w:pPr>
      <w:r w:rsidRPr="004E0186">
        <w:rPr>
          <w:rFonts w:ascii="Times New Roman" w:eastAsia="Times New Roman" w:hAnsi="Times New Roman" w:cs="Times New Roman"/>
          <w:b/>
          <w:bCs/>
          <w:color w:val="000000"/>
          <w:sz w:val="28"/>
          <w:szCs w:val="28"/>
          <w:lang w:eastAsia="ru-RU"/>
        </w:rPr>
        <w:t>Dash </w:t>
      </w:r>
    </w:p>
    <w:p w:rsidR="004E0186" w:rsidRPr="004E0186" w:rsidRDefault="004E0186" w:rsidP="004E0186">
      <w:pPr>
        <w:spacing w:before="240" w:after="240" w:line="240" w:lineRule="auto"/>
        <w:jc w:val="both"/>
        <w:rPr>
          <w:rFonts w:ascii="Times New Roman" w:eastAsia="Times New Roman" w:hAnsi="Times New Roman" w:cs="Times New Roman"/>
          <w:sz w:val="24"/>
          <w:szCs w:val="24"/>
          <w:lang w:eastAsia="ru-RU"/>
        </w:rPr>
      </w:pPr>
      <w:r w:rsidRPr="004E0186">
        <w:rPr>
          <w:rFonts w:ascii="Times New Roman" w:eastAsia="Times New Roman" w:hAnsi="Times New Roman" w:cs="Times New Roman"/>
          <w:color w:val="000000"/>
          <w:sz w:val="28"/>
          <w:szCs w:val="28"/>
          <w:lang w:eastAsia="ru-RU"/>
        </w:rPr>
        <w:t>The Dash platform is a classic decentralized Blockchain-based payment system and the most technologically advanced cryptocurrency. It implements multi-off-chain money transfers without loss of reliability and overall security of the Blockchain. Its confidentiality is rather an additional option that can be used optionally. In the case of anonymity, it is possible to send a hidden transaction, but at a more expensive cost, which also requires additional time. Dash developed a hashing algorithm with eleven cryptographic functions-X 11 for the first time. The coin developers have released apps for other platforms. Today it is possible to use Dash for IOS, Zeal for Linux, LovelyDocs for Android and Velocity for Windows.   </w:t>
      </w:r>
    </w:p>
    <w:p w:rsidR="004E0186" w:rsidRPr="004E0186" w:rsidRDefault="004E0186" w:rsidP="004E0186">
      <w:pPr>
        <w:spacing w:before="240" w:after="240" w:line="240" w:lineRule="auto"/>
        <w:jc w:val="both"/>
        <w:rPr>
          <w:rFonts w:ascii="Times New Roman" w:eastAsia="Times New Roman" w:hAnsi="Times New Roman" w:cs="Times New Roman"/>
          <w:sz w:val="24"/>
          <w:szCs w:val="24"/>
          <w:lang w:eastAsia="ru-RU"/>
        </w:rPr>
      </w:pPr>
      <w:r w:rsidRPr="004E0186">
        <w:rPr>
          <w:rFonts w:ascii="Times New Roman" w:eastAsia="Times New Roman" w:hAnsi="Times New Roman" w:cs="Times New Roman"/>
          <w:color w:val="000000"/>
          <w:sz w:val="28"/>
          <w:szCs w:val="28"/>
          <w:lang w:eastAsia="ru-RU"/>
        </w:rPr>
        <w:t xml:space="preserve">As well known, the CoinJoin is an anonymization method for crypto transactions, which is used by Dash as an improved version called the PrivateSend. Its mixing </w:t>
      </w:r>
      <w:r w:rsidRPr="004E0186">
        <w:rPr>
          <w:rFonts w:ascii="Times New Roman" w:eastAsia="Times New Roman" w:hAnsi="Times New Roman" w:cs="Times New Roman"/>
          <w:color w:val="000000"/>
          <w:sz w:val="28"/>
          <w:szCs w:val="28"/>
          <w:lang w:eastAsia="ru-RU"/>
        </w:rPr>
        <w:lastRenderedPageBreak/>
        <w:t>sessions are limited to 1,000 DASH for each session and will require multiple mixing sessions to anonymize a large amount of money.</w:t>
      </w:r>
    </w:p>
    <w:p w:rsidR="004E0186" w:rsidRPr="004E0186" w:rsidRDefault="004E0186" w:rsidP="004E0186">
      <w:pPr>
        <w:spacing w:before="240" w:after="240" w:line="240" w:lineRule="auto"/>
        <w:jc w:val="both"/>
        <w:rPr>
          <w:rFonts w:ascii="Times New Roman" w:eastAsia="Times New Roman" w:hAnsi="Times New Roman" w:cs="Times New Roman"/>
          <w:sz w:val="24"/>
          <w:szCs w:val="24"/>
          <w:lang w:eastAsia="ru-RU"/>
        </w:rPr>
      </w:pPr>
      <w:r w:rsidRPr="004E0186">
        <w:rPr>
          <w:rFonts w:ascii="Times New Roman" w:eastAsia="Times New Roman" w:hAnsi="Times New Roman" w:cs="Times New Roman"/>
          <w:color w:val="000000"/>
          <w:sz w:val="28"/>
          <w:szCs w:val="28"/>
          <w:lang w:eastAsia="ru-RU"/>
        </w:rPr>
        <w:t>Advantages </w:t>
      </w:r>
    </w:p>
    <w:p w:rsidR="004E0186" w:rsidRPr="004E0186" w:rsidRDefault="004E0186" w:rsidP="004E0186">
      <w:pPr>
        <w:numPr>
          <w:ilvl w:val="0"/>
          <w:numId w:val="3"/>
        </w:numPr>
        <w:spacing w:after="0" w:line="240" w:lineRule="auto"/>
        <w:jc w:val="both"/>
        <w:textAlignment w:val="baseline"/>
        <w:rPr>
          <w:rFonts w:ascii="Times New Roman" w:eastAsia="Times New Roman" w:hAnsi="Times New Roman" w:cs="Times New Roman"/>
          <w:color w:val="000000"/>
          <w:sz w:val="28"/>
          <w:szCs w:val="28"/>
          <w:lang w:eastAsia="ru-RU"/>
        </w:rPr>
      </w:pPr>
      <w:r w:rsidRPr="004E0186">
        <w:rPr>
          <w:rFonts w:ascii="Times New Roman" w:eastAsia="Times New Roman" w:hAnsi="Times New Roman" w:cs="Times New Roman"/>
          <w:color w:val="000000"/>
          <w:sz w:val="28"/>
          <w:szCs w:val="28"/>
          <w:lang w:eastAsia="ru-RU"/>
        </w:rPr>
        <w:t>High transaction speed. It is achieved thanks to InstantX technology, which enables the confirmation of operations in less than 4 seconds.</w:t>
      </w:r>
    </w:p>
    <w:p w:rsidR="004E0186" w:rsidRPr="004E0186" w:rsidRDefault="004E0186" w:rsidP="004E0186">
      <w:pPr>
        <w:numPr>
          <w:ilvl w:val="0"/>
          <w:numId w:val="3"/>
        </w:numPr>
        <w:spacing w:after="0" w:line="240" w:lineRule="auto"/>
        <w:jc w:val="both"/>
        <w:textAlignment w:val="baseline"/>
        <w:rPr>
          <w:rFonts w:ascii="Times New Roman" w:eastAsia="Times New Roman" w:hAnsi="Times New Roman" w:cs="Times New Roman"/>
          <w:color w:val="000000"/>
          <w:sz w:val="28"/>
          <w:szCs w:val="28"/>
          <w:lang w:eastAsia="ru-RU"/>
        </w:rPr>
      </w:pPr>
      <w:r w:rsidRPr="004E0186">
        <w:rPr>
          <w:rFonts w:ascii="Times New Roman" w:eastAsia="Times New Roman" w:hAnsi="Times New Roman" w:cs="Times New Roman"/>
          <w:color w:val="000000"/>
          <w:sz w:val="28"/>
          <w:szCs w:val="28"/>
          <w:lang w:eastAsia="ru-RU"/>
        </w:rPr>
        <w:t>Law transaction fees. </w:t>
      </w:r>
    </w:p>
    <w:p w:rsidR="004E0186" w:rsidRPr="004E0186" w:rsidRDefault="004E0186" w:rsidP="004E0186">
      <w:pPr>
        <w:numPr>
          <w:ilvl w:val="0"/>
          <w:numId w:val="3"/>
        </w:numPr>
        <w:spacing w:after="240" w:line="240" w:lineRule="auto"/>
        <w:jc w:val="both"/>
        <w:textAlignment w:val="baseline"/>
        <w:rPr>
          <w:rFonts w:ascii="Times New Roman" w:eastAsia="Times New Roman" w:hAnsi="Times New Roman" w:cs="Times New Roman"/>
          <w:color w:val="000000"/>
          <w:sz w:val="28"/>
          <w:szCs w:val="28"/>
          <w:lang w:eastAsia="ru-RU"/>
        </w:rPr>
      </w:pPr>
      <w:r w:rsidRPr="004E0186">
        <w:rPr>
          <w:rFonts w:ascii="Times New Roman" w:eastAsia="Times New Roman" w:hAnsi="Times New Roman" w:cs="Times New Roman"/>
          <w:color w:val="000000"/>
          <w:sz w:val="28"/>
          <w:szCs w:val="28"/>
          <w:lang w:eastAsia="ru-RU"/>
        </w:rPr>
        <w:t>Energy consumption. Unlike Monero, it does not require a lot of power or high commission costs.</w:t>
      </w:r>
    </w:p>
    <w:p w:rsidR="004E0186" w:rsidRPr="004E0186" w:rsidRDefault="004E0186" w:rsidP="004E0186">
      <w:pPr>
        <w:spacing w:before="240" w:after="240" w:line="240" w:lineRule="auto"/>
        <w:jc w:val="both"/>
        <w:rPr>
          <w:rFonts w:ascii="Times New Roman" w:eastAsia="Times New Roman" w:hAnsi="Times New Roman" w:cs="Times New Roman"/>
          <w:sz w:val="24"/>
          <w:szCs w:val="24"/>
          <w:lang w:eastAsia="ru-RU"/>
        </w:rPr>
      </w:pPr>
      <w:r w:rsidRPr="004E0186">
        <w:rPr>
          <w:rFonts w:ascii="Times New Roman" w:eastAsia="Times New Roman" w:hAnsi="Times New Roman" w:cs="Times New Roman"/>
          <w:color w:val="000000"/>
          <w:sz w:val="28"/>
          <w:szCs w:val="28"/>
          <w:lang w:eastAsia="ru-RU"/>
        </w:rPr>
        <w:t>Disadvantages </w:t>
      </w:r>
    </w:p>
    <w:p w:rsidR="004E0186" w:rsidRPr="004E0186" w:rsidRDefault="004E0186" w:rsidP="004E0186">
      <w:pPr>
        <w:numPr>
          <w:ilvl w:val="0"/>
          <w:numId w:val="4"/>
        </w:numPr>
        <w:spacing w:after="0" w:line="240" w:lineRule="auto"/>
        <w:jc w:val="both"/>
        <w:textAlignment w:val="baseline"/>
        <w:rPr>
          <w:rFonts w:ascii="Times New Roman" w:eastAsia="Times New Roman" w:hAnsi="Times New Roman" w:cs="Times New Roman"/>
          <w:color w:val="000000"/>
          <w:sz w:val="28"/>
          <w:szCs w:val="28"/>
          <w:lang w:eastAsia="ru-RU"/>
        </w:rPr>
      </w:pPr>
      <w:r w:rsidRPr="004E0186">
        <w:rPr>
          <w:rFonts w:ascii="Times New Roman" w:eastAsia="Times New Roman" w:hAnsi="Times New Roman" w:cs="Times New Roman"/>
          <w:color w:val="000000"/>
          <w:sz w:val="28"/>
          <w:szCs w:val="28"/>
          <w:lang w:eastAsia="ru-RU"/>
        </w:rPr>
        <w:t>"Transparency" of the network. That is, without triggering the "mixing" mechanism, the directions of transactions and their balances are publicly visible to everyone.</w:t>
      </w:r>
    </w:p>
    <w:p w:rsidR="004E0186" w:rsidRPr="004E0186" w:rsidRDefault="004E0186" w:rsidP="004E0186">
      <w:pPr>
        <w:numPr>
          <w:ilvl w:val="0"/>
          <w:numId w:val="4"/>
        </w:numPr>
        <w:spacing w:after="0" w:line="240" w:lineRule="auto"/>
        <w:jc w:val="both"/>
        <w:textAlignment w:val="baseline"/>
        <w:rPr>
          <w:rFonts w:ascii="Times New Roman" w:eastAsia="Times New Roman" w:hAnsi="Times New Roman" w:cs="Times New Roman"/>
          <w:color w:val="000000"/>
          <w:sz w:val="28"/>
          <w:szCs w:val="28"/>
          <w:lang w:eastAsia="ru-RU"/>
        </w:rPr>
      </w:pPr>
      <w:r w:rsidRPr="004E0186">
        <w:rPr>
          <w:rFonts w:ascii="Times New Roman" w:eastAsia="Times New Roman" w:hAnsi="Times New Roman" w:cs="Times New Roman"/>
          <w:color w:val="000000"/>
          <w:sz w:val="28"/>
          <w:szCs w:val="28"/>
          <w:lang w:eastAsia="ru-RU"/>
        </w:rPr>
        <w:t>Lack of proper cryptographic technologies that provide privacy, but can provide a sufficiently high level of protection. </w:t>
      </w:r>
    </w:p>
    <w:p w:rsidR="004E0186" w:rsidRPr="004E0186" w:rsidRDefault="004E0186" w:rsidP="004E0186">
      <w:pPr>
        <w:numPr>
          <w:ilvl w:val="0"/>
          <w:numId w:val="4"/>
        </w:numPr>
        <w:spacing w:after="240" w:line="240" w:lineRule="auto"/>
        <w:jc w:val="both"/>
        <w:textAlignment w:val="baseline"/>
        <w:rPr>
          <w:rFonts w:ascii="Times New Roman" w:eastAsia="Times New Roman" w:hAnsi="Times New Roman" w:cs="Times New Roman"/>
          <w:color w:val="000000"/>
          <w:sz w:val="28"/>
          <w:szCs w:val="28"/>
          <w:lang w:eastAsia="ru-RU"/>
        </w:rPr>
      </w:pPr>
      <w:r w:rsidRPr="004E0186">
        <w:rPr>
          <w:rFonts w:ascii="Times New Roman" w:eastAsia="Times New Roman" w:hAnsi="Times New Roman" w:cs="Times New Roman"/>
          <w:color w:val="000000"/>
          <w:sz w:val="28"/>
          <w:szCs w:val="28"/>
          <w:lang w:eastAsia="ru-RU"/>
        </w:rPr>
        <w:t>Transaction visibility to the founders and the team.</w:t>
      </w:r>
    </w:p>
    <w:p w:rsidR="004E0186" w:rsidRPr="004E0186" w:rsidRDefault="004E0186" w:rsidP="004E0186">
      <w:pPr>
        <w:spacing w:before="240" w:after="0" w:line="240" w:lineRule="auto"/>
        <w:jc w:val="both"/>
        <w:rPr>
          <w:rFonts w:ascii="Times New Roman" w:eastAsia="Times New Roman" w:hAnsi="Times New Roman" w:cs="Times New Roman"/>
          <w:sz w:val="24"/>
          <w:szCs w:val="24"/>
          <w:lang w:eastAsia="ru-RU"/>
        </w:rPr>
      </w:pPr>
      <w:r w:rsidRPr="004E0186">
        <w:rPr>
          <w:rFonts w:ascii="Times New Roman" w:eastAsia="Times New Roman" w:hAnsi="Times New Roman" w:cs="Times New Roman"/>
          <w:color w:val="000000"/>
          <w:sz w:val="24"/>
          <w:szCs w:val="24"/>
          <w:lang w:eastAsia="ru-RU"/>
        </w:rPr>
        <w:t> </w:t>
      </w:r>
    </w:p>
    <w:p w:rsidR="004E0186" w:rsidRPr="004E0186" w:rsidRDefault="004E0186" w:rsidP="004E0186">
      <w:pPr>
        <w:spacing w:before="240" w:after="240" w:line="240" w:lineRule="auto"/>
        <w:jc w:val="both"/>
        <w:rPr>
          <w:rFonts w:ascii="Times New Roman" w:eastAsia="Times New Roman" w:hAnsi="Times New Roman" w:cs="Times New Roman"/>
          <w:sz w:val="24"/>
          <w:szCs w:val="24"/>
          <w:lang w:eastAsia="ru-RU"/>
        </w:rPr>
      </w:pPr>
      <w:r w:rsidRPr="004E0186">
        <w:rPr>
          <w:rFonts w:ascii="Times New Roman" w:eastAsia="Times New Roman" w:hAnsi="Times New Roman" w:cs="Times New Roman"/>
          <w:b/>
          <w:bCs/>
          <w:color w:val="000000"/>
          <w:sz w:val="28"/>
          <w:szCs w:val="28"/>
          <w:lang w:eastAsia="ru-RU"/>
        </w:rPr>
        <w:t>Zcash</w:t>
      </w:r>
    </w:p>
    <w:p w:rsidR="004E0186" w:rsidRPr="004E0186" w:rsidRDefault="004E0186" w:rsidP="004E0186">
      <w:pPr>
        <w:spacing w:before="240" w:after="240" w:line="240" w:lineRule="auto"/>
        <w:jc w:val="both"/>
        <w:rPr>
          <w:rFonts w:ascii="Times New Roman" w:eastAsia="Times New Roman" w:hAnsi="Times New Roman" w:cs="Times New Roman"/>
          <w:sz w:val="24"/>
          <w:szCs w:val="24"/>
          <w:lang w:eastAsia="ru-RU"/>
        </w:rPr>
      </w:pPr>
      <w:r w:rsidRPr="004E0186">
        <w:rPr>
          <w:rFonts w:ascii="Times New Roman" w:eastAsia="Times New Roman" w:hAnsi="Times New Roman" w:cs="Times New Roman"/>
          <w:color w:val="000000"/>
          <w:sz w:val="28"/>
          <w:szCs w:val="28"/>
          <w:lang w:eastAsia="ru-RU"/>
        </w:rPr>
        <w:t>An open-source decentralized cryptocurrency that provides users with maximum privacy. Zcash is the first private cryptocurrency, using cryptographic protocol zk-SNARKS, a zero-knowledge security layer.  It allows users to make hidden and open transactions. </w:t>
      </w:r>
    </w:p>
    <w:p w:rsidR="004E0186" w:rsidRPr="004E0186" w:rsidRDefault="004E0186" w:rsidP="004E0186">
      <w:pPr>
        <w:spacing w:before="240" w:after="240" w:line="240" w:lineRule="auto"/>
        <w:jc w:val="both"/>
        <w:rPr>
          <w:rFonts w:ascii="Times New Roman" w:eastAsia="Times New Roman" w:hAnsi="Times New Roman" w:cs="Times New Roman"/>
          <w:sz w:val="24"/>
          <w:szCs w:val="24"/>
          <w:lang w:eastAsia="ru-RU"/>
        </w:rPr>
      </w:pPr>
      <w:r w:rsidRPr="004E0186">
        <w:rPr>
          <w:rFonts w:ascii="Times New Roman" w:eastAsia="Times New Roman" w:hAnsi="Times New Roman" w:cs="Times New Roman"/>
          <w:color w:val="000000"/>
          <w:sz w:val="28"/>
          <w:szCs w:val="28"/>
          <w:lang w:eastAsia="ru-RU"/>
        </w:rPr>
        <w:t>Mathematically guaranteed privacy is something no cryptocurrency can be proud of. This fact makes the currency special. All Zcash coins are identical, it means that interchangeable coins do not contain information about past use are created. In this regard, the connection of coins with their history on the Blockchain is broken, which makes them universal and identical to each other. Zcash blocks are generated 4 times faster than a Bitcoin. The currency is sold on Huobi, Bitfinex and Binance exchanges, and after purchase, it can be stored on the exchange's internal wallet, as well as transferred to Jaxx, Cryptonator and Coinomi multicurrency wallets. Coins can also be stored on hardware wallets like Ledger and Trezor.</w:t>
      </w:r>
    </w:p>
    <w:p w:rsidR="004E0186" w:rsidRPr="004E0186" w:rsidRDefault="004E0186" w:rsidP="004E0186">
      <w:pPr>
        <w:spacing w:before="240" w:after="240" w:line="240" w:lineRule="auto"/>
        <w:jc w:val="both"/>
        <w:rPr>
          <w:rFonts w:ascii="Times New Roman" w:eastAsia="Times New Roman" w:hAnsi="Times New Roman" w:cs="Times New Roman"/>
          <w:sz w:val="24"/>
          <w:szCs w:val="24"/>
          <w:lang w:eastAsia="ru-RU"/>
        </w:rPr>
      </w:pPr>
      <w:r w:rsidRPr="004E0186">
        <w:rPr>
          <w:rFonts w:ascii="Times New Roman" w:eastAsia="Times New Roman" w:hAnsi="Times New Roman" w:cs="Times New Roman"/>
          <w:color w:val="000000"/>
          <w:sz w:val="28"/>
          <w:szCs w:val="28"/>
          <w:lang w:eastAsia="ru-RU"/>
        </w:rPr>
        <w:t>Advantages </w:t>
      </w:r>
    </w:p>
    <w:p w:rsidR="004E0186" w:rsidRPr="004E0186" w:rsidRDefault="004E0186" w:rsidP="004E0186">
      <w:pPr>
        <w:numPr>
          <w:ilvl w:val="0"/>
          <w:numId w:val="5"/>
        </w:numPr>
        <w:spacing w:after="0" w:line="240" w:lineRule="auto"/>
        <w:jc w:val="both"/>
        <w:textAlignment w:val="baseline"/>
        <w:rPr>
          <w:rFonts w:ascii="Times New Roman" w:eastAsia="Times New Roman" w:hAnsi="Times New Roman" w:cs="Times New Roman"/>
          <w:color w:val="000000"/>
          <w:sz w:val="28"/>
          <w:szCs w:val="28"/>
          <w:lang w:eastAsia="ru-RU"/>
        </w:rPr>
      </w:pPr>
      <w:r w:rsidRPr="004E0186">
        <w:rPr>
          <w:rFonts w:ascii="Times New Roman" w:eastAsia="Times New Roman" w:hAnsi="Times New Roman" w:cs="Times New Roman"/>
          <w:color w:val="000000"/>
          <w:sz w:val="28"/>
          <w:szCs w:val="28"/>
          <w:lang w:eastAsia="ru-RU"/>
        </w:rPr>
        <w:t>Privacy. Since no information except the time stamp, is recorded in the Blockchain, transactions cannot be tracked, and the identity of the sender and recipient is almost impossible to establish.</w:t>
      </w:r>
    </w:p>
    <w:p w:rsidR="004E0186" w:rsidRPr="004E0186" w:rsidRDefault="004E0186" w:rsidP="004E0186">
      <w:pPr>
        <w:numPr>
          <w:ilvl w:val="0"/>
          <w:numId w:val="5"/>
        </w:numPr>
        <w:spacing w:after="0" w:line="240" w:lineRule="auto"/>
        <w:jc w:val="both"/>
        <w:textAlignment w:val="baseline"/>
        <w:rPr>
          <w:rFonts w:ascii="Times New Roman" w:eastAsia="Times New Roman" w:hAnsi="Times New Roman" w:cs="Times New Roman"/>
          <w:color w:val="000000"/>
          <w:sz w:val="28"/>
          <w:szCs w:val="28"/>
          <w:lang w:eastAsia="ru-RU"/>
        </w:rPr>
      </w:pPr>
      <w:r w:rsidRPr="004E0186">
        <w:rPr>
          <w:rFonts w:ascii="Times New Roman" w:eastAsia="Times New Roman" w:hAnsi="Times New Roman" w:cs="Times New Roman"/>
          <w:color w:val="000000"/>
          <w:sz w:val="28"/>
          <w:szCs w:val="28"/>
          <w:lang w:eastAsia="ru-RU"/>
        </w:rPr>
        <w:t>Interchangeability. Due to interchangeability, all coins have a "clean" history. This means that it is practically impossible to determine which transactions coin was used.</w:t>
      </w:r>
    </w:p>
    <w:p w:rsidR="004E0186" w:rsidRPr="004E0186" w:rsidRDefault="004E0186" w:rsidP="004E0186">
      <w:pPr>
        <w:numPr>
          <w:ilvl w:val="0"/>
          <w:numId w:val="5"/>
        </w:numPr>
        <w:spacing w:after="0" w:line="240" w:lineRule="auto"/>
        <w:jc w:val="both"/>
        <w:textAlignment w:val="baseline"/>
        <w:rPr>
          <w:rFonts w:ascii="Times New Roman" w:eastAsia="Times New Roman" w:hAnsi="Times New Roman" w:cs="Times New Roman"/>
          <w:color w:val="000000"/>
          <w:sz w:val="28"/>
          <w:szCs w:val="28"/>
          <w:lang w:eastAsia="ru-RU"/>
        </w:rPr>
      </w:pPr>
      <w:r w:rsidRPr="004E0186">
        <w:rPr>
          <w:rFonts w:ascii="Times New Roman" w:eastAsia="Times New Roman" w:hAnsi="Times New Roman" w:cs="Times New Roman"/>
          <w:color w:val="000000"/>
          <w:sz w:val="28"/>
          <w:szCs w:val="28"/>
          <w:lang w:eastAsia="ru-RU"/>
        </w:rPr>
        <w:lastRenderedPageBreak/>
        <w:t>Security. Lack of information about user keys, which protects user wallets and the network.</w:t>
      </w:r>
    </w:p>
    <w:p w:rsidR="004E0186" w:rsidRPr="004E0186" w:rsidRDefault="004E0186" w:rsidP="004E0186">
      <w:pPr>
        <w:numPr>
          <w:ilvl w:val="0"/>
          <w:numId w:val="5"/>
        </w:numPr>
        <w:spacing w:after="0" w:line="240" w:lineRule="auto"/>
        <w:jc w:val="both"/>
        <w:textAlignment w:val="baseline"/>
        <w:rPr>
          <w:rFonts w:ascii="Times New Roman" w:eastAsia="Times New Roman" w:hAnsi="Times New Roman" w:cs="Times New Roman"/>
          <w:color w:val="000000"/>
          <w:sz w:val="28"/>
          <w:szCs w:val="28"/>
          <w:lang w:eastAsia="ru-RU"/>
        </w:rPr>
      </w:pPr>
      <w:r w:rsidRPr="004E0186">
        <w:rPr>
          <w:rFonts w:ascii="Times New Roman" w:eastAsia="Times New Roman" w:hAnsi="Times New Roman" w:cs="Times New Roman"/>
          <w:color w:val="000000"/>
          <w:sz w:val="28"/>
          <w:szCs w:val="28"/>
          <w:lang w:eastAsia="ru-RU"/>
        </w:rPr>
        <w:t>Mining energy efficiency. Zcash mining hardware consumes less electricity than Bitcoin mining ASICs. </w:t>
      </w:r>
    </w:p>
    <w:p w:rsidR="004E0186" w:rsidRPr="004E0186" w:rsidRDefault="004E0186" w:rsidP="004E0186">
      <w:pPr>
        <w:numPr>
          <w:ilvl w:val="0"/>
          <w:numId w:val="5"/>
        </w:numPr>
        <w:spacing w:after="240" w:line="240" w:lineRule="auto"/>
        <w:jc w:val="both"/>
        <w:textAlignment w:val="baseline"/>
        <w:rPr>
          <w:rFonts w:ascii="Times New Roman" w:eastAsia="Times New Roman" w:hAnsi="Times New Roman" w:cs="Times New Roman"/>
          <w:color w:val="000000"/>
          <w:sz w:val="28"/>
          <w:szCs w:val="28"/>
          <w:lang w:eastAsia="ru-RU"/>
        </w:rPr>
      </w:pPr>
      <w:r w:rsidRPr="004E0186">
        <w:rPr>
          <w:rFonts w:ascii="Times New Roman" w:eastAsia="Times New Roman" w:hAnsi="Times New Roman" w:cs="Times New Roman"/>
          <w:color w:val="000000"/>
          <w:sz w:val="28"/>
          <w:szCs w:val="28"/>
          <w:lang w:eastAsia="ru-RU"/>
        </w:rPr>
        <w:t>The difficulty of mining. Zcash is beneficial for those, who want to get coins for block creation. Bitcoin mining becomes more and more complicated, so miners cannot earn enough money on their computers with high capacity.</w:t>
      </w:r>
    </w:p>
    <w:p w:rsidR="004E0186" w:rsidRPr="004E0186" w:rsidRDefault="004E0186" w:rsidP="004E0186">
      <w:pPr>
        <w:spacing w:before="240" w:after="240" w:line="240" w:lineRule="auto"/>
        <w:jc w:val="both"/>
        <w:rPr>
          <w:rFonts w:ascii="Times New Roman" w:eastAsia="Times New Roman" w:hAnsi="Times New Roman" w:cs="Times New Roman"/>
          <w:sz w:val="24"/>
          <w:szCs w:val="24"/>
          <w:lang w:eastAsia="ru-RU"/>
        </w:rPr>
      </w:pPr>
      <w:r w:rsidRPr="004E0186">
        <w:rPr>
          <w:rFonts w:ascii="Times New Roman" w:eastAsia="Times New Roman" w:hAnsi="Times New Roman" w:cs="Times New Roman"/>
          <w:color w:val="000000"/>
          <w:sz w:val="28"/>
          <w:szCs w:val="28"/>
          <w:lang w:eastAsia="ru-RU"/>
        </w:rPr>
        <w:t> Disadvantages </w:t>
      </w:r>
    </w:p>
    <w:p w:rsidR="004E0186" w:rsidRPr="004E0186" w:rsidRDefault="004E0186" w:rsidP="004E0186">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ru-RU"/>
        </w:rPr>
      </w:pPr>
      <w:r w:rsidRPr="004E0186">
        <w:rPr>
          <w:rFonts w:ascii="Times New Roman" w:eastAsia="Times New Roman" w:hAnsi="Times New Roman" w:cs="Times New Roman"/>
          <w:color w:val="000000"/>
          <w:sz w:val="28"/>
          <w:szCs w:val="28"/>
          <w:lang w:eastAsia="ru-RU"/>
        </w:rPr>
        <w:t>6 users can decide to leave the transferred data completely open.</w:t>
      </w:r>
    </w:p>
    <w:p w:rsidR="004E0186" w:rsidRPr="004E0186" w:rsidRDefault="004E0186" w:rsidP="004E0186">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ru-RU"/>
        </w:rPr>
      </w:pPr>
      <w:r w:rsidRPr="004E0186">
        <w:rPr>
          <w:rFonts w:ascii="Times New Roman" w:eastAsia="Times New Roman" w:hAnsi="Times New Roman" w:cs="Times New Roman"/>
          <w:color w:val="000000"/>
          <w:sz w:val="28"/>
          <w:szCs w:val="28"/>
          <w:lang w:eastAsia="ru-RU"/>
        </w:rPr>
        <w:t>It takes a lot of calculations to complete a transaction.</w:t>
      </w:r>
    </w:p>
    <w:p w:rsidR="004E0186" w:rsidRPr="004E0186" w:rsidRDefault="004E0186" w:rsidP="004E0186">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ru-RU"/>
        </w:rPr>
      </w:pPr>
      <w:r w:rsidRPr="004E0186">
        <w:rPr>
          <w:rFonts w:ascii="Times New Roman" w:eastAsia="Times New Roman" w:hAnsi="Times New Roman" w:cs="Times New Roman"/>
          <w:color w:val="000000"/>
          <w:sz w:val="28"/>
          <w:szCs w:val="28"/>
          <w:lang w:eastAsia="ru-RU"/>
        </w:rPr>
        <w:t>Insecurity. There are fears that the system will be hacked, or users will open the data. </w:t>
      </w:r>
    </w:p>
    <w:p w:rsidR="004E0186" w:rsidRPr="004E0186" w:rsidRDefault="004E0186" w:rsidP="004E0186">
      <w:pPr>
        <w:numPr>
          <w:ilvl w:val="0"/>
          <w:numId w:val="6"/>
        </w:numPr>
        <w:spacing w:after="240" w:line="240" w:lineRule="auto"/>
        <w:jc w:val="both"/>
        <w:textAlignment w:val="baseline"/>
        <w:rPr>
          <w:rFonts w:ascii="Times New Roman" w:eastAsia="Times New Roman" w:hAnsi="Times New Roman" w:cs="Times New Roman"/>
          <w:color w:val="000000"/>
          <w:sz w:val="28"/>
          <w:szCs w:val="28"/>
          <w:lang w:eastAsia="ru-RU"/>
        </w:rPr>
      </w:pPr>
      <w:r w:rsidRPr="004E0186">
        <w:rPr>
          <w:rFonts w:ascii="Times New Roman" w:eastAsia="Times New Roman" w:hAnsi="Times New Roman" w:cs="Times New Roman"/>
          <w:color w:val="000000"/>
          <w:sz w:val="28"/>
          <w:szCs w:val="28"/>
          <w:lang w:eastAsia="ru-RU"/>
        </w:rPr>
        <w:t>Legally ZCash is supported only by Linux, however, it provides users with wallets for other platforms: Jaxx, Ledger, Trezor, Trust, Zecwallet, Ibitcome, Exodus, Guarda, Coinomi, Cobowallet, and Bitgo. </w:t>
      </w:r>
    </w:p>
    <w:p w:rsidR="004E0186" w:rsidRPr="004E0186" w:rsidRDefault="004E0186" w:rsidP="004E0186">
      <w:pPr>
        <w:spacing w:after="0" w:line="240" w:lineRule="auto"/>
        <w:rPr>
          <w:rFonts w:ascii="Times New Roman" w:eastAsia="Times New Roman" w:hAnsi="Times New Roman" w:cs="Times New Roman"/>
          <w:sz w:val="24"/>
          <w:szCs w:val="24"/>
          <w:lang w:eastAsia="ru-RU"/>
        </w:rPr>
      </w:pPr>
    </w:p>
    <w:p w:rsidR="004E0186" w:rsidRPr="004E0186" w:rsidRDefault="004E0186" w:rsidP="004E0186">
      <w:pPr>
        <w:spacing w:before="240" w:after="240" w:line="240" w:lineRule="auto"/>
        <w:jc w:val="both"/>
        <w:rPr>
          <w:rFonts w:ascii="Times New Roman" w:eastAsia="Times New Roman" w:hAnsi="Times New Roman" w:cs="Times New Roman"/>
          <w:sz w:val="24"/>
          <w:szCs w:val="24"/>
          <w:lang w:eastAsia="ru-RU"/>
        </w:rPr>
      </w:pPr>
      <w:r w:rsidRPr="004E0186">
        <w:rPr>
          <w:rFonts w:ascii="Times New Roman" w:eastAsia="Times New Roman" w:hAnsi="Times New Roman" w:cs="Times New Roman"/>
          <w:color w:val="000000"/>
          <w:sz w:val="28"/>
          <w:szCs w:val="28"/>
          <w:lang w:eastAsia="ru-RU"/>
        </w:rPr>
        <w:t>Private cryptocurrencies are necessary for anyone who values the privacy and confidentiality of financial transactions. Privacy can generate more value, than danger, as Eric Hughes says: "Privacy is necessary for an open society in the electronic age. Privacy is not secrecy. A private matter is something one doesn't want the whole world to know, but a secret matter is something one doesn't want anybody to know. Privacy is the power to selectively reveal oneself to the world".</w:t>
      </w:r>
    </w:p>
    <w:p w:rsidR="004E0186" w:rsidRPr="004E0186" w:rsidRDefault="004E0186" w:rsidP="004E0186">
      <w:pPr>
        <w:spacing w:before="240" w:after="240" w:line="240" w:lineRule="auto"/>
        <w:jc w:val="both"/>
        <w:rPr>
          <w:rFonts w:ascii="Times New Roman" w:eastAsia="Times New Roman" w:hAnsi="Times New Roman" w:cs="Times New Roman"/>
          <w:sz w:val="24"/>
          <w:szCs w:val="24"/>
          <w:lang w:eastAsia="ru-RU"/>
        </w:rPr>
      </w:pPr>
      <w:r w:rsidRPr="004E0186">
        <w:rPr>
          <w:rFonts w:ascii="Times New Roman" w:eastAsia="Times New Roman" w:hAnsi="Times New Roman" w:cs="Times New Roman"/>
          <w:color w:val="000000"/>
          <w:sz w:val="28"/>
          <w:szCs w:val="28"/>
          <w:lang w:eastAsia="ru-RU"/>
        </w:rPr>
        <w:t> </w:t>
      </w:r>
    </w:p>
    <w:p w:rsidR="00B375F2" w:rsidRDefault="00B375F2"/>
    <w:sectPr w:rsidR="00B375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7438F"/>
    <w:multiLevelType w:val="multilevel"/>
    <w:tmpl w:val="F858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613AA9"/>
    <w:multiLevelType w:val="multilevel"/>
    <w:tmpl w:val="534A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BC285A"/>
    <w:multiLevelType w:val="multilevel"/>
    <w:tmpl w:val="6980C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C41F5C"/>
    <w:multiLevelType w:val="multilevel"/>
    <w:tmpl w:val="A6209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AD6B07"/>
    <w:multiLevelType w:val="multilevel"/>
    <w:tmpl w:val="6018D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4450A3"/>
    <w:multiLevelType w:val="multilevel"/>
    <w:tmpl w:val="7B40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186"/>
    <w:rsid w:val="004A3DA7"/>
    <w:rsid w:val="004E0186"/>
    <w:rsid w:val="005D7D45"/>
    <w:rsid w:val="009C3C40"/>
    <w:rsid w:val="00B37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0BA477-7FB9-4052-9CD0-1BEA8EC3E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01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7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1131</Words>
  <Characters>6721</Characters>
  <Application>Microsoft Office Word</Application>
  <DocSecurity>0</DocSecurity>
  <Lines>131</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Petrova</dc:creator>
  <cp:keywords/>
  <dc:description/>
  <cp:lastModifiedBy>Lena Petrova</cp:lastModifiedBy>
  <cp:revision>2</cp:revision>
  <dcterms:created xsi:type="dcterms:W3CDTF">2020-01-19T20:16:00Z</dcterms:created>
  <dcterms:modified xsi:type="dcterms:W3CDTF">2020-07-10T22:18:00Z</dcterms:modified>
</cp:coreProperties>
</file>