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435" w:rsidRPr="00A73435" w:rsidRDefault="00865D2D" w:rsidP="00A73435">
      <w:pPr>
        <w:jc w:val="center"/>
        <w:rPr>
          <w:rFonts w:ascii="Times New Roman" w:hAnsi="Times New Roman" w:cs="Times New Roman"/>
          <w:sz w:val="28"/>
          <w:szCs w:val="28"/>
        </w:rPr>
      </w:pPr>
      <w:r>
        <w:rPr>
          <w:rFonts w:ascii="Times New Roman" w:hAnsi="Times New Roman" w:cs="Times New Roman"/>
          <w:sz w:val="28"/>
          <w:szCs w:val="28"/>
        </w:rPr>
        <w:t>*******</w:t>
      </w:r>
      <w:bookmarkStart w:id="0" w:name="_GoBack"/>
      <w:bookmarkEnd w:id="0"/>
    </w:p>
    <w:p w:rsidR="00A73435" w:rsidRPr="00A73435" w:rsidRDefault="00A73435" w:rsidP="00A73435">
      <w:pPr>
        <w:jc w:val="center"/>
        <w:rPr>
          <w:rFonts w:ascii="Times New Roman" w:hAnsi="Times New Roman" w:cs="Times New Roman"/>
          <w:sz w:val="28"/>
          <w:szCs w:val="28"/>
        </w:rPr>
      </w:pPr>
    </w:p>
    <w:p w:rsidR="00A73435" w:rsidRPr="00A73435" w:rsidRDefault="00A73435" w:rsidP="00A73435">
      <w:pPr>
        <w:rPr>
          <w:rFonts w:ascii="Times New Roman" w:hAnsi="Times New Roman" w:cs="Times New Roman"/>
          <w:sz w:val="28"/>
          <w:szCs w:val="28"/>
        </w:rPr>
      </w:pPr>
    </w:p>
    <w:p w:rsidR="00A73435" w:rsidRPr="00A73435" w:rsidRDefault="00A73435" w:rsidP="00A73435">
      <w:pPr>
        <w:jc w:val="center"/>
        <w:rPr>
          <w:rFonts w:ascii="Times New Roman" w:hAnsi="Times New Roman" w:cs="Times New Roman"/>
          <w:sz w:val="28"/>
          <w:szCs w:val="28"/>
        </w:rPr>
      </w:pPr>
    </w:p>
    <w:p w:rsidR="00A73435" w:rsidRPr="00A73435" w:rsidRDefault="00A73435" w:rsidP="00A73435">
      <w:pPr>
        <w:jc w:val="center"/>
        <w:rPr>
          <w:rFonts w:ascii="Times New Roman" w:hAnsi="Times New Roman" w:cs="Times New Roman"/>
          <w:sz w:val="28"/>
          <w:szCs w:val="28"/>
        </w:rPr>
      </w:pPr>
    </w:p>
    <w:p w:rsidR="00A73435" w:rsidRPr="00A73435" w:rsidRDefault="00A73435" w:rsidP="00A73435">
      <w:pPr>
        <w:jc w:val="center"/>
        <w:rPr>
          <w:rFonts w:ascii="Times New Roman" w:hAnsi="Times New Roman" w:cs="Times New Roman"/>
          <w:b/>
          <w:sz w:val="28"/>
          <w:szCs w:val="28"/>
        </w:rPr>
      </w:pPr>
    </w:p>
    <w:p w:rsidR="00A73435" w:rsidRPr="00A73435" w:rsidRDefault="00A73435" w:rsidP="00A73435">
      <w:pPr>
        <w:jc w:val="center"/>
        <w:rPr>
          <w:rFonts w:ascii="Times New Roman" w:hAnsi="Times New Roman" w:cs="Times New Roman"/>
          <w:b/>
          <w:sz w:val="28"/>
          <w:szCs w:val="28"/>
        </w:rPr>
      </w:pPr>
      <w:r w:rsidRPr="00A73435">
        <w:rPr>
          <w:rFonts w:ascii="Times New Roman" w:hAnsi="Times New Roman" w:cs="Times New Roman"/>
          <w:b/>
          <w:sz w:val="28"/>
          <w:szCs w:val="28"/>
        </w:rPr>
        <w:t>Реферат</w:t>
      </w:r>
    </w:p>
    <w:p w:rsidR="00A73435" w:rsidRPr="00A73435" w:rsidRDefault="00A73435" w:rsidP="00A73435">
      <w:pPr>
        <w:jc w:val="center"/>
        <w:rPr>
          <w:rFonts w:ascii="Times New Roman" w:hAnsi="Times New Roman" w:cs="Times New Roman"/>
          <w:sz w:val="28"/>
          <w:szCs w:val="28"/>
        </w:rPr>
      </w:pPr>
      <w:r w:rsidRPr="00A73435">
        <w:rPr>
          <w:rFonts w:ascii="Times New Roman" w:hAnsi="Times New Roman" w:cs="Times New Roman"/>
          <w:sz w:val="28"/>
          <w:szCs w:val="28"/>
        </w:rPr>
        <w:t>З навчальної дисципліни:</w:t>
      </w:r>
    </w:p>
    <w:p w:rsidR="00A73435" w:rsidRPr="00A73435" w:rsidRDefault="00A73435" w:rsidP="00A73435">
      <w:pPr>
        <w:jc w:val="center"/>
        <w:rPr>
          <w:rFonts w:ascii="Times New Roman" w:hAnsi="Times New Roman" w:cs="Times New Roman"/>
          <w:sz w:val="28"/>
          <w:szCs w:val="28"/>
        </w:rPr>
      </w:pPr>
      <w:r w:rsidRPr="00A73435">
        <w:rPr>
          <w:rFonts w:ascii="Times New Roman" w:hAnsi="Times New Roman" w:cs="Times New Roman"/>
          <w:sz w:val="28"/>
          <w:szCs w:val="28"/>
        </w:rPr>
        <w:t>«Загальна тактика»</w:t>
      </w:r>
    </w:p>
    <w:p w:rsidR="00A73435" w:rsidRPr="00A73435" w:rsidRDefault="00A73435" w:rsidP="00A73435">
      <w:pPr>
        <w:jc w:val="center"/>
        <w:rPr>
          <w:rFonts w:ascii="Times New Roman" w:hAnsi="Times New Roman" w:cs="Times New Roman"/>
          <w:b/>
          <w:sz w:val="28"/>
          <w:szCs w:val="28"/>
        </w:rPr>
      </w:pPr>
      <w:r w:rsidRPr="00A73435">
        <w:rPr>
          <w:rFonts w:ascii="Times New Roman" w:hAnsi="Times New Roman" w:cs="Times New Roman"/>
          <w:b/>
          <w:sz w:val="28"/>
          <w:szCs w:val="28"/>
        </w:rPr>
        <w:t>«Особливості тактики сучасних незаконних збройних формувань»</w:t>
      </w:r>
    </w:p>
    <w:p w:rsidR="00A73435" w:rsidRDefault="00A73435" w:rsidP="00A73435">
      <w:pPr>
        <w:jc w:val="center"/>
        <w:rPr>
          <w:rFonts w:ascii="Times New Roman" w:hAnsi="Times New Roman" w:cs="Times New Roman"/>
          <w:sz w:val="28"/>
          <w:szCs w:val="28"/>
        </w:rPr>
      </w:pPr>
    </w:p>
    <w:p w:rsidR="00A73435" w:rsidRDefault="00A73435" w:rsidP="00A73435">
      <w:pPr>
        <w:jc w:val="center"/>
        <w:rPr>
          <w:rFonts w:ascii="Times New Roman" w:hAnsi="Times New Roman" w:cs="Times New Roman"/>
          <w:sz w:val="28"/>
          <w:szCs w:val="28"/>
        </w:rPr>
      </w:pPr>
    </w:p>
    <w:p w:rsidR="00A73435" w:rsidRDefault="00A73435" w:rsidP="00A73435">
      <w:pPr>
        <w:jc w:val="center"/>
        <w:rPr>
          <w:rFonts w:ascii="Times New Roman" w:hAnsi="Times New Roman" w:cs="Times New Roman"/>
          <w:sz w:val="28"/>
          <w:szCs w:val="28"/>
        </w:rPr>
      </w:pPr>
    </w:p>
    <w:p w:rsidR="00A73435" w:rsidRPr="00A73435" w:rsidRDefault="00A73435" w:rsidP="00A73435">
      <w:pPr>
        <w:jc w:val="center"/>
        <w:rPr>
          <w:rFonts w:ascii="Times New Roman" w:hAnsi="Times New Roman" w:cs="Times New Roman"/>
          <w:sz w:val="28"/>
          <w:szCs w:val="28"/>
        </w:rPr>
      </w:pPr>
    </w:p>
    <w:p w:rsidR="00A73435" w:rsidRPr="00A73435" w:rsidRDefault="00865D2D" w:rsidP="00A73435">
      <w:pPr>
        <w:jc w:val="right"/>
        <w:rPr>
          <w:rFonts w:ascii="Times New Roman" w:hAnsi="Times New Roman" w:cs="Times New Roman"/>
          <w:b/>
          <w:sz w:val="28"/>
          <w:szCs w:val="28"/>
        </w:rPr>
      </w:pPr>
      <w:r>
        <w:rPr>
          <w:rFonts w:ascii="Times New Roman" w:hAnsi="Times New Roman" w:cs="Times New Roman"/>
          <w:b/>
          <w:sz w:val="28"/>
          <w:szCs w:val="28"/>
        </w:rPr>
        <w:t>Виконав</w:t>
      </w:r>
      <w:r w:rsidR="00A73435" w:rsidRPr="00A73435">
        <w:rPr>
          <w:rFonts w:ascii="Times New Roman" w:hAnsi="Times New Roman" w:cs="Times New Roman"/>
          <w:b/>
          <w:sz w:val="28"/>
          <w:szCs w:val="28"/>
        </w:rPr>
        <w:t>:</w:t>
      </w:r>
    </w:p>
    <w:p w:rsidR="00A73435" w:rsidRPr="00A73435" w:rsidRDefault="00865D2D" w:rsidP="00A73435">
      <w:pPr>
        <w:jc w:val="right"/>
        <w:rPr>
          <w:rFonts w:ascii="Times New Roman" w:hAnsi="Times New Roman" w:cs="Times New Roman"/>
          <w:sz w:val="28"/>
          <w:szCs w:val="28"/>
        </w:rPr>
      </w:pPr>
      <w:r>
        <w:rPr>
          <w:rFonts w:ascii="Times New Roman" w:hAnsi="Times New Roman" w:cs="Times New Roman"/>
          <w:sz w:val="28"/>
          <w:szCs w:val="28"/>
        </w:rPr>
        <w:t>******</w:t>
      </w:r>
    </w:p>
    <w:p w:rsidR="00A73435" w:rsidRPr="00A73435" w:rsidRDefault="00A73435" w:rsidP="00A73435">
      <w:pPr>
        <w:jc w:val="right"/>
        <w:rPr>
          <w:rFonts w:ascii="Times New Roman" w:hAnsi="Times New Roman" w:cs="Times New Roman"/>
          <w:b/>
          <w:sz w:val="28"/>
          <w:szCs w:val="28"/>
        </w:rPr>
      </w:pPr>
    </w:p>
    <w:p w:rsidR="00A73435" w:rsidRPr="00A73435" w:rsidRDefault="00A73435" w:rsidP="00A73435">
      <w:pPr>
        <w:jc w:val="right"/>
        <w:rPr>
          <w:rFonts w:ascii="Times New Roman" w:hAnsi="Times New Roman" w:cs="Times New Roman"/>
          <w:b/>
          <w:sz w:val="28"/>
          <w:szCs w:val="28"/>
        </w:rPr>
      </w:pPr>
      <w:r w:rsidRPr="00A73435">
        <w:rPr>
          <w:rFonts w:ascii="Times New Roman" w:hAnsi="Times New Roman" w:cs="Times New Roman"/>
          <w:b/>
          <w:sz w:val="28"/>
          <w:szCs w:val="28"/>
        </w:rPr>
        <w:t>Перевірив:</w:t>
      </w:r>
    </w:p>
    <w:p w:rsidR="00A73435" w:rsidRPr="00A73435" w:rsidRDefault="00865D2D" w:rsidP="00A73435">
      <w:pPr>
        <w:jc w:val="right"/>
        <w:rPr>
          <w:rFonts w:ascii="Times New Roman" w:hAnsi="Times New Roman" w:cs="Times New Roman"/>
          <w:sz w:val="28"/>
          <w:szCs w:val="28"/>
        </w:rPr>
      </w:pPr>
      <w:r>
        <w:rPr>
          <w:rFonts w:ascii="Times New Roman" w:hAnsi="Times New Roman" w:cs="Times New Roman"/>
          <w:sz w:val="28"/>
          <w:szCs w:val="28"/>
        </w:rPr>
        <w:t>*****</w:t>
      </w:r>
    </w:p>
    <w:p w:rsidR="00A73435" w:rsidRDefault="00A73435" w:rsidP="00A73435">
      <w:pPr>
        <w:jc w:val="center"/>
        <w:rPr>
          <w:rFonts w:ascii="Times New Roman" w:hAnsi="Times New Roman" w:cs="Times New Roman"/>
          <w:sz w:val="28"/>
          <w:szCs w:val="28"/>
        </w:rPr>
      </w:pPr>
    </w:p>
    <w:p w:rsidR="00865D2D" w:rsidRDefault="00865D2D" w:rsidP="00A73435">
      <w:pPr>
        <w:jc w:val="center"/>
        <w:rPr>
          <w:rFonts w:ascii="Times New Roman" w:hAnsi="Times New Roman" w:cs="Times New Roman"/>
          <w:sz w:val="28"/>
          <w:szCs w:val="28"/>
        </w:rPr>
      </w:pPr>
    </w:p>
    <w:p w:rsidR="00865D2D" w:rsidRDefault="00865D2D" w:rsidP="00A73435">
      <w:pPr>
        <w:jc w:val="center"/>
        <w:rPr>
          <w:rFonts w:ascii="Times New Roman" w:hAnsi="Times New Roman" w:cs="Times New Roman"/>
          <w:sz w:val="28"/>
          <w:szCs w:val="28"/>
        </w:rPr>
      </w:pPr>
    </w:p>
    <w:p w:rsidR="00865D2D" w:rsidRDefault="00865D2D" w:rsidP="00A73435">
      <w:pPr>
        <w:jc w:val="center"/>
        <w:rPr>
          <w:rFonts w:ascii="Times New Roman" w:hAnsi="Times New Roman" w:cs="Times New Roman"/>
          <w:sz w:val="28"/>
          <w:szCs w:val="28"/>
        </w:rPr>
      </w:pPr>
    </w:p>
    <w:p w:rsidR="00865D2D" w:rsidRDefault="00865D2D" w:rsidP="00A73435">
      <w:pPr>
        <w:jc w:val="center"/>
        <w:rPr>
          <w:rFonts w:ascii="Times New Roman" w:hAnsi="Times New Roman" w:cs="Times New Roman"/>
          <w:sz w:val="28"/>
          <w:szCs w:val="28"/>
        </w:rPr>
      </w:pPr>
    </w:p>
    <w:p w:rsidR="00865D2D" w:rsidRDefault="00865D2D" w:rsidP="00A73435">
      <w:pPr>
        <w:jc w:val="center"/>
        <w:rPr>
          <w:rFonts w:ascii="Times New Roman" w:hAnsi="Times New Roman" w:cs="Times New Roman"/>
          <w:sz w:val="28"/>
          <w:szCs w:val="28"/>
        </w:rPr>
      </w:pPr>
    </w:p>
    <w:p w:rsidR="00865D2D" w:rsidRPr="00A73435" w:rsidRDefault="00865D2D" w:rsidP="00A73435">
      <w:pPr>
        <w:jc w:val="center"/>
        <w:rPr>
          <w:rFonts w:ascii="Times New Roman" w:hAnsi="Times New Roman" w:cs="Times New Roman"/>
          <w:sz w:val="28"/>
          <w:szCs w:val="28"/>
        </w:rPr>
      </w:pPr>
    </w:p>
    <w:p w:rsidR="00A73435" w:rsidRPr="00A73435" w:rsidRDefault="00A73435" w:rsidP="00A73435">
      <w:pPr>
        <w:jc w:val="center"/>
        <w:rPr>
          <w:rFonts w:ascii="Times New Roman" w:hAnsi="Times New Roman" w:cs="Times New Roman"/>
          <w:sz w:val="28"/>
          <w:szCs w:val="28"/>
        </w:rPr>
      </w:pPr>
    </w:p>
    <w:p w:rsidR="00A73435" w:rsidRPr="00A73435" w:rsidRDefault="00A73435" w:rsidP="00A73435">
      <w:pPr>
        <w:jc w:val="center"/>
        <w:rPr>
          <w:rFonts w:ascii="Times New Roman" w:hAnsi="Times New Roman" w:cs="Times New Roman"/>
          <w:sz w:val="28"/>
          <w:szCs w:val="28"/>
        </w:rPr>
      </w:pPr>
    </w:p>
    <w:p w:rsidR="00A73435" w:rsidRDefault="00A73435" w:rsidP="00A73435">
      <w:pPr>
        <w:jc w:val="center"/>
        <w:rPr>
          <w:rFonts w:ascii="Times New Roman" w:hAnsi="Times New Roman" w:cs="Times New Roman"/>
          <w:sz w:val="28"/>
          <w:szCs w:val="28"/>
        </w:rPr>
      </w:pPr>
      <w:r w:rsidRPr="00A73435">
        <w:rPr>
          <w:rFonts w:ascii="Times New Roman" w:hAnsi="Times New Roman" w:cs="Times New Roman"/>
          <w:sz w:val="28"/>
          <w:szCs w:val="28"/>
        </w:rPr>
        <w:t xml:space="preserve">Харків 2023 </w:t>
      </w:r>
    </w:p>
    <w:p w:rsidR="00A73435" w:rsidRDefault="00A73435" w:rsidP="00A73435">
      <w:pPr>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rsidR="004B2636" w:rsidRDefault="004B2636" w:rsidP="004B2636">
      <w:pPr>
        <w:rPr>
          <w:rFonts w:ascii="Times New Roman" w:hAnsi="Times New Roman" w:cs="Times New Roman"/>
          <w:sz w:val="28"/>
          <w:szCs w:val="28"/>
        </w:rPr>
      </w:pPr>
      <w:r>
        <w:rPr>
          <w:rFonts w:ascii="Times New Roman" w:hAnsi="Times New Roman" w:cs="Times New Roman"/>
          <w:sz w:val="28"/>
          <w:szCs w:val="28"/>
        </w:rPr>
        <w:t>Вступ</w:t>
      </w:r>
    </w:p>
    <w:p w:rsidR="00A73435" w:rsidRDefault="004B2636" w:rsidP="00A73435">
      <w:pPr>
        <w:rPr>
          <w:rFonts w:ascii="Times New Roman" w:hAnsi="Times New Roman" w:cs="Times New Roman"/>
          <w:sz w:val="28"/>
          <w:szCs w:val="28"/>
        </w:rPr>
      </w:pPr>
      <w:r>
        <w:rPr>
          <w:rFonts w:ascii="Times New Roman" w:hAnsi="Times New Roman" w:cs="Times New Roman"/>
          <w:sz w:val="28"/>
          <w:szCs w:val="28"/>
        </w:rPr>
        <w:t>1.Особливості тактики незаконних збройних формувань.</w:t>
      </w:r>
    </w:p>
    <w:p w:rsidR="00105626" w:rsidRDefault="004B2636" w:rsidP="00002E96">
      <w:pPr>
        <w:rPr>
          <w:rFonts w:ascii="Times New Roman" w:hAnsi="Times New Roman" w:cs="Times New Roman"/>
          <w:sz w:val="28"/>
          <w:szCs w:val="28"/>
        </w:rPr>
      </w:pPr>
      <w:r>
        <w:rPr>
          <w:rFonts w:ascii="Times New Roman" w:hAnsi="Times New Roman" w:cs="Times New Roman"/>
          <w:sz w:val="28"/>
          <w:szCs w:val="28"/>
        </w:rPr>
        <w:t>2</w:t>
      </w:r>
      <w:r w:rsidRPr="00105626">
        <w:rPr>
          <w:rFonts w:ascii="Times New Roman" w:hAnsi="Times New Roman" w:cs="Times New Roman"/>
          <w:sz w:val="28"/>
          <w:szCs w:val="28"/>
        </w:rPr>
        <w:t xml:space="preserve">. </w:t>
      </w:r>
      <w:r w:rsidR="00002E96" w:rsidRPr="00105626">
        <w:rPr>
          <w:rFonts w:ascii="Times New Roman" w:hAnsi="Times New Roman" w:cs="Times New Roman"/>
          <w:sz w:val="28"/>
          <w:szCs w:val="28"/>
        </w:rPr>
        <w:t>Тактика дій, яка застосовувалась НЗФ (ДРГ) під час проведення АТО на території Донецької та Луганської областей</w:t>
      </w:r>
      <w:r w:rsidR="00105626">
        <w:rPr>
          <w:rFonts w:ascii="Times New Roman" w:hAnsi="Times New Roman" w:cs="Times New Roman"/>
          <w:sz w:val="28"/>
          <w:szCs w:val="28"/>
        </w:rPr>
        <w:t xml:space="preserve">. </w:t>
      </w:r>
    </w:p>
    <w:p w:rsidR="00002E96" w:rsidRDefault="00105626" w:rsidP="00002E96">
      <w:pPr>
        <w:rPr>
          <w:rFonts w:ascii="Times New Roman" w:hAnsi="Times New Roman" w:cs="Times New Roman"/>
          <w:sz w:val="28"/>
          <w:szCs w:val="28"/>
        </w:rPr>
      </w:pPr>
      <w:r>
        <w:rPr>
          <w:rFonts w:ascii="Times New Roman" w:hAnsi="Times New Roman" w:cs="Times New Roman"/>
          <w:sz w:val="28"/>
          <w:szCs w:val="28"/>
        </w:rPr>
        <w:t>3.Т</w:t>
      </w:r>
      <w:r w:rsidRPr="00105626">
        <w:rPr>
          <w:rFonts w:ascii="Times New Roman" w:hAnsi="Times New Roman" w:cs="Times New Roman"/>
          <w:sz w:val="28"/>
          <w:szCs w:val="28"/>
        </w:rPr>
        <w:t>актика, що застосовувалася під час ведення бойових дій в Північно-Кавказькому регіоні.</w:t>
      </w:r>
    </w:p>
    <w:p w:rsidR="004B2636" w:rsidRDefault="004B2636" w:rsidP="00A73435">
      <w:pPr>
        <w:rPr>
          <w:rFonts w:ascii="Times New Roman" w:hAnsi="Times New Roman" w:cs="Times New Roman"/>
          <w:sz w:val="28"/>
          <w:szCs w:val="28"/>
        </w:rPr>
      </w:pPr>
      <w:r>
        <w:rPr>
          <w:rFonts w:ascii="Times New Roman" w:hAnsi="Times New Roman" w:cs="Times New Roman"/>
          <w:sz w:val="28"/>
          <w:szCs w:val="28"/>
        </w:rPr>
        <w:t>Висновок</w:t>
      </w:r>
    </w:p>
    <w:p w:rsidR="004B2636" w:rsidRDefault="004B2636" w:rsidP="00A73435">
      <w:pPr>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p w:rsidR="004B2636" w:rsidRDefault="004B2636" w:rsidP="00A73435">
      <w:pPr>
        <w:rPr>
          <w:rFonts w:ascii="Times New Roman" w:hAnsi="Times New Roman" w:cs="Times New Roman"/>
          <w:sz w:val="28"/>
          <w:szCs w:val="28"/>
        </w:rPr>
      </w:pPr>
      <w:r>
        <w:rPr>
          <w:rFonts w:ascii="Times New Roman" w:hAnsi="Times New Roman" w:cs="Times New Roman"/>
          <w:sz w:val="28"/>
          <w:szCs w:val="28"/>
        </w:rPr>
        <w:t xml:space="preserve"> </w:t>
      </w: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Default="004B2636" w:rsidP="00A73435">
      <w:pPr>
        <w:rPr>
          <w:rFonts w:ascii="Times New Roman" w:hAnsi="Times New Roman" w:cs="Times New Roman"/>
          <w:sz w:val="28"/>
          <w:szCs w:val="28"/>
        </w:rPr>
      </w:pPr>
    </w:p>
    <w:p w:rsidR="004B2636" w:rsidRPr="00B90F4F" w:rsidRDefault="004B2636" w:rsidP="004B2636">
      <w:pPr>
        <w:rPr>
          <w:rFonts w:ascii="Times New Roman" w:hAnsi="Times New Roman" w:cs="Times New Roman"/>
          <w:sz w:val="28"/>
          <w:szCs w:val="28"/>
        </w:rPr>
      </w:pPr>
      <w:r w:rsidRPr="00B90F4F">
        <w:rPr>
          <w:rFonts w:ascii="Times New Roman" w:hAnsi="Times New Roman" w:cs="Times New Roman"/>
          <w:sz w:val="28"/>
          <w:szCs w:val="28"/>
        </w:rPr>
        <w:lastRenderedPageBreak/>
        <w:t>Вступ</w:t>
      </w:r>
    </w:p>
    <w:p w:rsidR="00B90F4F" w:rsidRPr="00B90F4F" w:rsidRDefault="00B90F4F" w:rsidP="004B2636">
      <w:pPr>
        <w:rPr>
          <w:rFonts w:ascii="Times New Roman" w:hAnsi="Times New Roman" w:cs="Times New Roman"/>
          <w:sz w:val="28"/>
          <w:szCs w:val="28"/>
          <w:shd w:val="clear" w:color="auto" w:fill="FFFFFF"/>
        </w:rPr>
      </w:pPr>
      <w:r w:rsidRPr="00B90F4F">
        <w:rPr>
          <w:rFonts w:ascii="Times New Roman" w:hAnsi="Times New Roman" w:cs="Times New Roman"/>
          <w:sz w:val="28"/>
          <w:szCs w:val="28"/>
          <w:shd w:val="clear" w:color="auto" w:fill="FFFFFF"/>
        </w:rPr>
        <w:t xml:space="preserve">Незаконні  збройні формування (НЗФ) – уже далеко не нове явище у світі. Це підтверджують події під час </w:t>
      </w:r>
      <w:proofErr w:type="spellStart"/>
      <w:r w:rsidRPr="00B90F4F">
        <w:rPr>
          <w:rFonts w:ascii="Times New Roman" w:hAnsi="Times New Roman" w:cs="Times New Roman"/>
          <w:sz w:val="28"/>
          <w:szCs w:val="28"/>
          <w:shd w:val="clear" w:color="auto" w:fill="FFFFFF"/>
        </w:rPr>
        <w:t>арабо</w:t>
      </w:r>
      <w:proofErr w:type="spellEnd"/>
      <w:r w:rsidRPr="00B90F4F">
        <w:rPr>
          <w:rFonts w:ascii="Times New Roman" w:hAnsi="Times New Roman" w:cs="Times New Roman"/>
          <w:sz w:val="28"/>
          <w:szCs w:val="28"/>
          <w:shd w:val="clear" w:color="auto" w:fill="FFFFFF"/>
        </w:rPr>
        <w:t>-ізраїльських конфліктів, війни в Афганістані, у Придністров’ї,</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Таджикистані,</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Югославії, Косові, Грузії, Російській Федерації тощо.</w:t>
      </w:r>
    </w:p>
    <w:p w:rsidR="00B90F4F" w:rsidRPr="00B90F4F" w:rsidRDefault="00B90F4F" w:rsidP="004B2636">
      <w:pPr>
        <w:rPr>
          <w:rFonts w:ascii="Times New Roman" w:hAnsi="Times New Roman" w:cs="Times New Roman"/>
          <w:sz w:val="28"/>
          <w:szCs w:val="28"/>
        </w:rPr>
      </w:pPr>
      <w:r w:rsidRPr="00B90F4F">
        <w:rPr>
          <w:rFonts w:ascii="Times New Roman" w:hAnsi="Times New Roman" w:cs="Times New Roman"/>
          <w:sz w:val="28"/>
          <w:szCs w:val="28"/>
          <w:shd w:val="clear" w:color="auto" w:fill="FFFFFF"/>
        </w:rPr>
        <w:t>Внут</w:t>
      </w:r>
      <w:r>
        <w:rPr>
          <w:rFonts w:ascii="Times New Roman" w:hAnsi="Times New Roman" w:cs="Times New Roman"/>
          <w:sz w:val="28"/>
          <w:szCs w:val="28"/>
          <w:shd w:val="clear" w:color="auto" w:fill="FFFFFF"/>
        </w:rPr>
        <w:t>рішньополітичні протиріччя</w:t>
      </w:r>
      <w:r w:rsidRPr="00B90F4F">
        <w:rPr>
          <w:rFonts w:ascii="Times New Roman" w:hAnsi="Times New Roman" w:cs="Times New Roman"/>
          <w:sz w:val="28"/>
          <w:szCs w:val="28"/>
          <w:shd w:val="clear" w:color="auto" w:fill="FFFFFF"/>
        </w:rPr>
        <w:t xml:space="preserve"> та</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геополітична конфронтація між конфліктуючими</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державами сприяють виникненню, за певних умов,</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збройного опору легітимній владі. Поряд із цим,</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як  переконує  досвід,  якщо  того  вимагатимуть певні інтереси, деструктивні сили у таких країнах</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з  метою  дестабілізації  внутрішньополітичної обстановки,  зміни  політичної  орієнтації  або політичного ладу не виключатимуть й можливості</w:t>
      </w:r>
    </w:p>
    <w:p w:rsidR="004B2636" w:rsidRPr="004B2636" w:rsidRDefault="004B2636" w:rsidP="004B2636">
      <w:pPr>
        <w:shd w:val="clear" w:color="auto" w:fill="FFFFFF"/>
        <w:spacing w:before="150" w:after="150" w:line="360" w:lineRule="atLeast"/>
        <w:rPr>
          <w:rFonts w:ascii="Times New Roman" w:eastAsia="Times New Roman" w:hAnsi="Times New Roman" w:cs="Times New Roman"/>
          <w:color w:val="000000"/>
          <w:sz w:val="28"/>
          <w:szCs w:val="28"/>
          <w:lang w:eastAsia="uk-UA"/>
        </w:rPr>
      </w:pPr>
      <w:r w:rsidRPr="004B2636">
        <w:rPr>
          <w:rFonts w:ascii="Times New Roman" w:eastAsia="Times New Roman" w:hAnsi="Times New Roman" w:cs="Times New Roman"/>
          <w:color w:val="000000"/>
          <w:sz w:val="28"/>
          <w:szCs w:val="28"/>
          <w:lang w:eastAsia="uk-UA"/>
        </w:rPr>
        <w:t>Під воєнізованими слід розуміти формування, які мають ор</w:t>
      </w:r>
      <w:r w:rsidRPr="004B2636">
        <w:rPr>
          <w:rFonts w:ascii="Times New Roman" w:eastAsia="Times New Roman" w:hAnsi="Times New Roman" w:cs="Times New Roman"/>
          <w:color w:val="000000"/>
          <w:sz w:val="28"/>
          <w:szCs w:val="28"/>
          <w:lang w:eastAsia="uk-UA"/>
        </w:rPr>
        <w:softHyphen/>
        <w:t>ганізаційну структуру військового типу, а саме: єдиноначальність, підпорядко</w:t>
      </w:r>
      <w:r w:rsidRPr="004B2636">
        <w:rPr>
          <w:rFonts w:ascii="Times New Roman" w:eastAsia="Times New Roman" w:hAnsi="Times New Roman" w:cs="Times New Roman"/>
          <w:color w:val="000000"/>
          <w:sz w:val="28"/>
          <w:szCs w:val="28"/>
          <w:lang w:eastAsia="uk-UA"/>
        </w:rPr>
        <w:softHyphen/>
        <w:t>ваність та дисципліну, і в яких проводиться військова або стройова чи фізична підготовка.</w:t>
      </w:r>
    </w:p>
    <w:p w:rsidR="004B2636" w:rsidRPr="00B90F4F" w:rsidRDefault="004B2636" w:rsidP="00B90F4F">
      <w:pPr>
        <w:shd w:val="clear" w:color="auto" w:fill="FFFFFF"/>
        <w:spacing w:before="36" w:after="36" w:line="240" w:lineRule="auto"/>
        <w:rPr>
          <w:rFonts w:ascii="Times New Roman" w:eastAsia="Times New Roman" w:hAnsi="Times New Roman" w:cs="Times New Roman"/>
          <w:color w:val="000000"/>
          <w:sz w:val="28"/>
          <w:szCs w:val="28"/>
          <w:lang w:eastAsia="uk-UA"/>
        </w:rPr>
      </w:pPr>
      <w:r w:rsidRPr="004B2636">
        <w:rPr>
          <w:rFonts w:ascii="Times New Roman" w:eastAsia="Times New Roman" w:hAnsi="Times New Roman" w:cs="Times New Roman"/>
          <w:color w:val="000000"/>
          <w:sz w:val="28"/>
          <w:szCs w:val="28"/>
          <w:lang w:eastAsia="uk-UA"/>
        </w:rPr>
        <w:t>Під збройними формуваннями слід розуміти воєнізовані групи, які неза</w:t>
      </w:r>
      <w:r w:rsidRPr="004B2636">
        <w:rPr>
          <w:rFonts w:ascii="Times New Roman" w:eastAsia="Times New Roman" w:hAnsi="Times New Roman" w:cs="Times New Roman"/>
          <w:color w:val="000000"/>
          <w:sz w:val="28"/>
          <w:szCs w:val="28"/>
          <w:lang w:eastAsia="uk-UA"/>
        </w:rPr>
        <w:softHyphen/>
        <w:t>конно мають на озброєнні придатну для використання вогнепальну, вибухову чи іншу зброю.</w:t>
      </w:r>
    </w:p>
    <w:p w:rsidR="00B90F4F" w:rsidRDefault="00B90F4F" w:rsidP="00B90F4F">
      <w:pPr>
        <w:shd w:val="clear" w:color="auto" w:fill="FFFFFF"/>
        <w:spacing w:after="0" w:line="240" w:lineRule="auto"/>
        <w:rPr>
          <w:rFonts w:ascii="Times New Roman" w:eastAsia="Times New Roman" w:hAnsi="Times New Roman" w:cs="Times New Roman"/>
          <w:sz w:val="28"/>
          <w:szCs w:val="28"/>
          <w:lang w:eastAsia="uk-UA"/>
        </w:rPr>
      </w:pPr>
      <w:r w:rsidRPr="00B90F4F">
        <w:rPr>
          <w:rFonts w:ascii="Times New Roman" w:eastAsia="Times New Roman" w:hAnsi="Times New Roman" w:cs="Times New Roman"/>
          <w:sz w:val="28"/>
          <w:szCs w:val="28"/>
          <w:lang w:eastAsia="uk-UA"/>
        </w:rPr>
        <w:t>Причинами  утворення  НЗФ  можуть  стати нестабільна  політична  ситуація,  незадовільний стан економіки, конфлікти у виробничій сфері, постійні  непорозуміння  між  гілками  влади, окремими  регіонами  та  центром,  суперечност</w:t>
      </w:r>
      <w:r>
        <w:rPr>
          <w:rFonts w:ascii="Times New Roman" w:eastAsia="Times New Roman" w:hAnsi="Times New Roman" w:cs="Times New Roman"/>
          <w:sz w:val="28"/>
          <w:szCs w:val="28"/>
          <w:lang w:eastAsia="uk-UA"/>
        </w:rPr>
        <w:t xml:space="preserve">і на   національній, </w:t>
      </w:r>
      <w:proofErr w:type="spellStart"/>
      <w:r>
        <w:rPr>
          <w:rFonts w:ascii="Times New Roman" w:eastAsia="Times New Roman" w:hAnsi="Times New Roman" w:cs="Times New Roman"/>
          <w:sz w:val="28"/>
          <w:szCs w:val="28"/>
          <w:lang w:eastAsia="uk-UA"/>
        </w:rPr>
        <w:t>мовній</w:t>
      </w:r>
      <w:proofErr w:type="spellEnd"/>
      <w:r>
        <w:rPr>
          <w:rFonts w:ascii="Times New Roman" w:eastAsia="Times New Roman" w:hAnsi="Times New Roman" w:cs="Times New Roman"/>
          <w:sz w:val="28"/>
          <w:szCs w:val="28"/>
          <w:lang w:eastAsia="uk-UA"/>
        </w:rPr>
        <w:t xml:space="preserve"> та </w:t>
      </w:r>
      <w:r w:rsidRPr="00B90F4F">
        <w:rPr>
          <w:rFonts w:ascii="Times New Roman" w:eastAsia="Times New Roman" w:hAnsi="Times New Roman" w:cs="Times New Roman"/>
          <w:sz w:val="28"/>
          <w:szCs w:val="28"/>
          <w:lang w:eastAsia="uk-UA"/>
        </w:rPr>
        <w:t>конфесійній основах, конфлікти між політичними партіями, правлячою елітою та опозицією, між окремими політичними лідерами. Розвиток  суспільно-політичної  обстановки на  сході  України,  а  також  досвід  боротьби  з повстанськими   рухами   зарубіжних   країн підтверджують, що збільшення кількості НЗФ і відповідно    активізація    їх    діяльності безпосередньо   залежать   від   економічного благополуччя    населення    і    політичної стабільності державної влади.</w:t>
      </w:r>
      <w:r>
        <w:rPr>
          <w:rFonts w:ascii="Times New Roman" w:eastAsia="Times New Roman" w:hAnsi="Times New Roman" w:cs="Times New Roman"/>
          <w:sz w:val="28"/>
          <w:szCs w:val="28"/>
          <w:lang w:eastAsia="uk-UA"/>
        </w:rPr>
        <w:t xml:space="preserve"> </w:t>
      </w:r>
    </w:p>
    <w:p w:rsidR="00B90F4F" w:rsidRDefault="00B90F4F" w:rsidP="00B90F4F">
      <w:pPr>
        <w:shd w:val="clear" w:color="auto" w:fill="FFFFFF"/>
        <w:spacing w:after="0" w:line="240" w:lineRule="auto"/>
        <w:rPr>
          <w:rFonts w:ascii="Times New Roman" w:eastAsia="Times New Roman" w:hAnsi="Times New Roman" w:cs="Times New Roman"/>
          <w:sz w:val="28"/>
          <w:szCs w:val="28"/>
          <w:lang w:eastAsia="uk-UA"/>
        </w:rPr>
      </w:pPr>
    </w:p>
    <w:p w:rsidR="00B90F4F" w:rsidRPr="004B2636" w:rsidRDefault="00B90F4F" w:rsidP="00B90F4F">
      <w:pPr>
        <w:shd w:val="clear" w:color="auto" w:fill="FFFFFF"/>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8"/>
          <w:lang w:eastAsia="uk-UA"/>
        </w:rPr>
        <w:t>В</w:t>
      </w:r>
      <w:r w:rsidRPr="00B90F4F">
        <w:rPr>
          <w:rFonts w:ascii="Times New Roman" w:eastAsia="Times New Roman" w:hAnsi="Times New Roman" w:cs="Times New Roman"/>
          <w:sz w:val="28"/>
          <w:szCs w:val="28"/>
          <w:lang w:eastAsia="uk-UA"/>
        </w:rPr>
        <w:t xml:space="preserve"> Україні найбільша ймовірність виникнення</w:t>
      </w:r>
      <w:r>
        <w:rPr>
          <w:rFonts w:ascii="Times New Roman" w:eastAsia="Times New Roman" w:hAnsi="Times New Roman" w:cs="Times New Roman"/>
          <w:sz w:val="28"/>
          <w:szCs w:val="28"/>
          <w:lang w:eastAsia="uk-UA"/>
        </w:rPr>
        <w:t xml:space="preserve"> </w:t>
      </w:r>
      <w:r w:rsidRPr="00B90F4F">
        <w:rPr>
          <w:rFonts w:ascii="Times New Roman" w:eastAsia="Times New Roman" w:hAnsi="Times New Roman" w:cs="Times New Roman"/>
          <w:sz w:val="28"/>
          <w:szCs w:val="28"/>
          <w:lang w:eastAsia="uk-UA"/>
        </w:rPr>
        <w:t>НЗФ існує у прикордонних районах з небезпечною</w:t>
      </w:r>
      <w:r>
        <w:rPr>
          <w:rFonts w:ascii="Times New Roman" w:eastAsia="Times New Roman" w:hAnsi="Times New Roman" w:cs="Times New Roman"/>
          <w:sz w:val="28"/>
          <w:szCs w:val="28"/>
          <w:lang w:eastAsia="uk-UA"/>
        </w:rPr>
        <w:t xml:space="preserve"> </w:t>
      </w:r>
      <w:r w:rsidRPr="00B90F4F">
        <w:rPr>
          <w:rFonts w:ascii="Times New Roman" w:eastAsia="Times New Roman" w:hAnsi="Times New Roman" w:cs="Times New Roman"/>
          <w:sz w:val="28"/>
          <w:szCs w:val="28"/>
          <w:lang w:eastAsia="uk-UA"/>
        </w:rPr>
        <w:t>суспільно-політичною  обстановкою  і  сильним сепаратистським  рухом.  Основною  метою створення НЗФ є відокремлення частини території</w:t>
      </w:r>
      <w:r>
        <w:rPr>
          <w:rFonts w:ascii="Times New Roman" w:eastAsia="Times New Roman" w:hAnsi="Times New Roman" w:cs="Times New Roman"/>
          <w:sz w:val="28"/>
          <w:szCs w:val="28"/>
          <w:lang w:eastAsia="uk-UA"/>
        </w:rPr>
        <w:t xml:space="preserve"> </w:t>
      </w:r>
      <w:r w:rsidRPr="00B90F4F">
        <w:rPr>
          <w:rFonts w:ascii="Times New Roman" w:eastAsia="Times New Roman" w:hAnsi="Times New Roman" w:cs="Times New Roman"/>
          <w:sz w:val="28"/>
          <w:szCs w:val="28"/>
          <w:lang w:eastAsia="uk-UA"/>
        </w:rPr>
        <w:t xml:space="preserve">України  для  створення  нової  самостійної </w:t>
      </w:r>
      <w:r w:rsidRPr="00B90F4F">
        <w:rPr>
          <w:rFonts w:ascii="Times New Roman" w:hAnsi="Times New Roman" w:cs="Times New Roman"/>
          <w:sz w:val="28"/>
          <w:szCs w:val="28"/>
          <w:shd w:val="clear" w:color="auto" w:fill="FFFFFF"/>
        </w:rPr>
        <w:t>(суверенної, незалежної) держави або переходу до  складу  іншої  держави  чи  набуття  статусу дуже широкої автономії. Через неконтрольовані ділянки кордону України виникають можливості</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переправлення  найманців,  організації  каналів фінансування під виглядом благодійної допомоги,</w:t>
      </w:r>
      <w:r>
        <w:rPr>
          <w:rFonts w:ascii="Times New Roman" w:hAnsi="Times New Roman" w:cs="Times New Roman"/>
          <w:sz w:val="28"/>
          <w:szCs w:val="28"/>
          <w:shd w:val="clear" w:color="auto" w:fill="FFFFFF"/>
        </w:rPr>
        <w:t xml:space="preserve"> </w:t>
      </w:r>
      <w:r w:rsidRPr="00B90F4F">
        <w:rPr>
          <w:rFonts w:ascii="Times New Roman" w:hAnsi="Times New Roman" w:cs="Times New Roman"/>
          <w:sz w:val="28"/>
          <w:szCs w:val="28"/>
          <w:shd w:val="clear" w:color="auto" w:fill="FFFFFF"/>
        </w:rPr>
        <w:t>здійснення постачання озброєння, боєприпасів, військової техніки та матеріальних засобів.</w:t>
      </w:r>
    </w:p>
    <w:p w:rsidR="004B2636" w:rsidRDefault="004B2636" w:rsidP="00A73435">
      <w:pPr>
        <w:rPr>
          <w:rFonts w:ascii="Times New Roman" w:hAnsi="Times New Roman" w:cs="Times New Roman"/>
          <w:sz w:val="28"/>
          <w:szCs w:val="28"/>
        </w:rPr>
      </w:pPr>
    </w:p>
    <w:p w:rsidR="00B90F4F" w:rsidRDefault="00B90F4F" w:rsidP="00A73435">
      <w:pPr>
        <w:rPr>
          <w:rFonts w:ascii="Times New Roman" w:hAnsi="Times New Roman" w:cs="Times New Roman"/>
          <w:sz w:val="28"/>
          <w:szCs w:val="28"/>
        </w:rPr>
      </w:pPr>
    </w:p>
    <w:p w:rsidR="00B90F4F" w:rsidRDefault="00B90F4F" w:rsidP="00B90F4F">
      <w:pPr>
        <w:jc w:val="center"/>
        <w:rPr>
          <w:rFonts w:ascii="Times New Roman" w:hAnsi="Times New Roman" w:cs="Times New Roman"/>
          <w:b/>
          <w:sz w:val="28"/>
          <w:szCs w:val="28"/>
        </w:rPr>
      </w:pPr>
      <w:r w:rsidRPr="00B90F4F">
        <w:rPr>
          <w:rFonts w:ascii="Times New Roman" w:hAnsi="Times New Roman" w:cs="Times New Roman"/>
          <w:b/>
          <w:sz w:val="28"/>
          <w:szCs w:val="28"/>
        </w:rPr>
        <w:lastRenderedPageBreak/>
        <w:t>1.Особливості тактики незаконних збройних формувань</w:t>
      </w:r>
    </w:p>
    <w:p w:rsid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За досвідом останніх збройних конфліктів та в ході проведення АТО на території Донецької та Луганської областей незважаючи на різні часи, політичну обстановку та умови, тактика дій НЗФ виявила багато  особливостей.</w:t>
      </w:r>
    </w:p>
    <w:p w:rsidR="00842CDF" w:rsidRPr="00B90F4F" w:rsidRDefault="00842CDF" w:rsidP="00B90F4F">
      <w:pPr>
        <w:rPr>
          <w:rFonts w:ascii="Times New Roman" w:hAnsi="Times New Roman" w:cs="Times New Roman"/>
          <w:sz w:val="28"/>
          <w:szCs w:val="28"/>
        </w:rPr>
      </w:pPr>
      <w:r w:rsidRPr="00B90F4F">
        <w:rPr>
          <w:rFonts w:ascii="Times New Roman" w:hAnsi="Times New Roman" w:cs="Times New Roman"/>
          <w:sz w:val="28"/>
          <w:szCs w:val="28"/>
        </w:rPr>
        <w:t>Виходячи зі складу, озброєння, організаційної структури НЗФ, регіону, характеру місцевості визначається їх тактика дій</w:t>
      </w:r>
    </w:p>
    <w:p w:rsidR="00B90F4F" w:rsidRP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xml:space="preserve">Переважно незаконні збройні формування не виступають у відкрите протистояння з регулярною армією та правоохоронними органами, тому в основі збройної боротьби незаконних збройних формувань лежать партизанські дії. Як правило, ці дії включають: </w:t>
      </w:r>
    </w:p>
    <w:p w:rsidR="00B90F4F" w:rsidRP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xml:space="preserve">- засідки; </w:t>
      </w:r>
    </w:p>
    <w:p w:rsidR="00B90F4F" w:rsidRP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нальоти;</w:t>
      </w:r>
    </w:p>
    <w:p w:rsidR="00B90F4F" w:rsidRP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xml:space="preserve">- обстріли військових і господарських об'єктів; </w:t>
      </w:r>
    </w:p>
    <w:p w:rsidR="00B90F4F" w:rsidRP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xml:space="preserve">- мінування доріг; </w:t>
      </w:r>
    </w:p>
    <w:p w:rsidR="00B90F4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диверсійно-терористичні дії.</w:t>
      </w:r>
    </w:p>
    <w:p w:rsidR="00842CD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xml:space="preserve">Бойові дії збройних формувань можна розділити на наступальні, оборонні, а на початкових і завершальних етапах збройного конфлікту та у разі неможливості відкритого протистояння військам більш традиційні для них – диверсійно-терористичні. При цьому застосовується тактика партизанських дій. Слід зазначити, що лідери і командири бойовиків постійно змінюють тактику ведення збройної боротьби. </w:t>
      </w:r>
    </w:p>
    <w:p w:rsidR="00842CDF" w:rsidRPr="00842CDF" w:rsidRDefault="00842CDF" w:rsidP="00842CDF">
      <w:pPr>
        <w:jc w:val="center"/>
        <w:rPr>
          <w:rFonts w:ascii="Times New Roman" w:hAnsi="Times New Roman" w:cs="Times New Roman"/>
          <w:b/>
          <w:i/>
          <w:sz w:val="28"/>
          <w:szCs w:val="28"/>
        </w:rPr>
      </w:pPr>
      <w:r w:rsidRPr="00842CDF">
        <w:rPr>
          <w:rFonts w:ascii="Times New Roman" w:hAnsi="Times New Roman" w:cs="Times New Roman"/>
          <w:b/>
          <w:i/>
          <w:sz w:val="28"/>
          <w:szCs w:val="28"/>
        </w:rPr>
        <w:t>Д</w:t>
      </w:r>
      <w:r w:rsidR="00B90F4F" w:rsidRPr="00842CDF">
        <w:rPr>
          <w:rFonts w:ascii="Times New Roman" w:hAnsi="Times New Roman" w:cs="Times New Roman"/>
          <w:b/>
          <w:i/>
          <w:sz w:val="28"/>
          <w:szCs w:val="28"/>
        </w:rPr>
        <w:t>иве</w:t>
      </w:r>
      <w:r w:rsidRPr="00842CDF">
        <w:rPr>
          <w:rFonts w:ascii="Times New Roman" w:hAnsi="Times New Roman" w:cs="Times New Roman"/>
          <w:b/>
          <w:i/>
          <w:sz w:val="28"/>
          <w:szCs w:val="28"/>
        </w:rPr>
        <w:t>рсійно-терористичні дії (акції)</w:t>
      </w:r>
    </w:p>
    <w:p w:rsidR="00842CDF" w:rsidRDefault="00842CDF" w:rsidP="00B90F4F">
      <w:pPr>
        <w:rPr>
          <w:rFonts w:ascii="Times New Roman" w:hAnsi="Times New Roman" w:cs="Times New Roman"/>
          <w:sz w:val="28"/>
          <w:szCs w:val="28"/>
        </w:rPr>
      </w:pPr>
      <w:r>
        <w:rPr>
          <w:rFonts w:ascii="Times New Roman" w:hAnsi="Times New Roman" w:cs="Times New Roman"/>
          <w:sz w:val="28"/>
          <w:szCs w:val="28"/>
        </w:rPr>
        <w:t>В</w:t>
      </w:r>
      <w:r w:rsidR="00B90F4F" w:rsidRPr="00B90F4F">
        <w:rPr>
          <w:rFonts w:ascii="Times New Roman" w:hAnsi="Times New Roman" w:cs="Times New Roman"/>
          <w:sz w:val="28"/>
          <w:szCs w:val="28"/>
        </w:rPr>
        <w:t>они лежать в основі збройної боротьби банд</w:t>
      </w:r>
      <w:r>
        <w:rPr>
          <w:rFonts w:ascii="Times New Roman" w:hAnsi="Times New Roman" w:cs="Times New Roman"/>
          <w:sz w:val="28"/>
          <w:szCs w:val="28"/>
        </w:rPr>
        <w:t xml:space="preserve"> </w:t>
      </w:r>
      <w:r w:rsidR="00B90F4F" w:rsidRPr="00B90F4F">
        <w:rPr>
          <w:rFonts w:ascii="Times New Roman" w:hAnsi="Times New Roman" w:cs="Times New Roman"/>
          <w:sz w:val="28"/>
          <w:szCs w:val="28"/>
        </w:rPr>
        <w:t xml:space="preserve">формувань. Вони ведуться, як правило, на всій території і не тільки збройними формуваннями, але і з залученням значної частини населення. </w:t>
      </w:r>
    </w:p>
    <w:p w:rsidR="00B90F4F" w:rsidRPr="00B90F4F" w:rsidRDefault="00B90F4F" w:rsidP="00B90F4F">
      <w:pPr>
        <w:rPr>
          <w:rFonts w:ascii="Times New Roman" w:hAnsi="Times New Roman" w:cs="Times New Roman"/>
          <w:sz w:val="28"/>
          <w:szCs w:val="28"/>
        </w:rPr>
      </w:pPr>
      <w:r w:rsidRPr="00842CDF">
        <w:rPr>
          <w:rFonts w:ascii="Times New Roman" w:hAnsi="Times New Roman" w:cs="Times New Roman"/>
          <w:sz w:val="28"/>
          <w:szCs w:val="28"/>
          <w:u w:val="single"/>
        </w:rPr>
        <w:t>Мета диверсійно-терористичних дій (акцій)</w:t>
      </w:r>
      <w:r w:rsidRPr="00B90F4F">
        <w:rPr>
          <w:rFonts w:ascii="Times New Roman" w:hAnsi="Times New Roman" w:cs="Times New Roman"/>
          <w:sz w:val="28"/>
          <w:szCs w:val="28"/>
        </w:rPr>
        <w:t xml:space="preserve"> – завдати поразки місцевим органам влади, створення для противника нестерпної обстановки шляхом знищення його живої сили, військової техніки і матеріальних засобів, порушення роботи управління і тилу, зриву тих чи інших заходів, які проводяться владою і тим самим послабити державну владу в цілому.</w:t>
      </w:r>
    </w:p>
    <w:p w:rsidR="00842CDF" w:rsidRDefault="00B90F4F" w:rsidP="00B90F4F">
      <w:pPr>
        <w:rPr>
          <w:rFonts w:ascii="Times New Roman" w:hAnsi="Times New Roman" w:cs="Times New Roman"/>
          <w:sz w:val="28"/>
          <w:szCs w:val="28"/>
        </w:rPr>
      </w:pPr>
      <w:r w:rsidRPr="00B90F4F">
        <w:rPr>
          <w:rFonts w:ascii="Times New Roman" w:hAnsi="Times New Roman" w:cs="Times New Roman"/>
          <w:sz w:val="28"/>
          <w:szCs w:val="28"/>
        </w:rPr>
        <w:t xml:space="preserve">Диверсійно- терористичні дії (акції) включають: засади (як вогневі так і розвідувальні), нальоти, мінування місцевості, підриви мостів, влаштування завалів, руйнувань і загороджень, обстріли. </w:t>
      </w:r>
    </w:p>
    <w:p w:rsidR="00842CDF" w:rsidRPr="00842CDF" w:rsidRDefault="00B90F4F" w:rsidP="00B90F4F">
      <w:pPr>
        <w:rPr>
          <w:rFonts w:ascii="Times New Roman" w:hAnsi="Times New Roman" w:cs="Times New Roman"/>
          <w:sz w:val="28"/>
          <w:szCs w:val="28"/>
        </w:rPr>
      </w:pPr>
      <w:r w:rsidRPr="00842CDF">
        <w:rPr>
          <w:rFonts w:ascii="Times New Roman" w:hAnsi="Times New Roman" w:cs="Times New Roman"/>
          <w:sz w:val="28"/>
          <w:szCs w:val="28"/>
          <w:u w:val="single"/>
        </w:rPr>
        <w:lastRenderedPageBreak/>
        <w:t>Їх головними об'єктами є:</w:t>
      </w:r>
      <w:r w:rsidRPr="00B90F4F">
        <w:rPr>
          <w:rFonts w:ascii="Times New Roman" w:hAnsi="Times New Roman" w:cs="Times New Roman"/>
          <w:sz w:val="28"/>
          <w:szCs w:val="28"/>
        </w:rPr>
        <w:t xml:space="preserve"> представники місцевих державних органів влади, військового керівництва, урядові установи, військові і народно-господарські об'єкти, лінії зв'язку та </w:t>
      </w:r>
      <w:r w:rsidR="00842CDF" w:rsidRPr="00842CDF">
        <w:rPr>
          <w:rFonts w:ascii="Times New Roman" w:hAnsi="Times New Roman" w:cs="Times New Roman"/>
          <w:sz w:val="28"/>
          <w:szCs w:val="28"/>
        </w:rPr>
        <w:t>інше</w:t>
      </w:r>
      <w:r w:rsidRPr="00842CDF">
        <w:rPr>
          <w:rFonts w:ascii="Times New Roman" w:hAnsi="Times New Roman" w:cs="Times New Roman"/>
          <w:sz w:val="28"/>
          <w:szCs w:val="28"/>
        </w:rPr>
        <w:t xml:space="preserve">. </w:t>
      </w:r>
    </w:p>
    <w:p w:rsidR="00842CDF" w:rsidRPr="00842CDF" w:rsidRDefault="00842CDF" w:rsidP="00842CDF">
      <w:pPr>
        <w:rPr>
          <w:rFonts w:ascii="Times New Roman" w:hAnsi="Times New Roman" w:cs="Times New Roman"/>
          <w:sz w:val="28"/>
          <w:szCs w:val="28"/>
        </w:rPr>
      </w:pPr>
      <w:r w:rsidRPr="00842CDF">
        <w:rPr>
          <w:rFonts w:ascii="Times New Roman" w:hAnsi="Times New Roman" w:cs="Times New Roman"/>
          <w:sz w:val="28"/>
          <w:szCs w:val="28"/>
        </w:rPr>
        <w:t xml:space="preserve">Диверсіями і терором у незаконних збройних формуваннях займаються спеціально підготовані групи різної чисельності (найчастіше в межах 15 – 30 чоловік). </w:t>
      </w:r>
    </w:p>
    <w:p w:rsidR="00842CDF" w:rsidRPr="00842CDF" w:rsidRDefault="00842CDF" w:rsidP="00842CDF">
      <w:pPr>
        <w:rPr>
          <w:rFonts w:ascii="Times New Roman" w:hAnsi="Times New Roman" w:cs="Times New Roman"/>
          <w:sz w:val="28"/>
          <w:szCs w:val="28"/>
          <w:u w:val="single"/>
        </w:rPr>
      </w:pPr>
      <w:r w:rsidRPr="00842CDF">
        <w:rPr>
          <w:rFonts w:ascii="Times New Roman" w:hAnsi="Times New Roman" w:cs="Times New Roman"/>
          <w:sz w:val="28"/>
          <w:szCs w:val="28"/>
          <w:u w:val="single"/>
        </w:rPr>
        <w:t xml:space="preserve">Зазвичай такі групи теж діляться на підгрупи: </w:t>
      </w:r>
    </w:p>
    <w:p w:rsidR="00842CDF" w:rsidRPr="00842CDF" w:rsidRDefault="00842CDF" w:rsidP="00842CDF">
      <w:pPr>
        <w:pStyle w:val="a4"/>
        <w:numPr>
          <w:ilvl w:val="0"/>
          <w:numId w:val="7"/>
        </w:numPr>
        <w:rPr>
          <w:rFonts w:ascii="Times New Roman" w:hAnsi="Times New Roman" w:cs="Times New Roman"/>
          <w:sz w:val="28"/>
          <w:szCs w:val="28"/>
        </w:rPr>
      </w:pPr>
      <w:r w:rsidRPr="00842CDF">
        <w:rPr>
          <w:rFonts w:ascii="Times New Roman" w:hAnsi="Times New Roman" w:cs="Times New Roman"/>
          <w:sz w:val="28"/>
          <w:szCs w:val="28"/>
        </w:rPr>
        <w:t xml:space="preserve">спостереження (здійснює розвідку об'єкта диверсії, стеження за жертвою теракту); </w:t>
      </w:r>
    </w:p>
    <w:p w:rsidR="00842CDF" w:rsidRPr="00842CDF" w:rsidRDefault="00842CDF" w:rsidP="00842CDF">
      <w:pPr>
        <w:pStyle w:val="a4"/>
        <w:numPr>
          <w:ilvl w:val="0"/>
          <w:numId w:val="7"/>
        </w:numPr>
        <w:rPr>
          <w:rFonts w:ascii="Times New Roman" w:hAnsi="Times New Roman" w:cs="Times New Roman"/>
          <w:sz w:val="28"/>
          <w:szCs w:val="28"/>
        </w:rPr>
      </w:pPr>
      <w:r w:rsidRPr="00842CDF">
        <w:rPr>
          <w:rFonts w:ascii="Times New Roman" w:hAnsi="Times New Roman" w:cs="Times New Roman"/>
          <w:sz w:val="28"/>
          <w:szCs w:val="28"/>
        </w:rPr>
        <w:t xml:space="preserve">нейтралізації (ліквідовує охорону об'єкта, здійснює теракт); </w:t>
      </w:r>
    </w:p>
    <w:p w:rsidR="00842CDF" w:rsidRPr="00842CDF" w:rsidRDefault="00842CDF" w:rsidP="00842CDF">
      <w:pPr>
        <w:pStyle w:val="a4"/>
        <w:numPr>
          <w:ilvl w:val="0"/>
          <w:numId w:val="7"/>
        </w:numPr>
        <w:rPr>
          <w:rFonts w:ascii="Times New Roman" w:hAnsi="Times New Roman" w:cs="Times New Roman"/>
          <w:sz w:val="28"/>
          <w:szCs w:val="28"/>
        </w:rPr>
      </w:pPr>
      <w:r w:rsidRPr="00842CDF">
        <w:rPr>
          <w:rFonts w:ascii="Times New Roman" w:hAnsi="Times New Roman" w:cs="Times New Roman"/>
          <w:sz w:val="28"/>
          <w:szCs w:val="28"/>
        </w:rPr>
        <w:t xml:space="preserve">інженерну (виробляє підрив, підпал або здійснює диверсію іншим способом);  </w:t>
      </w:r>
    </w:p>
    <w:p w:rsidR="00842CDF" w:rsidRPr="00842CDF" w:rsidRDefault="00842CDF" w:rsidP="00842CDF">
      <w:pPr>
        <w:pStyle w:val="a4"/>
        <w:numPr>
          <w:ilvl w:val="0"/>
          <w:numId w:val="7"/>
        </w:numPr>
        <w:rPr>
          <w:rFonts w:ascii="Times New Roman" w:hAnsi="Times New Roman" w:cs="Times New Roman"/>
          <w:sz w:val="28"/>
          <w:szCs w:val="28"/>
        </w:rPr>
      </w:pPr>
      <w:r w:rsidRPr="00842CDF">
        <w:rPr>
          <w:rFonts w:ascii="Times New Roman" w:hAnsi="Times New Roman" w:cs="Times New Roman"/>
          <w:sz w:val="28"/>
          <w:szCs w:val="28"/>
        </w:rPr>
        <w:t xml:space="preserve">прикриття (виводить з ладу лінії зв'язку, веде бій з підкріпленням або силами правопорядку). </w:t>
      </w:r>
    </w:p>
    <w:p w:rsidR="00842CDF" w:rsidRDefault="00842CDF" w:rsidP="00842CDF">
      <w:pPr>
        <w:rPr>
          <w:rFonts w:ascii="Times New Roman" w:hAnsi="Times New Roman" w:cs="Times New Roman"/>
          <w:sz w:val="28"/>
          <w:szCs w:val="28"/>
        </w:rPr>
      </w:pPr>
      <w:r w:rsidRPr="00842CDF">
        <w:rPr>
          <w:rFonts w:ascii="Times New Roman" w:hAnsi="Times New Roman" w:cs="Times New Roman"/>
          <w:sz w:val="28"/>
          <w:szCs w:val="28"/>
        </w:rPr>
        <w:t xml:space="preserve">Як правило, підгрупа прикриття розташовується в маскованих укриттях і озброєна автоматами, ручними кулеметами, гранатометами. </w:t>
      </w:r>
    </w:p>
    <w:p w:rsidR="00842CDF" w:rsidRPr="00842CDF" w:rsidRDefault="00842CDF" w:rsidP="00842CDF">
      <w:pPr>
        <w:rPr>
          <w:rFonts w:ascii="Times New Roman" w:hAnsi="Times New Roman" w:cs="Times New Roman"/>
          <w:sz w:val="28"/>
          <w:szCs w:val="28"/>
          <w:u w:val="single"/>
        </w:rPr>
      </w:pPr>
      <w:r w:rsidRPr="00842CDF">
        <w:rPr>
          <w:rFonts w:ascii="Times New Roman" w:hAnsi="Times New Roman" w:cs="Times New Roman"/>
          <w:sz w:val="28"/>
          <w:szCs w:val="28"/>
          <w:u w:val="single"/>
        </w:rPr>
        <w:t xml:space="preserve">Терористичний акт  може здійснюватися в таких формах: </w:t>
      </w:r>
    </w:p>
    <w:p w:rsidR="00842CDF" w:rsidRPr="00842CDF" w:rsidRDefault="00842CDF" w:rsidP="00842CDF">
      <w:pPr>
        <w:pStyle w:val="a4"/>
        <w:numPr>
          <w:ilvl w:val="0"/>
          <w:numId w:val="4"/>
        </w:numPr>
        <w:rPr>
          <w:rFonts w:ascii="Times New Roman" w:hAnsi="Times New Roman" w:cs="Times New Roman"/>
          <w:sz w:val="28"/>
          <w:szCs w:val="28"/>
        </w:rPr>
      </w:pPr>
      <w:r w:rsidRPr="00842CDF">
        <w:rPr>
          <w:rFonts w:ascii="Times New Roman" w:hAnsi="Times New Roman" w:cs="Times New Roman"/>
          <w:sz w:val="28"/>
          <w:szCs w:val="28"/>
        </w:rPr>
        <w:t>обстріл з засідки в районі місця проживання або роботи (служби) жертви;</w:t>
      </w:r>
    </w:p>
    <w:p w:rsidR="00842CDF" w:rsidRPr="00842CDF" w:rsidRDefault="00842CDF" w:rsidP="00842CDF">
      <w:pPr>
        <w:pStyle w:val="a4"/>
        <w:numPr>
          <w:ilvl w:val="0"/>
          <w:numId w:val="4"/>
        </w:numPr>
        <w:rPr>
          <w:rFonts w:ascii="Times New Roman" w:hAnsi="Times New Roman" w:cs="Times New Roman"/>
          <w:sz w:val="28"/>
          <w:szCs w:val="28"/>
        </w:rPr>
      </w:pPr>
      <w:r w:rsidRPr="00842CDF">
        <w:rPr>
          <w:rFonts w:ascii="Times New Roman" w:hAnsi="Times New Roman" w:cs="Times New Roman"/>
          <w:sz w:val="28"/>
          <w:szCs w:val="28"/>
        </w:rPr>
        <w:t xml:space="preserve">обстріл з рухомого автомобіля; </w:t>
      </w:r>
    </w:p>
    <w:p w:rsidR="00842CDF" w:rsidRPr="00842CDF" w:rsidRDefault="00842CDF" w:rsidP="00842CDF">
      <w:pPr>
        <w:pStyle w:val="a4"/>
        <w:numPr>
          <w:ilvl w:val="0"/>
          <w:numId w:val="4"/>
        </w:numPr>
        <w:rPr>
          <w:rFonts w:ascii="Times New Roman" w:hAnsi="Times New Roman" w:cs="Times New Roman"/>
          <w:sz w:val="28"/>
          <w:szCs w:val="28"/>
        </w:rPr>
      </w:pPr>
      <w:r w:rsidRPr="00842CDF">
        <w:rPr>
          <w:rFonts w:ascii="Times New Roman" w:hAnsi="Times New Roman" w:cs="Times New Roman"/>
          <w:sz w:val="28"/>
          <w:szCs w:val="28"/>
        </w:rPr>
        <w:t xml:space="preserve">підрив особистого (службового) автомобіля жертви; </w:t>
      </w:r>
    </w:p>
    <w:p w:rsidR="00842CDF" w:rsidRPr="00842CDF" w:rsidRDefault="00842CDF" w:rsidP="00842CDF">
      <w:pPr>
        <w:pStyle w:val="a4"/>
        <w:numPr>
          <w:ilvl w:val="0"/>
          <w:numId w:val="4"/>
        </w:numPr>
        <w:rPr>
          <w:rFonts w:ascii="Times New Roman" w:hAnsi="Times New Roman" w:cs="Times New Roman"/>
          <w:sz w:val="28"/>
          <w:szCs w:val="28"/>
        </w:rPr>
      </w:pPr>
      <w:r w:rsidRPr="00842CDF">
        <w:rPr>
          <w:rFonts w:ascii="Times New Roman" w:hAnsi="Times New Roman" w:cs="Times New Roman"/>
          <w:sz w:val="28"/>
          <w:szCs w:val="28"/>
        </w:rPr>
        <w:t xml:space="preserve">підрив службового приміщення або квартири; </w:t>
      </w:r>
    </w:p>
    <w:p w:rsidR="00842CDF" w:rsidRPr="00842CDF" w:rsidRDefault="00842CDF" w:rsidP="00842CDF">
      <w:pPr>
        <w:pStyle w:val="a4"/>
        <w:numPr>
          <w:ilvl w:val="0"/>
          <w:numId w:val="4"/>
        </w:numPr>
        <w:rPr>
          <w:rFonts w:ascii="Times New Roman" w:hAnsi="Times New Roman" w:cs="Times New Roman"/>
          <w:sz w:val="28"/>
          <w:szCs w:val="28"/>
        </w:rPr>
      </w:pPr>
      <w:r w:rsidRPr="00842CDF">
        <w:rPr>
          <w:rFonts w:ascii="Times New Roman" w:hAnsi="Times New Roman" w:cs="Times New Roman"/>
          <w:sz w:val="28"/>
          <w:szCs w:val="28"/>
        </w:rPr>
        <w:t xml:space="preserve">застосування отруйних речовин; </w:t>
      </w:r>
    </w:p>
    <w:p w:rsidR="00842CDF" w:rsidRPr="00842CDF" w:rsidRDefault="00842CDF" w:rsidP="00842CDF">
      <w:pPr>
        <w:pStyle w:val="a4"/>
        <w:numPr>
          <w:ilvl w:val="0"/>
          <w:numId w:val="4"/>
        </w:numPr>
        <w:rPr>
          <w:rFonts w:ascii="Times New Roman" w:hAnsi="Times New Roman" w:cs="Times New Roman"/>
          <w:sz w:val="28"/>
          <w:szCs w:val="28"/>
        </w:rPr>
      </w:pPr>
      <w:r w:rsidRPr="00842CDF">
        <w:rPr>
          <w:rFonts w:ascii="Times New Roman" w:hAnsi="Times New Roman" w:cs="Times New Roman"/>
          <w:sz w:val="28"/>
          <w:szCs w:val="28"/>
        </w:rPr>
        <w:t xml:space="preserve">викрадення з метою допиту, отримання, обміну або знищення. </w:t>
      </w:r>
    </w:p>
    <w:p w:rsidR="00E21DEA" w:rsidRDefault="00842CDF" w:rsidP="00842CDF">
      <w:pPr>
        <w:rPr>
          <w:rFonts w:ascii="Times New Roman" w:hAnsi="Times New Roman" w:cs="Times New Roman"/>
          <w:noProof/>
          <w:sz w:val="28"/>
          <w:szCs w:val="28"/>
          <w:lang w:eastAsia="uk-UA"/>
        </w:rPr>
      </w:pPr>
      <w:r w:rsidRPr="00842CDF">
        <w:rPr>
          <w:rFonts w:ascii="Times New Roman" w:hAnsi="Times New Roman" w:cs="Times New Roman"/>
          <w:sz w:val="28"/>
          <w:szCs w:val="28"/>
        </w:rPr>
        <w:t>В останньому випадку жертва піддається жорстоким катуванням, сліди яких на трупі повинні, на думку бойовиків, деморалізувати ворогів і залякати тих, хто вагається.</w:t>
      </w:r>
      <w:r w:rsidR="00E21DEA" w:rsidRPr="00E21DEA">
        <w:rPr>
          <w:rFonts w:ascii="Times New Roman" w:hAnsi="Times New Roman" w:cs="Times New Roman"/>
          <w:noProof/>
          <w:sz w:val="28"/>
          <w:szCs w:val="28"/>
          <w:lang w:eastAsia="uk-UA"/>
        </w:rPr>
        <w:t xml:space="preserve"> </w:t>
      </w:r>
    </w:p>
    <w:p w:rsidR="00E21DEA" w:rsidRDefault="00E21DEA" w:rsidP="00E21DEA">
      <w:pPr>
        <w:tabs>
          <w:tab w:val="left" w:pos="2333"/>
        </w:tabs>
        <w:jc w:val="center"/>
        <w:rPr>
          <w:rFonts w:ascii="Times New Roman" w:hAnsi="Times New Roman" w:cs="Times New Roman"/>
          <w:b/>
          <w:i/>
          <w:noProof/>
          <w:sz w:val="28"/>
          <w:szCs w:val="28"/>
          <w:lang w:eastAsia="uk-UA"/>
        </w:rPr>
      </w:pPr>
      <w:r w:rsidRPr="00E21DEA">
        <w:rPr>
          <w:rFonts w:ascii="Times New Roman" w:hAnsi="Times New Roman" w:cs="Times New Roman"/>
          <w:b/>
          <w:i/>
          <w:noProof/>
          <w:sz w:val="28"/>
          <w:szCs w:val="28"/>
          <w:lang w:eastAsia="uk-UA"/>
        </w:rPr>
        <w:t>Засідка</w:t>
      </w:r>
    </w:p>
    <w:p w:rsidR="00E21DEA" w:rsidRP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Засади заздалегідь плануються по місцю і часу. Вони влаштовуються в районах, що забезпечують потайливе їх зайняття і відхід після виконання завдання. </w:t>
      </w:r>
    </w:p>
    <w:p w:rsid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З метою недопущення підходу допомоги до колони і забезпечення відходу головних сил нападаючих, частиною сил і засобів групи може влаштовуватися друга засада.</w:t>
      </w:r>
    </w:p>
    <w:p w:rsidR="00E21DEA" w:rsidRP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Оптимальна чисельність групи</w:t>
      </w:r>
      <w:r>
        <w:rPr>
          <w:rFonts w:ascii="Times New Roman" w:hAnsi="Times New Roman" w:cs="Times New Roman"/>
          <w:sz w:val="28"/>
          <w:szCs w:val="28"/>
        </w:rPr>
        <w:t xml:space="preserve">, </w:t>
      </w:r>
      <w:r w:rsidRPr="00E21DEA">
        <w:rPr>
          <w:rFonts w:ascii="Times New Roman" w:hAnsi="Times New Roman" w:cs="Times New Roman"/>
          <w:sz w:val="28"/>
          <w:szCs w:val="28"/>
        </w:rPr>
        <w:t xml:space="preserve">яка влаштовує засідку – 10…15 чоловік, як правило, вона поділяється на підгрупи: </w:t>
      </w:r>
    </w:p>
    <w:p w:rsidR="00E21DEA" w:rsidRPr="00E21DEA" w:rsidRDefault="00E21DEA" w:rsidP="00E21DEA">
      <w:pPr>
        <w:pStyle w:val="a4"/>
        <w:numPr>
          <w:ilvl w:val="0"/>
          <w:numId w:val="14"/>
        </w:numPr>
        <w:tabs>
          <w:tab w:val="left" w:pos="2333"/>
        </w:tabs>
        <w:rPr>
          <w:rFonts w:ascii="Times New Roman" w:hAnsi="Times New Roman" w:cs="Times New Roman"/>
          <w:sz w:val="28"/>
          <w:szCs w:val="28"/>
        </w:rPr>
      </w:pPr>
      <w:r w:rsidRPr="00E21DEA">
        <w:rPr>
          <w:rFonts w:ascii="Times New Roman" w:hAnsi="Times New Roman" w:cs="Times New Roman"/>
          <w:sz w:val="28"/>
          <w:szCs w:val="28"/>
        </w:rPr>
        <w:lastRenderedPageBreak/>
        <w:t xml:space="preserve">спостереження; </w:t>
      </w:r>
    </w:p>
    <w:p w:rsidR="00E21DEA" w:rsidRPr="00E21DEA" w:rsidRDefault="00E21DEA" w:rsidP="00E21DEA">
      <w:pPr>
        <w:pStyle w:val="a4"/>
        <w:numPr>
          <w:ilvl w:val="0"/>
          <w:numId w:val="14"/>
        </w:num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вогневого ураження; </w:t>
      </w:r>
    </w:p>
    <w:p w:rsidR="00E21DEA" w:rsidRPr="00E21DEA" w:rsidRDefault="00E21DEA" w:rsidP="00E21DEA">
      <w:pPr>
        <w:pStyle w:val="a4"/>
        <w:numPr>
          <w:ilvl w:val="0"/>
          <w:numId w:val="14"/>
        </w:numPr>
        <w:tabs>
          <w:tab w:val="left" w:pos="2333"/>
        </w:tabs>
        <w:rPr>
          <w:rFonts w:ascii="Times New Roman" w:hAnsi="Times New Roman" w:cs="Times New Roman"/>
          <w:sz w:val="28"/>
          <w:szCs w:val="28"/>
        </w:rPr>
      </w:pPr>
      <w:r w:rsidRPr="00E21DEA">
        <w:rPr>
          <w:rFonts w:ascii="Times New Roman" w:hAnsi="Times New Roman" w:cs="Times New Roman"/>
          <w:sz w:val="28"/>
          <w:szCs w:val="28"/>
        </w:rPr>
        <w:t>резервну (служить для посилення підгрупи ураження, а також для прикриття відходу);</w:t>
      </w:r>
    </w:p>
    <w:p w:rsidR="00E21DEA" w:rsidRPr="00E21DEA" w:rsidRDefault="00E21DEA" w:rsidP="00E21DEA">
      <w:pPr>
        <w:pStyle w:val="a4"/>
        <w:numPr>
          <w:ilvl w:val="0"/>
          <w:numId w:val="14"/>
        </w:numPr>
        <w:tabs>
          <w:tab w:val="left" w:pos="2333"/>
        </w:tabs>
        <w:rPr>
          <w:rFonts w:ascii="Times New Roman" w:hAnsi="Times New Roman" w:cs="Times New Roman"/>
          <w:sz w:val="28"/>
          <w:szCs w:val="28"/>
        </w:rPr>
      </w:pPr>
      <w:r w:rsidRPr="00E21DEA">
        <w:rPr>
          <w:rFonts w:ascii="Times New Roman" w:hAnsi="Times New Roman" w:cs="Times New Roman"/>
          <w:sz w:val="28"/>
          <w:szCs w:val="28"/>
        </w:rPr>
        <w:t>відволікання (виділяється іноді).</w:t>
      </w:r>
    </w:p>
    <w:p w:rsid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 Завдання підгрупи відволікання полягає у тому, щоб скувати боєм охорону противника. Відволікаюча підгрупа зазвичай відкриває вогонь здалеку і потім відходить у бік підгрупи ураження, підставляючи переслідувачів під її вогонь з вигідної позиції.</w:t>
      </w:r>
    </w:p>
    <w:p w:rsidR="00E21DEA" w:rsidRPr="00E21DEA" w:rsidRDefault="00E21DEA" w:rsidP="00E21DEA">
      <w:pPr>
        <w:tabs>
          <w:tab w:val="left" w:pos="2333"/>
        </w:tabs>
        <w:rPr>
          <w:rFonts w:ascii="Times New Roman" w:hAnsi="Times New Roman" w:cs="Times New Roman"/>
          <w:sz w:val="28"/>
          <w:szCs w:val="28"/>
          <w:u w:val="single"/>
        </w:rPr>
      </w:pPr>
      <w:r w:rsidRPr="00E21DEA">
        <w:rPr>
          <w:rFonts w:ascii="Times New Roman" w:hAnsi="Times New Roman" w:cs="Times New Roman"/>
          <w:sz w:val="28"/>
          <w:szCs w:val="28"/>
          <w:u w:val="single"/>
        </w:rPr>
        <w:t xml:space="preserve">Об'єктами засідок є: </w:t>
      </w:r>
    </w:p>
    <w:p w:rsidR="00E21DEA" w:rsidRPr="00E21DEA" w:rsidRDefault="00E21DEA" w:rsidP="00E21DEA">
      <w:pPr>
        <w:pStyle w:val="a4"/>
        <w:numPr>
          <w:ilvl w:val="0"/>
          <w:numId w:val="11"/>
        </w:numPr>
        <w:tabs>
          <w:tab w:val="left" w:pos="2333"/>
        </w:tabs>
        <w:rPr>
          <w:rFonts w:ascii="Times New Roman" w:hAnsi="Times New Roman" w:cs="Times New Roman"/>
          <w:sz w:val="28"/>
          <w:szCs w:val="28"/>
        </w:rPr>
      </w:pPr>
      <w:r w:rsidRPr="00E21DEA">
        <w:rPr>
          <w:rFonts w:ascii="Times New Roman" w:hAnsi="Times New Roman" w:cs="Times New Roman"/>
          <w:sz w:val="28"/>
          <w:szCs w:val="28"/>
        </w:rPr>
        <w:t>у першу чергу – поодинокі машини і невеликі підрозділи військ (до взводу);</w:t>
      </w:r>
    </w:p>
    <w:p w:rsidR="00E21DEA" w:rsidRPr="00E21DEA" w:rsidRDefault="00E21DEA" w:rsidP="00E21DEA">
      <w:pPr>
        <w:pStyle w:val="a4"/>
        <w:numPr>
          <w:ilvl w:val="0"/>
          <w:numId w:val="11"/>
        </w:num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у другу чергу – транспортні колони; </w:t>
      </w:r>
    </w:p>
    <w:p w:rsidR="00E21DEA" w:rsidRPr="00E21DEA" w:rsidRDefault="00E21DEA" w:rsidP="00E21DEA">
      <w:pPr>
        <w:pStyle w:val="a4"/>
        <w:numPr>
          <w:ilvl w:val="0"/>
          <w:numId w:val="11"/>
        </w:num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в третю чергу – колони бойової техніки. </w:t>
      </w:r>
    </w:p>
    <w:p w:rsidR="00E21DEA" w:rsidRP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Засідки влаштовуються в таких місцях, де є можливість скрито зайняти позиції і приховано відійти після виконання завдання. Найчастіше це ділянка дороги на переліченій місцевості біля крутого повороту, або в лощині, або біля броду, паромної переправи, у такому місці обов'язково є рослинність, що дозволяє бойовикам маскуватися (ліс, чагарник, висока густа трава), або є нагромадження каміння і валунів (у горах). </w:t>
      </w:r>
    </w:p>
    <w:p w:rsidR="00E21DEA" w:rsidRP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Напад із засідки на колонну найчастіше проводиться ближче до вечора. По перше, в цей час його менше чекають, по друге засадна група отримує можливість для виходу з бою з настанням темряви. Значно звужує можливості відповідальних дій противника, особливо авіації. </w:t>
      </w:r>
    </w:p>
    <w:p w:rsidR="00E21DEA" w:rsidRP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 xml:space="preserve">Першими, намагаються підбити головну і замикаючу машини, щоб зупинити всю колону. Рельєф місцевості, як правило, не дає шансів прорватися по узбіччі траси. Після цього вогнем гранатометів, кулеметів і іншої зброї знищують інші машини та особовий склад. </w:t>
      </w:r>
    </w:p>
    <w:p w:rsidR="00E21DEA" w:rsidRDefault="00E21DEA" w:rsidP="00E21DEA">
      <w:pPr>
        <w:tabs>
          <w:tab w:val="left" w:pos="2333"/>
        </w:tabs>
        <w:rPr>
          <w:rFonts w:ascii="Times New Roman" w:hAnsi="Times New Roman" w:cs="Times New Roman"/>
          <w:sz w:val="28"/>
          <w:szCs w:val="28"/>
        </w:rPr>
      </w:pPr>
      <w:r w:rsidRPr="00E21DEA">
        <w:rPr>
          <w:rFonts w:ascii="Times New Roman" w:hAnsi="Times New Roman" w:cs="Times New Roman"/>
          <w:sz w:val="28"/>
          <w:szCs w:val="28"/>
        </w:rPr>
        <w:t>Для зупинки сил противника, які поспішають на допомогу колонам, які потрапили в засідку і для прикриття відходу підгруп спостереження і ураження, резервна підгрупа розміщується таким чином, щоб перекрити ймовірний шлях підходу ворожих сил. По суті ця підгрупа влаштовує другу засідку. Але, якщо на маршруті руху колони добре організована розвідка, сильна охорона (бронетехніка), здійснюється повітряне прикриття, незаконні збройні формування зазвичай не ризикують влаштувати засідку.</w:t>
      </w:r>
    </w:p>
    <w:p w:rsidR="00FD7E74" w:rsidRPr="00FD7E74" w:rsidRDefault="00FD7E74" w:rsidP="00E21DEA">
      <w:pPr>
        <w:tabs>
          <w:tab w:val="left" w:pos="2333"/>
        </w:tabs>
        <w:rPr>
          <w:rFonts w:ascii="Times New Roman" w:hAnsi="Times New Roman" w:cs="Times New Roman"/>
          <w:sz w:val="28"/>
          <w:szCs w:val="28"/>
        </w:rPr>
      </w:pPr>
      <w:r w:rsidRPr="00FD7E74">
        <w:rPr>
          <w:rFonts w:ascii="Times New Roman" w:hAnsi="Times New Roman" w:cs="Times New Roman"/>
          <w:sz w:val="28"/>
          <w:szCs w:val="28"/>
        </w:rPr>
        <w:t xml:space="preserve">Іноді НЗФ застосовують спеціальну відволікаючу групу. Вона розташовується з таким розрахунком, щоб скувати боєм підрозділ охорони колони. Відволікаюча група з далекої відстані відкриває вогонь по колоні і </w:t>
      </w:r>
      <w:r w:rsidRPr="00FD7E74">
        <w:rPr>
          <w:rFonts w:ascii="Times New Roman" w:hAnsi="Times New Roman" w:cs="Times New Roman"/>
          <w:sz w:val="28"/>
          <w:szCs w:val="28"/>
        </w:rPr>
        <w:lastRenderedPageBreak/>
        <w:t>відходить у напрямку головних сил засади виманюючи підрозділ охорони колони під вогонь. Наявність на озброєнні засобів ППО дозволяє застосовувати НЗФ новий елемент тактики дій - організацію вогневих засад на пануючих висотах з метою ураження вертольотів військ на злітно-посадочних майданчиках. Для боротьби з вертольотами також використовується стрілецька зброя і навіть протитанкові гранатомети.</w:t>
      </w:r>
    </w:p>
    <w:p w:rsidR="00842CDF" w:rsidRDefault="00E21DEA" w:rsidP="00E21DEA">
      <w:pPr>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76F6A98" wp14:editId="08594262">
            <wp:extent cx="5944709" cy="269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era Знімок_2023-04-23_225351_tck.pl.ua.png"/>
                    <pic:cNvPicPr/>
                  </pic:nvPicPr>
                  <pic:blipFill rotWithShape="1">
                    <a:blip r:embed="rId5">
                      <a:extLst>
                        <a:ext uri="{28A0092B-C50C-407E-A947-70E740481C1C}">
                          <a14:useLocalDpi xmlns:a14="http://schemas.microsoft.com/office/drawing/2010/main" val="0"/>
                        </a:ext>
                      </a:extLst>
                    </a:blip>
                    <a:srcRect t="2483" b="-2483"/>
                    <a:stretch/>
                  </pic:blipFill>
                  <pic:spPr bwMode="auto">
                    <a:xfrm>
                      <a:off x="0" y="0"/>
                      <a:ext cx="5986322" cy="2711247"/>
                    </a:xfrm>
                    <a:prstGeom prst="rect">
                      <a:avLst/>
                    </a:prstGeom>
                    <a:ln>
                      <a:noFill/>
                    </a:ln>
                    <a:extLst>
                      <a:ext uri="{53640926-AAD7-44D8-BBD7-CCE9431645EC}">
                        <a14:shadowObscured xmlns:a14="http://schemas.microsoft.com/office/drawing/2010/main"/>
                      </a:ext>
                    </a:extLst>
                  </pic:spPr>
                </pic:pic>
              </a:graphicData>
            </a:graphic>
          </wp:inline>
        </w:drawing>
      </w:r>
    </w:p>
    <w:p w:rsidR="00842CDF" w:rsidRDefault="00842CDF" w:rsidP="00842CDF">
      <w:pPr>
        <w:rPr>
          <w:rFonts w:ascii="Times New Roman" w:hAnsi="Times New Roman" w:cs="Times New Roman"/>
          <w:sz w:val="28"/>
          <w:szCs w:val="28"/>
        </w:rPr>
      </w:pPr>
    </w:p>
    <w:p w:rsidR="00B90F4F" w:rsidRDefault="00FD7E74" w:rsidP="00A73435">
      <w:pPr>
        <w:rPr>
          <w:rFonts w:ascii="Times New Roman" w:hAnsi="Times New Roman" w:cs="Times New Roman"/>
          <w:sz w:val="28"/>
          <w:szCs w:val="28"/>
        </w:rPr>
      </w:pPr>
      <w:r w:rsidRPr="00FD7E74">
        <w:rPr>
          <w:rFonts w:ascii="Times New Roman" w:hAnsi="Times New Roman" w:cs="Times New Roman"/>
          <w:noProof/>
          <w:sz w:val="28"/>
          <w:szCs w:val="28"/>
          <w:lang w:eastAsia="uk-UA"/>
        </w:rPr>
        <w:drawing>
          <wp:inline distT="0" distB="0" distL="0" distR="0" wp14:anchorId="2A5F8F14" wp14:editId="36B355CA">
            <wp:extent cx="5325534" cy="4378836"/>
            <wp:effectExtent l="0" t="0" r="889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30285" cy="4382742"/>
                    </a:xfrm>
                    <a:prstGeom prst="rect">
                      <a:avLst/>
                    </a:prstGeom>
                  </pic:spPr>
                </pic:pic>
              </a:graphicData>
            </a:graphic>
          </wp:inline>
        </w:drawing>
      </w:r>
    </w:p>
    <w:p w:rsidR="00FD7E74" w:rsidRDefault="00FD7E74" w:rsidP="00FD7E74"/>
    <w:p w:rsidR="00FD7E74" w:rsidRPr="00FD7E74" w:rsidRDefault="00FD7E74" w:rsidP="00FD7E74">
      <w:pPr>
        <w:jc w:val="center"/>
        <w:rPr>
          <w:rFonts w:ascii="Times New Roman" w:hAnsi="Times New Roman" w:cs="Times New Roman"/>
          <w:b/>
          <w:i/>
          <w:sz w:val="28"/>
          <w:szCs w:val="28"/>
        </w:rPr>
      </w:pPr>
      <w:proofErr w:type="spellStart"/>
      <w:r w:rsidRPr="00FD7E74">
        <w:rPr>
          <w:rFonts w:ascii="Times New Roman" w:hAnsi="Times New Roman" w:cs="Times New Roman"/>
          <w:b/>
          <w:i/>
          <w:sz w:val="28"/>
          <w:szCs w:val="28"/>
        </w:rPr>
        <w:lastRenderedPageBreak/>
        <w:t>Нальот</w:t>
      </w:r>
      <w:proofErr w:type="spellEnd"/>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Крім засад, у тактичному арсеналі НЗФ широке застосування отримав </w:t>
      </w:r>
      <w:proofErr w:type="spellStart"/>
      <w:r w:rsidRPr="00FD7E74">
        <w:rPr>
          <w:rFonts w:ascii="Times New Roman" w:hAnsi="Times New Roman" w:cs="Times New Roman"/>
          <w:sz w:val="28"/>
          <w:szCs w:val="28"/>
        </w:rPr>
        <w:t>нальот</w:t>
      </w:r>
      <w:proofErr w:type="spellEnd"/>
      <w:r w:rsidRPr="00FD7E74">
        <w:rPr>
          <w:rFonts w:ascii="Times New Roman" w:hAnsi="Times New Roman" w:cs="Times New Roman"/>
          <w:sz w:val="28"/>
          <w:szCs w:val="28"/>
        </w:rPr>
        <w:t>. При його проведенні велика увага приділяється факторові раптовості. Як і при всіх інших способах ведення бойових дій нальоту передує ретельна розвідка об'єкта.</w:t>
      </w:r>
    </w:p>
    <w:p w:rsidR="00FD7E74" w:rsidRP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Оптимальна чисельність групи, що здійснює наліт – 30…35 чоловік.</w:t>
      </w:r>
    </w:p>
    <w:p w:rsidR="00FD7E74" w:rsidRPr="00FD7E74" w:rsidRDefault="00FD7E74" w:rsidP="00FD7E74">
      <w:pPr>
        <w:rPr>
          <w:rFonts w:ascii="Times New Roman" w:hAnsi="Times New Roman" w:cs="Times New Roman"/>
          <w:sz w:val="28"/>
          <w:szCs w:val="28"/>
          <w:u w:val="single"/>
        </w:rPr>
      </w:pPr>
      <w:r w:rsidRPr="00FD7E74">
        <w:rPr>
          <w:rFonts w:ascii="Times New Roman" w:hAnsi="Times New Roman" w:cs="Times New Roman"/>
          <w:sz w:val="28"/>
          <w:szCs w:val="28"/>
          <w:u w:val="single"/>
        </w:rPr>
        <w:t xml:space="preserve">Вона поділяється на підгрупи: </w:t>
      </w:r>
    </w:p>
    <w:p w:rsidR="00FD7E74" w:rsidRPr="00FD7E74" w:rsidRDefault="00FD7E74" w:rsidP="00FD7E74">
      <w:pPr>
        <w:pStyle w:val="a4"/>
        <w:numPr>
          <w:ilvl w:val="0"/>
          <w:numId w:val="20"/>
        </w:numPr>
        <w:rPr>
          <w:rFonts w:ascii="Times New Roman" w:hAnsi="Times New Roman" w:cs="Times New Roman"/>
          <w:sz w:val="28"/>
          <w:szCs w:val="28"/>
        </w:rPr>
      </w:pPr>
      <w:r w:rsidRPr="00FD7E74">
        <w:rPr>
          <w:rFonts w:ascii="Times New Roman" w:hAnsi="Times New Roman" w:cs="Times New Roman"/>
          <w:sz w:val="28"/>
          <w:szCs w:val="28"/>
        </w:rPr>
        <w:t xml:space="preserve">інженерну (проробляє проходи в мінних і дротяних загородженнях, відключає сигналізацію тощо); </w:t>
      </w:r>
    </w:p>
    <w:p w:rsidR="00FD7E74" w:rsidRPr="00FD7E74" w:rsidRDefault="00FD7E74" w:rsidP="00FD7E74">
      <w:pPr>
        <w:pStyle w:val="a4"/>
        <w:numPr>
          <w:ilvl w:val="0"/>
          <w:numId w:val="20"/>
        </w:numPr>
        <w:rPr>
          <w:rFonts w:ascii="Times New Roman" w:hAnsi="Times New Roman" w:cs="Times New Roman"/>
          <w:sz w:val="28"/>
          <w:szCs w:val="28"/>
        </w:rPr>
      </w:pPr>
      <w:r w:rsidRPr="00FD7E74">
        <w:rPr>
          <w:rFonts w:ascii="Times New Roman" w:hAnsi="Times New Roman" w:cs="Times New Roman"/>
          <w:sz w:val="28"/>
          <w:szCs w:val="28"/>
        </w:rPr>
        <w:t xml:space="preserve">нейтралізації (знищує, по можливості і безшумно, охорону об'єкта); </w:t>
      </w:r>
    </w:p>
    <w:p w:rsidR="00FD7E74" w:rsidRPr="00FD7E74" w:rsidRDefault="00FD7E74" w:rsidP="00FD7E74">
      <w:pPr>
        <w:pStyle w:val="a4"/>
        <w:numPr>
          <w:ilvl w:val="0"/>
          <w:numId w:val="20"/>
        </w:numPr>
        <w:rPr>
          <w:rFonts w:ascii="Times New Roman" w:hAnsi="Times New Roman" w:cs="Times New Roman"/>
          <w:sz w:val="28"/>
          <w:szCs w:val="28"/>
        </w:rPr>
      </w:pPr>
      <w:r w:rsidRPr="00FD7E74">
        <w:rPr>
          <w:rFonts w:ascii="Times New Roman" w:hAnsi="Times New Roman" w:cs="Times New Roman"/>
          <w:sz w:val="28"/>
          <w:szCs w:val="28"/>
        </w:rPr>
        <w:t xml:space="preserve">основну (знищує противника вогнем стрілецької зброї, вибухівкою та іншими засобами); </w:t>
      </w:r>
    </w:p>
    <w:p w:rsidR="00FD7E74" w:rsidRPr="00FD7E74" w:rsidRDefault="00FD7E74" w:rsidP="00FD7E74">
      <w:pPr>
        <w:pStyle w:val="a4"/>
        <w:numPr>
          <w:ilvl w:val="0"/>
          <w:numId w:val="20"/>
        </w:numPr>
        <w:rPr>
          <w:rFonts w:ascii="Times New Roman" w:hAnsi="Times New Roman" w:cs="Times New Roman"/>
          <w:sz w:val="28"/>
          <w:szCs w:val="28"/>
        </w:rPr>
      </w:pPr>
      <w:r w:rsidRPr="00FD7E74">
        <w:rPr>
          <w:rFonts w:ascii="Times New Roman" w:hAnsi="Times New Roman" w:cs="Times New Roman"/>
          <w:sz w:val="28"/>
          <w:szCs w:val="28"/>
        </w:rPr>
        <w:t xml:space="preserve">прикриття (заважає противнику прийти на допомогу, забезпечує відрив від переслідування основної частини групи і веде погоню у бік або виводить її на засідку). </w:t>
      </w:r>
    </w:p>
    <w:p w:rsidR="00FD7E74" w:rsidRPr="00FD7E74" w:rsidRDefault="00FD7E74" w:rsidP="00FD7E74">
      <w:pPr>
        <w:rPr>
          <w:rFonts w:ascii="Times New Roman" w:hAnsi="Times New Roman" w:cs="Times New Roman"/>
          <w:sz w:val="28"/>
          <w:szCs w:val="28"/>
          <w:u w:val="single"/>
        </w:rPr>
      </w:pPr>
      <w:r w:rsidRPr="00FD7E74">
        <w:rPr>
          <w:rFonts w:ascii="Times New Roman" w:hAnsi="Times New Roman" w:cs="Times New Roman"/>
          <w:sz w:val="28"/>
          <w:szCs w:val="28"/>
          <w:u w:val="single"/>
        </w:rPr>
        <w:t xml:space="preserve">Основними об'єктами нальотів незаконних збройних формувань є: </w:t>
      </w:r>
    </w:p>
    <w:p w:rsidR="00FD7E74" w:rsidRPr="00FD7E74" w:rsidRDefault="00FD7E74" w:rsidP="00FD7E74">
      <w:pPr>
        <w:pStyle w:val="a4"/>
        <w:numPr>
          <w:ilvl w:val="0"/>
          <w:numId w:val="15"/>
        </w:numPr>
        <w:rPr>
          <w:rFonts w:ascii="Times New Roman" w:hAnsi="Times New Roman" w:cs="Times New Roman"/>
          <w:sz w:val="28"/>
          <w:szCs w:val="28"/>
        </w:rPr>
      </w:pPr>
      <w:r w:rsidRPr="00FD7E74">
        <w:rPr>
          <w:rFonts w:ascii="Times New Roman" w:hAnsi="Times New Roman" w:cs="Times New Roman"/>
          <w:sz w:val="28"/>
          <w:szCs w:val="28"/>
        </w:rPr>
        <w:t xml:space="preserve">блокпости; </w:t>
      </w:r>
    </w:p>
    <w:p w:rsidR="00FD7E74" w:rsidRPr="00FD7E74" w:rsidRDefault="00FD7E74" w:rsidP="00FD7E74">
      <w:pPr>
        <w:pStyle w:val="a4"/>
        <w:numPr>
          <w:ilvl w:val="0"/>
          <w:numId w:val="15"/>
        </w:numPr>
        <w:rPr>
          <w:rFonts w:ascii="Times New Roman" w:hAnsi="Times New Roman" w:cs="Times New Roman"/>
          <w:sz w:val="28"/>
          <w:szCs w:val="28"/>
        </w:rPr>
      </w:pPr>
      <w:r w:rsidRPr="00FD7E74">
        <w:rPr>
          <w:rFonts w:ascii="Times New Roman" w:hAnsi="Times New Roman" w:cs="Times New Roman"/>
          <w:sz w:val="28"/>
          <w:szCs w:val="28"/>
        </w:rPr>
        <w:t xml:space="preserve">гарнізони військ; </w:t>
      </w:r>
    </w:p>
    <w:p w:rsidR="00FD7E74" w:rsidRPr="00FD7E74" w:rsidRDefault="00FD7E74" w:rsidP="00FD7E74">
      <w:pPr>
        <w:pStyle w:val="a4"/>
        <w:numPr>
          <w:ilvl w:val="0"/>
          <w:numId w:val="15"/>
        </w:numPr>
        <w:rPr>
          <w:rFonts w:ascii="Times New Roman" w:hAnsi="Times New Roman" w:cs="Times New Roman"/>
          <w:sz w:val="28"/>
          <w:szCs w:val="28"/>
        </w:rPr>
      </w:pPr>
      <w:r w:rsidRPr="00FD7E74">
        <w:rPr>
          <w:rFonts w:ascii="Times New Roman" w:hAnsi="Times New Roman" w:cs="Times New Roman"/>
          <w:sz w:val="28"/>
          <w:szCs w:val="28"/>
        </w:rPr>
        <w:t xml:space="preserve">склади і бази; </w:t>
      </w:r>
    </w:p>
    <w:p w:rsidR="00FD7E74" w:rsidRPr="00FD7E74" w:rsidRDefault="00FD7E74" w:rsidP="00FD7E74">
      <w:pPr>
        <w:pStyle w:val="a4"/>
        <w:numPr>
          <w:ilvl w:val="0"/>
          <w:numId w:val="15"/>
        </w:numPr>
        <w:rPr>
          <w:rFonts w:ascii="Times New Roman" w:hAnsi="Times New Roman" w:cs="Times New Roman"/>
          <w:sz w:val="28"/>
          <w:szCs w:val="28"/>
        </w:rPr>
      </w:pPr>
      <w:r w:rsidRPr="00FD7E74">
        <w:rPr>
          <w:rFonts w:ascii="Times New Roman" w:hAnsi="Times New Roman" w:cs="Times New Roman"/>
          <w:sz w:val="28"/>
          <w:szCs w:val="28"/>
        </w:rPr>
        <w:t xml:space="preserve">державні підприємства та установи. </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Під час проведення нальоту велика увага приділяється забезпеченню його раптовості. Висунення групи на вихідний рубіж зазвичай проводиться вночі, з дотриманням найсуворіших заходів маскування, а саме наліт – або вдень в погану погоду (що виключає застосування авіації), або ввечері незадовго до настання темряви. Наліт відбувається дуже швидко, протягом всього декількох хвилин, після чого бойовики стрімко відходять групами в різних напрямках. Управління підгрупами здійснює командир по радіо або заздалегідь підготовленими умовними сигналами (спалахами ліхтарика, жестами, освітлювальними ракетами).</w:t>
      </w:r>
    </w:p>
    <w:p w:rsidR="00FD7E74" w:rsidRPr="00FD7E74" w:rsidRDefault="00FD7E74" w:rsidP="00FD7E74">
      <w:pPr>
        <w:jc w:val="center"/>
        <w:rPr>
          <w:rFonts w:ascii="Times New Roman" w:hAnsi="Times New Roman" w:cs="Times New Roman"/>
          <w:b/>
          <w:i/>
          <w:sz w:val="28"/>
          <w:szCs w:val="28"/>
        </w:rPr>
      </w:pPr>
      <w:r w:rsidRPr="00FD7E74">
        <w:rPr>
          <w:rFonts w:ascii="Times New Roman" w:hAnsi="Times New Roman" w:cs="Times New Roman"/>
          <w:b/>
          <w:i/>
          <w:sz w:val="28"/>
          <w:szCs w:val="28"/>
        </w:rPr>
        <w:t>Обстріли</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Обстріли зазвичай влаштовують заради демонстрації своєї сили перед населенням, підриву його віри в здатність держави придушити незаконні збройні формування, а також для виснаження особового складу, знищення зброї, техніки та матеріальних засобів урядових військ. </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u w:val="single"/>
        </w:rPr>
        <w:t>Об'єктами обстрілів є</w:t>
      </w:r>
      <w:r w:rsidRPr="00FD7E74">
        <w:rPr>
          <w:rFonts w:ascii="Times New Roman" w:hAnsi="Times New Roman" w:cs="Times New Roman"/>
          <w:sz w:val="28"/>
          <w:szCs w:val="28"/>
        </w:rPr>
        <w:t xml:space="preserve"> опорні пункти, аеродроми, гарнізони, військові склади і бази, блокпости, державні установи. Обстріли завжди готують заздалегідь. З цією метою проводять розвідку системи оборони об'єкта, визначають позиції</w:t>
      </w:r>
      <w:r>
        <w:rPr>
          <w:rFonts w:ascii="Times New Roman" w:hAnsi="Times New Roman" w:cs="Times New Roman"/>
          <w:sz w:val="28"/>
          <w:szCs w:val="28"/>
        </w:rPr>
        <w:t xml:space="preserve"> </w:t>
      </w:r>
      <w:r w:rsidRPr="00FD7E74">
        <w:rPr>
          <w:rFonts w:ascii="Times New Roman" w:hAnsi="Times New Roman" w:cs="Times New Roman"/>
          <w:sz w:val="28"/>
          <w:szCs w:val="28"/>
        </w:rPr>
        <w:lastRenderedPageBreak/>
        <w:t xml:space="preserve">вогневих засобів (часто садах, городах, дворах, прилеглих садиб) намічають шляхи відходу та місця для влаштування засідок проти переслідувачів. Засобами обстрілів є великокаліберні кулемети, вогнемети, станкові гранатомети, міномети, ракетні установки, </w:t>
      </w:r>
      <w:proofErr w:type="spellStart"/>
      <w:r w:rsidRPr="00FD7E74">
        <w:rPr>
          <w:rFonts w:ascii="Times New Roman" w:hAnsi="Times New Roman" w:cs="Times New Roman"/>
          <w:sz w:val="28"/>
          <w:szCs w:val="28"/>
        </w:rPr>
        <w:t>безвідкатні</w:t>
      </w:r>
      <w:proofErr w:type="spellEnd"/>
      <w:r w:rsidRPr="00FD7E74">
        <w:rPr>
          <w:rFonts w:ascii="Times New Roman" w:hAnsi="Times New Roman" w:cs="Times New Roman"/>
          <w:sz w:val="28"/>
          <w:szCs w:val="28"/>
        </w:rPr>
        <w:t xml:space="preserve"> гармати. Нерідко їх монтують на рухомих платформах (наприклад, на шасі автомобілів). </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Під час обстрілу дуже часто в районі об'єкту знаходиться </w:t>
      </w:r>
      <w:proofErr w:type="spellStart"/>
      <w:r w:rsidRPr="00FD7E74">
        <w:rPr>
          <w:rFonts w:ascii="Times New Roman" w:hAnsi="Times New Roman" w:cs="Times New Roman"/>
          <w:sz w:val="28"/>
          <w:szCs w:val="28"/>
        </w:rPr>
        <w:t>коректирувальник</w:t>
      </w:r>
      <w:proofErr w:type="spellEnd"/>
      <w:r w:rsidRPr="00FD7E74">
        <w:rPr>
          <w:rFonts w:ascii="Times New Roman" w:hAnsi="Times New Roman" w:cs="Times New Roman"/>
          <w:sz w:val="28"/>
          <w:szCs w:val="28"/>
        </w:rPr>
        <w:t xml:space="preserve"> вогню з портативною радіостанцією. Його прикривають 2…3 снайпери, які своїми пострілами вносять додаткове сум'яття на об'єктах нападу.</w:t>
      </w:r>
    </w:p>
    <w:p w:rsidR="00FD7E74" w:rsidRPr="00FD7E74" w:rsidRDefault="00FD7E74" w:rsidP="00FD7E74">
      <w:pPr>
        <w:jc w:val="center"/>
        <w:rPr>
          <w:rFonts w:ascii="Times New Roman" w:hAnsi="Times New Roman" w:cs="Times New Roman"/>
          <w:b/>
          <w:i/>
          <w:sz w:val="28"/>
          <w:szCs w:val="28"/>
        </w:rPr>
      </w:pPr>
      <w:r w:rsidRPr="00FD7E74">
        <w:rPr>
          <w:rFonts w:ascii="Times New Roman" w:hAnsi="Times New Roman" w:cs="Times New Roman"/>
          <w:b/>
          <w:i/>
          <w:sz w:val="28"/>
          <w:szCs w:val="28"/>
        </w:rPr>
        <w:t>Мінування доріг</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Мінній війні на комунікаціях незаконні збройні формування завжди приділяють серйозну увагу. З її допомогою терористи прагнуть перервати або серйозно утруднити переміщення і постачання військ, паралізувати роботу державних підприємств та установ, деморалізувати органи влади і залякати населення. </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Для мінування використовуються міни різного виробництва, саморобні міни, фугасні вибухові пристрої (включаючи фугаси спрямованої дії), у тому числі, керовані міни і фугаси, які підриваються електричним способом або за радіо, а також міни-сюрпризи. </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Встановлення мін, зазвичай, здійснюється спеціально підготовленою групою мінування чисельністю 4…5 осіб. Міни і фугаси на дорогах встановлюють завчасно, значно рідше – незадовго до наближення транспортних засобів або військ. </w:t>
      </w:r>
    </w:p>
    <w:p w:rsidR="00FD7E74" w:rsidRPr="00002E96" w:rsidRDefault="00FD7E74" w:rsidP="00FD7E74">
      <w:pPr>
        <w:rPr>
          <w:rFonts w:ascii="Times New Roman" w:hAnsi="Times New Roman" w:cs="Times New Roman"/>
          <w:sz w:val="28"/>
          <w:szCs w:val="28"/>
          <w:u w:val="single"/>
        </w:rPr>
      </w:pPr>
      <w:r w:rsidRPr="00002E96">
        <w:rPr>
          <w:rFonts w:ascii="Times New Roman" w:hAnsi="Times New Roman" w:cs="Times New Roman"/>
          <w:sz w:val="28"/>
          <w:szCs w:val="28"/>
          <w:u w:val="single"/>
        </w:rPr>
        <w:t xml:space="preserve">Найбільш придатними місцями для мінування вважаються: </w:t>
      </w:r>
    </w:p>
    <w:p w:rsidR="00002E96" w:rsidRPr="00002E96" w:rsidRDefault="00FD7E74" w:rsidP="00002E96">
      <w:pPr>
        <w:pStyle w:val="a4"/>
        <w:numPr>
          <w:ilvl w:val="1"/>
          <w:numId w:val="22"/>
        </w:numPr>
        <w:rPr>
          <w:rFonts w:ascii="Times New Roman" w:hAnsi="Times New Roman" w:cs="Times New Roman"/>
          <w:sz w:val="28"/>
          <w:szCs w:val="28"/>
        </w:rPr>
      </w:pPr>
      <w:r w:rsidRPr="00002E96">
        <w:rPr>
          <w:rFonts w:ascii="Times New Roman" w:hAnsi="Times New Roman" w:cs="Times New Roman"/>
          <w:sz w:val="28"/>
          <w:szCs w:val="28"/>
        </w:rPr>
        <w:t xml:space="preserve">ділянки перед населеними пунктами (в'їзди і виїзди); </w:t>
      </w:r>
    </w:p>
    <w:p w:rsidR="00002E96" w:rsidRPr="00002E96" w:rsidRDefault="00FD7E74" w:rsidP="00002E96">
      <w:pPr>
        <w:pStyle w:val="a4"/>
        <w:numPr>
          <w:ilvl w:val="1"/>
          <w:numId w:val="22"/>
        </w:numPr>
        <w:rPr>
          <w:rFonts w:ascii="Times New Roman" w:hAnsi="Times New Roman" w:cs="Times New Roman"/>
          <w:sz w:val="28"/>
          <w:szCs w:val="28"/>
        </w:rPr>
      </w:pPr>
      <w:r w:rsidRPr="00002E96">
        <w:rPr>
          <w:rFonts w:ascii="Times New Roman" w:hAnsi="Times New Roman" w:cs="Times New Roman"/>
          <w:sz w:val="28"/>
          <w:szCs w:val="28"/>
        </w:rPr>
        <w:t xml:space="preserve">з'їзди з основних доріг і виїзди на них; </w:t>
      </w:r>
    </w:p>
    <w:p w:rsidR="00002E96" w:rsidRPr="00002E96" w:rsidRDefault="00FD7E74" w:rsidP="00002E96">
      <w:pPr>
        <w:pStyle w:val="a4"/>
        <w:numPr>
          <w:ilvl w:val="1"/>
          <w:numId w:val="22"/>
        </w:numPr>
        <w:rPr>
          <w:rFonts w:ascii="Times New Roman" w:hAnsi="Times New Roman" w:cs="Times New Roman"/>
          <w:sz w:val="28"/>
          <w:szCs w:val="28"/>
        </w:rPr>
      </w:pPr>
      <w:r w:rsidRPr="00002E96">
        <w:rPr>
          <w:rFonts w:ascii="Times New Roman" w:hAnsi="Times New Roman" w:cs="Times New Roman"/>
          <w:sz w:val="28"/>
          <w:szCs w:val="28"/>
        </w:rPr>
        <w:t xml:space="preserve">ділянки, об'їзд і обхід яких не можливий або утруднений; </w:t>
      </w:r>
    </w:p>
    <w:p w:rsidR="00002E96" w:rsidRPr="00002E96" w:rsidRDefault="00FD7E74" w:rsidP="00002E96">
      <w:pPr>
        <w:pStyle w:val="a4"/>
        <w:numPr>
          <w:ilvl w:val="1"/>
          <w:numId w:val="22"/>
        </w:numPr>
        <w:rPr>
          <w:rFonts w:ascii="Times New Roman" w:hAnsi="Times New Roman" w:cs="Times New Roman"/>
          <w:sz w:val="28"/>
          <w:szCs w:val="28"/>
        </w:rPr>
      </w:pPr>
      <w:r w:rsidRPr="00002E96">
        <w:rPr>
          <w:rFonts w:ascii="Times New Roman" w:hAnsi="Times New Roman" w:cs="Times New Roman"/>
          <w:sz w:val="28"/>
          <w:szCs w:val="28"/>
        </w:rPr>
        <w:t>пошкоджені ділянки доріг, що потребують ремонту (наприклад, вибоїна в покритті проїжджої частини, узбіччя в місці об'їзду, великі вибоїни);</w:t>
      </w:r>
    </w:p>
    <w:p w:rsidR="00002E96" w:rsidRPr="00002E96" w:rsidRDefault="00FD7E74" w:rsidP="00002E96">
      <w:pPr>
        <w:pStyle w:val="a4"/>
        <w:numPr>
          <w:ilvl w:val="1"/>
          <w:numId w:val="22"/>
        </w:numPr>
        <w:rPr>
          <w:rFonts w:ascii="Times New Roman" w:hAnsi="Times New Roman" w:cs="Times New Roman"/>
          <w:sz w:val="28"/>
          <w:szCs w:val="28"/>
        </w:rPr>
      </w:pPr>
      <w:r w:rsidRPr="00002E96">
        <w:rPr>
          <w:rFonts w:ascii="Times New Roman" w:hAnsi="Times New Roman" w:cs="Times New Roman"/>
          <w:sz w:val="28"/>
          <w:szCs w:val="28"/>
        </w:rPr>
        <w:t xml:space="preserve">підходи до криниць, водорозбірних колонок, водокачок; </w:t>
      </w:r>
    </w:p>
    <w:p w:rsidR="00002E96" w:rsidRPr="00002E96" w:rsidRDefault="00FD7E74" w:rsidP="00002E96">
      <w:pPr>
        <w:pStyle w:val="a4"/>
        <w:numPr>
          <w:ilvl w:val="1"/>
          <w:numId w:val="22"/>
        </w:numPr>
        <w:rPr>
          <w:rFonts w:ascii="Times New Roman" w:hAnsi="Times New Roman" w:cs="Times New Roman"/>
          <w:sz w:val="28"/>
          <w:szCs w:val="28"/>
        </w:rPr>
      </w:pPr>
      <w:r w:rsidRPr="00002E96">
        <w:rPr>
          <w:rFonts w:ascii="Times New Roman" w:hAnsi="Times New Roman" w:cs="Times New Roman"/>
          <w:sz w:val="28"/>
          <w:szCs w:val="28"/>
        </w:rPr>
        <w:t>броди, переправи, мости, що не охороняються.</w:t>
      </w:r>
    </w:p>
    <w:p w:rsidR="00FD7E74" w:rsidRDefault="00FD7E74" w:rsidP="00FD7E74">
      <w:pPr>
        <w:rPr>
          <w:rFonts w:ascii="Times New Roman" w:hAnsi="Times New Roman" w:cs="Times New Roman"/>
          <w:sz w:val="28"/>
          <w:szCs w:val="28"/>
        </w:rPr>
      </w:pPr>
      <w:r w:rsidRPr="00FD7E74">
        <w:rPr>
          <w:rFonts w:ascii="Times New Roman" w:hAnsi="Times New Roman" w:cs="Times New Roman"/>
          <w:sz w:val="28"/>
          <w:szCs w:val="28"/>
        </w:rPr>
        <w:t xml:space="preserve">Порядок і схема установки мін і фугасів можуть бути самими різними. Глибина встановлення їх в ґрунт коливається в інтервалі від 5 до 10 сантиметрів. Міни і фугаси маскуються, часто не зовсім </w:t>
      </w:r>
      <w:proofErr w:type="spellStart"/>
      <w:r w:rsidRPr="00FD7E74">
        <w:rPr>
          <w:rFonts w:ascii="Times New Roman" w:hAnsi="Times New Roman" w:cs="Times New Roman"/>
          <w:sz w:val="28"/>
          <w:szCs w:val="28"/>
        </w:rPr>
        <w:t>професійно</w:t>
      </w:r>
      <w:proofErr w:type="spellEnd"/>
      <w:r w:rsidRPr="00FD7E74">
        <w:rPr>
          <w:rFonts w:ascii="Times New Roman" w:hAnsi="Times New Roman" w:cs="Times New Roman"/>
          <w:sz w:val="28"/>
          <w:szCs w:val="28"/>
        </w:rPr>
        <w:t>.</w:t>
      </w:r>
    </w:p>
    <w:p w:rsidR="00002E96" w:rsidRPr="00002E96" w:rsidRDefault="00002E96" w:rsidP="00002E96">
      <w:pPr>
        <w:jc w:val="center"/>
        <w:rPr>
          <w:rFonts w:ascii="Times New Roman" w:hAnsi="Times New Roman" w:cs="Times New Roman"/>
          <w:i/>
          <w:sz w:val="28"/>
          <w:szCs w:val="28"/>
          <w:u w:val="single"/>
        </w:rPr>
      </w:pPr>
      <w:r w:rsidRPr="00002E96">
        <w:rPr>
          <w:rFonts w:ascii="Times New Roman" w:hAnsi="Times New Roman" w:cs="Times New Roman"/>
          <w:i/>
          <w:sz w:val="28"/>
          <w:szCs w:val="28"/>
          <w:u w:val="single"/>
        </w:rPr>
        <w:t>Використання фугасів</w:t>
      </w:r>
    </w:p>
    <w:p w:rsid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Саморобні вибухові пристрої (фугаси) широко використовуються для мінування маршрутів висування підрозділів та є найпоширенішим засобом, </w:t>
      </w:r>
      <w:r w:rsidRPr="00002E96">
        <w:rPr>
          <w:rFonts w:ascii="Times New Roman" w:hAnsi="Times New Roman" w:cs="Times New Roman"/>
          <w:sz w:val="28"/>
          <w:szCs w:val="28"/>
        </w:rPr>
        <w:lastRenderedPageBreak/>
        <w:t xml:space="preserve">який використовують НЗФ у своїй боротьбі. Це пояснюється тим, що при застосуванні фугасу зводиться до мінімуму ймовірність бути ураженим під час вогню у відповідь, або бути захопленим у полон. Досить часті випадки встановлення вздовж доріг від одного до десяти фугасів, як з одного та і з обох боків траси. </w:t>
      </w:r>
    </w:p>
    <w:p w:rsid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Фугаси частіше всього прикривались мішками із сміттям, автомобільними шинами, дерев’яними ящиками, бочками, розташовувались всередині загиблих тварин. В основному застосовувались радіокеровані СВП із використанням різноманітних артилерійських снарядів, мінометних мін та </w:t>
      </w:r>
      <w:proofErr w:type="spellStart"/>
      <w:r w:rsidRPr="00002E96">
        <w:rPr>
          <w:rFonts w:ascii="Times New Roman" w:hAnsi="Times New Roman" w:cs="Times New Roman"/>
          <w:sz w:val="28"/>
          <w:szCs w:val="28"/>
        </w:rPr>
        <w:t>радіомеханізму</w:t>
      </w:r>
      <w:proofErr w:type="spellEnd"/>
      <w:r w:rsidRPr="00002E96">
        <w:rPr>
          <w:rFonts w:ascii="Times New Roman" w:hAnsi="Times New Roman" w:cs="Times New Roman"/>
          <w:sz w:val="28"/>
          <w:szCs w:val="28"/>
        </w:rPr>
        <w:t xml:space="preserve"> від центрального замка автомобіля. Але використання центрального замка у якості механізму приведення в дію фугасу передбачало розташування особи, яка приводила механізм в дію на відстані до 200 метрів від фугасу, що загрожувало безпеці виконавцю. А тому стали застосовуватись фугаси із комбінованим механізмом приведення в дію. Від СВП прокладали електричний дріт довжиною 200-300 метрів, до якого з одного боку приєднували електродетонатор, а до іншого – виконавчий механізм від центрального замка. Таким чином виконавець міг знаходитись на відстані 400- 500 метрів від фугасу, що робило його практично невразливим. </w:t>
      </w:r>
    </w:p>
    <w:p w:rsidR="00002E96" w:rsidRP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Для здійснення дистанційного управління підривом закладеного фугасу стали широко використовуватися пристрої від стільникових мобільних телефонів. НЗФ добре вивчили порядок дій при виявленні фугасу на маршруті слідування та стали застосовувати тактику заманювання. На маршруті руху колон встановлювався добре помітний хибний фугас. При цьому, реальний замаскований заряд розташовувався поряд. При зупинці колони для встановлення типу заряду та попередження саперів, терористи підривали справжній фугас, який розташовувався в зоні ураження.</w:t>
      </w:r>
    </w:p>
    <w:p w:rsidR="00FD7E74" w:rsidRDefault="00002E96" w:rsidP="00FD7E74">
      <w:pPr>
        <w:rPr>
          <w:rFonts w:ascii="Times New Roman" w:hAnsi="Times New Roman" w:cs="Times New Roman"/>
          <w:sz w:val="28"/>
          <w:szCs w:val="28"/>
        </w:rPr>
      </w:pPr>
      <w:r w:rsidRPr="00002E96">
        <w:rPr>
          <w:rFonts w:ascii="Times New Roman" w:hAnsi="Times New Roman" w:cs="Times New Roman"/>
          <w:noProof/>
          <w:sz w:val="28"/>
          <w:szCs w:val="28"/>
          <w:lang w:eastAsia="uk-UA"/>
        </w:rPr>
        <w:drawing>
          <wp:inline distT="0" distB="0" distL="0" distR="0" wp14:anchorId="7B4778AB" wp14:editId="7FED30D4">
            <wp:extent cx="5940425" cy="2582333"/>
            <wp:effectExtent l="0" t="0" r="317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56800" cy="2589451"/>
                    </a:xfrm>
                    <a:prstGeom prst="rect">
                      <a:avLst/>
                    </a:prstGeom>
                  </pic:spPr>
                </pic:pic>
              </a:graphicData>
            </a:graphic>
          </wp:inline>
        </w:drawing>
      </w:r>
    </w:p>
    <w:p w:rsidR="00002E96" w:rsidRP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lastRenderedPageBreak/>
        <w:t>Для мінування автомобільних доріг застосовуються керовані й некеровані фугаси різних типів, а також протитанкові міни. При цьому ділянки доріг, що проходять по карнизу (полиці), на крутих поворотах і спусках (підйомах), дорожні споруди (мости, тунелі) руйнуються завчасно або готуються до підриву. Підступи до цих місць, придатні для стоянок або розвороту техніки, ночівель, десантування і посадки вертольотів, стежки, що ведуть до джерел, мінуються.</w:t>
      </w:r>
    </w:p>
    <w:p w:rsid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При мінуванні асфальтованих доріг використовуються місця з порушеним покриттям. Міни і фугаси встановлюються у вибоїни на дорозі і маскуються </w:t>
      </w:r>
      <w:proofErr w:type="spellStart"/>
      <w:r w:rsidRPr="00002E96">
        <w:rPr>
          <w:rFonts w:ascii="Times New Roman" w:hAnsi="Times New Roman" w:cs="Times New Roman"/>
          <w:sz w:val="28"/>
          <w:szCs w:val="28"/>
        </w:rPr>
        <w:t>щебенем</w:t>
      </w:r>
      <w:proofErr w:type="spellEnd"/>
      <w:r w:rsidRPr="00002E96">
        <w:rPr>
          <w:rFonts w:ascii="Times New Roman" w:hAnsi="Times New Roman" w:cs="Times New Roman"/>
          <w:sz w:val="28"/>
          <w:szCs w:val="28"/>
        </w:rPr>
        <w:t xml:space="preserve"> або кидаються в калюжі, заповнені водою колії, ставляться на узбіччях і місцях можливого об'їзду розбитої ділянки дороги. Частіше всього одиночні протитанкові міни і фугаси встановлюються в таких місцях, де підрив техніки викликав би тривалу зупинку руху, забезпечивши ураження особового складу й техніки із засідок.</w:t>
      </w:r>
    </w:p>
    <w:p w:rsid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На гірських дорогах встановлюються фугаси в кронах дерев, що ростуть біля дороги, або на кам'янистих схилах край дороги. У цих випадках фугаси або гранати </w:t>
      </w:r>
      <w:proofErr w:type="spellStart"/>
      <w:r w:rsidRPr="00002E96">
        <w:rPr>
          <w:rFonts w:ascii="Times New Roman" w:hAnsi="Times New Roman" w:cs="Times New Roman"/>
          <w:sz w:val="28"/>
          <w:szCs w:val="28"/>
        </w:rPr>
        <w:t>типа</w:t>
      </w:r>
      <w:proofErr w:type="spellEnd"/>
      <w:r w:rsidRPr="00002E96">
        <w:rPr>
          <w:rFonts w:ascii="Times New Roman" w:hAnsi="Times New Roman" w:cs="Times New Roman"/>
          <w:sz w:val="28"/>
          <w:szCs w:val="28"/>
        </w:rPr>
        <w:t xml:space="preserve"> Ф-1 встановлюють з підривником МУВ і запалом МД-2.</w:t>
      </w:r>
    </w:p>
    <w:p w:rsidR="00002E96" w:rsidRPr="00002E96" w:rsidRDefault="00002E96" w:rsidP="00002E96">
      <w:pPr>
        <w:jc w:val="center"/>
        <w:rPr>
          <w:rFonts w:ascii="Times New Roman" w:hAnsi="Times New Roman" w:cs="Times New Roman"/>
          <w:i/>
          <w:sz w:val="28"/>
          <w:szCs w:val="28"/>
          <w:u w:val="single"/>
        </w:rPr>
      </w:pPr>
      <w:r w:rsidRPr="00002E96">
        <w:rPr>
          <w:rFonts w:ascii="Times New Roman" w:hAnsi="Times New Roman" w:cs="Times New Roman"/>
          <w:i/>
          <w:sz w:val="28"/>
          <w:szCs w:val="28"/>
          <w:u w:val="single"/>
        </w:rPr>
        <w:t>Автомобілів з вибухівкою</w:t>
      </w:r>
    </w:p>
    <w:p w:rsid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Широкого розповсюдження у тактиці дій НЗФ набуло застосування автомобілів з вибухівкою. Терористи надають перевагу невеликим вантажівкам, які найбільше підходять для терактів, і можуть використовуватись у багато різних способів для завдання максимальних збитків. Наприклад у цистернах можна провезти велику кількість вибухових рідин, або змішаних вибухових субстанцій. Різні вибухові суміші можуть провозитись на територію таборів в якості буденних вантажів або прикриті ними. Міри безпеки в багатьох випадках тяжко реалізовувати, хоча б з огляду на те, що важко перевірити, що може знаходитись на дні заповненої цистерни. Транспортні засоби, які проїжджають до табору щоденно, не викликають підозри в охорони і перевіряються не так ретельно. Вони можуть бути використані терористами і тому бази миротворчих частин стають нерухомими мішенями терористів.</w:t>
      </w:r>
    </w:p>
    <w:p w:rsidR="00002E96" w:rsidRP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Разом з тим досвід свідчить, що тактика дій НЗФ поряд із традиційними формами містить у собі також широкомасштабні наступальні й оборонні дії по захопленню й утриманню важливих стратегічних об'єктів. </w:t>
      </w:r>
    </w:p>
    <w:p w:rsidR="00002E96" w:rsidRP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Наступальні дії носять переважно об'єктовий або зональний (у визначеному районі) характер і ведуться з метою захоплення адміністративних центрів чи важливих у тактичному відношенні об'єктів (пануючих висот, перевалів). При цьому в першу чергу використовується можливість нанесення несподіваного стрімкого удару по противнику. Оборонні бойові дії </w:t>
      </w:r>
      <w:r w:rsidRPr="00002E96">
        <w:rPr>
          <w:rFonts w:ascii="Times New Roman" w:hAnsi="Times New Roman" w:cs="Times New Roman"/>
          <w:sz w:val="28"/>
          <w:szCs w:val="28"/>
        </w:rPr>
        <w:lastRenderedPageBreak/>
        <w:t xml:space="preserve">передбачаються з метою утримання базових та інших важливих районів, забезпечення виходу своїх підрозділів з під удару противника, а також у випадку неможливості ухилення від відкритого бою. </w:t>
      </w:r>
    </w:p>
    <w:p w:rsidR="00002E96" w:rsidRPr="00002E96" w:rsidRDefault="00002E96" w:rsidP="00002E96">
      <w:pPr>
        <w:rPr>
          <w:rFonts w:ascii="Times New Roman" w:hAnsi="Times New Roman" w:cs="Times New Roman"/>
          <w:sz w:val="28"/>
          <w:szCs w:val="28"/>
        </w:rPr>
      </w:pPr>
      <w:r w:rsidRPr="00002E96">
        <w:rPr>
          <w:rFonts w:ascii="Times New Roman" w:hAnsi="Times New Roman" w:cs="Times New Roman"/>
          <w:sz w:val="28"/>
          <w:szCs w:val="28"/>
        </w:rPr>
        <w:t xml:space="preserve">Особливе місце у тактиці дій НЗФ займає розвідка. Для її ведення використовується, переважно, місцеве населення (в основному жінки, старі, діти), представники якого практично безперешкодно підходять до колон, позиціям і районам зосередження військ, вступають у розмови з військовослужбовцями, підраховують імовірну чисельність військ, техніки й озброєння, а потім передають добуті відомості бойовикам. </w:t>
      </w:r>
    </w:p>
    <w:p w:rsidR="00002E96" w:rsidRPr="00002E96" w:rsidRDefault="00002E96" w:rsidP="00002E96">
      <w:pPr>
        <w:rPr>
          <w:rFonts w:ascii="Times New Roman" w:hAnsi="Times New Roman" w:cs="Times New Roman"/>
          <w:sz w:val="28"/>
          <w:szCs w:val="28"/>
          <w:u w:val="single"/>
        </w:rPr>
      </w:pPr>
      <w:r w:rsidRPr="00002E96">
        <w:rPr>
          <w:rFonts w:ascii="Times New Roman" w:hAnsi="Times New Roman" w:cs="Times New Roman"/>
          <w:sz w:val="28"/>
          <w:szCs w:val="28"/>
          <w:u w:val="single"/>
        </w:rPr>
        <w:t xml:space="preserve">Особливу увагу необхідно звернути на сильні сторони НЗФ: </w:t>
      </w:r>
    </w:p>
    <w:p w:rsidR="00002E96" w:rsidRPr="00002E96" w:rsidRDefault="00002E96" w:rsidP="00002E96">
      <w:pPr>
        <w:pStyle w:val="a4"/>
        <w:numPr>
          <w:ilvl w:val="0"/>
          <w:numId w:val="24"/>
        </w:numPr>
        <w:rPr>
          <w:rFonts w:ascii="Times New Roman" w:hAnsi="Times New Roman" w:cs="Times New Roman"/>
          <w:sz w:val="28"/>
          <w:szCs w:val="28"/>
        </w:rPr>
      </w:pPr>
      <w:r w:rsidRPr="00002E96">
        <w:rPr>
          <w:rFonts w:ascii="Times New Roman" w:hAnsi="Times New Roman" w:cs="Times New Roman"/>
          <w:sz w:val="28"/>
          <w:szCs w:val="28"/>
        </w:rPr>
        <w:t xml:space="preserve">організація розвідки (вона забезпечує НЗФ надходженням безперервної інформації про дислокацію і переміщення військ, їх чисельність, склад, боєздатність й слабкі місця); </w:t>
      </w:r>
    </w:p>
    <w:p w:rsidR="00002E96" w:rsidRPr="00002E96" w:rsidRDefault="00002E96" w:rsidP="00002E96">
      <w:pPr>
        <w:pStyle w:val="a4"/>
        <w:numPr>
          <w:ilvl w:val="0"/>
          <w:numId w:val="24"/>
        </w:numPr>
        <w:rPr>
          <w:rFonts w:ascii="Times New Roman" w:hAnsi="Times New Roman" w:cs="Times New Roman"/>
          <w:sz w:val="28"/>
          <w:szCs w:val="28"/>
        </w:rPr>
      </w:pPr>
      <w:r w:rsidRPr="00002E96">
        <w:rPr>
          <w:rFonts w:ascii="Times New Roman" w:hAnsi="Times New Roman" w:cs="Times New Roman"/>
          <w:sz w:val="28"/>
          <w:szCs w:val="28"/>
        </w:rPr>
        <w:t>місцеві умови (бойовики часто змішуються з місцевим населенням, що збільшує їх можливість діяти раптово);</w:t>
      </w:r>
    </w:p>
    <w:p w:rsidR="00002E96" w:rsidRPr="00002E96" w:rsidRDefault="00002E96" w:rsidP="00002E96">
      <w:pPr>
        <w:pStyle w:val="a4"/>
        <w:numPr>
          <w:ilvl w:val="0"/>
          <w:numId w:val="24"/>
        </w:numPr>
        <w:rPr>
          <w:rFonts w:ascii="Times New Roman" w:hAnsi="Times New Roman" w:cs="Times New Roman"/>
          <w:sz w:val="28"/>
          <w:szCs w:val="28"/>
        </w:rPr>
      </w:pPr>
      <w:r w:rsidRPr="00002E96">
        <w:rPr>
          <w:rFonts w:ascii="Times New Roman" w:hAnsi="Times New Roman" w:cs="Times New Roman"/>
          <w:sz w:val="28"/>
          <w:szCs w:val="28"/>
        </w:rPr>
        <w:t xml:space="preserve">знання місцевих особливостей (це надає НЗФ можливість здійснювати ефективний психологічний тиск на місцеве населення); </w:t>
      </w:r>
    </w:p>
    <w:p w:rsidR="00002E96" w:rsidRDefault="00002E96" w:rsidP="00002E96">
      <w:pPr>
        <w:pStyle w:val="a4"/>
        <w:numPr>
          <w:ilvl w:val="0"/>
          <w:numId w:val="24"/>
        </w:numPr>
        <w:rPr>
          <w:rFonts w:ascii="Times New Roman" w:hAnsi="Times New Roman" w:cs="Times New Roman"/>
          <w:sz w:val="28"/>
          <w:szCs w:val="28"/>
        </w:rPr>
      </w:pPr>
      <w:r w:rsidRPr="00002E96">
        <w:rPr>
          <w:rFonts w:ascii="Times New Roman" w:hAnsi="Times New Roman" w:cs="Times New Roman"/>
          <w:sz w:val="28"/>
          <w:szCs w:val="28"/>
        </w:rPr>
        <w:t>рішучість, дисципліна і фізична підготовка бойовиків (польові командири, як правило, добре підготовлені, навчені, мають високу рішучість до кінця відстоювати інтереси своєї справи, що посилюється твердою, часом навіть жорстокою дисципліною).</w:t>
      </w: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rPr>
          <w:rFonts w:ascii="Times New Roman" w:hAnsi="Times New Roman" w:cs="Times New Roman"/>
          <w:sz w:val="28"/>
          <w:szCs w:val="28"/>
        </w:rPr>
      </w:pPr>
    </w:p>
    <w:p w:rsidR="00105626" w:rsidRDefault="00105626" w:rsidP="00105626">
      <w:pPr>
        <w:jc w:val="center"/>
        <w:rPr>
          <w:rFonts w:ascii="Times New Roman" w:hAnsi="Times New Roman" w:cs="Times New Roman"/>
          <w:b/>
          <w:sz w:val="28"/>
          <w:szCs w:val="28"/>
        </w:rPr>
      </w:pPr>
      <w:r w:rsidRPr="00105626">
        <w:rPr>
          <w:rFonts w:ascii="Times New Roman" w:hAnsi="Times New Roman" w:cs="Times New Roman"/>
          <w:b/>
          <w:sz w:val="28"/>
          <w:szCs w:val="28"/>
        </w:rPr>
        <w:lastRenderedPageBreak/>
        <w:t>2. Тактика дій, яка застосовувалась НЗФ (ДРГ) під час проведення АТО на території Донецької та Луганської областей.</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 Бойовики широко використовують підземні комунікації для переміщення, відходу та зберігання (зосередження) зброї. Так під час здійснення зачистки підрозділами 25 </w:t>
      </w:r>
      <w:proofErr w:type="spellStart"/>
      <w:r w:rsidRPr="00105626">
        <w:rPr>
          <w:rFonts w:ascii="Times New Roman" w:hAnsi="Times New Roman" w:cs="Times New Roman"/>
          <w:sz w:val="28"/>
          <w:szCs w:val="28"/>
        </w:rPr>
        <w:t>опдбр</w:t>
      </w:r>
      <w:proofErr w:type="spellEnd"/>
      <w:r w:rsidRPr="00105626">
        <w:rPr>
          <w:rFonts w:ascii="Times New Roman" w:hAnsi="Times New Roman" w:cs="Times New Roman"/>
          <w:sz w:val="28"/>
          <w:szCs w:val="28"/>
        </w:rPr>
        <w:t xml:space="preserve"> 02.08.2014 року в районі ШАХТАРСЬК після влучного пострілу «</w:t>
      </w:r>
      <w:proofErr w:type="spellStart"/>
      <w:r w:rsidRPr="00105626">
        <w:rPr>
          <w:rFonts w:ascii="Times New Roman" w:hAnsi="Times New Roman" w:cs="Times New Roman"/>
          <w:sz w:val="28"/>
          <w:szCs w:val="28"/>
        </w:rPr>
        <w:t>Нона</w:t>
      </w:r>
      <w:proofErr w:type="spellEnd"/>
      <w:r w:rsidRPr="00105626">
        <w:rPr>
          <w:rFonts w:ascii="Times New Roman" w:hAnsi="Times New Roman" w:cs="Times New Roman"/>
          <w:sz w:val="28"/>
          <w:szCs w:val="28"/>
        </w:rPr>
        <w:t xml:space="preserve">» був підірваний склад з боєприпасами в шахті, але наслідки вибуху боєприпасів спостерігалися і в іншій шахті, вхід до якої знаходився приблизно за 500 м від місця вибуху. Під час зачистки СЕМЕНІВКА10.07.2014 року підрозділами 25 </w:t>
      </w:r>
      <w:proofErr w:type="spellStart"/>
      <w:r w:rsidRPr="00105626">
        <w:rPr>
          <w:rFonts w:ascii="Times New Roman" w:hAnsi="Times New Roman" w:cs="Times New Roman"/>
          <w:sz w:val="28"/>
          <w:szCs w:val="28"/>
        </w:rPr>
        <w:t>опдбр</w:t>
      </w:r>
      <w:proofErr w:type="spellEnd"/>
      <w:r w:rsidRPr="00105626">
        <w:rPr>
          <w:rFonts w:ascii="Times New Roman" w:hAnsi="Times New Roman" w:cs="Times New Roman"/>
          <w:sz w:val="28"/>
          <w:szCs w:val="28"/>
        </w:rPr>
        <w:t xml:space="preserve"> були виявлені ходи сполучення між блокпостами та вогневими позиціями бойовиків, які були пророблені під міськими дорогами, з використанням підвалів та підземних комунікацій.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2. Для перешкоджання просування сил АТО, а також для здійснення сигналізування та оповіщення про залишення займаних позицій бойовики на блокпостах у СЛОВ’ЯНСЬК використовували мазут та відпрацьовані мастила, якими бойовики полили старі покришки та бетонні блоки. В результаті горіння покришок утворюється густий чорний дим, який і був сигналом та заважав вести прицільний вогонь по бойовиках, що відходили з блокпосту.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3. Під час атаки на блокпост № 1 сил АТО на </w:t>
      </w:r>
      <w:proofErr w:type="spellStart"/>
      <w:r w:rsidRPr="00105626">
        <w:rPr>
          <w:rFonts w:ascii="Times New Roman" w:hAnsi="Times New Roman" w:cs="Times New Roman"/>
          <w:sz w:val="28"/>
          <w:szCs w:val="28"/>
        </w:rPr>
        <w:t>півн</w:t>
      </w:r>
      <w:proofErr w:type="spellEnd"/>
      <w:r w:rsidRPr="00105626">
        <w:rPr>
          <w:rFonts w:ascii="Times New Roman" w:hAnsi="Times New Roman" w:cs="Times New Roman"/>
          <w:sz w:val="28"/>
          <w:szCs w:val="28"/>
        </w:rPr>
        <w:t xml:space="preserve">. </w:t>
      </w:r>
      <w:proofErr w:type="spellStart"/>
      <w:r w:rsidRPr="00105626">
        <w:rPr>
          <w:rFonts w:ascii="Times New Roman" w:hAnsi="Times New Roman" w:cs="Times New Roman"/>
          <w:sz w:val="28"/>
          <w:szCs w:val="28"/>
        </w:rPr>
        <w:t>ок</w:t>
      </w:r>
      <w:proofErr w:type="spellEnd"/>
      <w:r w:rsidRPr="00105626">
        <w:rPr>
          <w:rFonts w:ascii="Times New Roman" w:hAnsi="Times New Roman" w:cs="Times New Roman"/>
          <w:sz w:val="28"/>
          <w:szCs w:val="28"/>
        </w:rPr>
        <w:t xml:space="preserve">. СЛОВ’ЯНСЬК для пророблення проходу в загородженнях та їх зштовхування бойовики використовували ІМР.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4. Ймовірно, що бойовики використовують власну мережу мобільного зв’язку, за допомогою станцій мобільного зв’язку (переносних ретрансляторів) на автотранспорті та мають свої частоти і персонал обслуговування (оператори, техпрацівники).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5. Вночі для виявлення розтяжок бойовики використовували лазерні указки, які наводили на землю, траву та спостерігали за відблиском від проволоки або риболовної ліски, після чого здійснювали зняття розтяжок.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6. Для охорони блокпостів та укріплених районів бойовики створювали кругову систему вогню та інженерних загороджень, проходи в загородженнях позначали одним непримітним дерев’яним кілком з червоним скетчем (стрічкою) на кінці колу.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7. Використання маневрових колій та локомотивів (платформ) для розміщення мінометів, крупнокаліберних кулеметів, зенітних установок та іншої зброї. Крім того, бойовики використовують вантажні автомобілі типу МАН для перевезення мінометів та розміщення їх розрахунків безпосередньо </w:t>
      </w:r>
      <w:r w:rsidRPr="00105626">
        <w:rPr>
          <w:rFonts w:ascii="Times New Roman" w:hAnsi="Times New Roman" w:cs="Times New Roman"/>
          <w:sz w:val="28"/>
          <w:szCs w:val="28"/>
        </w:rPr>
        <w:lastRenderedPageBreak/>
        <w:t xml:space="preserve">в кузовах, при цьому дах кузова був демонтований для надання можливості ведення вогню без розвантаження.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8. Захоплення в полон та утримання заручників з метою отримання викупу або обміну, використання цивільного населення у якості живого щита під час блокування маршрутів висування колон, конвоїв, ведення вогню з натовпу.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9. Бойовики під час застосування РСЗВ БМ-21 «Град» використовують тактику «одиночної машини» у визначеному секторі відповідальності, яка після застосування здійснює зміну вогневих позицій або відходить в місце дислокації. Як правило, машини переховуються від технічних засобів розвідки в ангарах, технічних приміщень заводів, ремонтних установах, покинутих будівлях МТФ та 19 інше поза зоною досяжності артилерії наших військ, а для здійснення нальоту висуваються в . Такі машини кочують по всьому кризовому району, але у випадку необхідності можуть через 2-3 год. створити ударне мобільне угруповання реактивної артилерії, так як практично з любої точки кризового району необхідно подолати дистанцію близько 120-150 км.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10. Достеменно відомо, що бойовикам надають допомогу місцеві мешканці, які передають інформацію про переміщення сил АТО, місця їх розташування, надають укриття та інші необхідні матеріальні засоби. Крім того, підтверджено, що на боці бойовиків воюють колишні військовослужбовці ЗС України, які проходили службу в артилерійських підрозділах, аеромобільних, танкових, механізованих, інженерних підрозділах та інших, які спроможні здійснити наведення та корегування вогню артилерії, діяти в наступі та обороні, здійснювати диверсії, теракти та вести партизанські дії, мінувати місцевість та об’єкти. Найбільш ймовірно, що вони пройшли перепідготовку в таборах підготовки бойовиків.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11. Пошкодження залізничних колій здійснюється бойовиками ймовірно для перешкоджання передислокації військ в кризову зону та прикордонні райони, що може надати перевагу військам Російської Федерації (у випадку вторгнення) в упередженні зайняття вигідних </w:t>
      </w:r>
      <w:proofErr w:type="spellStart"/>
      <w:r w:rsidRPr="00105626">
        <w:rPr>
          <w:rFonts w:ascii="Times New Roman" w:hAnsi="Times New Roman" w:cs="Times New Roman"/>
          <w:sz w:val="28"/>
          <w:szCs w:val="28"/>
        </w:rPr>
        <w:t>рубежів</w:t>
      </w:r>
      <w:proofErr w:type="spellEnd"/>
      <w:r w:rsidRPr="00105626">
        <w:rPr>
          <w:rFonts w:ascii="Times New Roman" w:hAnsi="Times New Roman" w:cs="Times New Roman"/>
          <w:sz w:val="28"/>
          <w:szCs w:val="28"/>
        </w:rPr>
        <w:t xml:space="preserve"> та безперешкодному просуванні в глибину країни, крім того ймовірною метою бойовиків може бути ускладнення організації всебічного забезпечення військ.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12. Використання бронетехніки (танків, БТР, БМП) на відстані, яка не дозволяє застосовувати протитанкові засоби</w:t>
      </w:r>
      <w:r>
        <w:rPr>
          <w:rFonts w:ascii="Times New Roman" w:hAnsi="Times New Roman" w:cs="Times New Roman"/>
          <w:sz w:val="28"/>
          <w:szCs w:val="28"/>
        </w:rPr>
        <w:t>.</w:t>
      </w:r>
      <w:r w:rsidRPr="00105626">
        <w:rPr>
          <w:rFonts w:ascii="Times New Roman" w:hAnsi="Times New Roman" w:cs="Times New Roman"/>
          <w:sz w:val="28"/>
          <w:szCs w:val="28"/>
        </w:rPr>
        <w:t xml:space="preserve">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13. Застосування 240 мм </w:t>
      </w:r>
      <w:proofErr w:type="spellStart"/>
      <w:r w:rsidRPr="00105626">
        <w:rPr>
          <w:rFonts w:ascii="Times New Roman" w:hAnsi="Times New Roman" w:cs="Times New Roman"/>
          <w:sz w:val="28"/>
          <w:szCs w:val="28"/>
        </w:rPr>
        <w:t>самохідногоміномету</w:t>
      </w:r>
      <w:proofErr w:type="spellEnd"/>
      <w:r w:rsidRPr="00105626">
        <w:rPr>
          <w:rFonts w:ascii="Times New Roman" w:hAnsi="Times New Roman" w:cs="Times New Roman"/>
          <w:sz w:val="28"/>
          <w:szCs w:val="28"/>
        </w:rPr>
        <w:t xml:space="preserve"> 2С4 “Тюльпан” по бліндажам та фортифікаційним спорудам та укриттям особового складу.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14. Результати бойових дій між бойовиками та силами АТО в Донецькому аеропорті змусили керівників терористів </w:t>
      </w:r>
      <w:proofErr w:type="spellStart"/>
      <w:r w:rsidRPr="00105626">
        <w:rPr>
          <w:rFonts w:ascii="Times New Roman" w:hAnsi="Times New Roman" w:cs="Times New Roman"/>
          <w:sz w:val="28"/>
          <w:szCs w:val="28"/>
        </w:rPr>
        <w:t>внести</w:t>
      </w:r>
      <w:proofErr w:type="spellEnd"/>
      <w:r w:rsidRPr="00105626">
        <w:rPr>
          <w:rFonts w:ascii="Times New Roman" w:hAnsi="Times New Roman" w:cs="Times New Roman"/>
          <w:sz w:val="28"/>
          <w:szCs w:val="28"/>
        </w:rPr>
        <w:t xml:space="preserve"> низку змін до тактики дій їх </w:t>
      </w:r>
      <w:r w:rsidRPr="00105626">
        <w:rPr>
          <w:rFonts w:ascii="Times New Roman" w:hAnsi="Times New Roman" w:cs="Times New Roman"/>
          <w:sz w:val="28"/>
          <w:szCs w:val="28"/>
        </w:rPr>
        <w:lastRenderedPageBreak/>
        <w:t xml:space="preserve">бойових угруповань. Так, наразі використовується тактика партизанської боротьби з силами АТО, за якою бойовики максимально уникають прямих бойових протистоянь. Основний акцент зосереджений на влаштуванні засідок та мінуванні доріг, при цьому використовується партизанська тактика “бий – тікай”. Бойовики уникають скупчення особового складу своїх угрупувань, діють, здебільшого, у складі невеликих диверсійно-маневрених груп (визначальним чинником при формуванні таких груп є компонування максимальної вогневої потужності та високої мобільності групи).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15. При цьому терористи активно використовують засоби радіоперехоплення. Одна з засідок, що була влаштована бойовиками при штурмі КРАСНОГО ЛИМАНУ, була організована на підрозділ ЗС України, командир якого отримав завдання на переміщення по мобільному телефону. Не виключено, що про час та маршрут руху, бойовики були обізнані саме завдяки перехо</w:t>
      </w:r>
      <w:r>
        <w:rPr>
          <w:rFonts w:ascii="Times New Roman" w:hAnsi="Times New Roman" w:cs="Times New Roman"/>
          <w:sz w:val="28"/>
          <w:szCs w:val="28"/>
        </w:rPr>
        <w:t>пленню</w:t>
      </w:r>
      <w:r w:rsidRPr="00105626">
        <w:rPr>
          <w:rFonts w:ascii="Times New Roman" w:hAnsi="Times New Roman" w:cs="Times New Roman"/>
          <w:sz w:val="28"/>
          <w:szCs w:val="28"/>
        </w:rPr>
        <w:t xml:space="preserve"> телефонної розмови.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16. Напади бойовики, як правило, здійснюють у темний час доби (підтверджується досвідом останніх днів, ймовірна причина обізнаність бойовиків про відсутність у більшості підрозділів приладів нічного бачення і </w:t>
      </w:r>
      <w:proofErr w:type="spellStart"/>
      <w:r w:rsidRPr="00105626">
        <w:rPr>
          <w:rFonts w:ascii="Times New Roman" w:hAnsi="Times New Roman" w:cs="Times New Roman"/>
          <w:sz w:val="28"/>
          <w:szCs w:val="28"/>
        </w:rPr>
        <w:t>тепловізорів</w:t>
      </w:r>
      <w:proofErr w:type="spellEnd"/>
      <w:r w:rsidRPr="00105626">
        <w:rPr>
          <w:rFonts w:ascii="Times New Roman" w:hAnsi="Times New Roman" w:cs="Times New Roman"/>
          <w:sz w:val="28"/>
          <w:szCs w:val="28"/>
        </w:rPr>
        <w:t xml:space="preserve">) та на невеликі за чисельністю підрозділи. При цьому бойовики облаштовують засідки в лісосмугах (зелених насадженнях, на крутих поворотах та перехрестях доріг. Недалеко від засідок на бойовиків чекає автомобіль з метою швидкої евакуації. Крім того бойовики на цивільному авто можуть вклинитись в колону та розпочати стрільбу прямо з машини.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17. Можливо використання такої тактики дій, коли спереду колони з засідки вискакують два бойовики і роблять постріли з РПГ в голову колони, потім тікають. Через 1-1,5 км чергова засідка, а через 2-3 км третя засідка. </w:t>
      </w:r>
    </w:p>
    <w:p w:rsidR="00105626" w:rsidRP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 xml:space="preserve">18. В містах бойовики активно використовувати багатоповерхові будинки, на дахах яких створюються вогневі точки, як для засобів ППО так і снайперів, каналізаційні системи для виходу в тил та у фланги діючим підрозділам, а також для мінування доріг, підвальні приміщення у якості бомбосховищ та вогневих точок. Як особливість в діях бойовиків, відзначається мінування АЗС. Практично всі мости через річки в зоні проведення АТО заміновані. За досвідом бойових дій бойовики пропускають головний дозор і наносять удар по головним силам. Можливо також підбиття першої та останньої машини в колонні. </w:t>
      </w:r>
    </w:p>
    <w:p w:rsidR="00105626" w:rsidRDefault="00105626" w:rsidP="00105626">
      <w:pPr>
        <w:rPr>
          <w:rFonts w:ascii="Times New Roman" w:hAnsi="Times New Roman" w:cs="Times New Roman"/>
          <w:sz w:val="28"/>
          <w:szCs w:val="28"/>
        </w:rPr>
      </w:pPr>
      <w:r w:rsidRPr="00105626">
        <w:rPr>
          <w:rFonts w:ascii="Times New Roman" w:hAnsi="Times New Roman" w:cs="Times New Roman"/>
          <w:sz w:val="28"/>
          <w:szCs w:val="28"/>
        </w:rPr>
        <w:t>19. Бойовики широко використовують застосування інформаційно-психологічних акцій: в населених пунктах бойовики навмисно підпалюють житлові та адміністративні будівлі після обстрілів українськими силовими структурами об’єктів зайнятих бойовиками, з метою дискредитації та звинувачень у руйнуваннях та жертвах Збройні Сили України.</w:t>
      </w:r>
    </w:p>
    <w:p w:rsidR="00105626" w:rsidRPr="009513E8" w:rsidRDefault="00105626" w:rsidP="00105626">
      <w:pPr>
        <w:jc w:val="center"/>
        <w:rPr>
          <w:rFonts w:ascii="Times New Roman" w:hAnsi="Times New Roman" w:cs="Times New Roman"/>
          <w:b/>
          <w:sz w:val="28"/>
          <w:szCs w:val="28"/>
        </w:rPr>
      </w:pPr>
      <w:r w:rsidRPr="009513E8">
        <w:rPr>
          <w:rFonts w:ascii="Times New Roman" w:hAnsi="Times New Roman" w:cs="Times New Roman"/>
          <w:b/>
          <w:sz w:val="28"/>
          <w:szCs w:val="28"/>
        </w:rPr>
        <w:lastRenderedPageBreak/>
        <w:t>3.Тактика, що застосовувалася під час ведення бойових дій в Північно-Кавказькому регіоні.</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У Північно-Кавказькому регіоні російським федеральним військам протистоїть добре підготовлений в </w:t>
      </w:r>
      <w:proofErr w:type="spellStart"/>
      <w:r w:rsidRPr="00105626">
        <w:rPr>
          <w:rFonts w:ascii="Times New Roman" w:eastAsia="Times New Roman" w:hAnsi="Times New Roman" w:cs="Times New Roman"/>
          <w:color w:val="000000"/>
          <w:sz w:val="28"/>
          <w:szCs w:val="28"/>
          <w:lang w:eastAsia="uk-UA"/>
        </w:rPr>
        <w:t>оперативно</w:t>
      </w:r>
      <w:proofErr w:type="spellEnd"/>
      <w:r w:rsidRPr="00105626">
        <w:rPr>
          <w:rFonts w:ascii="Times New Roman" w:eastAsia="Times New Roman" w:hAnsi="Times New Roman" w:cs="Times New Roman"/>
          <w:color w:val="000000"/>
          <w:sz w:val="28"/>
          <w:szCs w:val="28"/>
          <w:lang w:eastAsia="uk-UA"/>
        </w:rPr>
        <w:t>-тактичному плані, оснащений новітніми зразками стрілецького озброєння, жорстокий і безкомпромісний противник, що використовує для досягнення своєї мети комплекс диверсійно-терористичних методів та елементів тактики загальновійськового бою.</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Крім того, запеклість збройного протиборства показала, що вторгненню збройних формувань у Дагестан передувала тривала і ретельна їх підготовка, що здійснювалася за активною допомогою й участю як спеціальних служб, екстремістських міжнародних ісламських організацій, так і самих формувань, що напівлегально діють на території Чечні.</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Невід’ємним компонентом тактики збройних формувань залишається тероризм, що включає застосування вибухових пристроїв, вбивства, викрадення людей, нанесення тілесних ушкоджень, катування, шантаж і погрози.</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Операції збройних формувань і місцевих сепаратистів можна умовно розподілити на чотири етапи:</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а) розвідка маршрутів виходу і захоплення підступів до населених пунктів;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б) вихід передових загонів, роззброювання працівників міліції та інженерне обладнання району;</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в) вихід і зайняття району основним угрупованням;</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г) ведення бойових дій проти федеральних військ і відхід.</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Розвідка маршрутів виходу і захоплення підступів до населених пунктів проводилося в нічний час головними дозорами по 5-8 чоловік (кулеметники – 1-2, гранатометники – 2-3).</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Після підходу до населених пунктів і зайняття крайніх будинків або господарських будівель головними дозорами організовувалося спостереження, в подальшому, віддавалася команда на дії передових загонів.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Передові загони, як правило, захоплювали населений пункт із двох напрямків. Після роззброєння працівників міліції проводилася ідеологічна обробка населення, спрямована на переконання жителів, що бойовики тільки ведуть боротьбу за віру серед “невірних”. Одночасно проводилися заходи щодо організації системи спостереження і зв’язку.</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lastRenderedPageBreak/>
        <w:t xml:space="preserve">При цьому для обладнання бліндажів, </w:t>
      </w:r>
      <w:proofErr w:type="spellStart"/>
      <w:r w:rsidRPr="00105626">
        <w:rPr>
          <w:rFonts w:ascii="Times New Roman" w:eastAsia="Times New Roman" w:hAnsi="Times New Roman" w:cs="Times New Roman"/>
          <w:color w:val="000000"/>
          <w:sz w:val="28"/>
          <w:szCs w:val="28"/>
          <w:lang w:eastAsia="uk-UA"/>
        </w:rPr>
        <w:t>укриттів</w:t>
      </w:r>
      <w:proofErr w:type="spellEnd"/>
      <w:r w:rsidRPr="00105626">
        <w:rPr>
          <w:rFonts w:ascii="Times New Roman" w:eastAsia="Times New Roman" w:hAnsi="Times New Roman" w:cs="Times New Roman"/>
          <w:color w:val="000000"/>
          <w:sz w:val="28"/>
          <w:szCs w:val="28"/>
          <w:lang w:eastAsia="uk-UA"/>
        </w:rPr>
        <w:t xml:space="preserve"> для бойовиків і техніки, складів боєприпасів використовувалися місцеві жителі.</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Після повного захоплення населених пунктів і часткового їх інженерного обладнання, у нічний час, на автотранспорті (КАМАЗ, УАЗ, “УРАЛ”, легкові автомобілі) з використанням засобів світломаскування, здійснювався підхід основних сил збройних формувань.</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Для розміщення основних сил збройні формування займали придатні будинки місцевих жителів, лікарні, школи, підприємства (вигідні у відношенні розташування).</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Жителі зайнятих будинків виселялися під погрозою </w:t>
      </w:r>
      <w:proofErr w:type="spellStart"/>
      <w:r w:rsidRPr="00105626">
        <w:rPr>
          <w:rFonts w:ascii="Times New Roman" w:eastAsia="Times New Roman" w:hAnsi="Times New Roman" w:cs="Times New Roman"/>
          <w:color w:val="000000"/>
          <w:sz w:val="28"/>
          <w:szCs w:val="28"/>
          <w:lang w:eastAsia="uk-UA"/>
        </w:rPr>
        <w:t>авіаударів</w:t>
      </w:r>
      <w:proofErr w:type="spellEnd"/>
      <w:r w:rsidRPr="00105626">
        <w:rPr>
          <w:rFonts w:ascii="Times New Roman" w:eastAsia="Times New Roman" w:hAnsi="Times New Roman" w:cs="Times New Roman"/>
          <w:color w:val="000000"/>
          <w:sz w:val="28"/>
          <w:szCs w:val="28"/>
          <w:lang w:eastAsia="uk-UA"/>
        </w:rPr>
        <w:t xml:space="preserve"> і нальотів артилерії з боку федеральних сил.</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На початковому етапі, прикриваючись “законами шаріату”, у деяких жителів забирали продукти, худобу, майно. Пізніше, з початком бойових дій, бойовики відкрито займалися мародерством, пограбуваннями, викраденням автотранспорту для пересування, інженерної техніки (трактори, бульдозери тощо.) для відновлення доріг і обладнання окопів.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З початком бойових дій проти федеральних військ збройні формування у своїй тактиці використовували класичні прийоми дій у горах і населених пунктах: захоплення панівних висот, перевалів, вигідних маршрутів і розміщення там вогневих засобів.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Для ведення вогню широко використовувалися закриті вогневі позиції, печери і підвали будинків у населених пунктах.</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Зенітні установки, як правило, розташовувалися на панівних висотах, однак вогонь на ураження відкривався після підходу цілі на мінімальну відстань.</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Широко застосовувалося мінування місцевості.</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До особливості бойових дій слід віднести застосування невеликих груп, що складалися з мінометного розрахунку, гранатометника і пари снайперів.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Вогонь снайперів вівся під прикриттям звуку мінометних і </w:t>
      </w:r>
      <w:proofErr w:type="spellStart"/>
      <w:r w:rsidRPr="00105626">
        <w:rPr>
          <w:rFonts w:ascii="Times New Roman" w:eastAsia="Times New Roman" w:hAnsi="Times New Roman" w:cs="Times New Roman"/>
          <w:color w:val="000000"/>
          <w:sz w:val="28"/>
          <w:szCs w:val="28"/>
          <w:lang w:eastAsia="uk-UA"/>
        </w:rPr>
        <w:t>гранатометних</w:t>
      </w:r>
      <w:proofErr w:type="spellEnd"/>
      <w:r w:rsidRPr="00105626">
        <w:rPr>
          <w:rFonts w:ascii="Times New Roman" w:eastAsia="Times New Roman" w:hAnsi="Times New Roman" w:cs="Times New Roman"/>
          <w:color w:val="000000"/>
          <w:sz w:val="28"/>
          <w:szCs w:val="28"/>
          <w:lang w:eastAsia="uk-UA"/>
        </w:rPr>
        <w:t xml:space="preserve"> пострілів із печер або інших </w:t>
      </w:r>
      <w:proofErr w:type="spellStart"/>
      <w:r w:rsidRPr="00105626">
        <w:rPr>
          <w:rFonts w:ascii="Times New Roman" w:eastAsia="Times New Roman" w:hAnsi="Times New Roman" w:cs="Times New Roman"/>
          <w:color w:val="000000"/>
          <w:sz w:val="28"/>
          <w:szCs w:val="28"/>
          <w:lang w:eastAsia="uk-UA"/>
        </w:rPr>
        <w:t>укриттів</w:t>
      </w:r>
      <w:proofErr w:type="spellEnd"/>
      <w:r w:rsidRPr="00105626">
        <w:rPr>
          <w:rFonts w:ascii="Times New Roman" w:eastAsia="Times New Roman" w:hAnsi="Times New Roman" w:cs="Times New Roman"/>
          <w:color w:val="000000"/>
          <w:sz w:val="28"/>
          <w:szCs w:val="28"/>
          <w:lang w:eastAsia="uk-UA"/>
        </w:rPr>
        <w:t>.</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Після захоплення району з декількох населених пунктів здійснювалося проникнення бойовиків у тил федеральних військ, для організації вогнищ опору в глибині, з метою відволікання частини їх сил від виконання основного завдання. Висилалися також диверсійні групи з метою перекрити шляхи підвозу засобів постачання військ.</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lastRenderedPageBreak/>
        <w:t>Організована строга ротація бойовиків. Заміна тих, що воювали, на свіжих здійснювалася з резервного угруповання, відхід проводився за командою на автомобілях на заздалегідь підготовлені бази відпочинку.</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Для здійснення відходу бойовики використовували невеликі групи прикриття (1-2 мінометних розрахунку, 2 розрахунки великокаліберних кулеметів, 2 снайпера, 2 гранатометника, 1-2 розрахунки АГС-17).</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До початку бойових дій, в якості одного із способів доставки озброєння, використовували завезення великовантажним автотранспортом гною для весняно-польових робіт. Зброя і боєприпаси, як правило, у герметичній упаковці засипалися гноєм, що запобігало огляду машин на КПП і блок-постах.</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Керівництво формуваннями прийняло на озброєння тактику осередкової оборони, створення засідок, “пасток”, стрімких рейдів і нальотів мобільних загонів, особливо в нічний час.</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З цією метою деякі населені пункти були перетворені у вузли оборони. Бойовики, як і в першому чеченському конфлікті 1994 року, застосовували методи партизанської війни, що засновані на постійному веденні розвідки, швидкоплинності і військовій хитрощі.</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Не вступаючи в безпосереднє протистояння з федеральними військами, бойовики воліють діяти малими групами (3-5 </w:t>
      </w:r>
      <w:proofErr w:type="spellStart"/>
      <w:r w:rsidRPr="00105626">
        <w:rPr>
          <w:rFonts w:ascii="Times New Roman" w:eastAsia="Times New Roman" w:hAnsi="Times New Roman" w:cs="Times New Roman"/>
          <w:color w:val="000000"/>
          <w:sz w:val="28"/>
          <w:szCs w:val="28"/>
          <w:lang w:eastAsia="uk-UA"/>
        </w:rPr>
        <w:t>чол</w:t>
      </w:r>
      <w:proofErr w:type="spellEnd"/>
      <w:r w:rsidRPr="00105626">
        <w:rPr>
          <w:rFonts w:ascii="Times New Roman" w:eastAsia="Times New Roman" w:hAnsi="Times New Roman" w:cs="Times New Roman"/>
          <w:color w:val="000000"/>
          <w:sz w:val="28"/>
          <w:szCs w:val="28"/>
          <w:lang w:eastAsia="uk-UA"/>
        </w:rPr>
        <w:t>.), що включають гранатометника, снайпера, кулеметника і 1-2 стрільців. На результат із нанесенням значних втрат не розраховують, задовольняються короткими обстрілами, але часто та ефективно, без втрат зі своєї сторони.</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Найбільш ефективні дії здійснюються з мобільних вогневих засобів. На автомобілях типу УАЗ, “джип” встановлюються міномети, ЗУ, КПВТ, ДШК, АГС, секції реактивних установок. Уночі пересуваються з використанням на автомобілях “квакерів”, не включаючи фар. Вогонь ведеться з тимчасових вогневих позицій (5-6 пострілів), потім місце розташування швидке міняється.</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Широко використовуються традиційні для тактики проведення спецоперацій засадні дії, напади на блокпости, підрозділи на марші, об’єкти забезпечення і комунікації.</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Засідки влаштовувалися в ущелинах, звуженнях доріг із широким застосуванням мінно-вибухових засобів. Місця проведення засідок готували заздалегідь. Обладналися вогневі позиції, установлювалися міни і фугаси.</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У залежності від цілей нападу, засідки в ряді випадків діяли вибірково: пропускали розвідку й охорону, здійснювали раптовий вогневий напад на </w:t>
      </w:r>
      <w:r w:rsidRPr="00105626">
        <w:rPr>
          <w:rFonts w:ascii="Times New Roman" w:eastAsia="Times New Roman" w:hAnsi="Times New Roman" w:cs="Times New Roman"/>
          <w:color w:val="000000"/>
          <w:sz w:val="28"/>
          <w:szCs w:val="28"/>
          <w:lang w:eastAsia="uk-UA"/>
        </w:rPr>
        <w:lastRenderedPageBreak/>
        <w:t>основні сили федеральних військ, головним чином, на пункти управління на марші, тилові підрозділи, відкриваючи вогонь із тилу і флангів.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При цьому в ході боїв у гірському Дагестані перейшли в основному до нічних дій і дій в умовах обмеженої видимості, особливо активно – у нельотну погоду.</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Новим елементом тактики дій бойовиків стала організація вогневих засідок на панівних висотах з метою ураження вертольотів федеральних військ на злітно-посадкових майданчиках.</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Привертає до себе увагу тактика дій групами, які включають в себе снайпера, гранатометника і стрільця.</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Діючи </w:t>
      </w:r>
      <w:proofErr w:type="spellStart"/>
      <w:r w:rsidRPr="00105626">
        <w:rPr>
          <w:rFonts w:ascii="Times New Roman" w:eastAsia="Times New Roman" w:hAnsi="Times New Roman" w:cs="Times New Roman"/>
          <w:color w:val="000000"/>
          <w:sz w:val="28"/>
          <w:szCs w:val="28"/>
          <w:lang w:eastAsia="uk-UA"/>
        </w:rPr>
        <w:t>розосереджено</w:t>
      </w:r>
      <w:proofErr w:type="spellEnd"/>
      <w:r w:rsidRPr="00105626">
        <w:rPr>
          <w:rFonts w:ascii="Times New Roman" w:eastAsia="Times New Roman" w:hAnsi="Times New Roman" w:cs="Times New Roman"/>
          <w:color w:val="000000"/>
          <w:sz w:val="28"/>
          <w:szCs w:val="28"/>
          <w:lang w:eastAsia="uk-UA"/>
        </w:rPr>
        <w:t>, група вогнем стрільця навмисно викликала вогневу реакцію військ.</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Снайпер, виявивши вогневі засоби, вражав їх, а при висуванні техніки її знищував гранатометник. Снайпер при цьому розташовувався на відстані 400-600 метрів від передбачуваних цілей.</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Стрільці, як і снайпери, прагнули діяти напевно і в першу чергу вражали військовослужбовців без бронежилетів.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По своїй суті тактика дій бойовиків при проведенні засадних дій складалася з короткого вогневого нальоту із засідки та відходу в безпечне місце (“ударив-втік”).</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З початком операцій із зачищення населених пунктів бойовики широко застосовували мінування будинків, окремих предметів, зразків озброєння і навіть трупів.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Продовжуються систематичні напади на пости. На думку польових командирів, існує два способи нападу на пост. Перший спосіб – група поділяється на три частини. Гранатометник і кулеметник займають постійну позицію в 50 метрах від поста, стрільці потай підходять якнайближче до об’єкта. Бій починає гранатометник, а потім кулеметник і гранатометник ведуть безперервний прицільний вогонь по посту. У цей час інші групи починають висуватися до поста. Дві флангові групи займають позиції в найближчих укриттях і відкривають вогонь, а центральна група перебіжками висувається вперед них на 15-20 м, залягає і відкриває вогонь.</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У подальшому флангові групи висуваються вперед, поки вони не досягнуть поста.</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lastRenderedPageBreak/>
        <w:t>Другий спосіб нападу схожий на перший, але при цьому стрільці пересуваються через одного (один пересувається – інший прикриває).</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 xml:space="preserve">Під час оборони ділянки застосовуються наступні способи: безпосередньо перед початком артпідготовки бойовики роблять стрімкий кидок вперед у безпечну зону і ховаються на місцевості. Після переходу </w:t>
      </w:r>
      <w:proofErr w:type="spellStart"/>
      <w:r w:rsidRPr="00105626">
        <w:rPr>
          <w:rFonts w:ascii="Times New Roman" w:eastAsia="Times New Roman" w:hAnsi="Times New Roman" w:cs="Times New Roman"/>
          <w:color w:val="000000"/>
          <w:sz w:val="28"/>
          <w:szCs w:val="28"/>
          <w:lang w:eastAsia="uk-UA"/>
        </w:rPr>
        <w:t>мотострілків</w:t>
      </w:r>
      <w:proofErr w:type="spellEnd"/>
      <w:r w:rsidRPr="00105626">
        <w:rPr>
          <w:rFonts w:ascii="Times New Roman" w:eastAsia="Times New Roman" w:hAnsi="Times New Roman" w:cs="Times New Roman"/>
          <w:color w:val="000000"/>
          <w:sz w:val="28"/>
          <w:szCs w:val="28"/>
          <w:lang w:eastAsia="uk-UA"/>
        </w:rPr>
        <w:t xml:space="preserve"> в атаку розстрілюють їх в упор із відстані 100-150 метрів.</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Мали місце випадки, коли бойовики встигали підійти на відстань кидка гранати. На шляху висування федеральних військ позначають наявність опорних пунктів, де на позиції знаходяться 2-3 чоловіки.</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Поступово відступаючи, виманюють підрозділ федеральних сил у вигідному для себе напрямку, після чого роблять напад у фланг. У перші хвилини бою снайпери вибивають командний склад і найбільш активних солдатів і сержантів, намагаючись посіяти паніку.</w:t>
      </w:r>
    </w:p>
    <w:p w:rsidR="00105626" w:rsidRP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Спокійно і зухвало використовують безтурботність військовослужбовців, користуючись тим, що в розташуваннях підрозділів федеральних військ не налагоджена безпосередня охорона.</w:t>
      </w:r>
    </w:p>
    <w:p w:rsidR="00105626" w:rsidRDefault="00105626"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105626">
        <w:rPr>
          <w:rFonts w:ascii="Times New Roman" w:eastAsia="Times New Roman" w:hAnsi="Times New Roman" w:cs="Times New Roman"/>
          <w:color w:val="000000"/>
          <w:sz w:val="28"/>
          <w:szCs w:val="28"/>
          <w:lang w:eastAsia="uk-UA"/>
        </w:rPr>
        <w:t>За дрібну винагороду (сигарети, пиво) можна зібрати потрібну інформацію. Полонених намагаються завербувати, а тих, хто погодився, обмінюють, і вони починають надавати необхідну інформацію.</w:t>
      </w: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Висновок</w:t>
      </w:r>
    </w:p>
    <w:p w:rsidR="00321CB4" w:rsidRPr="00321CB4" w:rsidRDefault="00321CB4" w:rsidP="00105626">
      <w:pPr>
        <w:spacing w:before="100" w:beforeAutospacing="1" w:after="100" w:afterAutospacing="1" w:line="240" w:lineRule="auto"/>
        <w:rPr>
          <w:rFonts w:ascii="Times New Roman" w:hAnsi="Times New Roman" w:cs="Times New Roman"/>
          <w:sz w:val="28"/>
          <w:szCs w:val="28"/>
        </w:rPr>
      </w:pPr>
      <w:r w:rsidRPr="00321CB4">
        <w:rPr>
          <w:rFonts w:ascii="Times New Roman" w:hAnsi="Times New Roman" w:cs="Times New Roman"/>
          <w:sz w:val="28"/>
          <w:szCs w:val="28"/>
        </w:rPr>
        <w:t>Таким чином, виникнення НЗФ і відповідно активізація їх діяльності безпосередньо залежать від економічного благополуччя населення країни та політичної стабільності державної влади. На Україні найбільша ймовірність виникнення НЗФ існує у прикордонних районах з небезпечною суспільно-політичною обстановкою та сильним сепаратистським рухом.</w:t>
      </w:r>
    </w:p>
    <w:p w:rsidR="00321CB4" w:rsidRDefault="00321CB4" w:rsidP="00105626">
      <w:pPr>
        <w:spacing w:before="100" w:beforeAutospacing="1" w:after="100" w:afterAutospacing="1" w:line="240" w:lineRule="auto"/>
        <w:rPr>
          <w:rFonts w:ascii="Times New Roman" w:hAnsi="Times New Roman" w:cs="Times New Roman"/>
          <w:sz w:val="28"/>
          <w:szCs w:val="28"/>
        </w:rPr>
      </w:pPr>
      <w:r w:rsidRPr="00321CB4">
        <w:rPr>
          <w:rFonts w:ascii="Times New Roman" w:hAnsi="Times New Roman" w:cs="Times New Roman"/>
          <w:sz w:val="28"/>
          <w:szCs w:val="28"/>
        </w:rPr>
        <w:t xml:space="preserve">Незаконні збройні формування мають, як правило, стійку структуру, ієрархію, організацію, ресурси. Вони можуть швидко </w:t>
      </w:r>
      <w:proofErr w:type="spellStart"/>
      <w:r w:rsidRPr="00321CB4">
        <w:rPr>
          <w:rFonts w:ascii="Times New Roman" w:hAnsi="Times New Roman" w:cs="Times New Roman"/>
          <w:sz w:val="28"/>
          <w:szCs w:val="28"/>
        </w:rPr>
        <w:t>самоорганізовуватися</w:t>
      </w:r>
      <w:proofErr w:type="spellEnd"/>
      <w:r w:rsidRPr="00321CB4">
        <w:rPr>
          <w:rFonts w:ascii="Times New Roman" w:hAnsi="Times New Roman" w:cs="Times New Roman"/>
          <w:sz w:val="28"/>
          <w:szCs w:val="28"/>
        </w:rPr>
        <w:t xml:space="preserve"> для будь-якої акції і так само швидко «розчинятися» після її проведення, не відрізняючись від інших мирних мешканців. </w:t>
      </w:r>
    </w:p>
    <w:p w:rsidR="00321CB4" w:rsidRPr="00321CB4" w:rsidRDefault="00321CB4" w:rsidP="00105626">
      <w:pPr>
        <w:spacing w:before="100" w:beforeAutospacing="1" w:after="100" w:afterAutospacing="1" w:line="240" w:lineRule="auto"/>
        <w:rPr>
          <w:rFonts w:ascii="Times New Roman" w:eastAsia="Times New Roman" w:hAnsi="Times New Roman" w:cs="Times New Roman"/>
          <w:sz w:val="28"/>
          <w:szCs w:val="28"/>
          <w:lang w:eastAsia="uk-UA"/>
        </w:rPr>
      </w:pPr>
      <w:r w:rsidRPr="00321CB4">
        <w:rPr>
          <w:rFonts w:ascii="Times New Roman" w:hAnsi="Times New Roman" w:cs="Times New Roman"/>
          <w:sz w:val="28"/>
          <w:szCs w:val="28"/>
        </w:rPr>
        <w:t>Учасники незаконних збройних формувань мають військову підготовку, як правило, добре володіють всіма видами зброї, прийомами та тактикою ведення бою. Особливо жорсткі з них по відношенню до своїх ворогів користуються повагою та авторитетом. Маючи підтримку серед мешканців свого регіону, учасники незаконних збройних формувань недосяжні для правоохоронних органів, користуючись безкарністю вони проводять диверсії та акції проти власних структур, створюючи небезпеку для держави.</w:t>
      </w:r>
    </w:p>
    <w:p w:rsidR="009513E8" w:rsidRPr="00321CB4" w:rsidRDefault="00321CB4" w:rsidP="00105626">
      <w:pPr>
        <w:spacing w:before="100" w:beforeAutospacing="1" w:after="100" w:afterAutospacing="1" w:line="240" w:lineRule="auto"/>
        <w:rPr>
          <w:rFonts w:ascii="Times New Roman" w:hAnsi="Times New Roman" w:cs="Times New Roman"/>
          <w:sz w:val="28"/>
          <w:szCs w:val="28"/>
        </w:rPr>
      </w:pPr>
      <w:r w:rsidRPr="00321CB4">
        <w:rPr>
          <w:rFonts w:ascii="Times New Roman" w:hAnsi="Times New Roman" w:cs="Times New Roman"/>
          <w:sz w:val="28"/>
          <w:szCs w:val="28"/>
        </w:rPr>
        <w:t>Таким чином, в тактиці дій збройних формувань противника чітко проглядається ряд закономірностей. До них відносяться: прагнення до досягнення раптовості; ретельний облік співвідношення сил і засобів, умов обстановки, всебічна підготовка бою; широке застосування специфічних способів дій (основу складають партизанські); добре організована розвідка з використанням мирного населення і агентури в державних структурах влади.</w:t>
      </w:r>
    </w:p>
    <w:p w:rsidR="00C40096" w:rsidRDefault="00321CB4" w:rsidP="00105626">
      <w:pPr>
        <w:spacing w:before="100" w:beforeAutospacing="1" w:after="100" w:afterAutospacing="1" w:line="240" w:lineRule="auto"/>
        <w:rPr>
          <w:rFonts w:ascii="Times New Roman" w:hAnsi="Times New Roman" w:cs="Times New Roman"/>
          <w:sz w:val="28"/>
          <w:szCs w:val="28"/>
        </w:rPr>
      </w:pPr>
      <w:r w:rsidRPr="00321CB4">
        <w:rPr>
          <w:rFonts w:ascii="Times New Roman" w:hAnsi="Times New Roman" w:cs="Times New Roman"/>
          <w:sz w:val="28"/>
          <w:szCs w:val="28"/>
        </w:rPr>
        <w:t xml:space="preserve">При цьому основними принципами їх протидії залишаються: ведення бойових дій дрібними групами і загонами; ухилення від прямих зіткнень з переважаючими силами регулярних військ; намагання не вступати в позиційні бої; відмова від утримання районів на протязі тривалого періоду часу. </w:t>
      </w:r>
    </w:p>
    <w:p w:rsidR="00321CB4" w:rsidRDefault="00321CB4" w:rsidP="00105626">
      <w:pPr>
        <w:spacing w:before="100" w:beforeAutospacing="1" w:after="100" w:afterAutospacing="1" w:line="240" w:lineRule="auto"/>
        <w:rPr>
          <w:rFonts w:ascii="Times New Roman" w:hAnsi="Times New Roman" w:cs="Times New Roman"/>
          <w:sz w:val="28"/>
          <w:szCs w:val="28"/>
        </w:rPr>
      </w:pPr>
      <w:r w:rsidRPr="00321CB4">
        <w:rPr>
          <w:rFonts w:ascii="Times New Roman" w:hAnsi="Times New Roman" w:cs="Times New Roman"/>
          <w:sz w:val="28"/>
          <w:szCs w:val="28"/>
        </w:rPr>
        <w:t>Аналізуючи накопичений досвід боротьби з НЗФ, важливо робити відповідні висновки і заздалегідь готувати частини і підрозділи до застосування в локальних конфліктах.</w:t>
      </w:r>
    </w:p>
    <w:p w:rsidR="00321CB4" w:rsidRDefault="00321CB4" w:rsidP="00105626">
      <w:pPr>
        <w:spacing w:before="100" w:beforeAutospacing="1" w:after="100" w:afterAutospacing="1" w:line="240" w:lineRule="auto"/>
        <w:rPr>
          <w:rFonts w:ascii="Times New Roman" w:hAnsi="Times New Roman" w:cs="Times New Roman"/>
          <w:sz w:val="28"/>
          <w:szCs w:val="28"/>
        </w:rPr>
      </w:pPr>
    </w:p>
    <w:p w:rsidR="00321CB4" w:rsidRDefault="00321CB4" w:rsidP="00105626">
      <w:pPr>
        <w:spacing w:before="100" w:beforeAutospacing="1" w:after="100" w:afterAutospacing="1" w:line="240" w:lineRule="auto"/>
        <w:rPr>
          <w:rFonts w:ascii="Times New Roman" w:hAnsi="Times New Roman" w:cs="Times New Roman"/>
          <w:sz w:val="28"/>
          <w:szCs w:val="28"/>
        </w:rPr>
      </w:pPr>
    </w:p>
    <w:p w:rsidR="00321CB4" w:rsidRDefault="00321CB4" w:rsidP="00105626">
      <w:pPr>
        <w:spacing w:before="100" w:beforeAutospacing="1" w:after="100" w:afterAutospacing="1" w:line="240" w:lineRule="auto"/>
        <w:rPr>
          <w:rFonts w:ascii="Times New Roman" w:hAnsi="Times New Roman" w:cs="Times New Roman"/>
          <w:sz w:val="28"/>
          <w:szCs w:val="28"/>
        </w:rPr>
      </w:pPr>
    </w:p>
    <w:p w:rsidR="000D5821" w:rsidRDefault="000D5821" w:rsidP="00105626">
      <w:pPr>
        <w:spacing w:before="100" w:beforeAutospacing="1" w:after="100" w:afterAutospacing="1" w:line="240" w:lineRule="auto"/>
        <w:rPr>
          <w:rFonts w:ascii="Times New Roman" w:hAnsi="Times New Roman" w:cs="Times New Roman"/>
          <w:sz w:val="28"/>
          <w:szCs w:val="28"/>
        </w:rPr>
      </w:pPr>
    </w:p>
    <w:p w:rsidR="00321CB4" w:rsidRDefault="00321CB4" w:rsidP="0010562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lastRenderedPageBreak/>
        <w:t>Список використаної літератури:</w:t>
      </w:r>
    </w:p>
    <w:p w:rsidR="00C40096" w:rsidRPr="000D5821" w:rsidRDefault="00C40096" w:rsidP="000D5821">
      <w:pPr>
        <w:pStyle w:val="a4"/>
        <w:numPr>
          <w:ilvl w:val="0"/>
          <w:numId w:val="26"/>
        </w:numPr>
        <w:spacing w:before="100" w:beforeAutospacing="1" w:after="100" w:afterAutospacing="1" w:line="240" w:lineRule="auto"/>
        <w:rPr>
          <w:rFonts w:ascii="Times New Roman" w:hAnsi="Times New Roman" w:cs="Times New Roman"/>
          <w:sz w:val="28"/>
          <w:szCs w:val="28"/>
        </w:rPr>
      </w:pPr>
      <w:r w:rsidRPr="000D5821">
        <w:rPr>
          <w:rFonts w:ascii="Times New Roman" w:hAnsi="Times New Roman" w:cs="Times New Roman"/>
          <w:sz w:val="28"/>
          <w:szCs w:val="28"/>
        </w:rPr>
        <w:t>МЕТОДИЧНИЙ МАТЕРІАЛ з розвідувальної підготовки для навчання військовослужбовців, призваних за мобілізацією (загальновійськова підготовка у навчальних центрах, військових частинах, навчальних підрозділах)</w:t>
      </w:r>
    </w:p>
    <w:p w:rsidR="00C40096" w:rsidRPr="000D5821" w:rsidRDefault="00C40096" w:rsidP="000D5821">
      <w:pPr>
        <w:pStyle w:val="Default"/>
        <w:numPr>
          <w:ilvl w:val="0"/>
          <w:numId w:val="26"/>
        </w:numPr>
        <w:rPr>
          <w:sz w:val="28"/>
          <w:szCs w:val="28"/>
        </w:rPr>
      </w:pPr>
      <w:r w:rsidRPr="000D5821">
        <w:rPr>
          <w:bCs/>
          <w:sz w:val="28"/>
          <w:szCs w:val="28"/>
        </w:rPr>
        <w:t>МЕТОДИЧНИЙ МАТЕРІАЛ з розвідувальної підготовки для навчання військовослужбовців, призваних за мобілізацією (загальновійськова підготовка у навчальних центрах, військових частинах, навчальних підрозділах)</w:t>
      </w:r>
    </w:p>
    <w:p w:rsidR="00C40096" w:rsidRPr="000D5821" w:rsidRDefault="00C40096" w:rsidP="000D5821">
      <w:pPr>
        <w:pStyle w:val="a4"/>
        <w:numPr>
          <w:ilvl w:val="0"/>
          <w:numId w:val="26"/>
        </w:numPr>
        <w:spacing w:before="100" w:beforeAutospacing="1" w:after="100" w:afterAutospacing="1" w:line="240" w:lineRule="auto"/>
        <w:rPr>
          <w:rFonts w:ascii="Times New Roman" w:hAnsi="Times New Roman" w:cs="Times New Roman"/>
          <w:sz w:val="28"/>
          <w:szCs w:val="28"/>
          <w:shd w:val="clear" w:color="auto" w:fill="FFFFFF"/>
        </w:rPr>
      </w:pPr>
      <w:r w:rsidRPr="000D5821">
        <w:rPr>
          <w:rFonts w:ascii="Times New Roman" w:hAnsi="Times New Roman" w:cs="Times New Roman"/>
          <w:sz w:val="28"/>
          <w:szCs w:val="28"/>
          <w:shd w:val="clear" w:color="auto" w:fill="FFFFFF"/>
        </w:rPr>
        <w:t xml:space="preserve">В. В. </w:t>
      </w:r>
      <w:proofErr w:type="spellStart"/>
      <w:r w:rsidRPr="000D5821">
        <w:rPr>
          <w:rFonts w:ascii="Times New Roman" w:hAnsi="Times New Roman" w:cs="Times New Roman"/>
          <w:sz w:val="28"/>
          <w:szCs w:val="28"/>
          <w:shd w:val="clear" w:color="auto" w:fill="FFFFFF"/>
        </w:rPr>
        <w:t>Колянда</w:t>
      </w:r>
      <w:proofErr w:type="spellEnd"/>
      <w:r w:rsidRPr="000D5821">
        <w:rPr>
          <w:rFonts w:ascii="Times New Roman" w:hAnsi="Times New Roman" w:cs="Times New Roman"/>
          <w:sz w:val="28"/>
          <w:szCs w:val="28"/>
          <w:shd w:val="clear" w:color="auto" w:fill="FFFFFF"/>
        </w:rPr>
        <w:t xml:space="preserve">, Г. А. </w:t>
      </w:r>
      <w:proofErr w:type="spellStart"/>
      <w:r w:rsidRPr="000D5821">
        <w:rPr>
          <w:rFonts w:ascii="Times New Roman" w:hAnsi="Times New Roman" w:cs="Times New Roman"/>
          <w:sz w:val="28"/>
          <w:szCs w:val="28"/>
          <w:shd w:val="clear" w:color="auto" w:fill="FFFFFF"/>
        </w:rPr>
        <w:t>Дробаха</w:t>
      </w:r>
      <w:proofErr w:type="spellEnd"/>
      <w:r w:rsidRPr="000D5821">
        <w:rPr>
          <w:rFonts w:ascii="Times New Roman" w:hAnsi="Times New Roman" w:cs="Times New Roman"/>
          <w:sz w:val="28"/>
          <w:szCs w:val="28"/>
          <w:shd w:val="clear" w:color="auto" w:fill="FFFFFF"/>
        </w:rPr>
        <w:t xml:space="preserve">, І. М. </w:t>
      </w:r>
      <w:proofErr w:type="spellStart"/>
      <w:r w:rsidRPr="000D5821">
        <w:rPr>
          <w:rFonts w:ascii="Times New Roman" w:hAnsi="Times New Roman" w:cs="Times New Roman"/>
          <w:sz w:val="28"/>
          <w:szCs w:val="28"/>
          <w:shd w:val="clear" w:color="auto" w:fill="FFFFFF"/>
        </w:rPr>
        <w:t>Неклонський</w:t>
      </w:r>
      <w:proofErr w:type="spellEnd"/>
      <w:r w:rsidRPr="000D5821">
        <w:rPr>
          <w:rFonts w:ascii="Times New Roman" w:hAnsi="Times New Roman" w:cs="Times New Roman"/>
          <w:sz w:val="28"/>
          <w:szCs w:val="28"/>
          <w:shd w:val="clear" w:color="auto" w:fill="FFFFFF"/>
        </w:rPr>
        <w:t>.  Оцінка типового складу, структури та тактики дій незаконного збройного формування у межах спеціальної операції з його знешкодження за участю Національної гвардії України</w:t>
      </w:r>
    </w:p>
    <w:p w:rsidR="00C40096" w:rsidRPr="000D5821" w:rsidRDefault="00C40096" w:rsidP="000D5821">
      <w:pPr>
        <w:pStyle w:val="a4"/>
        <w:numPr>
          <w:ilvl w:val="0"/>
          <w:numId w:val="26"/>
        </w:numPr>
        <w:spacing w:after="0" w:line="240" w:lineRule="auto"/>
        <w:rPr>
          <w:rFonts w:ascii="Times New Roman" w:eastAsia="Times New Roman" w:hAnsi="Times New Roman" w:cs="Times New Roman"/>
          <w:color w:val="000000"/>
          <w:sz w:val="28"/>
          <w:szCs w:val="28"/>
          <w:lang w:eastAsia="uk-UA"/>
        </w:rPr>
      </w:pPr>
      <w:r w:rsidRPr="000D5821">
        <w:rPr>
          <w:rFonts w:ascii="Times New Roman" w:eastAsia="Times New Roman" w:hAnsi="Times New Roman" w:cs="Times New Roman"/>
          <w:iCs/>
          <w:color w:val="000000"/>
          <w:sz w:val="28"/>
          <w:szCs w:val="28"/>
          <w:lang w:eastAsia="uk-UA"/>
        </w:rPr>
        <w:t>Бойовий статут Сухопутних військ, частина ІІІ (взвод, відділення, танк). – К.: Видавництво «Варта», 1998 р,.</w:t>
      </w:r>
      <w:r w:rsidRPr="000D5821">
        <w:rPr>
          <w:rFonts w:ascii="Times New Roman" w:eastAsia="Times New Roman" w:hAnsi="Times New Roman" w:cs="Times New Roman"/>
          <w:color w:val="000000"/>
          <w:sz w:val="28"/>
          <w:szCs w:val="28"/>
          <w:lang w:eastAsia="uk-UA"/>
        </w:rPr>
        <w:t> </w:t>
      </w:r>
      <w:r w:rsidRPr="000D5821">
        <w:rPr>
          <w:rFonts w:ascii="Times New Roman" w:eastAsia="Times New Roman" w:hAnsi="Times New Roman" w:cs="Times New Roman"/>
          <w:iCs/>
          <w:color w:val="000000"/>
          <w:sz w:val="28"/>
          <w:szCs w:val="28"/>
          <w:lang w:eastAsia="uk-UA"/>
        </w:rPr>
        <w:t>ст. 36- 60, 16-17.</w:t>
      </w:r>
    </w:p>
    <w:p w:rsidR="00C40096" w:rsidRPr="000D5821" w:rsidRDefault="00C40096" w:rsidP="000D5821">
      <w:pPr>
        <w:pStyle w:val="a4"/>
        <w:numPr>
          <w:ilvl w:val="0"/>
          <w:numId w:val="26"/>
        </w:numPr>
        <w:spacing w:after="0" w:line="240" w:lineRule="auto"/>
        <w:rPr>
          <w:rFonts w:ascii="Times New Roman" w:eastAsia="Times New Roman" w:hAnsi="Times New Roman" w:cs="Times New Roman"/>
          <w:color w:val="000000"/>
          <w:sz w:val="28"/>
          <w:szCs w:val="28"/>
          <w:lang w:eastAsia="uk-UA"/>
        </w:rPr>
      </w:pPr>
      <w:r w:rsidRPr="000D5821">
        <w:rPr>
          <w:rFonts w:ascii="Times New Roman" w:eastAsia="Times New Roman" w:hAnsi="Times New Roman" w:cs="Times New Roman"/>
          <w:iCs/>
          <w:color w:val="000000"/>
          <w:sz w:val="28"/>
          <w:szCs w:val="28"/>
          <w:lang w:eastAsia="uk-UA"/>
        </w:rPr>
        <w:t>Тактика загальновійськових підрозділів: Навчальний посібник. К.: АЗСУ, 1998.</w:t>
      </w:r>
    </w:p>
    <w:p w:rsidR="000D5821" w:rsidRPr="000D5821" w:rsidRDefault="000D5821" w:rsidP="000D5821">
      <w:pPr>
        <w:pStyle w:val="a4"/>
        <w:numPr>
          <w:ilvl w:val="0"/>
          <w:numId w:val="26"/>
        </w:numPr>
        <w:rPr>
          <w:rFonts w:ascii="Times New Roman" w:eastAsia="Times New Roman" w:hAnsi="Times New Roman" w:cs="Times New Roman"/>
          <w:color w:val="000000"/>
          <w:sz w:val="28"/>
          <w:szCs w:val="28"/>
          <w:lang w:eastAsia="uk-UA"/>
        </w:rPr>
      </w:pPr>
      <w:r w:rsidRPr="000D5821">
        <w:rPr>
          <w:rFonts w:ascii="Times New Roman" w:hAnsi="Times New Roman" w:cs="Times New Roman"/>
          <w:sz w:val="24"/>
          <w:szCs w:val="28"/>
          <w:shd w:val="clear" w:color="auto" w:fill="FFFFFF"/>
        </w:rPr>
        <w:t xml:space="preserve">ХАРАКТЕРИСТИКА НЕ ПЕРЕДБАЧЕНИХ ЗАКОНОМ ВОЄНІЗОВАНИХ АБО ЗБРОЙНИХ ФОРМУВАНЬ, СТВОРЕНИХ В УМОВАХ ЗБРОЙНОЇ АГРЕСІЇ </w:t>
      </w:r>
      <w:proofErr w:type="spellStart"/>
      <w:r w:rsidRPr="000D5821">
        <w:rPr>
          <w:rFonts w:ascii="Times New Roman" w:hAnsi="Times New Roman" w:cs="Times New Roman"/>
          <w:sz w:val="28"/>
          <w:szCs w:val="28"/>
          <w:shd w:val="clear" w:color="auto" w:fill="FFFFFF"/>
        </w:rPr>
        <w:t>Осуховський</w:t>
      </w:r>
      <w:proofErr w:type="spellEnd"/>
      <w:r w:rsidRPr="000D5821">
        <w:rPr>
          <w:rFonts w:ascii="Times New Roman" w:hAnsi="Times New Roman" w:cs="Times New Roman"/>
          <w:sz w:val="28"/>
          <w:szCs w:val="28"/>
          <w:shd w:val="clear" w:color="auto" w:fill="FFFFFF"/>
        </w:rPr>
        <w:t xml:space="preserve"> Р.В.</w:t>
      </w:r>
    </w:p>
    <w:p w:rsidR="00C40096" w:rsidRPr="00C40096" w:rsidRDefault="00C40096" w:rsidP="00105626">
      <w:pPr>
        <w:spacing w:before="100" w:beforeAutospacing="1" w:after="100" w:afterAutospacing="1" w:line="240" w:lineRule="auto"/>
        <w:rPr>
          <w:rFonts w:ascii="Times New Roman" w:hAnsi="Times New Roman" w:cs="Times New Roman"/>
          <w:sz w:val="28"/>
          <w:szCs w:val="28"/>
        </w:rPr>
      </w:pPr>
    </w:p>
    <w:p w:rsidR="00321CB4" w:rsidRPr="00321CB4" w:rsidRDefault="00321CB4"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9513E8" w:rsidRPr="00105626" w:rsidRDefault="009513E8" w:rsidP="00105626">
      <w:pPr>
        <w:spacing w:before="100" w:beforeAutospacing="1" w:after="100" w:afterAutospacing="1" w:line="240" w:lineRule="auto"/>
        <w:rPr>
          <w:rFonts w:ascii="Times New Roman" w:eastAsia="Times New Roman" w:hAnsi="Times New Roman" w:cs="Times New Roman"/>
          <w:color w:val="000000"/>
          <w:sz w:val="28"/>
          <w:szCs w:val="28"/>
          <w:lang w:eastAsia="uk-UA"/>
        </w:rPr>
      </w:pPr>
    </w:p>
    <w:p w:rsidR="00105626" w:rsidRPr="009513E8" w:rsidRDefault="00105626" w:rsidP="00105626">
      <w:pPr>
        <w:rPr>
          <w:rFonts w:ascii="Times New Roman" w:hAnsi="Times New Roman" w:cs="Times New Roman"/>
          <w:b/>
          <w:sz w:val="28"/>
          <w:szCs w:val="28"/>
        </w:rPr>
      </w:pPr>
    </w:p>
    <w:p w:rsidR="00105626" w:rsidRPr="009513E8" w:rsidRDefault="00105626" w:rsidP="00105626">
      <w:pPr>
        <w:rPr>
          <w:rFonts w:ascii="Times New Roman" w:hAnsi="Times New Roman" w:cs="Times New Roman"/>
          <w:sz w:val="28"/>
          <w:szCs w:val="28"/>
        </w:rPr>
      </w:pPr>
    </w:p>
    <w:p w:rsidR="00105626" w:rsidRPr="009513E8" w:rsidRDefault="00105626" w:rsidP="00105626">
      <w:pPr>
        <w:rPr>
          <w:rFonts w:ascii="Times New Roman" w:hAnsi="Times New Roman" w:cs="Times New Roman"/>
          <w:sz w:val="28"/>
          <w:szCs w:val="28"/>
        </w:rPr>
      </w:pPr>
    </w:p>
    <w:p w:rsidR="00002E96" w:rsidRPr="009513E8" w:rsidRDefault="00002E96" w:rsidP="00002E96">
      <w:pPr>
        <w:rPr>
          <w:rFonts w:ascii="Times New Roman" w:hAnsi="Times New Roman" w:cs="Times New Roman"/>
          <w:sz w:val="28"/>
          <w:szCs w:val="28"/>
        </w:rPr>
      </w:pPr>
    </w:p>
    <w:sectPr w:rsidR="00002E96" w:rsidRPr="009513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7E3"/>
    <w:multiLevelType w:val="hybridMultilevel"/>
    <w:tmpl w:val="5006755E"/>
    <w:lvl w:ilvl="0" w:tplc="6CBCF9DE">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B524F1"/>
    <w:multiLevelType w:val="hybridMultilevel"/>
    <w:tmpl w:val="FAFACBB4"/>
    <w:lvl w:ilvl="0" w:tplc="04220005">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0C6277D"/>
    <w:multiLevelType w:val="hybridMultilevel"/>
    <w:tmpl w:val="602CDAE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50F1DC3"/>
    <w:multiLevelType w:val="hybridMultilevel"/>
    <w:tmpl w:val="2CB80EB4"/>
    <w:lvl w:ilvl="0" w:tplc="674090A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6D221C4"/>
    <w:multiLevelType w:val="hybridMultilevel"/>
    <w:tmpl w:val="0FA8EDA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EE666D"/>
    <w:multiLevelType w:val="hybridMultilevel"/>
    <w:tmpl w:val="84CABBB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74C0342"/>
    <w:multiLevelType w:val="hybridMultilevel"/>
    <w:tmpl w:val="4A225B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8F4B0F"/>
    <w:multiLevelType w:val="hybridMultilevel"/>
    <w:tmpl w:val="995E20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D5A3F02"/>
    <w:multiLevelType w:val="hybridMultilevel"/>
    <w:tmpl w:val="055615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0470DBB"/>
    <w:multiLevelType w:val="hybridMultilevel"/>
    <w:tmpl w:val="B08C83BA"/>
    <w:lvl w:ilvl="0" w:tplc="823CAD3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4B02CC7"/>
    <w:multiLevelType w:val="hybridMultilevel"/>
    <w:tmpl w:val="089205B2"/>
    <w:lvl w:ilvl="0" w:tplc="04220005">
      <w:start w:val="1"/>
      <w:numFmt w:val="bullet"/>
      <w:lvlText w:val=""/>
      <w:lvlJc w:val="left"/>
      <w:pPr>
        <w:ind w:left="720" w:hanging="360"/>
      </w:pPr>
      <w:rPr>
        <w:rFonts w:ascii="Wingdings" w:hAnsi="Wingdings" w:hint="default"/>
      </w:rPr>
    </w:lvl>
    <w:lvl w:ilvl="1" w:tplc="04220005">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4F05210"/>
    <w:multiLevelType w:val="hybridMultilevel"/>
    <w:tmpl w:val="DDF2301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893E61"/>
    <w:multiLevelType w:val="hybridMultilevel"/>
    <w:tmpl w:val="95883002"/>
    <w:lvl w:ilvl="0" w:tplc="6CBCF9DE">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0B27BB"/>
    <w:multiLevelType w:val="hybridMultilevel"/>
    <w:tmpl w:val="B690502C"/>
    <w:lvl w:ilvl="0" w:tplc="04220005">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2AAA0823"/>
    <w:multiLevelType w:val="hybridMultilevel"/>
    <w:tmpl w:val="93AE07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30257A"/>
    <w:multiLevelType w:val="hybridMultilevel"/>
    <w:tmpl w:val="D724F6BC"/>
    <w:lvl w:ilvl="0" w:tplc="04220005">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43CE7770"/>
    <w:multiLevelType w:val="hybridMultilevel"/>
    <w:tmpl w:val="C14AA758"/>
    <w:lvl w:ilvl="0" w:tplc="6CBCF9DE">
      <w:numFmt w:val="bullet"/>
      <w:lvlText w:val="-"/>
      <w:lvlJc w:val="left"/>
      <w:pPr>
        <w:ind w:left="1080" w:hanging="360"/>
      </w:pPr>
      <w:rPr>
        <w:rFonts w:ascii="Calibri" w:eastAsiaTheme="minorHAnsi" w:hAnsi="Calibri"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4629461D"/>
    <w:multiLevelType w:val="multilevel"/>
    <w:tmpl w:val="F66AE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9C1942"/>
    <w:multiLevelType w:val="hybridMultilevel"/>
    <w:tmpl w:val="4424A31A"/>
    <w:lvl w:ilvl="0" w:tplc="6CBCF9DE">
      <w:numFmt w:val="bullet"/>
      <w:lvlText w:val="-"/>
      <w:lvlJc w:val="left"/>
      <w:pPr>
        <w:ind w:left="1080" w:hanging="360"/>
      </w:pPr>
      <w:rPr>
        <w:rFonts w:ascii="Calibri" w:eastAsiaTheme="minorHAnsi" w:hAnsi="Calibri"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46D04D37"/>
    <w:multiLevelType w:val="hybridMultilevel"/>
    <w:tmpl w:val="BE08BA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9E85A3F"/>
    <w:multiLevelType w:val="hybridMultilevel"/>
    <w:tmpl w:val="E03858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E2F096C"/>
    <w:multiLevelType w:val="hybridMultilevel"/>
    <w:tmpl w:val="02E66B0C"/>
    <w:lvl w:ilvl="0" w:tplc="04220005">
      <w:start w:val="1"/>
      <w:numFmt w:val="bullet"/>
      <w:lvlText w:val=""/>
      <w:lvlJc w:val="left"/>
      <w:pPr>
        <w:ind w:left="1080" w:hanging="360"/>
      </w:pPr>
      <w:rPr>
        <w:rFonts w:ascii="Wingdings" w:hAnsi="Wingdings" w:hint="default"/>
      </w:rPr>
    </w:lvl>
    <w:lvl w:ilvl="1" w:tplc="3808E42C">
      <w:numFmt w:val="bullet"/>
      <w:lvlText w:val="-"/>
      <w:lvlJc w:val="left"/>
      <w:pPr>
        <w:ind w:left="1800" w:hanging="360"/>
      </w:pPr>
      <w:rPr>
        <w:rFonts w:ascii="Times New Roman" w:eastAsiaTheme="minorHAnsi" w:hAnsi="Times New Roman" w:cs="Times New Roman"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2" w15:restartNumberingAfterBreak="0">
    <w:nsid w:val="634652D9"/>
    <w:multiLevelType w:val="hybridMultilevel"/>
    <w:tmpl w:val="4328E08E"/>
    <w:lvl w:ilvl="0" w:tplc="6CBCF9DE">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DA82185"/>
    <w:multiLevelType w:val="hybridMultilevel"/>
    <w:tmpl w:val="6D0CEF28"/>
    <w:lvl w:ilvl="0" w:tplc="6CBCF9DE">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63403AA"/>
    <w:multiLevelType w:val="hybridMultilevel"/>
    <w:tmpl w:val="67963CBA"/>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C505A22"/>
    <w:multiLevelType w:val="hybridMultilevel"/>
    <w:tmpl w:val="3A264BE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15"/>
  </w:num>
  <w:num w:numId="5">
    <w:abstractNumId w:val="4"/>
  </w:num>
  <w:num w:numId="6">
    <w:abstractNumId w:val="9"/>
  </w:num>
  <w:num w:numId="7">
    <w:abstractNumId w:val="1"/>
  </w:num>
  <w:num w:numId="8">
    <w:abstractNumId w:val="2"/>
  </w:num>
  <w:num w:numId="9">
    <w:abstractNumId w:val="5"/>
  </w:num>
  <w:num w:numId="10">
    <w:abstractNumId w:val="23"/>
  </w:num>
  <w:num w:numId="11">
    <w:abstractNumId w:val="7"/>
  </w:num>
  <w:num w:numId="12">
    <w:abstractNumId w:val="25"/>
  </w:num>
  <w:num w:numId="13">
    <w:abstractNumId w:val="16"/>
  </w:num>
  <w:num w:numId="14">
    <w:abstractNumId w:val="13"/>
  </w:num>
  <w:num w:numId="15">
    <w:abstractNumId w:val="20"/>
  </w:num>
  <w:num w:numId="16">
    <w:abstractNumId w:val="22"/>
  </w:num>
  <w:num w:numId="17">
    <w:abstractNumId w:val="12"/>
  </w:num>
  <w:num w:numId="18">
    <w:abstractNumId w:val="0"/>
  </w:num>
  <w:num w:numId="19">
    <w:abstractNumId w:val="18"/>
  </w:num>
  <w:num w:numId="20">
    <w:abstractNumId w:val="21"/>
  </w:num>
  <w:num w:numId="21">
    <w:abstractNumId w:val="24"/>
  </w:num>
  <w:num w:numId="22">
    <w:abstractNumId w:val="10"/>
  </w:num>
  <w:num w:numId="23">
    <w:abstractNumId w:val="19"/>
  </w:num>
  <w:num w:numId="24">
    <w:abstractNumId w:val="11"/>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35"/>
    <w:rsid w:val="00002E96"/>
    <w:rsid w:val="000D5821"/>
    <w:rsid w:val="00105626"/>
    <w:rsid w:val="00321CB4"/>
    <w:rsid w:val="004B2636"/>
    <w:rsid w:val="008044CD"/>
    <w:rsid w:val="00842CDF"/>
    <w:rsid w:val="00865D2D"/>
    <w:rsid w:val="009513E8"/>
    <w:rsid w:val="00A73435"/>
    <w:rsid w:val="00B90F4F"/>
    <w:rsid w:val="00C40096"/>
    <w:rsid w:val="00E21DEA"/>
    <w:rsid w:val="00FD7E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0306"/>
  <w15:chartTrackingRefBased/>
  <w15:docId w15:val="{B88EE3F1-F83C-4914-919E-1F875E4A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263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842CDF"/>
    <w:pPr>
      <w:ind w:left="720"/>
      <w:contextualSpacing/>
    </w:pPr>
  </w:style>
  <w:style w:type="paragraph" w:customStyle="1" w:styleId="Default">
    <w:name w:val="Default"/>
    <w:rsid w:val="00C400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73609">
      <w:bodyDiv w:val="1"/>
      <w:marLeft w:val="0"/>
      <w:marRight w:val="0"/>
      <w:marTop w:val="0"/>
      <w:marBottom w:val="0"/>
      <w:divBdr>
        <w:top w:val="none" w:sz="0" w:space="0" w:color="auto"/>
        <w:left w:val="none" w:sz="0" w:space="0" w:color="auto"/>
        <w:bottom w:val="none" w:sz="0" w:space="0" w:color="auto"/>
        <w:right w:val="none" w:sz="0" w:space="0" w:color="auto"/>
      </w:divBdr>
      <w:divsChild>
        <w:div w:id="234439696">
          <w:marLeft w:val="0"/>
          <w:marRight w:val="0"/>
          <w:marTop w:val="15"/>
          <w:marBottom w:val="0"/>
          <w:divBdr>
            <w:top w:val="single" w:sz="48" w:space="0" w:color="auto"/>
            <w:left w:val="single" w:sz="48" w:space="0" w:color="auto"/>
            <w:bottom w:val="single" w:sz="48" w:space="0" w:color="auto"/>
            <w:right w:val="single" w:sz="48" w:space="0" w:color="auto"/>
          </w:divBdr>
          <w:divsChild>
            <w:div w:id="9339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80164">
      <w:bodyDiv w:val="1"/>
      <w:marLeft w:val="0"/>
      <w:marRight w:val="0"/>
      <w:marTop w:val="0"/>
      <w:marBottom w:val="0"/>
      <w:divBdr>
        <w:top w:val="none" w:sz="0" w:space="0" w:color="auto"/>
        <w:left w:val="none" w:sz="0" w:space="0" w:color="auto"/>
        <w:bottom w:val="none" w:sz="0" w:space="0" w:color="auto"/>
        <w:right w:val="none" w:sz="0" w:space="0" w:color="auto"/>
      </w:divBdr>
    </w:div>
    <w:div w:id="786773695">
      <w:bodyDiv w:val="1"/>
      <w:marLeft w:val="0"/>
      <w:marRight w:val="0"/>
      <w:marTop w:val="0"/>
      <w:marBottom w:val="0"/>
      <w:divBdr>
        <w:top w:val="none" w:sz="0" w:space="0" w:color="auto"/>
        <w:left w:val="none" w:sz="0" w:space="0" w:color="auto"/>
        <w:bottom w:val="none" w:sz="0" w:space="0" w:color="auto"/>
        <w:right w:val="none" w:sz="0" w:space="0" w:color="auto"/>
      </w:divBdr>
    </w:div>
    <w:div w:id="147294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24844</Words>
  <Characters>14162</Characters>
  <Application>Microsoft Office Word</Application>
  <DocSecurity>0</DocSecurity>
  <Lines>118</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2023-09-11T17:23:00Z</dcterms:created>
  <dcterms:modified xsi:type="dcterms:W3CDTF">2023-09-11T17:23:00Z</dcterms:modified>
</cp:coreProperties>
</file>