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20" w:rsidRPr="00657620" w:rsidRDefault="00657620" w:rsidP="00657620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333333"/>
          <w:sz w:val="36"/>
          <w:szCs w:val="28"/>
        </w:rPr>
      </w:pPr>
      <w:r w:rsidRPr="00657620">
        <w:rPr>
          <w:b/>
          <w:bCs/>
          <w:color w:val="333333"/>
          <w:sz w:val="36"/>
          <w:szCs w:val="28"/>
        </w:rPr>
        <w:t xml:space="preserve">«Препарати для </w:t>
      </w:r>
      <w:proofErr w:type="spellStart"/>
      <w:r w:rsidRPr="00657620">
        <w:rPr>
          <w:b/>
          <w:bCs/>
          <w:color w:val="333333"/>
          <w:sz w:val="36"/>
          <w:szCs w:val="28"/>
        </w:rPr>
        <w:t>корекціії</w:t>
      </w:r>
      <w:proofErr w:type="spellEnd"/>
      <w:r w:rsidRPr="00657620">
        <w:rPr>
          <w:b/>
          <w:bCs/>
          <w:color w:val="333333"/>
          <w:sz w:val="36"/>
          <w:szCs w:val="28"/>
        </w:rPr>
        <w:t xml:space="preserve"> імунної відповіді, </w:t>
      </w:r>
      <w:proofErr w:type="spellStart"/>
      <w:r w:rsidRPr="00657620">
        <w:rPr>
          <w:b/>
          <w:bCs/>
          <w:color w:val="333333"/>
          <w:sz w:val="36"/>
          <w:szCs w:val="28"/>
        </w:rPr>
        <w:t>імунодепресанти</w:t>
      </w:r>
      <w:proofErr w:type="spellEnd"/>
      <w:r w:rsidRPr="00657620">
        <w:rPr>
          <w:b/>
          <w:bCs/>
          <w:color w:val="333333"/>
          <w:sz w:val="36"/>
          <w:szCs w:val="28"/>
        </w:rPr>
        <w:t xml:space="preserve">, </w:t>
      </w:r>
      <w:proofErr w:type="spellStart"/>
      <w:r w:rsidRPr="00657620">
        <w:rPr>
          <w:b/>
          <w:bCs/>
          <w:color w:val="333333"/>
          <w:sz w:val="36"/>
          <w:szCs w:val="28"/>
        </w:rPr>
        <w:t>імуномодулятори</w:t>
      </w:r>
      <w:proofErr w:type="spellEnd"/>
      <w:r w:rsidRPr="00657620">
        <w:rPr>
          <w:b/>
          <w:bCs/>
          <w:color w:val="333333"/>
          <w:sz w:val="36"/>
          <w:szCs w:val="28"/>
        </w:rPr>
        <w:t xml:space="preserve">, </w:t>
      </w:r>
      <w:proofErr w:type="spellStart"/>
      <w:r w:rsidRPr="00657620">
        <w:rPr>
          <w:b/>
          <w:bCs/>
          <w:color w:val="333333"/>
          <w:sz w:val="36"/>
          <w:szCs w:val="28"/>
        </w:rPr>
        <w:t>інтерфероногени</w:t>
      </w:r>
      <w:proofErr w:type="spellEnd"/>
      <w:r w:rsidRPr="00657620">
        <w:rPr>
          <w:b/>
          <w:bCs/>
          <w:color w:val="333333"/>
          <w:sz w:val="36"/>
          <w:szCs w:val="28"/>
        </w:rPr>
        <w:t>»</w:t>
      </w:r>
    </w:p>
    <w:p w:rsidR="00657620" w:rsidRDefault="00657620" w:rsidP="003B3E16">
      <w:pPr>
        <w:pStyle w:val="a3"/>
        <w:spacing w:before="0" w:beforeAutospacing="0" w:after="0" w:afterAutospacing="0"/>
        <w:textAlignment w:val="baseline"/>
        <w:rPr>
          <w:b/>
          <w:bCs/>
          <w:color w:val="333333"/>
          <w:sz w:val="28"/>
          <w:szCs w:val="28"/>
        </w:rPr>
      </w:pPr>
    </w:p>
    <w:p w:rsidR="003B3E16" w:rsidRPr="003B3E16" w:rsidRDefault="003B3E16" w:rsidP="003B3E16">
      <w:pPr>
        <w:pStyle w:val="a3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bookmarkStart w:id="0" w:name="_GoBack"/>
      <w:bookmarkEnd w:id="0"/>
      <w:proofErr w:type="spellStart"/>
      <w:r w:rsidRPr="003B3E16">
        <w:rPr>
          <w:b/>
          <w:bCs/>
          <w:color w:val="333333"/>
          <w:sz w:val="28"/>
          <w:szCs w:val="28"/>
        </w:rPr>
        <w:t>Імунотропні</w:t>
      </w:r>
      <w:proofErr w:type="spellEnd"/>
      <w:r w:rsidRPr="003B3E16">
        <w:rPr>
          <w:b/>
          <w:bCs/>
          <w:color w:val="333333"/>
          <w:sz w:val="28"/>
          <w:szCs w:val="28"/>
        </w:rPr>
        <w:t xml:space="preserve"> препарати —</w:t>
      </w:r>
      <w:r w:rsidRPr="003B3E16">
        <w:rPr>
          <w:color w:val="333333"/>
          <w:sz w:val="28"/>
          <w:szCs w:val="28"/>
        </w:rPr>
        <w:t xml:space="preserve"> препарати, які мають </w:t>
      </w:r>
      <w:proofErr w:type="spellStart"/>
      <w:r w:rsidRPr="003B3E16">
        <w:rPr>
          <w:color w:val="333333"/>
          <w:sz w:val="28"/>
          <w:szCs w:val="28"/>
        </w:rPr>
        <w:t>імунотропну</w:t>
      </w:r>
      <w:proofErr w:type="spellEnd"/>
      <w:r w:rsidRPr="003B3E16">
        <w:rPr>
          <w:color w:val="333333"/>
          <w:sz w:val="28"/>
          <w:szCs w:val="28"/>
        </w:rPr>
        <w:t xml:space="preserve"> активність, у терапевтичних дозах підсилюють або пригнічують імунні реакції.</w:t>
      </w:r>
    </w:p>
    <w:p w:rsidR="003B3E16" w:rsidRDefault="003B3E16" w:rsidP="003B3E16">
      <w:pPr>
        <w:pStyle w:val="a3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3B3E16">
        <w:rPr>
          <w:b/>
          <w:color w:val="333333"/>
          <w:sz w:val="28"/>
          <w:szCs w:val="28"/>
        </w:rPr>
        <w:t>Імунотропні</w:t>
      </w:r>
      <w:proofErr w:type="spellEnd"/>
      <w:r w:rsidRPr="003B3E16">
        <w:rPr>
          <w:b/>
          <w:color w:val="333333"/>
          <w:sz w:val="28"/>
          <w:szCs w:val="28"/>
        </w:rPr>
        <w:t xml:space="preserve"> препарати розділяють на 3 групи</w:t>
      </w:r>
      <w:r w:rsidRPr="003B3E16">
        <w:rPr>
          <w:color w:val="333333"/>
          <w:sz w:val="28"/>
          <w:szCs w:val="28"/>
        </w:rPr>
        <w:t>: </w:t>
      </w:r>
      <w:proofErr w:type="spellStart"/>
      <w:r w:rsidRPr="003B3E16">
        <w:rPr>
          <w:sz w:val="28"/>
          <w:szCs w:val="28"/>
        </w:rPr>
        <w:fldChar w:fldCharType="begin"/>
      </w:r>
      <w:r w:rsidRPr="003B3E16">
        <w:rPr>
          <w:sz w:val="28"/>
          <w:szCs w:val="28"/>
        </w:rPr>
        <w:instrText xml:space="preserve"> HYPERLINK "https://compendium.com.ua/dec/267318/" </w:instrText>
      </w:r>
      <w:r w:rsidRPr="003B3E16">
        <w:rPr>
          <w:sz w:val="28"/>
          <w:szCs w:val="28"/>
        </w:rPr>
        <w:fldChar w:fldCharType="separate"/>
      </w:r>
      <w:r w:rsidRPr="003B3E16">
        <w:rPr>
          <w:rStyle w:val="a4"/>
          <w:color w:val="auto"/>
          <w:sz w:val="28"/>
          <w:szCs w:val="28"/>
          <w:u w:val="none"/>
        </w:rPr>
        <w:t>імуностимулятори</w:t>
      </w:r>
      <w:proofErr w:type="spellEnd"/>
      <w:r w:rsidRPr="003B3E16">
        <w:rPr>
          <w:sz w:val="28"/>
          <w:szCs w:val="28"/>
        </w:rPr>
        <w:fldChar w:fldCharType="end"/>
      </w:r>
      <w:r w:rsidRPr="003B3E16">
        <w:rPr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імунодепресанти</w:t>
      </w:r>
      <w:proofErr w:type="spellEnd"/>
      <w:r w:rsidRPr="003B3E16">
        <w:rPr>
          <w:color w:val="333333"/>
          <w:sz w:val="28"/>
          <w:szCs w:val="28"/>
        </w:rPr>
        <w:t xml:space="preserve"> та </w:t>
      </w:r>
      <w:proofErr w:type="spellStart"/>
      <w:r w:rsidRPr="003B3E16">
        <w:rPr>
          <w:color w:val="333333"/>
          <w:sz w:val="28"/>
          <w:szCs w:val="28"/>
        </w:rPr>
        <w:t>імуномодулятори</w:t>
      </w:r>
      <w:proofErr w:type="spellEnd"/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імунокоректори</w:t>
      </w:r>
      <w:proofErr w:type="spellEnd"/>
      <w:r w:rsidRPr="003B3E16">
        <w:rPr>
          <w:color w:val="333333"/>
          <w:sz w:val="28"/>
          <w:szCs w:val="28"/>
        </w:rPr>
        <w:t>).</w:t>
      </w:r>
    </w:p>
    <w:p w:rsidR="003B3E16" w:rsidRDefault="003B3E16" w:rsidP="003B3E16">
      <w:pPr>
        <w:pStyle w:val="a3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3B3E16">
        <w:rPr>
          <w:b/>
          <w:color w:val="333333"/>
          <w:sz w:val="28"/>
          <w:szCs w:val="28"/>
        </w:rPr>
        <w:t>Імуностимулятори</w:t>
      </w:r>
      <w:proofErr w:type="spellEnd"/>
      <w:r w:rsidRPr="003B3E16">
        <w:rPr>
          <w:color w:val="333333"/>
          <w:sz w:val="28"/>
          <w:szCs w:val="28"/>
        </w:rPr>
        <w:t xml:space="preserve"> підвищують загальну опірність організму або його неспецифічний імунітет, а також впливають на специфічні імунні реакції. Підвищення загальної опірності організму може відбуватися, напр., під впливом деяких </w:t>
      </w:r>
      <w:proofErr w:type="spellStart"/>
      <w:r w:rsidRPr="003B3E16">
        <w:rPr>
          <w:color w:val="333333"/>
          <w:sz w:val="28"/>
          <w:szCs w:val="28"/>
        </w:rPr>
        <w:t>стимулювальних</w:t>
      </w:r>
      <w:proofErr w:type="spellEnd"/>
      <w:r w:rsidRPr="003B3E16">
        <w:rPr>
          <w:color w:val="333333"/>
          <w:sz w:val="28"/>
          <w:szCs w:val="28"/>
        </w:rPr>
        <w:t xml:space="preserve"> препаратів (кофеїну, </w:t>
      </w:r>
      <w:proofErr w:type="spellStart"/>
      <w:r w:rsidRPr="003B3E16">
        <w:rPr>
          <w:color w:val="333333"/>
          <w:sz w:val="28"/>
          <w:szCs w:val="28"/>
        </w:rPr>
        <w:t>елеутерококу</w:t>
      </w:r>
      <w:proofErr w:type="spellEnd"/>
      <w:r w:rsidRPr="003B3E16">
        <w:rPr>
          <w:color w:val="333333"/>
          <w:sz w:val="28"/>
          <w:szCs w:val="28"/>
        </w:rPr>
        <w:t xml:space="preserve"> та ін.), вітамінів (ретинолу, аскорбінової кислоти, вітамінів групи В) та ін. Здатність </w:t>
      </w:r>
      <w:proofErr w:type="spellStart"/>
      <w:r w:rsidRPr="003B3E16">
        <w:rPr>
          <w:color w:val="333333"/>
          <w:sz w:val="28"/>
          <w:szCs w:val="28"/>
        </w:rPr>
        <w:t>бендазолу</w:t>
      </w:r>
      <w:proofErr w:type="spellEnd"/>
      <w:r w:rsidRPr="003B3E16">
        <w:rPr>
          <w:color w:val="333333"/>
          <w:sz w:val="28"/>
          <w:szCs w:val="28"/>
        </w:rPr>
        <w:t xml:space="preserve"> стимулювати імунні процеси вперше була доведена Н.В. </w:t>
      </w:r>
      <w:proofErr w:type="spellStart"/>
      <w:r w:rsidRPr="003B3E16">
        <w:rPr>
          <w:color w:val="333333"/>
          <w:sz w:val="28"/>
          <w:szCs w:val="28"/>
        </w:rPr>
        <w:t>Лазаревим</w:t>
      </w:r>
      <w:proofErr w:type="spellEnd"/>
      <w:r w:rsidRPr="003B3E16">
        <w:rPr>
          <w:color w:val="333333"/>
          <w:sz w:val="28"/>
          <w:szCs w:val="28"/>
        </w:rPr>
        <w:t xml:space="preserve">. Здатність стимулювати імунні реакції організму (в </w:t>
      </w:r>
      <w:proofErr w:type="spellStart"/>
      <w:r w:rsidRPr="003B3E16">
        <w:rPr>
          <w:color w:val="333333"/>
          <w:sz w:val="28"/>
          <w:szCs w:val="28"/>
        </w:rPr>
        <w:t>т.ч</w:t>
      </w:r>
      <w:proofErr w:type="spellEnd"/>
      <w:r w:rsidRPr="003B3E16">
        <w:rPr>
          <w:color w:val="333333"/>
          <w:sz w:val="28"/>
          <w:szCs w:val="28"/>
        </w:rPr>
        <w:t xml:space="preserve">. </w:t>
      </w:r>
      <w:proofErr w:type="spellStart"/>
      <w:r w:rsidRPr="003B3E16">
        <w:rPr>
          <w:color w:val="333333"/>
          <w:sz w:val="28"/>
          <w:szCs w:val="28"/>
        </w:rPr>
        <w:t>лейкопоез</w:t>
      </w:r>
      <w:proofErr w:type="spellEnd"/>
      <w:r w:rsidRPr="003B3E16">
        <w:rPr>
          <w:color w:val="333333"/>
          <w:sz w:val="28"/>
          <w:szCs w:val="28"/>
        </w:rPr>
        <w:t>) мають похідні нуклеїнових кислот, а також деякі біогенні препарати (сплені</w:t>
      </w:r>
      <w:r w:rsidRPr="00657620">
        <w:rPr>
          <w:sz w:val="28"/>
          <w:szCs w:val="28"/>
        </w:rPr>
        <w:t>н, </w:t>
      </w:r>
      <w:proofErr w:type="spellStart"/>
      <w:r w:rsidRPr="00657620">
        <w:rPr>
          <w:sz w:val="28"/>
          <w:szCs w:val="28"/>
        </w:rPr>
        <w:fldChar w:fldCharType="begin"/>
      </w:r>
      <w:r w:rsidRPr="00657620">
        <w:rPr>
          <w:sz w:val="28"/>
          <w:szCs w:val="28"/>
        </w:rPr>
        <w:instrText xml:space="preserve"> HYPERLINK "https://compendium.com.ua/dec/260922/" </w:instrText>
      </w:r>
      <w:r w:rsidRPr="00657620">
        <w:rPr>
          <w:sz w:val="28"/>
          <w:szCs w:val="28"/>
        </w:rPr>
        <w:fldChar w:fldCharType="separate"/>
      </w:r>
      <w:r w:rsidRPr="00657620">
        <w:rPr>
          <w:rStyle w:val="a4"/>
          <w:color w:val="auto"/>
          <w:sz w:val="28"/>
          <w:szCs w:val="28"/>
          <w:u w:val="none"/>
        </w:rPr>
        <w:t>церулоплазмін</w:t>
      </w:r>
      <w:proofErr w:type="spellEnd"/>
      <w:r w:rsidRPr="00657620">
        <w:rPr>
          <w:sz w:val="28"/>
          <w:szCs w:val="28"/>
        </w:rPr>
        <w:fldChar w:fldCharType="end"/>
      </w:r>
      <w:r w:rsidRPr="00657620">
        <w:rPr>
          <w:sz w:val="28"/>
          <w:szCs w:val="28"/>
        </w:rPr>
        <w:t>, </w:t>
      </w:r>
      <w:proofErr w:type="spellStart"/>
      <w:r w:rsidRPr="00657620">
        <w:rPr>
          <w:sz w:val="28"/>
          <w:szCs w:val="28"/>
        </w:rPr>
        <w:fldChar w:fldCharType="begin"/>
      </w:r>
      <w:r w:rsidRPr="00657620">
        <w:rPr>
          <w:sz w:val="28"/>
          <w:szCs w:val="28"/>
        </w:rPr>
        <w:instrText xml:space="preserve"> HYPERLINK "https://compendium.com.ua/dec/270060/" </w:instrText>
      </w:r>
      <w:r w:rsidRPr="00657620">
        <w:rPr>
          <w:sz w:val="28"/>
          <w:szCs w:val="28"/>
        </w:rPr>
        <w:fldChar w:fldCharType="separate"/>
      </w:r>
      <w:r w:rsidRPr="00657620">
        <w:rPr>
          <w:rStyle w:val="a4"/>
          <w:color w:val="auto"/>
          <w:sz w:val="28"/>
          <w:szCs w:val="28"/>
          <w:u w:val="none"/>
        </w:rPr>
        <w:t>енкад</w:t>
      </w:r>
      <w:proofErr w:type="spellEnd"/>
      <w:r w:rsidRPr="00657620">
        <w:rPr>
          <w:sz w:val="28"/>
          <w:szCs w:val="28"/>
        </w:rPr>
        <w:fldChar w:fldCharType="end"/>
      </w:r>
      <w:r w:rsidRPr="00657620">
        <w:rPr>
          <w:sz w:val="28"/>
          <w:szCs w:val="28"/>
        </w:rPr>
        <w:t xml:space="preserve"> та </w:t>
      </w:r>
      <w:r w:rsidRPr="003B3E16">
        <w:rPr>
          <w:color w:val="333333"/>
          <w:sz w:val="28"/>
          <w:szCs w:val="28"/>
        </w:rPr>
        <w:t>ін.). Ендогенні сполуки, що утворюються самим організмом (</w:t>
      </w:r>
      <w:proofErr w:type="spellStart"/>
      <w:r w:rsidRPr="003B3E16">
        <w:rPr>
          <w:color w:val="333333"/>
          <w:sz w:val="28"/>
          <w:szCs w:val="28"/>
        </w:rPr>
        <w:t>лімфокіни</w:t>
      </w:r>
      <w:proofErr w:type="spellEnd"/>
      <w:r w:rsidRPr="003B3E16">
        <w:rPr>
          <w:color w:val="333333"/>
          <w:sz w:val="28"/>
          <w:szCs w:val="28"/>
        </w:rPr>
        <w:t xml:space="preserve">), мобілізують імунні сили організму на боротьбу з патологічними процесами. </w:t>
      </w:r>
    </w:p>
    <w:p w:rsidR="003B3E16" w:rsidRPr="003B3E16" w:rsidRDefault="003B3E16" w:rsidP="003B3E16">
      <w:pPr>
        <w:pStyle w:val="a3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i/>
          <w:color w:val="333333"/>
          <w:sz w:val="28"/>
          <w:szCs w:val="28"/>
        </w:rPr>
        <w:t xml:space="preserve">Важливими ендогенними </w:t>
      </w:r>
      <w:proofErr w:type="spellStart"/>
      <w:r w:rsidRPr="003B3E16">
        <w:rPr>
          <w:b/>
          <w:i/>
          <w:color w:val="333333"/>
          <w:sz w:val="28"/>
          <w:szCs w:val="28"/>
        </w:rPr>
        <w:t>імуностимуляторами</w:t>
      </w:r>
      <w:proofErr w:type="spellEnd"/>
      <w:r w:rsidRPr="003B3E16">
        <w:rPr>
          <w:b/>
          <w:i/>
          <w:color w:val="333333"/>
          <w:sz w:val="28"/>
          <w:szCs w:val="28"/>
        </w:rPr>
        <w:t xml:space="preserve"> є інтерферони та </w:t>
      </w:r>
      <w:proofErr w:type="spellStart"/>
      <w:r w:rsidRPr="003B3E16">
        <w:rPr>
          <w:b/>
          <w:i/>
          <w:color w:val="333333"/>
          <w:sz w:val="28"/>
          <w:szCs w:val="28"/>
        </w:rPr>
        <w:t>інтерфероногени</w:t>
      </w:r>
      <w:proofErr w:type="spellEnd"/>
      <w:r w:rsidRPr="003B3E16">
        <w:rPr>
          <w:color w:val="333333"/>
          <w:sz w:val="28"/>
          <w:szCs w:val="28"/>
        </w:rPr>
        <w:t>, які стимулюють утворення ендогенного інтерферону. Важливу роль у функціонуванні клітинного і гуморального імунітету відіграє підгрудинна залоза (</w:t>
      </w:r>
      <w:proofErr w:type="spellStart"/>
      <w:r w:rsidRPr="003B3E16">
        <w:rPr>
          <w:color w:val="333333"/>
          <w:sz w:val="28"/>
          <w:szCs w:val="28"/>
        </w:rPr>
        <w:t>тимус</w:t>
      </w:r>
      <w:proofErr w:type="spellEnd"/>
      <w:r w:rsidRPr="003B3E16">
        <w:rPr>
          <w:color w:val="333333"/>
          <w:sz w:val="28"/>
          <w:szCs w:val="28"/>
        </w:rPr>
        <w:t xml:space="preserve">), в якій відбувається диференціація стовбурових клітин у лімфоцити, а також секреція специфічних речовин (гормонів), які впливають на розвиток та дозрівання певних клітин </w:t>
      </w:r>
      <w:proofErr w:type="spellStart"/>
      <w:r w:rsidRPr="003B3E16">
        <w:rPr>
          <w:color w:val="333333"/>
          <w:sz w:val="28"/>
          <w:szCs w:val="28"/>
        </w:rPr>
        <w:t>лімфоїдної</w:t>
      </w:r>
      <w:proofErr w:type="spellEnd"/>
      <w:r w:rsidRPr="003B3E16">
        <w:rPr>
          <w:color w:val="333333"/>
          <w:sz w:val="28"/>
          <w:szCs w:val="28"/>
        </w:rPr>
        <w:t xml:space="preserve"> тканини.</w:t>
      </w:r>
    </w:p>
    <w:p w:rsidR="003B3E16" w:rsidRPr="003B3E16" w:rsidRDefault="003B3E16" w:rsidP="003B3E16">
      <w:pPr>
        <w:pStyle w:val="a3"/>
        <w:spacing w:before="0" w:beforeAutospacing="0" w:after="0" w:afterAutospacing="0"/>
        <w:textAlignment w:val="baseline"/>
        <w:rPr>
          <w:b/>
          <w:color w:val="FF0000"/>
          <w:sz w:val="28"/>
          <w:szCs w:val="28"/>
        </w:rPr>
      </w:pPr>
      <w:r w:rsidRPr="003B3E16">
        <w:rPr>
          <w:b/>
          <w:color w:val="FF0000"/>
          <w:sz w:val="28"/>
          <w:szCs w:val="28"/>
        </w:rPr>
        <w:t xml:space="preserve">Класифікація </w:t>
      </w:r>
      <w:proofErr w:type="spellStart"/>
      <w:r w:rsidRPr="003B3E16">
        <w:rPr>
          <w:b/>
          <w:color w:val="FF0000"/>
          <w:sz w:val="28"/>
          <w:szCs w:val="28"/>
        </w:rPr>
        <w:t>імуностимуляторів</w:t>
      </w:r>
      <w:proofErr w:type="spellEnd"/>
      <w:r w:rsidRPr="003B3E16">
        <w:rPr>
          <w:b/>
          <w:color w:val="FF0000"/>
          <w:sz w:val="28"/>
          <w:szCs w:val="28"/>
        </w:rPr>
        <w:t xml:space="preserve"> </w:t>
      </w:r>
    </w:p>
    <w:p w:rsidR="003B3E16" w:rsidRPr="003B3E16" w:rsidRDefault="003B3E16" w:rsidP="003B3E16">
      <w:pPr>
        <w:pStyle w:val="a3"/>
        <w:spacing w:before="0" w:beforeAutospacing="0" w:after="0" w:afterAutospacing="0"/>
        <w:textAlignment w:val="baseline"/>
        <w:rPr>
          <w:b/>
          <w:i/>
          <w:color w:val="333333"/>
          <w:sz w:val="28"/>
          <w:szCs w:val="28"/>
        </w:rPr>
      </w:pPr>
      <w:r w:rsidRPr="003B3E16">
        <w:rPr>
          <w:b/>
          <w:i/>
          <w:color w:val="333333"/>
          <w:sz w:val="28"/>
          <w:szCs w:val="28"/>
        </w:rPr>
        <w:t xml:space="preserve">за походженням: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>екзогенні</w:t>
      </w:r>
      <w:r w:rsidRPr="003B3E16">
        <w:rPr>
          <w:color w:val="333333"/>
          <w:sz w:val="28"/>
          <w:szCs w:val="28"/>
        </w:rPr>
        <w:t xml:space="preserve"> — мікробного та дріжджового походження (</w:t>
      </w:r>
      <w:proofErr w:type="spellStart"/>
      <w:r w:rsidRPr="003B3E16">
        <w:rPr>
          <w:color w:val="333333"/>
          <w:sz w:val="28"/>
          <w:szCs w:val="28"/>
        </w:rPr>
        <w:t>продигіозан</w:t>
      </w:r>
      <w:proofErr w:type="spellEnd"/>
      <w:r w:rsidRPr="003B3E16">
        <w:rPr>
          <w:color w:val="333333"/>
          <w:sz w:val="28"/>
          <w:szCs w:val="28"/>
        </w:rPr>
        <w:t xml:space="preserve">, пірогенал та ін.);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>екстрактивні препарати</w:t>
      </w:r>
      <w:r w:rsidRPr="003B3E16">
        <w:rPr>
          <w:color w:val="333333"/>
          <w:sz w:val="28"/>
          <w:szCs w:val="28"/>
        </w:rPr>
        <w:t>, одержані з органів імунної системи: підгрудинної залози (</w:t>
      </w:r>
      <w:proofErr w:type="spellStart"/>
      <w:r w:rsidRPr="003B3E16">
        <w:rPr>
          <w:sz w:val="28"/>
          <w:szCs w:val="28"/>
        </w:rPr>
        <w:fldChar w:fldCharType="begin"/>
      </w:r>
      <w:r w:rsidRPr="003B3E16">
        <w:rPr>
          <w:sz w:val="28"/>
          <w:szCs w:val="28"/>
        </w:rPr>
        <w:instrText xml:space="preserve"> HYPERLINK "https://compendium.com.ua/dec/267646/" </w:instrText>
      </w:r>
      <w:r w:rsidRPr="003B3E16">
        <w:rPr>
          <w:sz w:val="28"/>
          <w:szCs w:val="28"/>
        </w:rPr>
        <w:fldChar w:fldCharType="separate"/>
      </w:r>
      <w:r w:rsidRPr="003B3E16">
        <w:rPr>
          <w:rStyle w:val="a4"/>
          <w:color w:val="auto"/>
          <w:sz w:val="28"/>
          <w:szCs w:val="28"/>
          <w:u w:val="none"/>
        </w:rPr>
        <w:t>тималін</w:t>
      </w:r>
      <w:proofErr w:type="spellEnd"/>
      <w:r w:rsidRPr="003B3E16">
        <w:rPr>
          <w:sz w:val="28"/>
          <w:szCs w:val="28"/>
        </w:rPr>
        <w:fldChar w:fldCharType="end"/>
      </w:r>
      <w:r w:rsidRPr="003B3E16">
        <w:rPr>
          <w:sz w:val="28"/>
          <w:szCs w:val="28"/>
        </w:rPr>
        <w:t xml:space="preserve">, </w:t>
      </w:r>
      <w:r w:rsidRPr="003B3E16">
        <w:rPr>
          <w:color w:val="333333"/>
          <w:sz w:val="28"/>
          <w:szCs w:val="28"/>
        </w:rPr>
        <w:t>Т-</w:t>
      </w:r>
      <w:proofErr w:type="spellStart"/>
      <w:r w:rsidRPr="003B3E16">
        <w:rPr>
          <w:color w:val="333333"/>
          <w:sz w:val="28"/>
          <w:szCs w:val="28"/>
        </w:rPr>
        <w:t>активін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вілозен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тимозин</w:t>
      </w:r>
      <w:proofErr w:type="spellEnd"/>
      <w:r w:rsidRPr="003B3E16">
        <w:rPr>
          <w:color w:val="333333"/>
          <w:sz w:val="28"/>
          <w:szCs w:val="28"/>
        </w:rPr>
        <w:t xml:space="preserve">, гомеостатичний </w:t>
      </w:r>
      <w:proofErr w:type="spellStart"/>
      <w:r w:rsidRPr="003B3E16">
        <w:rPr>
          <w:color w:val="333333"/>
          <w:sz w:val="28"/>
          <w:szCs w:val="28"/>
        </w:rPr>
        <w:t>тимусний</w:t>
      </w:r>
      <w:proofErr w:type="spellEnd"/>
      <w:r w:rsidRPr="003B3E16">
        <w:rPr>
          <w:color w:val="333333"/>
          <w:sz w:val="28"/>
          <w:szCs w:val="28"/>
        </w:rPr>
        <w:t xml:space="preserve"> гормон, </w:t>
      </w:r>
      <w:proofErr w:type="spellStart"/>
      <w:r w:rsidRPr="003B3E16">
        <w:rPr>
          <w:color w:val="333333"/>
          <w:sz w:val="28"/>
          <w:szCs w:val="28"/>
        </w:rPr>
        <w:t>тимопоетин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тимусний</w:t>
      </w:r>
      <w:proofErr w:type="spellEnd"/>
      <w:r w:rsidRPr="003B3E16">
        <w:rPr>
          <w:color w:val="333333"/>
          <w:sz w:val="28"/>
          <w:szCs w:val="28"/>
        </w:rPr>
        <w:t xml:space="preserve"> гуморальний фактор, </w:t>
      </w:r>
      <w:proofErr w:type="spellStart"/>
      <w:r w:rsidRPr="003B3E16">
        <w:rPr>
          <w:color w:val="333333"/>
          <w:sz w:val="28"/>
          <w:szCs w:val="28"/>
        </w:rPr>
        <w:t>тимостерин</w:t>
      </w:r>
      <w:proofErr w:type="spellEnd"/>
      <w:r w:rsidRPr="003B3E16">
        <w:rPr>
          <w:color w:val="333333"/>
          <w:sz w:val="28"/>
          <w:szCs w:val="28"/>
        </w:rPr>
        <w:t>) та кісткового мозку (В-</w:t>
      </w:r>
      <w:proofErr w:type="spellStart"/>
      <w:r w:rsidRPr="003B3E16">
        <w:rPr>
          <w:color w:val="333333"/>
          <w:sz w:val="28"/>
          <w:szCs w:val="28"/>
        </w:rPr>
        <w:t>активін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>ендогенні</w:t>
      </w: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імуноглобуліни</w:t>
      </w:r>
      <w:proofErr w:type="spellEnd"/>
      <w:r w:rsidRPr="003B3E16">
        <w:rPr>
          <w:color w:val="333333"/>
          <w:sz w:val="28"/>
          <w:szCs w:val="28"/>
        </w:rPr>
        <w:t xml:space="preserve">, інтерферони та </w:t>
      </w:r>
      <w:proofErr w:type="spellStart"/>
      <w:r w:rsidRPr="003B3E16">
        <w:rPr>
          <w:color w:val="333333"/>
          <w:sz w:val="28"/>
          <w:szCs w:val="28"/>
        </w:rPr>
        <w:t>інтерфероногени</w:t>
      </w:r>
      <w:proofErr w:type="spellEnd"/>
      <w:r w:rsidRPr="003B3E16">
        <w:rPr>
          <w:color w:val="333333"/>
          <w:sz w:val="28"/>
          <w:szCs w:val="28"/>
        </w:rPr>
        <w:t>); синтетичні (</w:t>
      </w:r>
      <w:proofErr w:type="spellStart"/>
      <w:r w:rsidRPr="003B3E16">
        <w:rPr>
          <w:sz w:val="28"/>
          <w:szCs w:val="28"/>
        </w:rPr>
        <w:fldChar w:fldCharType="begin"/>
      </w:r>
      <w:r w:rsidRPr="003B3E16">
        <w:rPr>
          <w:sz w:val="28"/>
          <w:szCs w:val="28"/>
        </w:rPr>
        <w:instrText xml:space="preserve"> HYPERLINK "https://compendium.com.ua/dec/271396/" </w:instrText>
      </w:r>
      <w:r w:rsidRPr="003B3E16">
        <w:rPr>
          <w:sz w:val="28"/>
          <w:szCs w:val="28"/>
        </w:rPr>
        <w:fldChar w:fldCharType="separate"/>
      </w:r>
      <w:r w:rsidRPr="003B3E16">
        <w:rPr>
          <w:rStyle w:val="a4"/>
          <w:color w:val="auto"/>
          <w:sz w:val="28"/>
          <w:szCs w:val="28"/>
          <w:u w:val="none"/>
        </w:rPr>
        <w:t>левамізол</w:t>
      </w:r>
      <w:proofErr w:type="spellEnd"/>
      <w:r w:rsidRPr="003B3E16">
        <w:rPr>
          <w:sz w:val="28"/>
          <w:szCs w:val="28"/>
        </w:rPr>
        <w:fldChar w:fldCharType="end"/>
      </w:r>
      <w:r w:rsidRPr="003B3E16">
        <w:rPr>
          <w:sz w:val="28"/>
          <w:szCs w:val="28"/>
        </w:rPr>
        <w:t xml:space="preserve">); </w:t>
      </w:r>
    </w:p>
    <w:p w:rsidR="003B3E16" w:rsidRPr="003B3E16" w:rsidRDefault="003B3E16" w:rsidP="003B3E16">
      <w:pPr>
        <w:pStyle w:val="a3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3B3E16">
        <w:rPr>
          <w:b/>
          <w:i/>
          <w:color w:val="333333"/>
          <w:sz w:val="28"/>
          <w:szCs w:val="28"/>
        </w:rPr>
        <w:t>за груповою приналежністю і хімічною структурою</w:t>
      </w:r>
      <w:r w:rsidRPr="003B3E16">
        <w:rPr>
          <w:i/>
          <w:color w:val="333333"/>
          <w:sz w:val="28"/>
          <w:szCs w:val="28"/>
        </w:rPr>
        <w:t xml:space="preserve">: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полісахариди </w:t>
      </w:r>
      <w:r w:rsidRPr="003B3E16">
        <w:rPr>
          <w:color w:val="333333"/>
          <w:sz w:val="28"/>
          <w:szCs w:val="28"/>
        </w:rPr>
        <w:t xml:space="preserve">— </w:t>
      </w:r>
      <w:proofErr w:type="spellStart"/>
      <w:r w:rsidRPr="003B3E16">
        <w:rPr>
          <w:color w:val="333333"/>
          <w:sz w:val="28"/>
          <w:szCs w:val="28"/>
        </w:rPr>
        <w:t>ліпополісахариди</w:t>
      </w:r>
      <w:proofErr w:type="spellEnd"/>
      <w:r w:rsidRPr="003B3E16">
        <w:rPr>
          <w:color w:val="333333"/>
          <w:sz w:val="28"/>
          <w:szCs w:val="28"/>
        </w:rPr>
        <w:t xml:space="preserve"> </w:t>
      </w:r>
      <w:proofErr w:type="spellStart"/>
      <w:r w:rsidRPr="003B3E16">
        <w:rPr>
          <w:color w:val="333333"/>
          <w:sz w:val="28"/>
          <w:szCs w:val="28"/>
        </w:rPr>
        <w:t>грамнегативних</w:t>
      </w:r>
      <w:proofErr w:type="spellEnd"/>
      <w:r w:rsidRPr="003B3E16">
        <w:rPr>
          <w:color w:val="333333"/>
          <w:sz w:val="28"/>
          <w:szCs w:val="28"/>
        </w:rPr>
        <w:t xml:space="preserve"> бактерій (</w:t>
      </w:r>
      <w:proofErr w:type="spellStart"/>
      <w:r w:rsidRPr="003B3E16">
        <w:rPr>
          <w:color w:val="333333"/>
          <w:sz w:val="28"/>
          <w:szCs w:val="28"/>
        </w:rPr>
        <w:t>продигіозан</w:t>
      </w:r>
      <w:proofErr w:type="spellEnd"/>
      <w:r w:rsidRPr="003B3E16">
        <w:rPr>
          <w:color w:val="333333"/>
          <w:sz w:val="28"/>
          <w:szCs w:val="28"/>
        </w:rPr>
        <w:t>, пірогенал) та дріжджові полісахариди (</w:t>
      </w:r>
      <w:proofErr w:type="spellStart"/>
      <w:r w:rsidRPr="003B3E16">
        <w:rPr>
          <w:color w:val="333333"/>
          <w:sz w:val="28"/>
          <w:szCs w:val="28"/>
        </w:rPr>
        <w:t>зимозан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препарати нуклеїнових кислот і синтетичні полінуклеотиди </w:t>
      </w:r>
      <w:r w:rsidRPr="003B3E16">
        <w:rPr>
          <w:color w:val="333333"/>
          <w:sz w:val="28"/>
          <w:szCs w:val="28"/>
        </w:rPr>
        <w:t xml:space="preserve">(натрію </w:t>
      </w:r>
      <w:proofErr w:type="spellStart"/>
      <w:r w:rsidRPr="003B3E16">
        <w:rPr>
          <w:color w:val="333333"/>
          <w:sz w:val="28"/>
          <w:szCs w:val="28"/>
        </w:rPr>
        <w:t>нуклеїнат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похідні </w:t>
      </w:r>
      <w:proofErr w:type="spellStart"/>
      <w:r w:rsidRPr="003B3E16">
        <w:rPr>
          <w:b/>
          <w:color w:val="333333"/>
          <w:sz w:val="28"/>
          <w:szCs w:val="28"/>
        </w:rPr>
        <w:t>піримідину</w:t>
      </w:r>
      <w:proofErr w:type="spellEnd"/>
      <w:r w:rsidRPr="003B3E16">
        <w:rPr>
          <w:b/>
          <w:color w:val="333333"/>
          <w:sz w:val="28"/>
          <w:szCs w:val="28"/>
        </w:rPr>
        <w:t xml:space="preserve"> і пурину</w:t>
      </w: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sz w:val="28"/>
          <w:szCs w:val="28"/>
        </w:rPr>
        <w:fldChar w:fldCharType="begin"/>
      </w:r>
      <w:r w:rsidRPr="003B3E16">
        <w:rPr>
          <w:sz w:val="28"/>
          <w:szCs w:val="28"/>
        </w:rPr>
        <w:instrText xml:space="preserve"> HYPERLINK "https://compendium.com.ua/dec/267543/" </w:instrText>
      </w:r>
      <w:r w:rsidRPr="003B3E16">
        <w:rPr>
          <w:sz w:val="28"/>
          <w:szCs w:val="28"/>
        </w:rPr>
        <w:fldChar w:fldCharType="separate"/>
      </w:r>
      <w:r w:rsidRPr="003B3E16">
        <w:rPr>
          <w:rStyle w:val="a4"/>
          <w:color w:val="auto"/>
          <w:sz w:val="28"/>
          <w:szCs w:val="28"/>
          <w:u w:val="none"/>
        </w:rPr>
        <w:t>метилурацил</w:t>
      </w:r>
      <w:proofErr w:type="spellEnd"/>
      <w:r w:rsidRPr="003B3E16">
        <w:rPr>
          <w:sz w:val="28"/>
          <w:szCs w:val="28"/>
        </w:rPr>
        <w:fldChar w:fldCharType="end"/>
      </w:r>
      <w:r w:rsidRPr="003B3E16">
        <w:rPr>
          <w:sz w:val="28"/>
          <w:szCs w:val="28"/>
        </w:rPr>
        <w:t xml:space="preserve">, </w:t>
      </w:r>
      <w:proofErr w:type="spellStart"/>
      <w:r w:rsidRPr="003B3E16">
        <w:rPr>
          <w:sz w:val="28"/>
          <w:szCs w:val="28"/>
        </w:rPr>
        <w:t>пентоксил</w:t>
      </w:r>
      <w:proofErr w:type="spellEnd"/>
      <w:r w:rsidRPr="003B3E16">
        <w:rPr>
          <w:color w:val="333333"/>
          <w:sz w:val="28"/>
          <w:szCs w:val="28"/>
        </w:rPr>
        <w:t>),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похідні </w:t>
      </w:r>
      <w:proofErr w:type="spellStart"/>
      <w:r w:rsidRPr="003B3E16">
        <w:rPr>
          <w:b/>
          <w:color w:val="333333"/>
          <w:sz w:val="28"/>
          <w:szCs w:val="28"/>
        </w:rPr>
        <w:t>імідазолу</w:t>
      </w:r>
      <w:proofErr w:type="spellEnd"/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левамізол</w:t>
      </w:r>
      <w:proofErr w:type="spellEnd"/>
      <w:r w:rsidRPr="003B3E16">
        <w:rPr>
          <w:color w:val="333333"/>
          <w:sz w:val="28"/>
          <w:szCs w:val="28"/>
        </w:rPr>
        <w:t>, </w:t>
      </w:r>
      <w:proofErr w:type="spellStart"/>
      <w:r w:rsidRPr="003B3E16">
        <w:rPr>
          <w:sz w:val="28"/>
          <w:szCs w:val="28"/>
        </w:rPr>
        <w:fldChar w:fldCharType="begin"/>
      </w:r>
      <w:r w:rsidRPr="003B3E16">
        <w:rPr>
          <w:sz w:val="28"/>
          <w:szCs w:val="28"/>
        </w:rPr>
        <w:instrText xml:space="preserve"> HYPERLINK "https://compendium.com.ua/dec/269573/" </w:instrText>
      </w:r>
      <w:r w:rsidRPr="003B3E16">
        <w:rPr>
          <w:sz w:val="28"/>
          <w:szCs w:val="28"/>
        </w:rPr>
        <w:fldChar w:fldCharType="separate"/>
      </w:r>
      <w:r w:rsidRPr="003B3E16">
        <w:rPr>
          <w:rStyle w:val="a4"/>
          <w:color w:val="auto"/>
          <w:sz w:val="28"/>
          <w:szCs w:val="28"/>
          <w:u w:val="none"/>
        </w:rPr>
        <w:t>бендазол</w:t>
      </w:r>
      <w:proofErr w:type="spellEnd"/>
      <w:r w:rsidRPr="003B3E16">
        <w:rPr>
          <w:sz w:val="28"/>
          <w:szCs w:val="28"/>
        </w:rPr>
        <w:fldChar w:fldCharType="end"/>
      </w:r>
      <w:r w:rsidRPr="003B3E16">
        <w:rPr>
          <w:sz w:val="28"/>
          <w:szCs w:val="28"/>
        </w:rPr>
        <w:t xml:space="preserve">); </w:t>
      </w:r>
    </w:p>
    <w:p w:rsidR="003B3E16" w:rsidRP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інтерферони; </w:t>
      </w:r>
    </w:p>
    <w:p w:rsidR="003B3E16" w:rsidRP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>вакцини;</w:t>
      </w:r>
    </w:p>
    <w:p w:rsid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 xml:space="preserve">гормональні препарати </w:t>
      </w:r>
      <w:proofErr w:type="spellStart"/>
      <w:r w:rsidRPr="003B3E16">
        <w:rPr>
          <w:b/>
          <w:color w:val="333333"/>
          <w:sz w:val="28"/>
          <w:szCs w:val="28"/>
        </w:rPr>
        <w:t>тимуса</w:t>
      </w:r>
      <w:proofErr w:type="spellEnd"/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тимузин</w:t>
      </w:r>
      <w:proofErr w:type="spellEnd"/>
      <w:r w:rsidRPr="003B3E16">
        <w:rPr>
          <w:color w:val="333333"/>
          <w:sz w:val="28"/>
          <w:szCs w:val="28"/>
        </w:rPr>
        <w:t>, Т-</w:t>
      </w:r>
      <w:proofErr w:type="spellStart"/>
      <w:r w:rsidRPr="003B3E16">
        <w:rPr>
          <w:color w:val="333333"/>
          <w:sz w:val="28"/>
          <w:szCs w:val="28"/>
        </w:rPr>
        <w:t>активін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тималін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3B3E16" w:rsidRPr="003B3E16" w:rsidRDefault="003B3E16" w:rsidP="003B3E16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color w:val="333333"/>
          <w:sz w:val="28"/>
          <w:szCs w:val="28"/>
        </w:rPr>
      </w:pPr>
      <w:r w:rsidRPr="003B3E16">
        <w:rPr>
          <w:b/>
          <w:color w:val="333333"/>
          <w:sz w:val="28"/>
          <w:szCs w:val="28"/>
        </w:rPr>
        <w:t>вітаміни.</w:t>
      </w:r>
    </w:p>
    <w:p w:rsidR="003B3E16" w:rsidRPr="003B3E16" w:rsidRDefault="003B3E16" w:rsidP="003B3E16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color w:val="333333"/>
          <w:sz w:val="28"/>
          <w:szCs w:val="28"/>
        </w:rPr>
        <w:lastRenderedPageBreak/>
        <w:t xml:space="preserve">Здатність </w:t>
      </w:r>
      <w:proofErr w:type="spellStart"/>
      <w:r w:rsidRPr="003B3E16">
        <w:rPr>
          <w:color w:val="333333"/>
          <w:sz w:val="28"/>
          <w:szCs w:val="28"/>
        </w:rPr>
        <w:t>імуностимулювальних</w:t>
      </w:r>
      <w:proofErr w:type="spellEnd"/>
      <w:r w:rsidRPr="003B3E16">
        <w:rPr>
          <w:color w:val="333333"/>
          <w:sz w:val="28"/>
          <w:szCs w:val="28"/>
        </w:rPr>
        <w:t xml:space="preserve"> препаратів підвищувати загальну резистентність організму, прискорювати процеси регенерації стала підставою для їх широкого застосування в комплексній терапії </w:t>
      </w:r>
      <w:proofErr w:type="spellStart"/>
      <w:r w:rsidRPr="003B3E16">
        <w:rPr>
          <w:color w:val="333333"/>
          <w:sz w:val="28"/>
          <w:szCs w:val="28"/>
        </w:rPr>
        <w:t>імунодефіцитних</w:t>
      </w:r>
      <w:proofErr w:type="spellEnd"/>
      <w:r w:rsidRPr="003B3E16">
        <w:rPr>
          <w:color w:val="333333"/>
          <w:sz w:val="28"/>
          <w:szCs w:val="28"/>
        </w:rPr>
        <w:t xml:space="preserve"> станів, інфекційних та </w:t>
      </w:r>
      <w:proofErr w:type="spellStart"/>
      <w:r w:rsidRPr="003B3E16">
        <w:rPr>
          <w:color w:val="333333"/>
          <w:sz w:val="28"/>
          <w:szCs w:val="28"/>
        </w:rPr>
        <w:t>інфекційно</w:t>
      </w:r>
      <w:proofErr w:type="spellEnd"/>
      <w:r w:rsidRPr="003B3E16">
        <w:rPr>
          <w:color w:val="333333"/>
          <w:sz w:val="28"/>
          <w:szCs w:val="28"/>
        </w:rPr>
        <w:t xml:space="preserve">-запальних захворювань, при в’ялому перебігу регенераційних процесів, для покращання імунного стану в онкологічних хворих при </w:t>
      </w:r>
      <w:proofErr w:type="spellStart"/>
      <w:r w:rsidRPr="003B3E16">
        <w:rPr>
          <w:color w:val="333333"/>
          <w:sz w:val="28"/>
          <w:szCs w:val="28"/>
        </w:rPr>
        <w:t>цитостатичній</w:t>
      </w:r>
      <w:proofErr w:type="spellEnd"/>
      <w:r w:rsidRPr="003B3E16">
        <w:rPr>
          <w:color w:val="333333"/>
          <w:sz w:val="28"/>
          <w:szCs w:val="28"/>
        </w:rPr>
        <w:t xml:space="preserve"> терапії.</w:t>
      </w:r>
    </w:p>
    <w:p w:rsidR="003B3E16" w:rsidRPr="003B3E16" w:rsidRDefault="003B3E16" w:rsidP="003B3E16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3B3E16">
        <w:rPr>
          <w:b/>
          <w:color w:val="333333"/>
          <w:sz w:val="28"/>
          <w:szCs w:val="28"/>
        </w:rPr>
        <w:t>Імунодепресанти</w:t>
      </w:r>
      <w:proofErr w:type="spellEnd"/>
      <w:r w:rsidRPr="003B3E16">
        <w:rPr>
          <w:b/>
          <w:color w:val="333333"/>
          <w:sz w:val="28"/>
          <w:szCs w:val="28"/>
        </w:rPr>
        <w:t xml:space="preserve"> (</w:t>
      </w:r>
      <w:proofErr w:type="spellStart"/>
      <w:r w:rsidRPr="003B3E16">
        <w:rPr>
          <w:b/>
          <w:color w:val="333333"/>
          <w:sz w:val="28"/>
          <w:szCs w:val="28"/>
        </w:rPr>
        <w:t>імуносупресори</w:t>
      </w:r>
      <w:proofErr w:type="spellEnd"/>
      <w:r w:rsidRPr="003B3E16">
        <w:rPr>
          <w:b/>
          <w:color w:val="333333"/>
          <w:sz w:val="28"/>
          <w:szCs w:val="28"/>
        </w:rPr>
        <w:t>)</w:t>
      </w:r>
      <w:r w:rsidRPr="003B3E16">
        <w:rPr>
          <w:color w:val="333333"/>
          <w:sz w:val="28"/>
          <w:szCs w:val="28"/>
        </w:rPr>
        <w:t xml:space="preserve"> — препарати, які гальмують імуногенез, пригнічують продукцію антитіл шляхом </w:t>
      </w:r>
      <w:proofErr w:type="spellStart"/>
      <w:r w:rsidRPr="003B3E16">
        <w:rPr>
          <w:color w:val="333333"/>
          <w:sz w:val="28"/>
          <w:szCs w:val="28"/>
        </w:rPr>
        <w:t>стримання</w:t>
      </w:r>
      <w:proofErr w:type="spellEnd"/>
      <w:r w:rsidRPr="003B3E16">
        <w:rPr>
          <w:color w:val="333333"/>
          <w:sz w:val="28"/>
          <w:szCs w:val="28"/>
        </w:rPr>
        <w:t xml:space="preserve"> </w:t>
      </w:r>
      <w:proofErr w:type="spellStart"/>
      <w:r w:rsidRPr="003B3E16">
        <w:rPr>
          <w:color w:val="333333"/>
          <w:sz w:val="28"/>
          <w:szCs w:val="28"/>
        </w:rPr>
        <w:t>проліферативних</w:t>
      </w:r>
      <w:proofErr w:type="spellEnd"/>
      <w:r w:rsidRPr="003B3E16">
        <w:rPr>
          <w:color w:val="333333"/>
          <w:sz w:val="28"/>
          <w:szCs w:val="28"/>
        </w:rPr>
        <w:t xml:space="preserve"> процесів у </w:t>
      </w:r>
      <w:proofErr w:type="spellStart"/>
      <w:r w:rsidRPr="003B3E16">
        <w:rPr>
          <w:color w:val="333333"/>
          <w:sz w:val="28"/>
          <w:szCs w:val="28"/>
        </w:rPr>
        <w:t>лімфоїдних</w:t>
      </w:r>
      <w:proofErr w:type="spellEnd"/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імунокомпетентних</w:t>
      </w:r>
      <w:proofErr w:type="spellEnd"/>
      <w:r w:rsidRPr="003B3E16">
        <w:rPr>
          <w:color w:val="333333"/>
          <w:sz w:val="28"/>
          <w:szCs w:val="28"/>
        </w:rPr>
        <w:t>) тканинах та пригнічення біосинтезу нуклеїнових кислот.</w:t>
      </w:r>
    </w:p>
    <w:p w:rsidR="00657620" w:rsidRDefault="003B3E16" w:rsidP="003B3E16">
      <w:pPr>
        <w:pStyle w:val="a3"/>
        <w:spacing w:before="105" w:beforeAutospacing="0" w:after="0" w:afterAutospacing="0"/>
        <w:textAlignment w:val="baseline"/>
        <w:rPr>
          <w:color w:val="FF0000"/>
          <w:sz w:val="28"/>
          <w:szCs w:val="28"/>
        </w:rPr>
      </w:pPr>
      <w:r w:rsidRPr="00657620">
        <w:rPr>
          <w:b/>
          <w:color w:val="FF0000"/>
          <w:sz w:val="28"/>
          <w:szCs w:val="28"/>
        </w:rPr>
        <w:t xml:space="preserve">Класифікація </w:t>
      </w:r>
      <w:proofErr w:type="spellStart"/>
      <w:r w:rsidRPr="00657620">
        <w:rPr>
          <w:b/>
          <w:color w:val="FF0000"/>
          <w:sz w:val="28"/>
          <w:szCs w:val="28"/>
        </w:rPr>
        <w:t>імунодепресантів</w:t>
      </w:r>
      <w:proofErr w:type="spellEnd"/>
      <w:r w:rsidRPr="00657620">
        <w:rPr>
          <w:b/>
          <w:color w:val="FF0000"/>
          <w:sz w:val="28"/>
          <w:szCs w:val="28"/>
        </w:rPr>
        <w:t>:</w:t>
      </w:r>
      <w:r w:rsidRPr="00657620">
        <w:rPr>
          <w:color w:val="FF0000"/>
          <w:sz w:val="28"/>
          <w:szCs w:val="28"/>
        </w:rPr>
        <w:t xml:space="preserve"> 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657620">
        <w:rPr>
          <w:b/>
          <w:sz w:val="28"/>
          <w:szCs w:val="28"/>
        </w:rPr>
        <w:t xml:space="preserve">антиметаболіти </w:t>
      </w:r>
      <w:r w:rsidRPr="003B3E16">
        <w:rPr>
          <w:color w:val="333333"/>
          <w:sz w:val="28"/>
          <w:szCs w:val="28"/>
        </w:rPr>
        <w:t>— антагоністи пурину (</w:t>
      </w:r>
      <w:proofErr w:type="spellStart"/>
      <w:r w:rsidRPr="003B3E16">
        <w:rPr>
          <w:color w:val="333333"/>
          <w:sz w:val="28"/>
          <w:szCs w:val="28"/>
        </w:rPr>
        <w:t>меркаптопурин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азатіоприн</w:t>
      </w:r>
      <w:proofErr w:type="spellEnd"/>
      <w:r w:rsidRPr="003B3E16">
        <w:rPr>
          <w:color w:val="333333"/>
          <w:sz w:val="28"/>
          <w:szCs w:val="28"/>
        </w:rPr>
        <w:t xml:space="preserve">) та антагоністи </w:t>
      </w:r>
      <w:proofErr w:type="spellStart"/>
      <w:r w:rsidRPr="003B3E16">
        <w:rPr>
          <w:color w:val="333333"/>
          <w:sz w:val="28"/>
          <w:szCs w:val="28"/>
        </w:rPr>
        <w:t>фолієвої</w:t>
      </w:r>
      <w:proofErr w:type="spellEnd"/>
      <w:r w:rsidRPr="003B3E16">
        <w:rPr>
          <w:color w:val="333333"/>
          <w:sz w:val="28"/>
          <w:szCs w:val="28"/>
        </w:rPr>
        <w:t xml:space="preserve"> кислоти (</w:t>
      </w:r>
      <w:proofErr w:type="spellStart"/>
      <w:r w:rsidRPr="003B3E16">
        <w:rPr>
          <w:color w:val="333333"/>
          <w:sz w:val="28"/>
          <w:szCs w:val="28"/>
        </w:rPr>
        <w:t>метотрексат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657620">
        <w:rPr>
          <w:b/>
          <w:color w:val="333333"/>
          <w:sz w:val="28"/>
          <w:szCs w:val="28"/>
        </w:rPr>
        <w:t>алкілувальні</w:t>
      </w:r>
      <w:proofErr w:type="spellEnd"/>
      <w:r w:rsidRPr="00657620">
        <w:rPr>
          <w:b/>
          <w:color w:val="333333"/>
          <w:sz w:val="28"/>
          <w:szCs w:val="28"/>
        </w:rPr>
        <w:t xml:space="preserve"> сполуки</w:t>
      </w: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цитофосфан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хлорбутин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657620">
        <w:rPr>
          <w:b/>
          <w:color w:val="333333"/>
          <w:sz w:val="28"/>
          <w:szCs w:val="28"/>
        </w:rPr>
        <w:t>протипухлинні антибіотики</w:t>
      </w:r>
      <w:r w:rsidRPr="003B3E16">
        <w:rPr>
          <w:color w:val="333333"/>
          <w:sz w:val="28"/>
          <w:szCs w:val="28"/>
        </w:rPr>
        <w:t xml:space="preserve"> (актиноміцин D, </w:t>
      </w:r>
      <w:proofErr w:type="spellStart"/>
      <w:r w:rsidRPr="003B3E16">
        <w:rPr>
          <w:color w:val="333333"/>
          <w:sz w:val="28"/>
          <w:szCs w:val="28"/>
        </w:rPr>
        <w:t>циклоспорин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вінкристин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вінбластин</w:t>
      </w:r>
      <w:proofErr w:type="spellEnd"/>
      <w:r w:rsidRPr="003B3E16">
        <w:rPr>
          <w:color w:val="333333"/>
          <w:sz w:val="28"/>
          <w:szCs w:val="28"/>
        </w:rPr>
        <w:t>);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657620">
        <w:rPr>
          <w:b/>
          <w:color w:val="333333"/>
          <w:sz w:val="28"/>
          <w:szCs w:val="28"/>
        </w:rPr>
        <w:t>глюкокортикостероїди</w:t>
      </w:r>
      <w:proofErr w:type="spellEnd"/>
      <w:r w:rsidRPr="003B3E16">
        <w:rPr>
          <w:color w:val="333333"/>
          <w:sz w:val="28"/>
          <w:szCs w:val="28"/>
        </w:rPr>
        <w:t xml:space="preserve"> (преднізолон, </w:t>
      </w:r>
      <w:proofErr w:type="spellStart"/>
      <w:r w:rsidRPr="003B3E16">
        <w:rPr>
          <w:color w:val="333333"/>
          <w:sz w:val="28"/>
          <w:szCs w:val="28"/>
        </w:rPr>
        <w:t>тріамцинолон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дексаметазон</w:t>
      </w:r>
      <w:proofErr w:type="spellEnd"/>
      <w:r w:rsidRPr="003B3E16">
        <w:rPr>
          <w:color w:val="333333"/>
          <w:sz w:val="28"/>
          <w:szCs w:val="28"/>
        </w:rPr>
        <w:t xml:space="preserve">); </w:t>
      </w:r>
      <w:proofErr w:type="spellStart"/>
      <w:r w:rsidRPr="003B3E16">
        <w:rPr>
          <w:color w:val="333333"/>
          <w:sz w:val="28"/>
          <w:szCs w:val="28"/>
        </w:rPr>
        <w:t>антилімфоцитарна</w:t>
      </w:r>
      <w:proofErr w:type="spellEnd"/>
      <w:r w:rsidRPr="003B3E16">
        <w:rPr>
          <w:color w:val="333333"/>
          <w:sz w:val="28"/>
          <w:szCs w:val="28"/>
        </w:rPr>
        <w:t xml:space="preserve"> сироватка (глобулін); </w:t>
      </w:r>
    </w:p>
    <w:p w:rsidR="003B3E16" w:rsidRPr="003B3E16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657620">
        <w:rPr>
          <w:b/>
          <w:color w:val="333333"/>
          <w:sz w:val="28"/>
          <w:szCs w:val="28"/>
        </w:rPr>
        <w:t xml:space="preserve">різні ЛП, що виявляють </w:t>
      </w:r>
      <w:proofErr w:type="spellStart"/>
      <w:r w:rsidRPr="00657620">
        <w:rPr>
          <w:b/>
          <w:color w:val="333333"/>
          <w:sz w:val="28"/>
          <w:szCs w:val="28"/>
        </w:rPr>
        <w:t>імуносупресивний</w:t>
      </w:r>
      <w:proofErr w:type="spellEnd"/>
      <w:r w:rsidRPr="00657620">
        <w:rPr>
          <w:b/>
          <w:color w:val="333333"/>
          <w:sz w:val="28"/>
          <w:szCs w:val="28"/>
        </w:rPr>
        <w:t xml:space="preserve"> ефект</w:t>
      </w: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пеніциламін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фенілбутазон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індометацин</w:t>
      </w:r>
      <w:proofErr w:type="spellEnd"/>
      <w:r w:rsidRPr="003B3E16">
        <w:rPr>
          <w:color w:val="333333"/>
          <w:sz w:val="28"/>
          <w:szCs w:val="28"/>
        </w:rPr>
        <w:t xml:space="preserve">, препарати золота, гепарин, кислота амінокапронова, ферментні препарати — рибонуклеаза, </w:t>
      </w:r>
      <w:proofErr w:type="spellStart"/>
      <w:r w:rsidRPr="003B3E16">
        <w:rPr>
          <w:color w:val="333333"/>
          <w:sz w:val="28"/>
          <w:szCs w:val="28"/>
        </w:rPr>
        <w:t>дезоксирибонуклеаза</w:t>
      </w:r>
      <w:proofErr w:type="spellEnd"/>
      <w:r w:rsidRPr="003B3E16">
        <w:rPr>
          <w:color w:val="333333"/>
          <w:sz w:val="28"/>
          <w:szCs w:val="28"/>
        </w:rPr>
        <w:t>, L-</w:t>
      </w:r>
      <w:proofErr w:type="spellStart"/>
      <w:r w:rsidRPr="003B3E16">
        <w:rPr>
          <w:color w:val="333333"/>
          <w:sz w:val="28"/>
          <w:szCs w:val="28"/>
        </w:rPr>
        <w:t>аспарагіназа</w:t>
      </w:r>
      <w:proofErr w:type="spellEnd"/>
      <w:r w:rsidRPr="003B3E16">
        <w:rPr>
          <w:color w:val="333333"/>
          <w:sz w:val="28"/>
          <w:szCs w:val="28"/>
        </w:rPr>
        <w:t>).</w:t>
      </w:r>
    </w:p>
    <w:p w:rsidR="003B3E16" w:rsidRPr="003B3E16" w:rsidRDefault="003B3E16" w:rsidP="003B3E16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color w:val="333333"/>
          <w:sz w:val="28"/>
          <w:szCs w:val="28"/>
        </w:rPr>
        <w:t xml:space="preserve">Імунодепресивні препарати ефективні при застосуванні з метою подолання тканинної несумісності, лікування </w:t>
      </w:r>
      <w:proofErr w:type="spellStart"/>
      <w:r w:rsidRPr="003B3E16">
        <w:rPr>
          <w:color w:val="333333"/>
          <w:sz w:val="28"/>
          <w:szCs w:val="28"/>
        </w:rPr>
        <w:t>аутоімунних</w:t>
      </w:r>
      <w:proofErr w:type="spellEnd"/>
      <w:r w:rsidRPr="003B3E16">
        <w:rPr>
          <w:color w:val="333333"/>
          <w:sz w:val="28"/>
          <w:szCs w:val="28"/>
        </w:rPr>
        <w:t xml:space="preserve"> захворювань та пухлин. Вплив різних </w:t>
      </w:r>
      <w:proofErr w:type="spellStart"/>
      <w:r w:rsidRPr="003B3E16">
        <w:rPr>
          <w:color w:val="333333"/>
          <w:sz w:val="28"/>
          <w:szCs w:val="28"/>
        </w:rPr>
        <w:t>імуносупресивних</w:t>
      </w:r>
      <w:proofErr w:type="spellEnd"/>
      <w:r w:rsidRPr="003B3E16">
        <w:rPr>
          <w:color w:val="333333"/>
          <w:sz w:val="28"/>
          <w:szCs w:val="28"/>
        </w:rPr>
        <w:t xml:space="preserve"> препаратів на ланцюг імунної відповіді відрізняється. На імунну відповідь I фази (транспорт антигену і захоплення його макрофагами) впливають </w:t>
      </w:r>
      <w:proofErr w:type="spellStart"/>
      <w:r w:rsidRPr="003B3E16">
        <w:rPr>
          <w:color w:val="333333"/>
          <w:sz w:val="28"/>
          <w:szCs w:val="28"/>
        </w:rPr>
        <w:t>глюкокортикостероїди</w:t>
      </w:r>
      <w:proofErr w:type="spellEnd"/>
      <w:r w:rsidRPr="003B3E16">
        <w:rPr>
          <w:color w:val="333333"/>
          <w:sz w:val="28"/>
          <w:szCs w:val="28"/>
        </w:rPr>
        <w:t xml:space="preserve"> і </w:t>
      </w:r>
      <w:proofErr w:type="spellStart"/>
      <w:r w:rsidRPr="003B3E16">
        <w:rPr>
          <w:color w:val="333333"/>
          <w:sz w:val="28"/>
          <w:szCs w:val="28"/>
        </w:rPr>
        <w:t>фенілбутазон</w:t>
      </w:r>
      <w:proofErr w:type="spellEnd"/>
      <w:r w:rsidRPr="003B3E16">
        <w:rPr>
          <w:color w:val="333333"/>
          <w:sz w:val="28"/>
          <w:szCs w:val="28"/>
        </w:rPr>
        <w:t xml:space="preserve">, які знижують активність моноцитів і гранулоцитів, пригнічують фагоцитоз. Попереднє лікування </w:t>
      </w:r>
      <w:proofErr w:type="spellStart"/>
      <w:r w:rsidRPr="003B3E16">
        <w:rPr>
          <w:color w:val="333333"/>
          <w:sz w:val="28"/>
          <w:szCs w:val="28"/>
        </w:rPr>
        <w:t>цитостатичними</w:t>
      </w:r>
      <w:proofErr w:type="spellEnd"/>
      <w:r w:rsidRPr="003B3E16">
        <w:rPr>
          <w:color w:val="333333"/>
          <w:sz w:val="28"/>
          <w:szCs w:val="28"/>
        </w:rPr>
        <w:t xml:space="preserve"> засобами приводить також до зменшення кількості макрофагів. У II–III фазах антиген поглинається імунними клітинами, а лімфоцити активуються і перетворюються на </w:t>
      </w:r>
      <w:proofErr w:type="spellStart"/>
      <w:r w:rsidRPr="003B3E16">
        <w:rPr>
          <w:color w:val="333333"/>
          <w:sz w:val="28"/>
          <w:szCs w:val="28"/>
        </w:rPr>
        <w:t>імунобласти</w:t>
      </w:r>
      <w:proofErr w:type="spellEnd"/>
      <w:r w:rsidRPr="003B3E16">
        <w:rPr>
          <w:color w:val="333333"/>
          <w:sz w:val="28"/>
          <w:szCs w:val="28"/>
        </w:rPr>
        <w:t xml:space="preserve">. Пригнічення імунної реакції досягається за допомогою </w:t>
      </w:r>
      <w:proofErr w:type="spellStart"/>
      <w:r w:rsidRPr="003B3E16">
        <w:rPr>
          <w:color w:val="333333"/>
          <w:sz w:val="28"/>
          <w:szCs w:val="28"/>
        </w:rPr>
        <w:t>глюкокортикостероїдів</w:t>
      </w:r>
      <w:proofErr w:type="spellEnd"/>
      <w:r w:rsidRPr="003B3E16">
        <w:rPr>
          <w:color w:val="333333"/>
          <w:sz w:val="28"/>
          <w:szCs w:val="28"/>
        </w:rPr>
        <w:t xml:space="preserve">, уведення </w:t>
      </w:r>
      <w:proofErr w:type="spellStart"/>
      <w:r w:rsidRPr="003B3E16">
        <w:rPr>
          <w:color w:val="333333"/>
          <w:sz w:val="28"/>
          <w:szCs w:val="28"/>
        </w:rPr>
        <w:t>антилімфоцитарного</w:t>
      </w:r>
      <w:proofErr w:type="spellEnd"/>
      <w:r w:rsidRPr="003B3E16">
        <w:rPr>
          <w:color w:val="333333"/>
          <w:sz w:val="28"/>
          <w:szCs w:val="28"/>
        </w:rPr>
        <w:t xml:space="preserve"> глобуліну (АЛГ) та інших методів. У IV фазі імунної відповіді </w:t>
      </w:r>
      <w:proofErr w:type="spellStart"/>
      <w:r w:rsidRPr="003B3E16">
        <w:rPr>
          <w:color w:val="333333"/>
          <w:sz w:val="28"/>
          <w:szCs w:val="28"/>
        </w:rPr>
        <w:t>цитостатичні</w:t>
      </w:r>
      <w:proofErr w:type="spellEnd"/>
      <w:r w:rsidRPr="003B3E16">
        <w:rPr>
          <w:color w:val="333333"/>
          <w:sz w:val="28"/>
          <w:szCs w:val="28"/>
        </w:rPr>
        <w:t xml:space="preserve"> препарати блокують проліферацію </w:t>
      </w:r>
      <w:proofErr w:type="spellStart"/>
      <w:r w:rsidRPr="003B3E16">
        <w:rPr>
          <w:color w:val="333333"/>
          <w:sz w:val="28"/>
          <w:szCs w:val="28"/>
        </w:rPr>
        <w:t>ефекторних</w:t>
      </w:r>
      <w:proofErr w:type="spellEnd"/>
      <w:r w:rsidRPr="003B3E16">
        <w:rPr>
          <w:color w:val="333333"/>
          <w:sz w:val="28"/>
          <w:szCs w:val="28"/>
        </w:rPr>
        <w:t xml:space="preserve"> клітин (плазматичних і лімфоцитів), відповідальних за імунітет негайного та уповільненого типів, наявні циркулюючі антитіла і </w:t>
      </w:r>
      <w:proofErr w:type="spellStart"/>
      <w:r w:rsidRPr="003B3E16">
        <w:rPr>
          <w:color w:val="333333"/>
          <w:sz w:val="28"/>
          <w:szCs w:val="28"/>
        </w:rPr>
        <w:t>цитостатичні</w:t>
      </w:r>
      <w:proofErr w:type="spellEnd"/>
      <w:r w:rsidRPr="003B3E16">
        <w:rPr>
          <w:color w:val="333333"/>
          <w:sz w:val="28"/>
          <w:szCs w:val="28"/>
        </w:rPr>
        <w:t xml:space="preserve"> лімфоцити. Пригнічення </w:t>
      </w:r>
      <w:proofErr w:type="spellStart"/>
      <w:r w:rsidRPr="003B3E16">
        <w:rPr>
          <w:color w:val="333333"/>
          <w:sz w:val="28"/>
          <w:szCs w:val="28"/>
        </w:rPr>
        <w:t>цитостатичних</w:t>
      </w:r>
      <w:proofErr w:type="spellEnd"/>
      <w:r w:rsidRPr="003B3E16">
        <w:rPr>
          <w:color w:val="333333"/>
          <w:sz w:val="28"/>
          <w:szCs w:val="28"/>
        </w:rPr>
        <w:t xml:space="preserve"> лімфоцитів досягається за допомогою </w:t>
      </w:r>
      <w:proofErr w:type="spellStart"/>
      <w:r w:rsidRPr="003B3E16">
        <w:rPr>
          <w:color w:val="333333"/>
          <w:sz w:val="28"/>
          <w:szCs w:val="28"/>
        </w:rPr>
        <w:t>глюкокортикостероїдів</w:t>
      </w:r>
      <w:proofErr w:type="spellEnd"/>
      <w:r w:rsidRPr="003B3E16">
        <w:rPr>
          <w:color w:val="333333"/>
          <w:sz w:val="28"/>
          <w:szCs w:val="28"/>
        </w:rPr>
        <w:t xml:space="preserve">, АЛГ і меншою мірою — </w:t>
      </w:r>
      <w:proofErr w:type="spellStart"/>
      <w:r w:rsidRPr="003B3E16">
        <w:rPr>
          <w:color w:val="333333"/>
          <w:sz w:val="28"/>
          <w:szCs w:val="28"/>
        </w:rPr>
        <w:t>цитостатиків</w:t>
      </w:r>
      <w:proofErr w:type="spellEnd"/>
      <w:r w:rsidRPr="003B3E16">
        <w:rPr>
          <w:color w:val="333333"/>
          <w:sz w:val="28"/>
          <w:szCs w:val="28"/>
        </w:rPr>
        <w:t xml:space="preserve">. У V фазі відбувається реакція антиген–антитіло, на яку можна впливати </w:t>
      </w:r>
      <w:proofErr w:type="spellStart"/>
      <w:r w:rsidRPr="003B3E16">
        <w:rPr>
          <w:color w:val="333333"/>
          <w:sz w:val="28"/>
          <w:szCs w:val="28"/>
        </w:rPr>
        <w:t>фенілбутазоном</w:t>
      </w:r>
      <w:proofErr w:type="spellEnd"/>
      <w:r w:rsidRPr="003B3E16">
        <w:rPr>
          <w:color w:val="333333"/>
          <w:sz w:val="28"/>
          <w:szCs w:val="28"/>
        </w:rPr>
        <w:t xml:space="preserve">, АЛГ. </w:t>
      </w:r>
      <w:proofErr w:type="spellStart"/>
      <w:r w:rsidRPr="003B3E16">
        <w:rPr>
          <w:color w:val="333333"/>
          <w:sz w:val="28"/>
          <w:szCs w:val="28"/>
        </w:rPr>
        <w:t>Вираженість</w:t>
      </w:r>
      <w:proofErr w:type="spellEnd"/>
      <w:r w:rsidRPr="003B3E16">
        <w:rPr>
          <w:color w:val="333333"/>
          <w:sz w:val="28"/>
          <w:szCs w:val="28"/>
        </w:rPr>
        <w:t xml:space="preserve"> симптомів VI фази (власне імунної відповіді) зменшується під впливом </w:t>
      </w:r>
      <w:proofErr w:type="spellStart"/>
      <w:r w:rsidRPr="003B3E16">
        <w:rPr>
          <w:color w:val="333333"/>
          <w:sz w:val="28"/>
          <w:szCs w:val="28"/>
        </w:rPr>
        <w:t>глюкокортикостероїдів</w:t>
      </w:r>
      <w:proofErr w:type="spellEnd"/>
      <w:r w:rsidRPr="003B3E16">
        <w:rPr>
          <w:color w:val="333333"/>
          <w:sz w:val="28"/>
          <w:szCs w:val="28"/>
        </w:rPr>
        <w:t xml:space="preserve"> і </w:t>
      </w:r>
      <w:proofErr w:type="spellStart"/>
      <w:r w:rsidRPr="003B3E16">
        <w:rPr>
          <w:color w:val="333333"/>
          <w:sz w:val="28"/>
          <w:szCs w:val="28"/>
        </w:rPr>
        <w:t>фенілбутазону</w:t>
      </w:r>
      <w:proofErr w:type="spellEnd"/>
      <w:r w:rsidRPr="003B3E16">
        <w:rPr>
          <w:color w:val="333333"/>
          <w:sz w:val="28"/>
          <w:szCs w:val="28"/>
        </w:rPr>
        <w:t xml:space="preserve">. </w:t>
      </w:r>
      <w:proofErr w:type="spellStart"/>
      <w:r w:rsidRPr="003B3E16">
        <w:rPr>
          <w:color w:val="333333"/>
          <w:sz w:val="28"/>
          <w:szCs w:val="28"/>
        </w:rPr>
        <w:t>Імунодепресанти</w:t>
      </w:r>
      <w:proofErr w:type="spellEnd"/>
      <w:r w:rsidRPr="003B3E16">
        <w:rPr>
          <w:color w:val="333333"/>
          <w:sz w:val="28"/>
          <w:szCs w:val="28"/>
        </w:rPr>
        <w:t xml:space="preserve"> не володіють вибірковістю дії, їх застосування супроводжується вираженими побічними явищами. Вони можуть пригнічувати кровотворення і викликати </w:t>
      </w:r>
      <w:r w:rsidRPr="003B3E16">
        <w:rPr>
          <w:color w:val="333333"/>
          <w:sz w:val="28"/>
          <w:szCs w:val="28"/>
        </w:rPr>
        <w:lastRenderedPageBreak/>
        <w:t xml:space="preserve">лейкопенію, </w:t>
      </w:r>
      <w:proofErr w:type="spellStart"/>
      <w:r w:rsidRPr="003B3E16">
        <w:rPr>
          <w:color w:val="333333"/>
          <w:sz w:val="28"/>
          <w:szCs w:val="28"/>
        </w:rPr>
        <w:t>тромбоцитопенію</w:t>
      </w:r>
      <w:proofErr w:type="spellEnd"/>
      <w:r w:rsidRPr="003B3E16">
        <w:rPr>
          <w:color w:val="333333"/>
          <w:sz w:val="28"/>
          <w:szCs w:val="28"/>
        </w:rPr>
        <w:t xml:space="preserve">, анемію, </w:t>
      </w:r>
      <w:proofErr w:type="spellStart"/>
      <w:r w:rsidRPr="003B3E16">
        <w:rPr>
          <w:color w:val="333333"/>
          <w:sz w:val="28"/>
          <w:szCs w:val="28"/>
        </w:rPr>
        <w:t>панцитопенію</w:t>
      </w:r>
      <w:proofErr w:type="spellEnd"/>
      <w:r w:rsidRPr="003B3E16">
        <w:rPr>
          <w:color w:val="333333"/>
          <w:sz w:val="28"/>
          <w:szCs w:val="28"/>
        </w:rPr>
        <w:t xml:space="preserve">. Можливі активізація вторинної інфекції, розвиток септицемії, пригнічення продукції інтерферону та зниження загальних захисних функцій організму. При тривалому застосуванні </w:t>
      </w:r>
      <w:proofErr w:type="spellStart"/>
      <w:r w:rsidRPr="003B3E16">
        <w:rPr>
          <w:color w:val="333333"/>
          <w:sz w:val="28"/>
          <w:szCs w:val="28"/>
        </w:rPr>
        <w:t>імунодепресанти</w:t>
      </w:r>
      <w:proofErr w:type="spellEnd"/>
      <w:r w:rsidRPr="003B3E16">
        <w:rPr>
          <w:color w:val="333333"/>
          <w:sz w:val="28"/>
          <w:szCs w:val="28"/>
        </w:rPr>
        <w:t xml:space="preserve"> сприяють розвитку злоякісних новоутворень.</w:t>
      </w:r>
    </w:p>
    <w:p w:rsidR="003B3E16" w:rsidRPr="003B3E16" w:rsidRDefault="003B3E16" w:rsidP="003B3E16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657620">
        <w:rPr>
          <w:b/>
          <w:color w:val="333333"/>
          <w:sz w:val="28"/>
          <w:szCs w:val="28"/>
        </w:rPr>
        <w:t>Імунокоректори</w:t>
      </w:r>
      <w:proofErr w:type="spellEnd"/>
      <w:r w:rsidRPr="003B3E16">
        <w:rPr>
          <w:color w:val="333333"/>
          <w:sz w:val="28"/>
          <w:szCs w:val="28"/>
        </w:rPr>
        <w:t xml:space="preserve"> — препарати, які нормалізують діяльність </w:t>
      </w:r>
      <w:proofErr w:type="spellStart"/>
      <w:r w:rsidRPr="003B3E16">
        <w:rPr>
          <w:color w:val="333333"/>
          <w:sz w:val="28"/>
          <w:szCs w:val="28"/>
        </w:rPr>
        <w:t>дисфункціонуючої</w:t>
      </w:r>
      <w:proofErr w:type="spellEnd"/>
      <w:r w:rsidRPr="003B3E16">
        <w:rPr>
          <w:color w:val="333333"/>
          <w:sz w:val="28"/>
          <w:szCs w:val="28"/>
        </w:rPr>
        <w:t xml:space="preserve"> імунної системи в цілому або її окремих компонентів. </w:t>
      </w:r>
      <w:proofErr w:type="spellStart"/>
      <w:r w:rsidRPr="003B3E16">
        <w:rPr>
          <w:color w:val="333333"/>
          <w:sz w:val="28"/>
          <w:szCs w:val="28"/>
        </w:rPr>
        <w:t>Імуномодулятори</w:t>
      </w:r>
      <w:proofErr w:type="spellEnd"/>
      <w:r w:rsidRPr="003B3E16">
        <w:rPr>
          <w:color w:val="333333"/>
          <w:sz w:val="28"/>
          <w:szCs w:val="28"/>
        </w:rPr>
        <w:t xml:space="preserve"> повинні діяти лише на змінений імунітет, знижуючи підвищені та підвищуючи знижені показники імунної системи. При прониканні мікроорганізму в макроорганізм першою клітиною, яка вступає в боротьбу з ним, є тканинний макрофаг. Він поглинає і перетравлює мікроби, передає їх антигенні пептиди Т- і В-клітинам, ініціюючи таким чином розвиток клітинної і гуморальної відповіді. При цьому макрофаг виділяє </w:t>
      </w:r>
      <w:proofErr w:type="spellStart"/>
      <w:r w:rsidRPr="003B3E16">
        <w:rPr>
          <w:color w:val="333333"/>
          <w:sz w:val="28"/>
          <w:szCs w:val="28"/>
        </w:rPr>
        <w:t>цитокіни</w:t>
      </w:r>
      <w:proofErr w:type="spellEnd"/>
      <w:r w:rsidRPr="003B3E16">
        <w:rPr>
          <w:color w:val="333333"/>
          <w:sz w:val="28"/>
          <w:szCs w:val="28"/>
        </w:rPr>
        <w:t>, які активізують фактори неспецифічної резистентності (</w:t>
      </w:r>
      <w:proofErr w:type="spellStart"/>
      <w:r w:rsidRPr="003B3E16">
        <w:rPr>
          <w:color w:val="333333"/>
          <w:sz w:val="28"/>
          <w:szCs w:val="28"/>
        </w:rPr>
        <w:t>нейтрофіли</w:t>
      </w:r>
      <w:proofErr w:type="spellEnd"/>
      <w:r w:rsidRPr="003B3E16">
        <w:rPr>
          <w:color w:val="333333"/>
          <w:sz w:val="28"/>
          <w:szCs w:val="28"/>
        </w:rPr>
        <w:t xml:space="preserve">, моноцити/макрофаги, NK-клітини) і діють на Т- та В-лімфоцити, сприяють розвитку специфічного імунітету. Таким чином макрофаги та інші </w:t>
      </w:r>
      <w:proofErr w:type="spellStart"/>
      <w:r w:rsidRPr="003B3E16">
        <w:rPr>
          <w:color w:val="333333"/>
          <w:sz w:val="28"/>
          <w:szCs w:val="28"/>
        </w:rPr>
        <w:t>антигенпрезентативні</w:t>
      </w:r>
      <w:proofErr w:type="spellEnd"/>
      <w:r w:rsidRPr="003B3E16">
        <w:rPr>
          <w:color w:val="333333"/>
          <w:sz w:val="28"/>
          <w:szCs w:val="28"/>
        </w:rPr>
        <w:t xml:space="preserve"> клітини є першими клітинами, які ініціюють розвиток неспецифічної резистентності та специфічного імунітету.</w:t>
      </w:r>
    </w:p>
    <w:p w:rsidR="00657620" w:rsidRDefault="003B3E16" w:rsidP="003B3E16">
      <w:pPr>
        <w:pStyle w:val="a3"/>
        <w:spacing w:before="105" w:beforeAutospacing="0" w:after="0" w:afterAutospacing="0"/>
        <w:textAlignment w:val="baseline"/>
        <w:rPr>
          <w:b/>
          <w:color w:val="FF0000"/>
          <w:sz w:val="28"/>
          <w:szCs w:val="28"/>
        </w:rPr>
      </w:pPr>
      <w:r w:rsidRPr="00657620">
        <w:rPr>
          <w:b/>
          <w:color w:val="FF0000"/>
          <w:sz w:val="28"/>
          <w:szCs w:val="28"/>
        </w:rPr>
        <w:t xml:space="preserve">Класифікація </w:t>
      </w:r>
    </w:p>
    <w:p w:rsidR="00657620" w:rsidRPr="00657620" w:rsidRDefault="003B3E16" w:rsidP="003B3E16">
      <w:pPr>
        <w:pStyle w:val="a3"/>
        <w:spacing w:before="105" w:beforeAutospacing="0" w:after="0" w:afterAutospacing="0"/>
        <w:textAlignment w:val="baseline"/>
        <w:rPr>
          <w:b/>
          <w:i/>
          <w:sz w:val="28"/>
          <w:szCs w:val="28"/>
        </w:rPr>
      </w:pPr>
      <w:r w:rsidRPr="00657620">
        <w:rPr>
          <w:b/>
          <w:i/>
          <w:sz w:val="28"/>
          <w:szCs w:val="28"/>
        </w:rPr>
        <w:t>за механізмом дії: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3B3E16">
        <w:rPr>
          <w:color w:val="333333"/>
          <w:sz w:val="28"/>
          <w:szCs w:val="28"/>
        </w:rPr>
        <w:t>імуномодулятори</w:t>
      </w:r>
      <w:proofErr w:type="spellEnd"/>
      <w:r w:rsidRPr="003B3E16">
        <w:rPr>
          <w:color w:val="333333"/>
          <w:sz w:val="28"/>
          <w:szCs w:val="28"/>
        </w:rPr>
        <w:t xml:space="preserve"> з переважним впливом на моноцити/макрофаги, В-, Т- і NK-клітини; </w:t>
      </w:r>
    </w:p>
    <w:p w:rsidR="00657620" w:rsidRDefault="003B3E16" w:rsidP="00657620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657620">
        <w:rPr>
          <w:b/>
          <w:i/>
          <w:color w:val="333333"/>
          <w:sz w:val="28"/>
          <w:szCs w:val="28"/>
        </w:rPr>
        <w:t>за походженням</w:t>
      </w:r>
      <w:r w:rsidRPr="003B3E16">
        <w:rPr>
          <w:color w:val="333333"/>
          <w:sz w:val="28"/>
          <w:szCs w:val="28"/>
        </w:rPr>
        <w:t xml:space="preserve">: </w:t>
      </w:r>
    </w:p>
    <w:p w:rsidR="00657620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657620">
        <w:rPr>
          <w:b/>
          <w:color w:val="333333"/>
          <w:sz w:val="28"/>
          <w:szCs w:val="28"/>
        </w:rPr>
        <w:t>імуномодулятори</w:t>
      </w:r>
      <w:proofErr w:type="spellEnd"/>
      <w:r w:rsidRPr="00657620">
        <w:rPr>
          <w:b/>
          <w:color w:val="333333"/>
          <w:sz w:val="28"/>
          <w:szCs w:val="28"/>
        </w:rPr>
        <w:t xml:space="preserve"> екзогенні </w:t>
      </w:r>
      <w:r w:rsidRPr="003B3E16">
        <w:rPr>
          <w:color w:val="333333"/>
          <w:sz w:val="28"/>
          <w:szCs w:val="28"/>
        </w:rPr>
        <w:t xml:space="preserve">(мікробні препарати), </w:t>
      </w:r>
    </w:p>
    <w:p w:rsidR="003B3E16" w:rsidRPr="003B3E16" w:rsidRDefault="003B3E16" w:rsidP="00657620">
      <w:pPr>
        <w:pStyle w:val="a3"/>
        <w:numPr>
          <w:ilvl w:val="0"/>
          <w:numId w:val="2"/>
        </w:numPr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657620">
        <w:rPr>
          <w:b/>
          <w:color w:val="333333"/>
          <w:sz w:val="28"/>
          <w:szCs w:val="28"/>
        </w:rPr>
        <w:t>ендогенні</w:t>
      </w:r>
      <w:r w:rsidRPr="003B3E16">
        <w:rPr>
          <w:color w:val="333333"/>
          <w:sz w:val="28"/>
          <w:szCs w:val="28"/>
        </w:rPr>
        <w:t xml:space="preserve"> (</w:t>
      </w:r>
      <w:proofErr w:type="spellStart"/>
      <w:r w:rsidRPr="003B3E16">
        <w:rPr>
          <w:color w:val="333333"/>
          <w:sz w:val="28"/>
          <w:szCs w:val="28"/>
        </w:rPr>
        <w:t>імунорегуляторні</w:t>
      </w:r>
      <w:proofErr w:type="spellEnd"/>
      <w:r w:rsidRPr="003B3E16">
        <w:rPr>
          <w:color w:val="333333"/>
          <w:sz w:val="28"/>
          <w:szCs w:val="28"/>
        </w:rPr>
        <w:t xml:space="preserve"> пептиди та </w:t>
      </w:r>
      <w:proofErr w:type="spellStart"/>
      <w:r w:rsidRPr="003B3E16">
        <w:rPr>
          <w:color w:val="333333"/>
          <w:sz w:val="28"/>
          <w:szCs w:val="28"/>
        </w:rPr>
        <w:t>цитокіни</w:t>
      </w:r>
      <w:proofErr w:type="spellEnd"/>
      <w:r w:rsidRPr="003B3E16">
        <w:rPr>
          <w:color w:val="333333"/>
          <w:sz w:val="28"/>
          <w:szCs w:val="28"/>
        </w:rPr>
        <w:t xml:space="preserve">) і синтетичні або хімічно чисті — </w:t>
      </w:r>
      <w:proofErr w:type="spellStart"/>
      <w:r w:rsidRPr="003B3E16">
        <w:rPr>
          <w:color w:val="333333"/>
          <w:sz w:val="28"/>
          <w:szCs w:val="28"/>
        </w:rPr>
        <w:t>поліоксидоній</w:t>
      </w:r>
      <w:proofErr w:type="spellEnd"/>
      <w:r w:rsidRPr="003B3E16">
        <w:rPr>
          <w:color w:val="333333"/>
          <w:sz w:val="28"/>
          <w:szCs w:val="28"/>
        </w:rPr>
        <w:t>.</w:t>
      </w:r>
    </w:p>
    <w:p w:rsidR="003B3E16" w:rsidRPr="003B3E16" w:rsidRDefault="003B3E16" w:rsidP="003B3E16">
      <w:pPr>
        <w:pStyle w:val="a3"/>
        <w:spacing w:before="105" w:beforeAutospacing="0" w:after="0" w:afterAutospacing="0"/>
        <w:textAlignment w:val="baseline"/>
        <w:rPr>
          <w:color w:val="333333"/>
          <w:sz w:val="28"/>
          <w:szCs w:val="28"/>
        </w:rPr>
      </w:pPr>
      <w:r w:rsidRPr="003B3E16">
        <w:rPr>
          <w:color w:val="333333"/>
          <w:sz w:val="28"/>
          <w:szCs w:val="28"/>
        </w:rPr>
        <w:t>Зазвичай мішенями для препаратів мікробного походження (</w:t>
      </w:r>
      <w:proofErr w:type="spellStart"/>
      <w:r w:rsidRPr="003B3E16">
        <w:rPr>
          <w:color w:val="333333"/>
          <w:sz w:val="28"/>
          <w:szCs w:val="28"/>
        </w:rPr>
        <w:t>продигіозан</w:t>
      </w:r>
      <w:proofErr w:type="spellEnd"/>
      <w:r w:rsidRPr="003B3E16">
        <w:rPr>
          <w:color w:val="333333"/>
          <w:sz w:val="28"/>
          <w:szCs w:val="28"/>
        </w:rPr>
        <w:t xml:space="preserve">, пірогенал, </w:t>
      </w:r>
      <w:proofErr w:type="spellStart"/>
      <w:r w:rsidRPr="003B3E16">
        <w:rPr>
          <w:color w:val="333333"/>
          <w:sz w:val="28"/>
          <w:szCs w:val="28"/>
        </w:rPr>
        <w:t>рибомуніл</w:t>
      </w:r>
      <w:proofErr w:type="spellEnd"/>
      <w:r w:rsidRPr="003B3E16">
        <w:rPr>
          <w:color w:val="333333"/>
          <w:sz w:val="28"/>
          <w:szCs w:val="28"/>
        </w:rPr>
        <w:t xml:space="preserve">, </w:t>
      </w:r>
      <w:proofErr w:type="spellStart"/>
      <w:r w:rsidRPr="003B3E16">
        <w:rPr>
          <w:color w:val="333333"/>
          <w:sz w:val="28"/>
          <w:szCs w:val="28"/>
        </w:rPr>
        <w:t>лікопід</w:t>
      </w:r>
      <w:proofErr w:type="spellEnd"/>
      <w:r w:rsidRPr="003B3E16">
        <w:rPr>
          <w:color w:val="333333"/>
          <w:sz w:val="28"/>
          <w:szCs w:val="28"/>
        </w:rPr>
        <w:t xml:space="preserve"> та ін.) є фагоцити: </w:t>
      </w:r>
      <w:proofErr w:type="spellStart"/>
      <w:r w:rsidRPr="003B3E16">
        <w:rPr>
          <w:color w:val="333333"/>
          <w:sz w:val="28"/>
          <w:szCs w:val="28"/>
        </w:rPr>
        <w:t>нейтрофіли</w:t>
      </w:r>
      <w:proofErr w:type="spellEnd"/>
      <w:r w:rsidRPr="003B3E16">
        <w:rPr>
          <w:color w:val="333333"/>
          <w:sz w:val="28"/>
          <w:szCs w:val="28"/>
        </w:rPr>
        <w:t xml:space="preserve">, моноцити та макрофаги. Вони діють на фактори природної резистентності: клітини </w:t>
      </w:r>
      <w:proofErr w:type="spellStart"/>
      <w:r w:rsidRPr="003B3E16">
        <w:rPr>
          <w:color w:val="333333"/>
          <w:sz w:val="28"/>
          <w:szCs w:val="28"/>
        </w:rPr>
        <w:t>моноцитарно-макрофагальної</w:t>
      </w:r>
      <w:proofErr w:type="spellEnd"/>
      <w:r w:rsidRPr="003B3E16">
        <w:rPr>
          <w:color w:val="333333"/>
          <w:sz w:val="28"/>
          <w:szCs w:val="28"/>
        </w:rPr>
        <w:t xml:space="preserve"> системи, </w:t>
      </w:r>
      <w:proofErr w:type="spellStart"/>
      <w:r w:rsidRPr="003B3E16">
        <w:rPr>
          <w:color w:val="333333"/>
          <w:sz w:val="28"/>
          <w:szCs w:val="28"/>
        </w:rPr>
        <w:t>нейтрофіли</w:t>
      </w:r>
      <w:proofErr w:type="spellEnd"/>
      <w:r w:rsidRPr="003B3E16">
        <w:rPr>
          <w:color w:val="333333"/>
          <w:sz w:val="28"/>
          <w:szCs w:val="28"/>
        </w:rPr>
        <w:t xml:space="preserve"> та NK-клітини, сприяють підвищенню їх функціональної активності при початково знижених показниках, тобто відбувається підвищення продукції інтерлейкіну-1β, інтерлейкіну-6, </w:t>
      </w:r>
      <w:proofErr w:type="spellStart"/>
      <w:r w:rsidRPr="003B3E16">
        <w:rPr>
          <w:color w:val="333333"/>
          <w:sz w:val="28"/>
          <w:szCs w:val="28"/>
        </w:rPr>
        <w:t>фактора</w:t>
      </w:r>
      <w:proofErr w:type="spellEnd"/>
      <w:r w:rsidRPr="003B3E16">
        <w:rPr>
          <w:color w:val="333333"/>
          <w:sz w:val="28"/>
          <w:szCs w:val="28"/>
        </w:rPr>
        <w:t xml:space="preserve"> некрозу пухлин і α-інтерферону, тобто </w:t>
      </w:r>
      <w:proofErr w:type="spellStart"/>
      <w:r w:rsidRPr="003B3E16">
        <w:rPr>
          <w:color w:val="333333"/>
          <w:sz w:val="28"/>
          <w:szCs w:val="28"/>
        </w:rPr>
        <w:t>цитокінів</w:t>
      </w:r>
      <w:proofErr w:type="spellEnd"/>
      <w:r w:rsidRPr="003B3E16">
        <w:rPr>
          <w:color w:val="333333"/>
          <w:sz w:val="28"/>
          <w:szCs w:val="28"/>
        </w:rPr>
        <w:t xml:space="preserve">. Унаслідок активації клітин </w:t>
      </w:r>
      <w:proofErr w:type="spellStart"/>
      <w:r w:rsidRPr="003B3E16">
        <w:rPr>
          <w:color w:val="333333"/>
          <w:sz w:val="28"/>
          <w:szCs w:val="28"/>
        </w:rPr>
        <w:t>моноцитарно-макрофагального</w:t>
      </w:r>
      <w:proofErr w:type="spellEnd"/>
      <w:r w:rsidRPr="003B3E16">
        <w:rPr>
          <w:color w:val="333333"/>
          <w:sz w:val="28"/>
          <w:szCs w:val="28"/>
        </w:rPr>
        <w:t xml:space="preserve"> ряду та природних </w:t>
      </w:r>
      <w:proofErr w:type="spellStart"/>
      <w:r w:rsidRPr="003B3E16">
        <w:rPr>
          <w:color w:val="333333"/>
          <w:sz w:val="28"/>
          <w:szCs w:val="28"/>
        </w:rPr>
        <w:t>кілерів</w:t>
      </w:r>
      <w:proofErr w:type="spellEnd"/>
      <w:r w:rsidRPr="003B3E16">
        <w:rPr>
          <w:color w:val="333333"/>
          <w:sz w:val="28"/>
          <w:szCs w:val="28"/>
        </w:rPr>
        <w:t xml:space="preserve"> і підвищення рівня </w:t>
      </w:r>
      <w:proofErr w:type="spellStart"/>
      <w:r w:rsidRPr="003B3E16">
        <w:rPr>
          <w:color w:val="333333"/>
          <w:sz w:val="28"/>
          <w:szCs w:val="28"/>
        </w:rPr>
        <w:t>цитокінів</w:t>
      </w:r>
      <w:proofErr w:type="spellEnd"/>
      <w:r w:rsidRPr="003B3E16">
        <w:rPr>
          <w:color w:val="333333"/>
          <w:sz w:val="28"/>
          <w:szCs w:val="28"/>
        </w:rPr>
        <w:t xml:space="preserve">, що вони виробляють, підвищується функціональна активність як клітинного, так і гуморального імунітету. Головними мішенями для препаратів </w:t>
      </w:r>
      <w:proofErr w:type="spellStart"/>
      <w:r w:rsidRPr="003B3E16">
        <w:rPr>
          <w:color w:val="333333"/>
          <w:sz w:val="28"/>
          <w:szCs w:val="28"/>
        </w:rPr>
        <w:t>тимічного</w:t>
      </w:r>
      <w:proofErr w:type="spellEnd"/>
      <w:r w:rsidRPr="003B3E16">
        <w:rPr>
          <w:color w:val="333333"/>
          <w:sz w:val="28"/>
          <w:szCs w:val="28"/>
        </w:rPr>
        <w:t xml:space="preserve"> походження є Т-лімфоцити. Ці ЛП впливають на проліферацію та диференціацію Т-клітин шляхом підсилення продукції ними інтерлейкіну-2 та його рецепторів чутливими клітинами; виявляють </w:t>
      </w:r>
      <w:proofErr w:type="spellStart"/>
      <w:r w:rsidRPr="003B3E16">
        <w:rPr>
          <w:color w:val="333333"/>
          <w:sz w:val="28"/>
          <w:szCs w:val="28"/>
        </w:rPr>
        <w:t>імуномодулювальний</w:t>
      </w:r>
      <w:proofErr w:type="spellEnd"/>
      <w:r w:rsidRPr="003B3E16">
        <w:rPr>
          <w:color w:val="333333"/>
          <w:sz w:val="28"/>
          <w:szCs w:val="28"/>
        </w:rPr>
        <w:t xml:space="preserve"> ефект на синтез </w:t>
      </w:r>
      <w:proofErr w:type="spellStart"/>
      <w:r w:rsidRPr="003B3E16">
        <w:rPr>
          <w:color w:val="333333"/>
          <w:sz w:val="28"/>
          <w:szCs w:val="28"/>
        </w:rPr>
        <w:t>фактора</w:t>
      </w:r>
      <w:proofErr w:type="spellEnd"/>
      <w:r w:rsidRPr="003B3E16">
        <w:rPr>
          <w:color w:val="333333"/>
          <w:sz w:val="28"/>
          <w:szCs w:val="28"/>
        </w:rPr>
        <w:t xml:space="preserve"> некрозу пухлин-α.</w:t>
      </w:r>
    </w:p>
    <w:p w:rsidR="00231C5E" w:rsidRPr="003B3E16" w:rsidRDefault="00231C5E">
      <w:pPr>
        <w:rPr>
          <w:rFonts w:ascii="Times New Roman" w:hAnsi="Times New Roman" w:cs="Times New Roman"/>
          <w:sz w:val="28"/>
          <w:szCs w:val="28"/>
        </w:rPr>
      </w:pPr>
    </w:p>
    <w:sectPr w:rsidR="00231C5E" w:rsidRPr="003B3E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9E8"/>
    <w:multiLevelType w:val="hybridMultilevel"/>
    <w:tmpl w:val="86085AEA"/>
    <w:lvl w:ilvl="0" w:tplc="5288C0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9392B"/>
    <w:multiLevelType w:val="hybridMultilevel"/>
    <w:tmpl w:val="579689DC"/>
    <w:lvl w:ilvl="0" w:tplc="2C7637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16"/>
    <w:rsid w:val="001623CC"/>
    <w:rsid w:val="00231C5E"/>
    <w:rsid w:val="003B3E16"/>
    <w:rsid w:val="00657620"/>
    <w:rsid w:val="0090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B3E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B3E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5036</Words>
  <Characters>2872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2021-02-16T17:44:00Z</dcterms:created>
  <dcterms:modified xsi:type="dcterms:W3CDTF">2021-02-16T18:03:00Z</dcterms:modified>
</cp:coreProperties>
</file>