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44" w:rsidRPr="00BF0693" w:rsidRDefault="003F4244" w:rsidP="00BF0693">
      <w:pPr>
        <w:pStyle w:val="Title"/>
        <w:spacing w:line="360" w:lineRule="auto"/>
        <w:jc w:val="both"/>
        <w:rPr>
          <w:rFonts w:ascii="Calibri" w:hAnsi="Calibri" w:cs="Calibri"/>
          <w:b/>
          <w:sz w:val="32"/>
          <w:szCs w:val="32"/>
        </w:rPr>
      </w:pPr>
      <w:r w:rsidRPr="00BF0693">
        <w:rPr>
          <w:rFonts w:ascii="Calibri" w:hAnsi="Calibri" w:cs="Calibri"/>
          <w:b/>
          <w:sz w:val="32"/>
          <w:szCs w:val="32"/>
        </w:rPr>
        <w:t>Монастырь Моцамета</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 xml:space="preserve">Данная достопримечательность расположена неподалеку от храма Гелати. Ее отгораживает лишь каньон и маленькая скала. </w:t>
      </w:r>
    </w:p>
    <w:p w:rsidR="003F4244" w:rsidRPr="00BF0693" w:rsidRDefault="003F4244" w:rsidP="00BF0693">
      <w:pPr>
        <w:pStyle w:val="Heading1"/>
        <w:spacing w:line="360" w:lineRule="auto"/>
        <w:jc w:val="both"/>
        <w:rPr>
          <w:rFonts w:ascii="Calibri" w:hAnsi="Calibri" w:cs="Calibri"/>
        </w:rPr>
      </w:pPr>
      <w:r w:rsidRPr="00BF0693">
        <w:rPr>
          <w:rFonts w:ascii="Calibri" w:hAnsi="Calibri" w:cs="Calibri"/>
        </w:rPr>
        <w:t xml:space="preserve">Исторические данные </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В этой местности в начале 8 века была построена церквушка. Когда войско Мервана Глухого посетила это место в 735 году, церквушка, разумеется, была ими сожжена.</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Аргвети в то время правили Константин и Давид. Они пошли против арабского войска, но это увенчалось провалом, в результате чего они оказались в плену. Мервану пришло в голову предложить им принять ислам и стать его союзниками, но он получил отказ. На протяжении девяти суток над ними издевались, после чего они стали утопленниками речки Риони. Когда нашли их останки, народом был услышан голос Бога, который говорил отнести их к тому месту, где их похоронят по наступлению рассвета.</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 xml:space="preserve">Как выяснилось, это было то место, где до этого была уничтожена церквушка, приблизительно в трех километрах от Риони. Там правителей и похоронили. В начале 11 века правитель Баграт третий приказал возвести масштабный собор без купола, и стал основателем монастыря «Моцамета». </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После 1844 года собор был отреставрирован и купол, который туристы имеют возможность увидеть в наши дни, был полностью перестроен.</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По наступлению 1923-го года собор был официально закрыт. В это же время было приказано вытащить тела мучеников из могил,</w:t>
      </w:r>
      <w:r>
        <w:rPr>
          <w:rFonts w:ascii="Calibri" w:hAnsi="Calibri" w:cs="Calibri"/>
          <w:sz w:val="28"/>
          <w:szCs w:val="28"/>
        </w:rPr>
        <w:t xml:space="preserve"> </w:t>
      </w:r>
      <w:r w:rsidRPr="00BF0693">
        <w:rPr>
          <w:rFonts w:ascii="Calibri" w:hAnsi="Calibri" w:cs="Calibri"/>
          <w:sz w:val="28"/>
          <w:szCs w:val="28"/>
        </w:rPr>
        <w:t>в которых они были захоронены. Зрелище было по истине жутким. Тела в дальнейшем были привязаны к лошадям, после чего ими прочесали дорогу до Кутаиси. Между делом, это говорит о том, что в могилах находились не только останки костей, а цельные тела. После, они были выброшены в речку. Горожанам удалось подобрать какие-то части мощей, которые стали в последствие хранить в музее в Кутаиси.</w:t>
      </w:r>
    </w:p>
    <w:p w:rsidR="003F4244" w:rsidRPr="00BF0693" w:rsidRDefault="003F4244" w:rsidP="00BF0693">
      <w:pPr>
        <w:pStyle w:val="Heading1"/>
        <w:spacing w:line="360" w:lineRule="auto"/>
        <w:jc w:val="both"/>
        <w:rPr>
          <w:rFonts w:ascii="Calibri" w:hAnsi="Calibri" w:cs="Calibri"/>
        </w:rPr>
      </w:pPr>
      <w:r w:rsidRPr="00BF0693">
        <w:rPr>
          <w:rFonts w:ascii="Calibri" w:hAnsi="Calibri" w:cs="Calibri"/>
        </w:rPr>
        <w:t>Что можно увидеть на сегодняшний день?</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На данный момент территория храма располагает несколькими строениями, включая колокольню, собор и древнюю каменную стену с башней.</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В основной крепости туристы могут наблюдать за ковчегом с мощами Святых. Если зайти на территорию, то этот храм будет находиться по правую сторону на небольшой возвышенности.</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 xml:space="preserve">Под собором можно обнаружить проход, высота которого соответствует половине роста человека. Согласно обычаю ковчег необходимо через этот проход пару раз обойти. </w:t>
      </w:r>
    </w:p>
    <w:p w:rsidR="003F4244" w:rsidRPr="00BF0693" w:rsidRDefault="003F4244" w:rsidP="00BF0693">
      <w:pPr>
        <w:spacing w:line="360" w:lineRule="auto"/>
        <w:jc w:val="both"/>
        <w:rPr>
          <w:rFonts w:ascii="Calibri" w:hAnsi="Calibri" w:cs="Calibri"/>
          <w:sz w:val="28"/>
          <w:szCs w:val="28"/>
        </w:rPr>
      </w:pPr>
      <w:r w:rsidRPr="00BF0693">
        <w:rPr>
          <w:rFonts w:ascii="Calibri" w:hAnsi="Calibri" w:cs="Calibri"/>
          <w:sz w:val="28"/>
          <w:szCs w:val="28"/>
        </w:rPr>
        <w:t xml:space="preserve">Для собора характерна одна деталь, его весьма непросто запечатлеть на фотоснимке. Приблизиться к нему получится лишь с той стороны, где находятся ворота. А врата закрывают собой абсолютно все. С внутренней стороны также тесновато, и делать фотографии просто неоткуда. </w:t>
      </w:r>
    </w:p>
    <w:p w:rsidR="003F4244" w:rsidRDefault="003F4244" w:rsidP="00BF0693">
      <w:pPr>
        <w:spacing w:line="360" w:lineRule="auto"/>
        <w:jc w:val="both"/>
        <w:rPr>
          <w:rFonts w:ascii="Calibri" w:hAnsi="Calibri" w:cs="Calibri"/>
          <w:sz w:val="28"/>
          <w:szCs w:val="28"/>
        </w:rPr>
      </w:pPr>
      <w:r w:rsidRPr="00BF0693">
        <w:rPr>
          <w:rFonts w:ascii="Calibri" w:hAnsi="Calibri" w:cs="Calibri"/>
          <w:sz w:val="28"/>
          <w:szCs w:val="28"/>
        </w:rPr>
        <w:t>С Гелатским собором нет никаких сходств. Тут гораздо комфортнее, обстановка очень тихая и умиротворенная. Монастырь окружен потрясающим каньоном. В летнее время в 2010 году это величественное историческое сооружение старались максимально облагородить, проложили мостовую, капитально отреставрировали стены, в связи с чем на сегодняшний день туристы могут наслаждаться чистотой и аккуратностью проделанной работы. Приезжайте сюда, оно стоит того!</w:t>
      </w:r>
    </w:p>
    <w:p w:rsidR="003F4244" w:rsidRPr="00BF0693" w:rsidRDefault="003F4244" w:rsidP="00BF0693">
      <w:pPr>
        <w:spacing w:line="360" w:lineRule="auto"/>
        <w:jc w:val="both"/>
        <w:rPr>
          <w:rFonts w:ascii="Calibri" w:hAnsi="Calibri" w:cs="Calibri"/>
          <w:sz w:val="28"/>
          <w:szCs w:val="28"/>
        </w:rPr>
      </w:pPr>
    </w:p>
    <w:p w:rsidR="003F4244" w:rsidRPr="00BF0693" w:rsidRDefault="003F4244" w:rsidP="00BF0693">
      <w:pPr>
        <w:spacing w:line="360" w:lineRule="auto"/>
        <w:jc w:val="both"/>
        <w:rPr>
          <w:rFonts w:ascii="Calibri" w:hAnsi="Calibri" w:cs="Calibri"/>
          <w:sz w:val="28"/>
          <w:szCs w:val="28"/>
        </w:rPr>
      </w:pPr>
      <w:hyperlink r:id="rId5" w:history="1">
        <w:r w:rsidRPr="00BF0693">
          <w:rPr>
            <w:rStyle w:val="Hyperlink"/>
            <w:rFonts w:ascii="Calibri" w:hAnsi="Calibri" w:cs="Calibri"/>
            <w:sz w:val="28"/>
            <w:szCs w:val="28"/>
          </w:rPr>
          <w:t>https://text.ru/antiplagiat/5a86bc0c90f8a</w:t>
        </w:r>
      </w:hyperlink>
    </w:p>
    <w:p w:rsidR="003F4244" w:rsidRDefault="003F4244" w:rsidP="00BF0693">
      <w:pPr>
        <w:spacing w:line="360" w:lineRule="auto"/>
        <w:jc w:val="both"/>
        <w:rPr>
          <w:rFonts w:ascii="Calibri" w:hAnsi="Calibri" w:cs="Calibri"/>
          <w:sz w:val="28"/>
          <w:szCs w:val="28"/>
        </w:rPr>
      </w:pPr>
      <w:bookmarkStart w:id="0" w:name="_GoBack"/>
      <w:bookmarkEnd w:id="0"/>
    </w:p>
    <w:p w:rsidR="003F4244" w:rsidRPr="00BF0693" w:rsidRDefault="003F4244" w:rsidP="00BF0693">
      <w:pPr>
        <w:spacing w:line="360" w:lineRule="auto"/>
        <w:jc w:val="both"/>
        <w:rPr>
          <w:rFonts w:ascii="Calibri" w:hAnsi="Calibri" w:cs="Calibri"/>
          <w:sz w:val="28"/>
          <w:szCs w:val="28"/>
        </w:rPr>
      </w:pPr>
      <w:r>
        <w:rPr>
          <w:rFonts w:ascii="Calibri" w:hAnsi="Calibri" w:cs="Calibri"/>
          <w:sz w:val="28"/>
          <w:szCs w:val="28"/>
        </w:rPr>
        <w:t>Объём: 2512 сбп</w:t>
      </w:r>
    </w:p>
    <w:sectPr w:rsidR="003F4244" w:rsidRPr="00BF0693" w:rsidSect="00E84B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B061C"/>
    <w:multiLevelType w:val="hybridMultilevel"/>
    <w:tmpl w:val="41222C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61B"/>
    <w:rsid w:val="000D1554"/>
    <w:rsid w:val="003F4244"/>
    <w:rsid w:val="0051597A"/>
    <w:rsid w:val="00596A4E"/>
    <w:rsid w:val="00655856"/>
    <w:rsid w:val="007E7210"/>
    <w:rsid w:val="00B2709D"/>
    <w:rsid w:val="00BF0693"/>
    <w:rsid w:val="00DB361B"/>
    <w:rsid w:val="00E84B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1B"/>
    <w:rPr>
      <w:rFonts w:ascii="Times New Roman" w:eastAsia="Times New Roman" w:hAnsi="Times New Roman"/>
      <w:sz w:val="24"/>
      <w:szCs w:val="24"/>
    </w:rPr>
  </w:style>
  <w:style w:type="paragraph" w:styleId="Heading1">
    <w:name w:val="heading 1"/>
    <w:basedOn w:val="Normal"/>
    <w:next w:val="Normal"/>
    <w:link w:val="Heading1Char"/>
    <w:uiPriority w:val="99"/>
    <w:qFormat/>
    <w:rsid w:val="00DB361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361B"/>
    <w:rPr>
      <w:rFonts w:ascii="Cambria" w:hAnsi="Cambria" w:cs="Times New Roman"/>
      <w:b/>
      <w:bCs/>
      <w:color w:val="365F91"/>
      <w:sz w:val="28"/>
      <w:szCs w:val="28"/>
      <w:lang w:val="ru-RU" w:eastAsia="ru-RU"/>
    </w:rPr>
  </w:style>
  <w:style w:type="paragraph" w:styleId="Title">
    <w:name w:val="Title"/>
    <w:basedOn w:val="Normal"/>
    <w:next w:val="Normal"/>
    <w:link w:val="TitleChar"/>
    <w:uiPriority w:val="99"/>
    <w:qFormat/>
    <w:rsid w:val="00DB361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DB361B"/>
    <w:rPr>
      <w:rFonts w:ascii="Cambria" w:hAnsi="Cambria" w:cs="Times New Roman"/>
      <w:color w:val="17365D"/>
      <w:spacing w:val="5"/>
      <w:kern w:val="28"/>
      <w:sz w:val="52"/>
      <w:szCs w:val="52"/>
      <w:lang w:val="ru-RU" w:eastAsia="ru-RU"/>
    </w:rPr>
  </w:style>
  <w:style w:type="character" w:styleId="Hyperlink">
    <w:name w:val="Hyperlink"/>
    <w:basedOn w:val="DefaultParagraphFont"/>
    <w:uiPriority w:val="99"/>
    <w:rsid w:val="007E72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xt.ru/antiplagiat/5a86bc0c90f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456</Words>
  <Characters>2601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Монастырь Моцамета</dc:title>
  <dc:subject/>
  <dc:creator>Mama_Leo</dc:creator>
  <cp:keywords/>
  <dc:description/>
  <cp:lastModifiedBy>Пономарь</cp:lastModifiedBy>
  <cp:revision>2</cp:revision>
  <dcterms:created xsi:type="dcterms:W3CDTF">2018-02-20T09:57:00Z</dcterms:created>
  <dcterms:modified xsi:type="dcterms:W3CDTF">2018-02-20T09:57:00Z</dcterms:modified>
</cp:coreProperties>
</file>