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C02" w:rsidRDefault="00D93926" w:rsidP="009D5229">
      <w:pPr>
        <w:shd w:val="clear" w:color="auto" w:fill="FFFFFF"/>
        <w:spacing w:after="0" w:line="240" w:lineRule="auto"/>
        <w:rPr>
          <w:rFonts w:ascii="Times New Roman" w:eastAsia="Times New Roman" w:hAnsi="Times New Roman" w:cs="Times New Roman"/>
          <w:color w:val="222222"/>
          <w:sz w:val="28"/>
          <w:szCs w:val="19"/>
          <w:lang w:eastAsia="ru-RU"/>
        </w:rPr>
      </w:pPr>
      <w:r w:rsidRPr="005A6F73">
        <w:rPr>
          <w:rFonts w:ascii="Times New Roman" w:eastAsia="Times New Roman" w:hAnsi="Times New Roman" w:cs="Times New Roman"/>
          <w:b/>
          <w:bCs/>
          <w:i/>
          <w:iCs/>
          <w:color w:val="222222"/>
          <w:sz w:val="28"/>
          <w:szCs w:val="19"/>
          <w:lang w:eastAsia="ru-RU"/>
        </w:rPr>
        <w:t>Топинамбур — лечебные свойства, применение и рецепты (нмедик)</w:t>
      </w:r>
    </w:p>
    <w:p w:rsidR="009D5229" w:rsidRPr="009D5229" w:rsidRDefault="009D5229" w:rsidP="009D5229">
      <w:pPr>
        <w:shd w:val="clear" w:color="auto" w:fill="FFFFFF"/>
        <w:spacing w:after="0" w:line="240" w:lineRule="auto"/>
        <w:rPr>
          <w:rFonts w:ascii="Times New Roman" w:eastAsia="Times New Roman" w:hAnsi="Times New Roman" w:cs="Times New Roman"/>
          <w:color w:val="222222"/>
          <w:sz w:val="28"/>
          <w:szCs w:val="19"/>
          <w:lang w:eastAsia="ru-RU"/>
        </w:rPr>
      </w:pPr>
    </w:p>
    <w:p w:rsidR="00E4325D" w:rsidRDefault="005B6450" w:rsidP="004E20B7">
      <w:pPr>
        <w:spacing w:after="0" w:line="240" w:lineRule="auto"/>
        <w:rPr>
          <w:rFonts w:ascii="Times New Roman" w:hAnsi="Times New Roman" w:cs="Times New Roman"/>
          <w:sz w:val="24"/>
        </w:rPr>
      </w:pPr>
      <w:r>
        <w:rPr>
          <w:rFonts w:ascii="Times New Roman" w:hAnsi="Times New Roman" w:cs="Times New Roman"/>
          <w:sz w:val="24"/>
        </w:rPr>
        <w:t>Топинамбур представляет собой растение из семейства сложноцветных. Его называют земляная груша. В настоящее время топинамбур ку</w:t>
      </w:r>
      <w:r w:rsidR="000B35DA">
        <w:rPr>
          <w:rFonts w:ascii="Times New Roman" w:hAnsi="Times New Roman" w:cs="Times New Roman"/>
          <w:sz w:val="24"/>
        </w:rPr>
        <w:t xml:space="preserve">льтивируют на всех континентах. </w:t>
      </w:r>
      <w:r>
        <w:rPr>
          <w:rFonts w:ascii="Times New Roman" w:hAnsi="Times New Roman" w:cs="Times New Roman"/>
          <w:sz w:val="24"/>
        </w:rPr>
        <w:t xml:space="preserve">Самые ценные – клубни </w:t>
      </w:r>
      <w:r w:rsidR="000B35DA">
        <w:rPr>
          <w:rFonts w:ascii="Times New Roman" w:hAnsi="Times New Roman" w:cs="Times New Roman"/>
          <w:sz w:val="24"/>
        </w:rPr>
        <w:t>топинамбура</w:t>
      </w:r>
      <w:r>
        <w:rPr>
          <w:rFonts w:ascii="Times New Roman" w:hAnsi="Times New Roman" w:cs="Times New Roman"/>
          <w:sz w:val="24"/>
        </w:rPr>
        <w:t>. В них содержится полисахарид инулина, азотистые вещества, витамин C</w:t>
      </w:r>
      <w:r>
        <w:rPr>
          <w:rFonts w:ascii="Times New Roman" w:hAnsi="Times New Roman" w:cs="Times New Roman"/>
          <w:sz w:val="24"/>
          <w:lang w:val="uk-UA"/>
        </w:rPr>
        <w:t xml:space="preserve"> </w:t>
      </w:r>
      <w:r>
        <w:rPr>
          <w:rFonts w:ascii="Times New Roman" w:hAnsi="Times New Roman" w:cs="Times New Roman"/>
          <w:sz w:val="24"/>
        </w:rPr>
        <w:t xml:space="preserve">и B. Для технических целей применяют клубни, в качестве корма для скота – стебли и клубни. </w:t>
      </w:r>
    </w:p>
    <w:p w:rsidR="004E20B7" w:rsidRPr="005B6450" w:rsidRDefault="004E20B7" w:rsidP="004E20B7">
      <w:pPr>
        <w:spacing w:after="0" w:line="240" w:lineRule="auto"/>
        <w:rPr>
          <w:rFonts w:ascii="Times New Roman" w:hAnsi="Times New Roman" w:cs="Times New Roman"/>
          <w:sz w:val="24"/>
        </w:rPr>
      </w:pPr>
    </w:p>
    <w:p w:rsidR="00D93926" w:rsidRDefault="004E20B7" w:rsidP="004E20B7">
      <w:pPr>
        <w:spacing w:after="0" w:line="240" w:lineRule="auto"/>
        <w:rPr>
          <w:rFonts w:ascii="Times New Roman" w:hAnsi="Times New Roman" w:cs="Times New Roman"/>
          <w:sz w:val="28"/>
        </w:rPr>
      </w:pPr>
      <w:r w:rsidRPr="004E20B7">
        <w:rPr>
          <w:rFonts w:ascii="Times New Roman" w:hAnsi="Times New Roman" w:cs="Times New Roman"/>
          <w:sz w:val="28"/>
        </w:rPr>
        <w:t>Лечебные свойства</w:t>
      </w:r>
    </w:p>
    <w:p w:rsidR="004E20B7" w:rsidRDefault="004E20B7" w:rsidP="004E20B7">
      <w:pPr>
        <w:spacing w:after="0" w:line="240" w:lineRule="auto"/>
        <w:rPr>
          <w:rFonts w:ascii="Times New Roman" w:hAnsi="Times New Roman" w:cs="Times New Roman"/>
          <w:sz w:val="28"/>
        </w:rPr>
      </w:pPr>
    </w:p>
    <w:p w:rsidR="004E20B7" w:rsidRDefault="004E20B7" w:rsidP="004E20B7">
      <w:pPr>
        <w:spacing w:after="0" w:line="240" w:lineRule="auto"/>
        <w:rPr>
          <w:rFonts w:ascii="Times New Roman" w:hAnsi="Times New Roman" w:cs="Times New Roman"/>
          <w:sz w:val="24"/>
        </w:rPr>
      </w:pPr>
      <w:r>
        <w:rPr>
          <w:rFonts w:ascii="Times New Roman" w:hAnsi="Times New Roman" w:cs="Times New Roman"/>
          <w:sz w:val="24"/>
        </w:rPr>
        <w:t xml:space="preserve">Полезные свойства данного растения используют для снижения риска инсульта и инфаркта, применяют, чтобы укрепить иммунитет, устранить солевые отложения в суставах, а также в лечебном питании диабетиков. </w:t>
      </w:r>
      <w:r>
        <w:rPr>
          <w:rFonts w:ascii="Times New Roman" w:hAnsi="Times New Roman" w:cs="Times New Roman"/>
          <w:sz w:val="24"/>
        </w:rPr>
        <w:br/>
      </w:r>
    </w:p>
    <w:p w:rsidR="004E20B7" w:rsidRDefault="004E20B7" w:rsidP="004E20B7">
      <w:pPr>
        <w:spacing w:after="0" w:line="240" w:lineRule="auto"/>
        <w:rPr>
          <w:rFonts w:ascii="Times New Roman" w:hAnsi="Times New Roman" w:cs="Times New Roman"/>
          <w:sz w:val="24"/>
        </w:rPr>
      </w:pPr>
      <w:r>
        <w:rPr>
          <w:rFonts w:ascii="Times New Roman" w:hAnsi="Times New Roman" w:cs="Times New Roman"/>
          <w:sz w:val="24"/>
        </w:rPr>
        <w:t>Топинамбур содержит аминокислоты, важные для здоровья. Например, аргинин. Он вырабатывается в организме взрослых. Но у детей и у пожилых людей, а также после болезней, этой аминокислоты недостаточно. Аргинин применяют в биодобавках. Он позволяет улучшить питание мышц, стимулирует иммунитет, усиливает синтез гормона роста, уменьшает количество подкожного жира, омолаживает организм.</w:t>
      </w:r>
    </w:p>
    <w:p w:rsidR="004E20B7" w:rsidRDefault="004E20B7" w:rsidP="004E20B7">
      <w:pPr>
        <w:spacing w:after="0" w:line="240" w:lineRule="auto"/>
        <w:rPr>
          <w:rFonts w:ascii="Times New Roman" w:hAnsi="Times New Roman" w:cs="Times New Roman"/>
          <w:sz w:val="24"/>
        </w:rPr>
      </w:pPr>
    </w:p>
    <w:p w:rsidR="004E20B7" w:rsidRDefault="004E20B7" w:rsidP="004E20B7">
      <w:pPr>
        <w:spacing w:after="0" w:line="240" w:lineRule="auto"/>
        <w:rPr>
          <w:rFonts w:ascii="Times New Roman" w:hAnsi="Times New Roman" w:cs="Times New Roman"/>
          <w:sz w:val="24"/>
        </w:rPr>
      </w:pPr>
      <w:r>
        <w:rPr>
          <w:rFonts w:ascii="Times New Roman" w:hAnsi="Times New Roman" w:cs="Times New Roman"/>
          <w:sz w:val="24"/>
        </w:rPr>
        <w:t>Для роста и синтеза различных тканей, которые улучшают мышечную координацию, снижения чувствительности к холоду, жаре, боли, нужен валин. Эта аминокислота позволяет одолеть депрессию. Для регенерации тканей и в качестве помощника для процессов роста – гистидин. Его применяют для лечения анемии, аллергии, язв, ухудшении слуха. Чтобы обесп</w:t>
      </w:r>
      <w:r w:rsidR="00946656">
        <w:rPr>
          <w:rFonts w:ascii="Times New Roman" w:hAnsi="Times New Roman" w:cs="Times New Roman"/>
          <w:sz w:val="24"/>
        </w:rPr>
        <w:t xml:space="preserve">ечить полноценное энергообеспечение и для регулировки уровня сахара нужен изолейцин. </w:t>
      </w:r>
    </w:p>
    <w:p w:rsidR="00946656" w:rsidRDefault="00946656" w:rsidP="004E20B7">
      <w:pPr>
        <w:spacing w:after="0" w:line="240" w:lineRule="auto"/>
        <w:rPr>
          <w:rFonts w:ascii="Times New Roman" w:hAnsi="Times New Roman" w:cs="Times New Roman"/>
          <w:sz w:val="24"/>
        </w:rPr>
      </w:pPr>
    </w:p>
    <w:p w:rsidR="00946656" w:rsidRDefault="00946656" w:rsidP="004E20B7">
      <w:pPr>
        <w:spacing w:after="0" w:line="240" w:lineRule="auto"/>
        <w:rPr>
          <w:rFonts w:ascii="Times New Roman" w:hAnsi="Times New Roman" w:cs="Times New Roman"/>
          <w:sz w:val="24"/>
        </w:rPr>
      </w:pPr>
      <w:r>
        <w:rPr>
          <w:rFonts w:ascii="Times New Roman" w:hAnsi="Times New Roman" w:cs="Times New Roman"/>
          <w:sz w:val="24"/>
        </w:rPr>
        <w:t xml:space="preserve">Для повышения синтеза белка необходим лейцин. Он экономит глюкозу, препятствуя разрушению глюкозных и белковых молекул. Для расщепления жиров требуется лизин. Чтобы снизить холестерин в крови, жировые отложения непосредственно в печени, а также для минимизирования проявлений депрессии, нужен лейцин. Снизить чувствительность к боли, стимулировать синтез гормона роста, что важно для поддержания и увеличения мышечной массы требуется триптофан. Он полезен при плохом настроении, депрессиях, хронической усталости, расстройстве сна. </w:t>
      </w:r>
    </w:p>
    <w:p w:rsidR="00946656" w:rsidRDefault="00946656" w:rsidP="004E20B7">
      <w:pPr>
        <w:spacing w:after="0" w:line="240" w:lineRule="auto"/>
        <w:rPr>
          <w:rFonts w:ascii="Times New Roman" w:hAnsi="Times New Roman" w:cs="Times New Roman"/>
          <w:sz w:val="24"/>
        </w:rPr>
      </w:pPr>
    </w:p>
    <w:p w:rsidR="00946656" w:rsidRDefault="00946656" w:rsidP="004E20B7">
      <w:pPr>
        <w:spacing w:after="0" w:line="240" w:lineRule="auto"/>
        <w:rPr>
          <w:rFonts w:ascii="Times New Roman" w:hAnsi="Times New Roman" w:cs="Times New Roman"/>
          <w:sz w:val="24"/>
        </w:rPr>
      </w:pPr>
      <w:r>
        <w:rPr>
          <w:rFonts w:ascii="Times New Roman" w:hAnsi="Times New Roman" w:cs="Times New Roman"/>
          <w:sz w:val="24"/>
        </w:rPr>
        <w:t xml:space="preserve">Для синтеза гормона щитовидной железы необходим фенилаланин. Эта аминокислота стабилизирует выработку эндорфинов. То есть – гормонов счастья. Все эти аминокислоты имеются в топинамбуре. </w:t>
      </w:r>
    </w:p>
    <w:p w:rsidR="00946656" w:rsidRDefault="00946656" w:rsidP="004E20B7">
      <w:pPr>
        <w:spacing w:after="0" w:line="240" w:lineRule="auto"/>
        <w:rPr>
          <w:rFonts w:ascii="Times New Roman" w:hAnsi="Times New Roman" w:cs="Times New Roman"/>
          <w:sz w:val="24"/>
        </w:rPr>
      </w:pPr>
    </w:p>
    <w:p w:rsidR="00946656" w:rsidRDefault="00946656" w:rsidP="004E20B7">
      <w:pPr>
        <w:spacing w:after="0" w:line="240" w:lineRule="auto"/>
        <w:rPr>
          <w:rFonts w:ascii="Times New Roman" w:hAnsi="Times New Roman" w:cs="Times New Roman"/>
          <w:sz w:val="24"/>
        </w:rPr>
      </w:pPr>
      <w:r>
        <w:rPr>
          <w:rFonts w:ascii="Times New Roman" w:hAnsi="Times New Roman" w:cs="Times New Roman"/>
          <w:sz w:val="24"/>
        </w:rPr>
        <w:t xml:space="preserve">Данное растение сможет предупредить и устранить дефицит калия, кальция, марганца, магния, железа, кремния, натрия. Это позволяет избежать невралгии, остеопороза. Употребление топинамбура положительно сказывается на образовании крови, стабилизации метаболизма, регулировке нервных импульсов, отвечающих за сокращение мышц. Данное растение поможет избежать образования газов в кишечнике, возникновения мышечных судорог, малокровия. Топинамбур поможет восстановить окислительные реакции организма. </w:t>
      </w:r>
      <w:r w:rsidR="002B34FB">
        <w:rPr>
          <w:rFonts w:ascii="Times New Roman" w:hAnsi="Times New Roman" w:cs="Times New Roman"/>
          <w:sz w:val="24"/>
        </w:rPr>
        <w:t xml:space="preserve">Это растение позволит предупредить развитие атеросклероза, а также ухудшение прочности костной ткани. </w:t>
      </w:r>
    </w:p>
    <w:p w:rsidR="002B34FB" w:rsidRDefault="002B34FB" w:rsidP="004E20B7">
      <w:pPr>
        <w:spacing w:after="0" w:line="240" w:lineRule="auto"/>
        <w:rPr>
          <w:rFonts w:ascii="Times New Roman" w:hAnsi="Times New Roman" w:cs="Times New Roman"/>
          <w:sz w:val="24"/>
        </w:rPr>
      </w:pPr>
    </w:p>
    <w:p w:rsidR="002B34FB" w:rsidRDefault="002B34FB" w:rsidP="004E20B7">
      <w:pPr>
        <w:spacing w:after="0" w:line="240" w:lineRule="auto"/>
        <w:rPr>
          <w:rFonts w:ascii="Times New Roman" w:hAnsi="Times New Roman" w:cs="Times New Roman"/>
          <w:sz w:val="24"/>
        </w:rPr>
      </w:pPr>
      <w:r>
        <w:rPr>
          <w:rFonts w:ascii="Times New Roman" w:hAnsi="Times New Roman" w:cs="Times New Roman"/>
          <w:sz w:val="24"/>
        </w:rPr>
        <w:t xml:space="preserve">При систематическом употреблении топинамбура в толстой кишке увеличится число бифидобактерий, которые производят витамины, необходимые организму и подавляющие шигеллу, энтерококки, стафилококки, сальмонеллу. Один клубень топинамбура содержит порядка 20% инулина. Такое растение поможет устранить дефицит витаминов. </w:t>
      </w:r>
    </w:p>
    <w:p w:rsidR="002B34FB" w:rsidRDefault="002B34FB" w:rsidP="004E20B7">
      <w:pPr>
        <w:spacing w:after="0" w:line="240" w:lineRule="auto"/>
        <w:rPr>
          <w:rFonts w:ascii="Times New Roman" w:hAnsi="Times New Roman" w:cs="Times New Roman"/>
          <w:sz w:val="24"/>
        </w:rPr>
      </w:pPr>
    </w:p>
    <w:p w:rsidR="002B34FB" w:rsidRDefault="00FE0034" w:rsidP="004E20B7">
      <w:pPr>
        <w:spacing w:after="0" w:line="240" w:lineRule="auto"/>
        <w:rPr>
          <w:rFonts w:ascii="Times New Roman" w:hAnsi="Times New Roman" w:cs="Times New Roman"/>
          <w:sz w:val="24"/>
        </w:rPr>
      </w:pPr>
      <w:r>
        <w:rPr>
          <w:rFonts w:ascii="Times New Roman" w:hAnsi="Times New Roman" w:cs="Times New Roman"/>
          <w:sz w:val="24"/>
        </w:rPr>
        <w:t xml:space="preserve">Топинамбур превосходит </w:t>
      </w:r>
      <w:r w:rsidR="002B34FB">
        <w:rPr>
          <w:rFonts w:ascii="Times New Roman" w:hAnsi="Times New Roman" w:cs="Times New Roman"/>
          <w:sz w:val="24"/>
        </w:rPr>
        <w:t xml:space="preserve">картофель по содержанию витаминов в пять раз. </w:t>
      </w:r>
      <w:r>
        <w:rPr>
          <w:rFonts w:ascii="Times New Roman" w:hAnsi="Times New Roman" w:cs="Times New Roman"/>
          <w:sz w:val="24"/>
        </w:rPr>
        <w:t xml:space="preserve">Он обеспечивает здоровье сердца, нервной и пищеварительной системы. Данное растение важно для оптимальной работы репродуктивной функции и щитовидной железы, стабилизирует метаболизм, активно участвует в регуляции жирового и белкового обмена, а также выработке глюкокиназы. </w:t>
      </w:r>
    </w:p>
    <w:p w:rsidR="00FE0034" w:rsidRDefault="00FE0034" w:rsidP="004E20B7">
      <w:pPr>
        <w:spacing w:after="0" w:line="240" w:lineRule="auto"/>
        <w:rPr>
          <w:rFonts w:ascii="Times New Roman" w:hAnsi="Times New Roman" w:cs="Times New Roman"/>
          <w:sz w:val="24"/>
        </w:rPr>
      </w:pPr>
    </w:p>
    <w:p w:rsidR="00FE0034" w:rsidRDefault="00FE0034" w:rsidP="004E20B7">
      <w:pPr>
        <w:spacing w:after="0" w:line="240" w:lineRule="auto"/>
        <w:rPr>
          <w:rFonts w:ascii="Times New Roman" w:hAnsi="Times New Roman" w:cs="Times New Roman"/>
          <w:sz w:val="24"/>
        </w:rPr>
      </w:pPr>
      <w:r>
        <w:rPr>
          <w:rFonts w:ascii="Times New Roman" w:hAnsi="Times New Roman" w:cs="Times New Roman"/>
          <w:sz w:val="24"/>
        </w:rPr>
        <w:t xml:space="preserve">Пищевые волокна и водорастворимая клетчатка топинамбура полезны свойством понижать уровень холестерина, предупреждать запоры, противостоять образованию атеросклеротических бляшек, снижать риск желчекаменного недуга. Топинамбур вызывает чувство насыщения. Он богат растительными волокнами, без которых велик риск панкреатита, гастрита, злокачественных образований. </w:t>
      </w:r>
    </w:p>
    <w:p w:rsidR="00FE0034" w:rsidRPr="00FE0034" w:rsidRDefault="00FE0034" w:rsidP="004E20B7">
      <w:pPr>
        <w:spacing w:after="0" w:line="240" w:lineRule="auto"/>
        <w:rPr>
          <w:rFonts w:ascii="Times New Roman" w:hAnsi="Times New Roman" w:cs="Times New Roman"/>
          <w:sz w:val="28"/>
        </w:rPr>
      </w:pPr>
    </w:p>
    <w:p w:rsidR="00FE0034" w:rsidRPr="00FE0034" w:rsidRDefault="00FE0034" w:rsidP="004E20B7">
      <w:pPr>
        <w:spacing w:after="0" w:line="240" w:lineRule="auto"/>
        <w:rPr>
          <w:rFonts w:ascii="Times New Roman" w:hAnsi="Times New Roman" w:cs="Times New Roman"/>
          <w:sz w:val="28"/>
        </w:rPr>
      </w:pPr>
      <w:r w:rsidRPr="00FE0034">
        <w:rPr>
          <w:rFonts w:ascii="Times New Roman" w:hAnsi="Times New Roman" w:cs="Times New Roman"/>
          <w:sz w:val="28"/>
        </w:rPr>
        <w:t xml:space="preserve">Применение </w:t>
      </w:r>
      <w:r w:rsidR="003C42D9">
        <w:rPr>
          <w:rFonts w:ascii="Times New Roman" w:hAnsi="Times New Roman" w:cs="Times New Roman"/>
          <w:sz w:val="28"/>
        </w:rPr>
        <w:t>топинамбура</w:t>
      </w:r>
    </w:p>
    <w:p w:rsidR="003C42D9" w:rsidRDefault="003C42D9"/>
    <w:p w:rsidR="003C42D9" w:rsidRDefault="003C42D9">
      <w:pPr>
        <w:rPr>
          <w:rFonts w:ascii="Times New Roman" w:hAnsi="Times New Roman" w:cs="Times New Roman"/>
          <w:sz w:val="24"/>
        </w:rPr>
      </w:pPr>
      <w:r>
        <w:rPr>
          <w:rFonts w:ascii="Times New Roman" w:hAnsi="Times New Roman" w:cs="Times New Roman"/>
          <w:sz w:val="24"/>
        </w:rPr>
        <w:t xml:space="preserve">Топинамбур применяют в быту, как пищу, либо как корм для скота. Декоративной значимости такое растение не несет. Однако в силу широкого перечня лечебных свойств топинамбур применяют в народной медицине. В клубнях растения содержится множество веществ, необходимых для полноценного функционирования организма. </w:t>
      </w:r>
    </w:p>
    <w:p w:rsidR="003C42D9" w:rsidRDefault="003C42D9">
      <w:pPr>
        <w:rPr>
          <w:rFonts w:ascii="Times New Roman" w:hAnsi="Times New Roman" w:cs="Times New Roman"/>
          <w:sz w:val="24"/>
        </w:rPr>
      </w:pPr>
      <w:r>
        <w:rPr>
          <w:rFonts w:ascii="Times New Roman" w:hAnsi="Times New Roman" w:cs="Times New Roman"/>
          <w:sz w:val="24"/>
        </w:rPr>
        <w:t xml:space="preserve">Сок топинамбура используют при высокой кислотности желудка. Он стабилизирует пищеварение, ослабляет недуги ЖКТ. Отвары и настои топинамбура применяют при запорах, болях в животе. Компоненты такого растения имеют противовоспалительные свойства. Поэтому лекарства на основе топинамбура применяют как наружно, так и внутрь. </w:t>
      </w:r>
    </w:p>
    <w:p w:rsidR="003C42D9" w:rsidRDefault="003C42D9" w:rsidP="003C42D9">
      <w:pPr>
        <w:spacing w:after="0" w:line="240" w:lineRule="auto"/>
        <w:rPr>
          <w:rFonts w:ascii="Times New Roman" w:hAnsi="Times New Roman" w:cs="Times New Roman"/>
          <w:sz w:val="24"/>
        </w:rPr>
      </w:pPr>
      <w:r>
        <w:rPr>
          <w:rFonts w:ascii="Times New Roman" w:hAnsi="Times New Roman" w:cs="Times New Roman"/>
          <w:sz w:val="24"/>
        </w:rPr>
        <w:t xml:space="preserve">Для нормализации обмена веществ, быстрого насыщения организма, снижения аппетита, уменьшения уровня холестерина, стабилизации уровня сахара в крови, повсеместно применяют данное растение. Отвары, настои, сок топинамбура используют, как эстетическое средство, уменьшающее количество морщин. </w:t>
      </w:r>
    </w:p>
    <w:p w:rsidR="003C42D9" w:rsidRDefault="003C42D9" w:rsidP="003C42D9">
      <w:pPr>
        <w:spacing w:after="0" w:line="240" w:lineRule="auto"/>
        <w:rPr>
          <w:rFonts w:ascii="Times New Roman" w:hAnsi="Times New Roman" w:cs="Times New Roman"/>
          <w:sz w:val="24"/>
        </w:rPr>
      </w:pPr>
    </w:p>
    <w:p w:rsidR="003C42D9" w:rsidRDefault="003C42D9" w:rsidP="003C42D9">
      <w:pPr>
        <w:spacing w:after="0" w:line="240" w:lineRule="auto"/>
        <w:rPr>
          <w:rFonts w:ascii="Times New Roman" w:hAnsi="Times New Roman" w:cs="Times New Roman"/>
          <w:sz w:val="28"/>
        </w:rPr>
      </w:pPr>
      <w:r w:rsidRPr="003C42D9">
        <w:rPr>
          <w:rFonts w:ascii="Times New Roman" w:hAnsi="Times New Roman" w:cs="Times New Roman"/>
          <w:sz w:val="28"/>
        </w:rPr>
        <w:t>Народные рецепты</w:t>
      </w:r>
    </w:p>
    <w:p w:rsidR="00886972" w:rsidRDefault="00886972" w:rsidP="003C42D9">
      <w:pPr>
        <w:spacing w:after="0" w:line="240" w:lineRule="auto"/>
        <w:rPr>
          <w:rFonts w:ascii="Times New Roman" w:hAnsi="Times New Roman" w:cs="Times New Roman"/>
          <w:sz w:val="28"/>
        </w:rPr>
      </w:pPr>
    </w:p>
    <w:p w:rsidR="00886972" w:rsidRDefault="00886972" w:rsidP="003C42D9">
      <w:pPr>
        <w:spacing w:after="0" w:line="240" w:lineRule="auto"/>
        <w:rPr>
          <w:rFonts w:ascii="Times New Roman" w:hAnsi="Times New Roman" w:cs="Times New Roman"/>
          <w:sz w:val="24"/>
        </w:rPr>
      </w:pPr>
      <w:r>
        <w:rPr>
          <w:rFonts w:ascii="Times New Roman" w:hAnsi="Times New Roman" w:cs="Times New Roman"/>
          <w:sz w:val="24"/>
        </w:rPr>
        <w:t xml:space="preserve">Для улучшения здоровья народные целители рекомендуют воспользоваться проверенными лекарствами. В их числе отвар на основе топинамбура, позволяющий стабилизировать артериальное давление. Клубни растения (3ст.л.) заливают водой (1л.) и доводят до кипения, пять минут кипятят. Затем настаивают до остывания. Средство процеживают, употребляют на протяжении суток. Количество приемов – до двух. Это позволит снизить давление, стабилизировать частоту сердцебиения. Полученное средство хранят в холодильнике до десяти дней. </w:t>
      </w:r>
    </w:p>
    <w:p w:rsidR="00886972" w:rsidRDefault="00886972" w:rsidP="003C42D9">
      <w:pPr>
        <w:spacing w:after="0" w:line="240" w:lineRule="auto"/>
        <w:rPr>
          <w:rFonts w:ascii="Times New Roman" w:hAnsi="Times New Roman" w:cs="Times New Roman"/>
          <w:sz w:val="24"/>
        </w:rPr>
      </w:pPr>
    </w:p>
    <w:p w:rsidR="00886972" w:rsidRDefault="00886972" w:rsidP="003C42D9">
      <w:pPr>
        <w:spacing w:after="0" w:line="240" w:lineRule="auto"/>
        <w:rPr>
          <w:rFonts w:ascii="Times New Roman" w:hAnsi="Times New Roman" w:cs="Times New Roman"/>
          <w:sz w:val="24"/>
        </w:rPr>
      </w:pPr>
      <w:r>
        <w:rPr>
          <w:rFonts w:ascii="Times New Roman" w:hAnsi="Times New Roman" w:cs="Times New Roman"/>
          <w:sz w:val="24"/>
        </w:rPr>
        <w:t xml:space="preserve">Для повышения гемоглобина сухие клубни топинамбура (5ст.л.) заливают кипятком и пятнадцать минут кипятят. Остуженный отвар принимают до еды трижды в день. Разовая порция – 1/3 стакана. В это время целесообразно увеличить употребление мясных продуктов. </w:t>
      </w:r>
    </w:p>
    <w:p w:rsidR="00886972" w:rsidRDefault="00886972" w:rsidP="003C42D9">
      <w:pPr>
        <w:spacing w:after="0" w:line="240" w:lineRule="auto"/>
        <w:rPr>
          <w:rFonts w:ascii="Times New Roman" w:hAnsi="Times New Roman" w:cs="Times New Roman"/>
          <w:sz w:val="24"/>
        </w:rPr>
      </w:pPr>
    </w:p>
    <w:p w:rsidR="00886972" w:rsidRDefault="00886972" w:rsidP="003C42D9">
      <w:pPr>
        <w:spacing w:after="0" w:line="240" w:lineRule="auto"/>
        <w:rPr>
          <w:rFonts w:ascii="Times New Roman" w:hAnsi="Times New Roman" w:cs="Times New Roman"/>
          <w:sz w:val="24"/>
        </w:rPr>
      </w:pPr>
      <w:r>
        <w:rPr>
          <w:rFonts w:ascii="Times New Roman" w:hAnsi="Times New Roman" w:cs="Times New Roman"/>
          <w:sz w:val="24"/>
        </w:rPr>
        <w:t>Для профилактики различных недугов делают витаминный коктейль. Для этого 15 граммов сухих листьев топинамбура заливают литром кипяченой воды, настаивают сутки в темном месте. После процеживания употребляют с пробуждение и перед сном по сто граммов натощак, пока все средство не закончится.</w:t>
      </w:r>
    </w:p>
    <w:p w:rsidR="00886972" w:rsidRDefault="00886972" w:rsidP="003C42D9">
      <w:pPr>
        <w:spacing w:after="0" w:line="240" w:lineRule="auto"/>
        <w:rPr>
          <w:rFonts w:ascii="Times New Roman" w:hAnsi="Times New Roman" w:cs="Times New Roman"/>
          <w:sz w:val="24"/>
        </w:rPr>
      </w:pPr>
    </w:p>
    <w:p w:rsidR="00886972" w:rsidRDefault="00886972" w:rsidP="00886972">
      <w:pPr>
        <w:spacing w:after="0" w:line="240" w:lineRule="auto"/>
        <w:rPr>
          <w:rFonts w:ascii="Times New Roman" w:hAnsi="Times New Roman" w:cs="Times New Roman"/>
          <w:sz w:val="24"/>
        </w:rPr>
      </w:pPr>
      <w:r>
        <w:rPr>
          <w:rFonts w:ascii="Times New Roman" w:hAnsi="Times New Roman" w:cs="Times New Roman"/>
          <w:sz w:val="24"/>
        </w:rPr>
        <w:lastRenderedPageBreak/>
        <w:t xml:space="preserve">Топинамбур не имеет противопоказаний за исключением индивидуального восприятия компонентов, либо вкуса данного растения. Из-за чрезмерного употребления земляной груши может возникнуть повышенное газообразование. Поэтому применять топинамбур и лекарства на его основе следует нормировано, умеренно, согласно рецептам. Дополнительно не будет лишним проконсультироваться с врачом. </w:t>
      </w:r>
    </w:p>
    <w:p w:rsidR="009D5229" w:rsidRPr="00D93926" w:rsidRDefault="009D5229" w:rsidP="00886972">
      <w:pPr>
        <w:spacing w:after="0" w:line="240" w:lineRule="auto"/>
      </w:pPr>
      <w:bookmarkStart w:id="0" w:name="_GoBack"/>
      <w:bookmarkEnd w:id="0"/>
    </w:p>
    <w:p w:rsidR="00D93926" w:rsidRPr="00D93926" w:rsidRDefault="000B35DA">
      <w:r>
        <w:rPr>
          <w:noProof/>
          <w:lang w:eastAsia="ru-RU"/>
        </w:rPr>
        <w:drawing>
          <wp:inline distT="0" distB="0" distL="0" distR="0" wp14:anchorId="78E37038" wp14:editId="05D824BD">
            <wp:extent cx="5940425" cy="334137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0425" cy="3341370"/>
                    </a:xfrm>
                    <a:prstGeom prst="rect">
                      <a:avLst/>
                    </a:prstGeom>
                  </pic:spPr>
                </pic:pic>
              </a:graphicData>
            </a:graphic>
          </wp:inline>
        </w:drawing>
      </w:r>
    </w:p>
    <w:sectPr w:rsidR="00D93926" w:rsidRPr="00D939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1E7"/>
    <w:rsid w:val="00064C02"/>
    <w:rsid w:val="000B35DA"/>
    <w:rsid w:val="002B34FB"/>
    <w:rsid w:val="003C42D9"/>
    <w:rsid w:val="004E20B7"/>
    <w:rsid w:val="005B6450"/>
    <w:rsid w:val="007E71E7"/>
    <w:rsid w:val="00886972"/>
    <w:rsid w:val="00946656"/>
    <w:rsid w:val="009D5229"/>
    <w:rsid w:val="00D30B16"/>
    <w:rsid w:val="00D93926"/>
    <w:rsid w:val="00E4325D"/>
    <w:rsid w:val="00FE00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21DEA9-4014-4D99-BB70-49E88D5C6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39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39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939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981240">
      <w:bodyDiv w:val="1"/>
      <w:marLeft w:val="0"/>
      <w:marRight w:val="0"/>
      <w:marTop w:val="0"/>
      <w:marBottom w:val="0"/>
      <w:divBdr>
        <w:top w:val="none" w:sz="0" w:space="0" w:color="auto"/>
        <w:left w:val="none" w:sz="0" w:space="0" w:color="auto"/>
        <w:bottom w:val="none" w:sz="0" w:space="0" w:color="auto"/>
        <w:right w:val="none" w:sz="0" w:space="0" w:color="auto"/>
      </w:divBdr>
    </w:div>
    <w:div w:id="939872757">
      <w:bodyDiv w:val="1"/>
      <w:marLeft w:val="0"/>
      <w:marRight w:val="0"/>
      <w:marTop w:val="0"/>
      <w:marBottom w:val="0"/>
      <w:divBdr>
        <w:top w:val="none" w:sz="0" w:space="0" w:color="auto"/>
        <w:left w:val="none" w:sz="0" w:space="0" w:color="auto"/>
        <w:bottom w:val="none" w:sz="0" w:space="0" w:color="auto"/>
        <w:right w:val="none" w:sz="0" w:space="0" w:color="auto"/>
      </w:divBdr>
    </w:div>
    <w:div w:id="198419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927</Words>
  <Characters>5285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2018-08-10T14:02:00Z</dcterms:created>
  <dcterms:modified xsi:type="dcterms:W3CDTF">2018-08-10T14:11:00Z</dcterms:modified>
</cp:coreProperties>
</file>