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EC9" w:rsidRP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 xml:space="preserve">Державний вищий навчальний заклад </w:t>
      </w:r>
    </w:p>
    <w:p w:rsidR="00970EC9" w:rsidRP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«Прикарпатський національний університет імені Василя Стефаника»</w:t>
      </w: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______________________________________________________________________________________________________</w:t>
      </w:r>
    </w:p>
    <w:p w:rsidR="00970EC9" w:rsidRP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(повна назва кафедри)</w:t>
      </w: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pStyle w:val="1"/>
        <w:rPr>
          <w:b/>
          <w:bCs/>
          <w:sz w:val="28"/>
          <w:szCs w:val="28"/>
        </w:rPr>
      </w:pPr>
    </w:p>
    <w:p w:rsidR="00970EC9" w:rsidRPr="00970EC9" w:rsidRDefault="00970EC9" w:rsidP="00970EC9">
      <w:pPr>
        <w:pStyle w:val="1"/>
        <w:rPr>
          <w:b/>
          <w:bCs/>
          <w:sz w:val="28"/>
          <w:szCs w:val="28"/>
        </w:rPr>
      </w:pPr>
    </w:p>
    <w:p w:rsidR="00970EC9" w:rsidRPr="00970EC9" w:rsidRDefault="00970EC9" w:rsidP="00970EC9">
      <w:pPr>
        <w:pStyle w:val="1"/>
        <w:rPr>
          <w:b/>
          <w:bCs/>
          <w:sz w:val="28"/>
          <w:szCs w:val="28"/>
        </w:rPr>
      </w:pPr>
    </w:p>
    <w:p w:rsidR="00970EC9" w:rsidRPr="00970EC9" w:rsidRDefault="00970EC9" w:rsidP="00970EC9">
      <w:pPr>
        <w:pStyle w:val="1"/>
        <w:rPr>
          <w:b/>
          <w:bCs/>
          <w:sz w:val="28"/>
          <w:szCs w:val="28"/>
        </w:rPr>
      </w:pPr>
    </w:p>
    <w:p w:rsidR="00970EC9" w:rsidRPr="00970EC9" w:rsidRDefault="00970EC9" w:rsidP="00970EC9">
      <w:pPr>
        <w:pStyle w:val="1"/>
        <w:rPr>
          <w:b/>
          <w:bCs/>
          <w:sz w:val="28"/>
          <w:szCs w:val="28"/>
        </w:rPr>
      </w:pPr>
      <w:r w:rsidRPr="00970EC9">
        <w:rPr>
          <w:b/>
          <w:bCs/>
          <w:sz w:val="32"/>
          <w:szCs w:val="28"/>
        </w:rPr>
        <w:t>КУРСОВА</w:t>
      </w:r>
      <w:r w:rsidRPr="00970EC9">
        <w:rPr>
          <w:b/>
          <w:bCs/>
          <w:sz w:val="28"/>
          <w:szCs w:val="28"/>
        </w:rPr>
        <w:t xml:space="preserve"> </w:t>
      </w:r>
      <w:r w:rsidRPr="00970EC9">
        <w:rPr>
          <w:b/>
          <w:bCs/>
          <w:sz w:val="32"/>
          <w:szCs w:val="28"/>
        </w:rPr>
        <w:t>РОБОТА</w:t>
      </w:r>
      <w:r w:rsidRPr="00970EC9">
        <w:rPr>
          <w:b/>
          <w:bCs/>
          <w:sz w:val="28"/>
          <w:szCs w:val="28"/>
        </w:rPr>
        <w:t xml:space="preserve"> </w:t>
      </w:r>
    </w:p>
    <w:p w:rsidR="00970EC9" w:rsidRPr="00970EC9" w:rsidRDefault="00970EC9" w:rsidP="00970EC9">
      <w:pPr>
        <w:jc w:val="center"/>
        <w:rPr>
          <w:rFonts w:ascii="Times New Roman" w:hAnsi="Times New Roman" w:cs="Times New Roman"/>
          <w:sz w:val="28"/>
          <w:szCs w:val="28"/>
          <w:lang w:val="uk-UA"/>
        </w:rPr>
      </w:pPr>
    </w:p>
    <w:p w:rsidR="00CA7E8A" w:rsidRDefault="00970EC9" w:rsidP="00CA7E8A">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 xml:space="preserve">з </w:t>
      </w:r>
      <w:r w:rsidR="00CA7E8A">
        <w:rPr>
          <w:rFonts w:ascii="Times New Roman" w:hAnsi="Times New Roman" w:cs="Times New Roman"/>
          <w:sz w:val="28"/>
          <w:szCs w:val="28"/>
          <w:lang w:val="uk-UA"/>
        </w:rPr>
        <w:t xml:space="preserve">дисципліни </w:t>
      </w:r>
    </w:p>
    <w:p w:rsidR="00970EC9" w:rsidRPr="00970EC9" w:rsidRDefault="00CA7E8A" w:rsidP="00CA7E8A">
      <w:pPr>
        <w:jc w:val="center"/>
        <w:rPr>
          <w:rFonts w:ascii="Times New Roman" w:hAnsi="Times New Roman" w:cs="Times New Roman"/>
          <w:sz w:val="28"/>
          <w:szCs w:val="28"/>
          <w:lang w:val="uk-UA"/>
        </w:rPr>
      </w:pPr>
      <w:r>
        <w:rPr>
          <w:rFonts w:ascii="Times New Roman" w:hAnsi="Times New Roman" w:cs="Times New Roman"/>
          <w:sz w:val="28"/>
          <w:szCs w:val="28"/>
          <w:lang w:val="uk-UA"/>
        </w:rPr>
        <w:t>Фінансовий облік</w:t>
      </w:r>
    </w:p>
    <w:p w:rsidR="00970EC9" w:rsidRP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 xml:space="preserve">на тему </w:t>
      </w:r>
    </w:p>
    <w:p w:rsidR="00970EC9" w:rsidRPr="00970EC9" w:rsidRDefault="00970EC9" w:rsidP="00970EC9">
      <w:pPr>
        <w:jc w:val="center"/>
        <w:rPr>
          <w:rFonts w:ascii="Times New Roman" w:hAnsi="Times New Roman" w:cs="Times New Roman"/>
          <w:b/>
          <w:i/>
          <w:sz w:val="28"/>
          <w:szCs w:val="28"/>
          <w:lang w:val="uk-UA"/>
        </w:rPr>
      </w:pPr>
      <w:r w:rsidRPr="00970EC9">
        <w:rPr>
          <w:rFonts w:ascii="Times New Roman" w:hAnsi="Times New Roman" w:cs="Times New Roman"/>
          <w:b/>
          <w:i/>
          <w:sz w:val="28"/>
          <w:szCs w:val="28"/>
          <w:lang w:val="uk-UA"/>
        </w:rPr>
        <w:t>«</w:t>
      </w:r>
      <w:r w:rsidR="00963255">
        <w:rPr>
          <w:rFonts w:ascii="Times New Roman" w:hAnsi="Times New Roman" w:cs="Times New Roman"/>
          <w:b/>
          <w:i/>
          <w:sz w:val="28"/>
          <w:szCs w:val="28"/>
          <w:lang w:val="uk-UA"/>
        </w:rPr>
        <w:t>Облік доходів і витрат від реалізації іноземної валюти</w:t>
      </w:r>
      <w:r w:rsidRPr="00970EC9">
        <w:rPr>
          <w:rFonts w:ascii="Times New Roman" w:hAnsi="Times New Roman" w:cs="Times New Roman"/>
          <w:b/>
          <w:i/>
          <w:sz w:val="28"/>
          <w:szCs w:val="28"/>
          <w:lang w:val="uk-UA"/>
        </w:rPr>
        <w:t>»</w:t>
      </w:r>
    </w:p>
    <w:p w:rsid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jc w:val="center"/>
        <w:rPr>
          <w:rFonts w:ascii="Times New Roman" w:hAnsi="Times New Roman" w:cs="Times New Roman"/>
          <w:sz w:val="28"/>
          <w:szCs w:val="28"/>
          <w:lang w:val="uk-UA"/>
        </w:rPr>
      </w:pPr>
    </w:p>
    <w:p w:rsidR="00970EC9" w:rsidRPr="00970EC9" w:rsidRDefault="00970EC9" w:rsidP="00970EC9">
      <w:pPr>
        <w:ind w:left="4820"/>
        <w:rPr>
          <w:rFonts w:ascii="Times New Roman" w:hAnsi="Times New Roman" w:cs="Times New Roman"/>
          <w:sz w:val="28"/>
          <w:szCs w:val="28"/>
          <w:lang w:val="uk-UA"/>
        </w:rPr>
      </w:pPr>
      <w:r w:rsidRPr="00970EC9">
        <w:rPr>
          <w:rFonts w:ascii="Times New Roman" w:hAnsi="Times New Roman" w:cs="Times New Roman"/>
          <w:sz w:val="28"/>
          <w:szCs w:val="28"/>
          <w:lang w:val="uk-UA"/>
        </w:rPr>
        <w:t>Студента</w:t>
      </w:r>
      <w:r w:rsidRPr="00970EC9">
        <w:rPr>
          <w:rFonts w:ascii="Times New Roman" w:hAnsi="Times New Roman" w:cs="Times New Roman"/>
          <w:sz w:val="28"/>
          <w:szCs w:val="28"/>
        </w:rPr>
        <w:t xml:space="preserve"> </w:t>
      </w:r>
      <w:r w:rsidRPr="00970EC9">
        <w:rPr>
          <w:rFonts w:ascii="Times New Roman" w:hAnsi="Times New Roman" w:cs="Times New Roman"/>
          <w:sz w:val="28"/>
          <w:szCs w:val="28"/>
          <w:lang w:val="uk-UA"/>
        </w:rPr>
        <w:t xml:space="preserve"> ___ курсу, групи  ____</w:t>
      </w:r>
    </w:p>
    <w:p w:rsidR="00970EC9" w:rsidRPr="00970EC9" w:rsidRDefault="00970EC9" w:rsidP="00970EC9">
      <w:pPr>
        <w:tabs>
          <w:tab w:val="left" w:pos="5220"/>
        </w:tabs>
        <w:ind w:left="4820"/>
        <w:jc w:val="both"/>
        <w:rPr>
          <w:rFonts w:ascii="Times New Roman" w:hAnsi="Times New Roman" w:cs="Times New Roman"/>
          <w:sz w:val="28"/>
          <w:szCs w:val="28"/>
          <w:lang w:val="uk-UA"/>
        </w:rPr>
      </w:pPr>
      <w:r w:rsidRPr="00970EC9">
        <w:rPr>
          <w:rFonts w:ascii="Times New Roman" w:hAnsi="Times New Roman" w:cs="Times New Roman"/>
          <w:sz w:val="28"/>
          <w:szCs w:val="28"/>
          <w:lang w:val="uk-UA"/>
        </w:rPr>
        <w:t>напряму підготовки (спеціальності)</w:t>
      </w:r>
    </w:p>
    <w:p w:rsidR="00970EC9" w:rsidRPr="00970EC9" w:rsidRDefault="00970EC9" w:rsidP="00970EC9">
      <w:pPr>
        <w:tabs>
          <w:tab w:val="left" w:pos="5220"/>
        </w:tabs>
        <w:ind w:left="4820"/>
        <w:jc w:val="both"/>
        <w:rPr>
          <w:rFonts w:ascii="Times New Roman" w:hAnsi="Times New Roman" w:cs="Times New Roman"/>
          <w:sz w:val="28"/>
          <w:szCs w:val="28"/>
          <w:lang w:val="uk-UA"/>
        </w:rPr>
      </w:pPr>
      <w:r w:rsidRPr="00970EC9">
        <w:rPr>
          <w:rFonts w:ascii="Times New Roman" w:hAnsi="Times New Roman" w:cs="Times New Roman"/>
          <w:sz w:val="28"/>
          <w:szCs w:val="28"/>
          <w:lang w:val="uk-UA"/>
        </w:rPr>
        <w:t>________________________________</w:t>
      </w:r>
    </w:p>
    <w:p w:rsidR="00970EC9" w:rsidRPr="00970EC9" w:rsidRDefault="00970EC9" w:rsidP="00970EC9">
      <w:pPr>
        <w:ind w:left="4820"/>
        <w:rPr>
          <w:rFonts w:ascii="Times New Roman" w:hAnsi="Times New Roman" w:cs="Times New Roman"/>
          <w:sz w:val="28"/>
          <w:szCs w:val="28"/>
          <w:lang w:val="uk-UA"/>
        </w:rPr>
      </w:pPr>
    </w:p>
    <w:p w:rsidR="00970EC9" w:rsidRPr="00970EC9" w:rsidRDefault="00970EC9" w:rsidP="00970EC9">
      <w:pPr>
        <w:ind w:left="4820"/>
        <w:rPr>
          <w:rFonts w:ascii="Times New Roman" w:hAnsi="Times New Roman" w:cs="Times New Roman"/>
          <w:sz w:val="28"/>
          <w:szCs w:val="28"/>
          <w:lang w:val="uk-UA"/>
        </w:rPr>
      </w:pPr>
      <w:r w:rsidRPr="00970EC9">
        <w:rPr>
          <w:rFonts w:ascii="Times New Roman" w:hAnsi="Times New Roman" w:cs="Times New Roman"/>
          <w:sz w:val="28"/>
          <w:szCs w:val="28"/>
          <w:lang w:val="uk-UA"/>
        </w:rPr>
        <w:t>________________________________</w:t>
      </w:r>
    </w:p>
    <w:p w:rsidR="00970EC9" w:rsidRPr="00970EC9" w:rsidRDefault="00970EC9" w:rsidP="00970EC9">
      <w:pPr>
        <w:ind w:left="4820"/>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(прізвище та ініціали студента (ки))</w:t>
      </w:r>
    </w:p>
    <w:p w:rsidR="00970EC9" w:rsidRPr="00970EC9" w:rsidRDefault="00970EC9" w:rsidP="00970EC9">
      <w:pPr>
        <w:ind w:left="4820"/>
        <w:jc w:val="both"/>
        <w:rPr>
          <w:rFonts w:ascii="Times New Roman" w:hAnsi="Times New Roman" w:cs="Times New Roman"/>
          <w:sz w:val="28"/>
          <w:szCs w:val="28"/>
          <w:lang w:val="uk-UA"/>
        </w:rPr>
      </w:pPr>
      <w:r w:rsidRPr="00970EC9">
        <w:rPr>
          <w:rFonts w:ascii="Times New Roman" w:hAnsi="Times New Roman" w:cs="Times New Roman"/>
          <w:sz w:val="28"/>
          <w:szCs w:val="28"/>
          <w:lang w:val="uk-UA"/>
        </w:rPr>
        <w:t>Керівник _______________________</w:t>
      </w:r>
    </w:p>
    <w:p w:rsidR="00970EC9" w:rsidRPr="00970EC9" w:rsidRDefault="00970EC9" w:rsidP="00970EC9">
      <w:pPr>
        <w:ind w:left="4820"/>
        <w:jc w:val="right"/>
        <w:rPr>
          <w:rFonts w:ascii="Times New Roman" w:hAnsi="Times New Roman" w:cs="Times New Roman"/>
          <w:sz w:val="28"/>
          <w:szCs w:val="28"/>
          <w:lang w:val="uk-UA"/>
        </w:rPr>
      </w:pPr>
      <w:r w:rsidRPr="00970EC9">
        <w:rPr>
          <w:rFonts w:ascii="Times New Roman" w:hAnsi="Times New Roman" w:cs="Times New Roman"/>
          <w:sz w:val="28"/>
          <w:szCs w:val="28"/>
          <w:lang w:val="uk-UA"/>
        </w:rPr>
        <w:t>________________________________</w:t>
      </w:r>
    </w:p>
    <w:p w:rsidR="00970EC9" w:rsidRPr="00970EC9" w:rsidRDefault="00970EC9" w:rsidP="00970EC9">
      <w:pPr>
        <w:ind w:left="4820"/>
        <w:rPr>
          <w:rFonts w:ascii="Times New Roman" w:hAnsi="Times New Roman" w:cs="Times New Roman"/>
          <w:sz w:val="28"/>
          <w:szCs w:val="28"/>
          <w:lang w:val="uk-UA"/>
        </w:rPr>
      </w:pPr>
      <w:r w:rsidRPr="00970EC9">
        <w:rPr>
          <w:rFonts w:ascii="Times New Roman" w:hAnsi="Times New Roman" w:cs="Times New Roman"/>
          <w:sz w:val="28"/>
          <w:szCs w:val="28"/>
          <w:lang w:val="uk-UA"/>
        </w:rPr>
        <w:t xml:space="preserve">   (посада, вчене звання, науковий ступінь, прізвище та ініціали)</w:t>
      </w:r>
    </w:p>
    <w:p w:rsidR="00970EC9" w:rsidRPr="00970EC9" w:rsidRDefault="00970EC9" w:rsidP="00970EC9">
      <w:pPr>
        <w:jc w:val="center"/>
        <w:rPr>
          <w:rFonts w:ascii="Times New Roman" w:hAnsi="Times New Roman" w:cs="Times New Roman"/>
          <w:sz w:val="28"/>
          <w:szCs w:val="28"/>
          <w:lang w:val="uk-UA"/>
        </w:rPr>
      </w:pPr>
    </w:p>
    <w:p w:rsidR="00970EC9" w:rsidRDefault="00970EC9" w:rsidP="00970EC9">
      <w:pPr>
        <w:rPr>
          <w:rFonts w:ascii="Times New Roman" w:hAnsi="Times New Roman" w:cs="Times New Roman"/>
          <w:sz w:val="28"/>
          <w:szCs w:val="28"/>
          <w:lang w:val="uk-UA"/>
        </w:rPr>
      </w:pPr>
    </w:p>
    <w:p w:rsidR="00970EC9" w:rsidRPr="00970EC9" w:rsidRDefault="00970EC9" w:rsidP="00970EC9">
      <w:pPr>
        <w:rPr>
          <w:rFonts w:ascii="Times New Roman" w:hAnsi="Times New Roman" w:cs="Times New Roman"/>
          <w:sz w:val="28"/>
          <w:szCs w:val="28"/>
          <w:lang w:val="uk-UA"/>
        </w:rPr>
      </w:pPr>
    </w:p>
    <w:p w:rsidR="00970EC9" w:rsidRDefault="00970EC9" w:rsidP="00970EC9">
      <w:pPr>
        <w:jc w:val="center"/>
        <w:rPr>
          <w:rFonts w:ascii="Times New Roman" w:hAnsi="Times New Roman" w:cs="Times New Roman"/>
          <w:sz w:val="28"/>
          <w:szCs w:val="28"/>
          <w:lang w:val="uk-UA"/>
        </w:rPr>
      </w:pPr>
      <w:r w:rsidRPr="00970EC9">
        <w:rPr>
          <w:rFonts w:ascii="Times New Roman" w:hAnsi="Times New Roman" w:cs="Times New Roman"/>
          <w:sz w:val="28"/>
          <w:szCs w:val="28"/>
          <w:lang w:val="uk-UA"/>
        </w:rPr>
        <w:t>м. Івано-Франківськ – 2019 рік</w:t>
      </w:r>
    </w:p>
    <w:p w:rsidR="00CA7E8A" w:rsidRPr="00970EC9" w:rsidRDefault="00CA7E8A" w:rsidP="00970EC9">
      <w:pPr>
        <w:jc w:val="center"/>
        <w:rPr>
          <w:rFonts w:ascii="Times New Roman" w:hAnsi="Times New Roman" w:cs="Times New Roman"/>
          <w:sz w:val="28"/>
          <w:szCs w:val="28"/>
          <w:lang w:val="uk-UA"/>
        </w:rPr>
      </w:pPr>
      <w:bookmarkStart w:id="0" w:name="_GoBack"/>
      <w:bookmarkEnd w:id="0"/>
    </w:p>
    <w:p w:rsidR="00970EC9" w:rsidRDefault="00970EC9" w:rsidP="000E36B3">
      <w:pPr>
        <w:jc w:val="center"/>
        <w:rPr>
          <w:rFonts w:ascii="Times New Roman" w:hAnsi="Times New Roman" w:cs="Times New Roman"/>
          <w:sz w:val="32"/>
          <w:szCs w:val="28"/>
          <w:lang w:val="uk-UA"/>
        </w:rPr>
      </w:pPr>
      <w:r>
        <w:rPr>
          <w:rFonts w:ascii="Times New Roman" w:hAnsi="Times New Roman" w:cs="Times New Roman"/>
          <w:sz w:val="32"/>
          <w:szCs w:val="28"/>
          <w:lang w:val="uk-UA"/>
        </w:rPr>
        <w:lastRenderedPageBreak/>
        <w:t>ЗМІСТ</w:t>
      </w:r>
    </w:p>
    <w:p w:rsidR="000E36B3" w:rsidRPr="003F17C1" w:rsidRDefault="000E36B3" w:rsidP="000E36B3">
      <w:pPr>
        <w:jc w:val="center"/>
        <w:rPr>
          <w:noProof/>
          <w:lang w:val="uk-UA"/>
        </w:rPr>
      </w:pPr>
      <w:r w:rsidRPr="00615AAE">
        <w:rPr>
          <w:rFonts w:ascii="Times New Roman" w:hAnsi="Times New Roman" w:cs="Times New Roman"/>
          <w:sz w:val="32"/>
          <w:szCs w:val="28"/>
          <w:lang w:val="uk-UA"/>
        </w:rPr>
        <w:fldChar w:fldCharType="begin"/>
      </w:r>
      <w:r w:rsidRPr="003733F8">
        <w:rPr>
          <w:rFonts w:ascii="Times New Roman" w:hAnsi="Times New Roman" w:cs="Times New Roman"/>
          <w:sz w:val="32"/>
          <w:szCs w:val="28"/>
          <w:lang w:val="uk-UA"/>
        </w:rPr>
        <w:instrText xml:space="preserve"> TOC \o "1-3" </w:instrText>
      </w:r>
      <w:r w:rsidRPr="00615AAE">
        <w:rPr>
          <w:rFonts w:ascii="Times New Roman" w:hAnsi="Times New Roman" w:cs="Times New Roman"/>
          <w:sz w:val="32"/>
          <w:szCs w:val="28"/>
          <w:lang w:val="uk-UA"/>
        </w:rPr>
        <w:fldChar w:fldCharType="separate"/>
      </w:r>
    </w:p>
    <w:p w:rsidR="000E36B3" w:rsidRPr="00EB7785" w:rsidRDefault="000E36B3" w:rsidP="00516F3D">
      <w:pPr>
        <w:pStyle w:val="11"/>
        <w:rPr>
          <w:rFonts w:eastAsia="Times New Roman"/>
          <w:lang w:eastAsia="ru-RU"/>
        </w:rPr>
      </w:pPr>
      <w:r w:rsidRPr="003F17C1">
        <w:t>ВСТУП</w:t>
      </w:r>
      <w:r w:rsidRPr="003F17C1">
        <w:tab/>
      </w:r>
      <w:r w:rsidR="00CA7E8A">
        <w:t>3</w:t>
      </w:r>
    </w:p>
    <w:p w:rsidR="005D2254" w:rsidRDefault="005D2254" w:rsidP="00516F3D">
      <w:pPr>
        <w:pStyle w:val="11"/>
      </w:pPr>
      <w:r>
        <w:t>РОЗДІЛ І</w:t>
      </w:r>
      <w:r w:rsidR="000E36B3" w:rsidRPr="003F17C1">
        <w:t>.</w:t>
      </w:r>
      <w:r w:rsidR="000E36B3" w:rsidRPr="003F17C1">
        <w:tab/>
      </w:r>
      <w:r w:rsidR="00CA7E8A">
        <w:t>5</w:t>
      </w:r>
    </w:p>
    <w:p w:rsidR="000E36B3" w:rsidRPr="005D2254" w:rsidRDefault="005D2254" w:rsidP="00516F3D">
      <w:pPr>
        <w:pStyle w:val="11"/>
        <w:rPr>
          <w:rFonts w:eastAsia="Times New Roman"/>
          <w:lang w:eastAsia="ru-RU"/>
        </w:rPr>
      </w:pPr>
      <w:r>
        <w:t xml:space="preserve">ВІДОМОСТІ </w:t>
      </w:r>
      <w:r w:rsidR="00963255">
        <w:t>ПРО ІНОЗЕМНУ ВАЛЮТУ</w:t>
      </w:r>
      <w:r w:rsidR="000E36B3" w:rsidRPr="003F17C1">
        <w:tab/>
      </w:r>
      <w:r w:rsidR="00CA7E8A">
        <w:t>5</w:t>
      </w:r>
    </w:p>
    <w:p w:rsidR="000E36B3" w:rsidRPr="00963255" w:rsidRDefault="000E36B3" w:rsidP="005D2254">
      <w:pPr>
        <w:pStyle w:val="2"/>
        <w:tabs>
          <w:tab w:val="left" w:pos="960"/>
          <w:tab w:val="right" w:leader="dot" w:pos="9356"/>
        </w:tabs>
        <w:ind w:left="284"/>
        <w:contextualSpacing/>
        <w:rPr>
          <w:rFonts w:ascii="Times New Roman" w:eastAsia="Times New Roman" w:hAnsi="Times New Roman"/>
          <w:b w:val="0"/>
          <w:bCs w:val="0"/>
          <w:noProof/>
          <w:sz w:val="28"/>
          <w:szCs w:val="28"/>
          <w:lang w:val="uk-UA" w:eastAsia="ru-RU"/>
        </w:rPr>
      </w:pPr>
      <w:r w:rsidRPr="00963255">
        <w:rPr>
          <w:rFonts w:ascii="Times New Roman" w:hAnsi="Times New Roman"/>
          <w:b w:val="0"/>
          <w:noProof/>
          <w:sz w:val="28"/>
          <w:szCs w:val="28"/>
          <w:lang w:val="uk-UA"/>
        </w:rPr>
        <w:t>1.1.</w:t>
      </w:r>
      <w:r w:rsidR="00963255">
        <w:rPr>
          <w:rFonts w:ascii="Times New Roman" w:eastAsia="Times New Roman" w:hAnsi="Times New Roman"/>
          <w:b w:val="0"/>
          <w:bCs w:val="0"/>
          <w:noProof/>
          <w:sz w:val="28"/>
          <w:szCs w:val="28"/>
          <w:lang w:val="uk-UA" w:eastAsia="ru-RU"/>
        </w:rPr>
        <w:t xml:space="preserve"> </w:t>
      </w:r>
      <w:r w:rsidR="00963255" w:rsidRPr="00963255">
        <w:rPr>
          <w:rFonts w:ascii="Times New Roman" w:hAnsi="Times New Roman"/>
          <w:b w:val="0"/>
          <w:sz w:val="28"/>
          <w:szCs w:val="28"/>
        </w:rPr>
        <w:t>Поняття про операції в іноземній валюті та операції з валютними цінностями</w:t>
      </w:r>
      <w:r w:rsidR="003F17C1" w:rsidRPr="00963255">
        <w:rPr>
          <w:rStyle w:val="a9"/>
          <w:rFonts w:ascii="Times New Roman" w:hAnsi="Times New Roman"/>
          <w:sz w:val="28"/>
          <w:szCs w:val="28"/>
          <w:shd w:val="clear" w:color="auto" w:fill="FFFFFF"/>
        </w:rPr>
        <w:t>.</w:t>
      </w:r>
      <w:r w:rsidR="007C3F07" w:rsidRPr="00963255">
        <w:rPr>
          <w:rFonts w:ascii="Times New Roman" w:hAnsi="Times New Roman"/>
          <w:b w:val="0"/>
          <w:noProof/>
          <w:sz w:val="28"/>
          <w:szCs w:val="28"/>
          <w:lang w:val="uk-UA"/>
        </w:rPr>
        <w:t>………………………</w:t>
      </w:r>
      <w:r w:rsidR="00714638" w:rsidRPr="00963255">
        <w:rPr>
          <w:rFonts w:ascii="Times New Roman" w:hAnsi="Times New Roman"/>
          <w:b w:val="0"/>
          <w:noProof/>
          <w:sz w:val="28"/>
          <w:szCs w:val="28"/>
          <w:lang w:val="uk-UA"/>
        </w:rPr>
        <w:t>…………………...</w:t>
      </w:r>
      <w:r w:rsidR="007C3F07" w:rsidRPr="00963255">
        <w:rPr>
          <w:rFonts w:ascii="Times New Roman" w:hAnsi="Times New Roman"/>
          <w:b w:val="0"/>
          <w:noProof/>
          <w:sz w:val="28"/>
          <w:szCs w:val="28"/>
          <w:lang w:val="uk-UA"/>
        </w:rPr>
        <w:t>....</w:t>
      </w:r>
      <w:r w:rsidR="00963255">
        <w:rPr>
          <w:rFonts w:ascii="Times New Roman" w:hAnsi="Times New Roman"/>
          <w:b w:val="0"/>
          <w:noProof/>
          <w:sz w:val="28"/>
          <w:szCs w:val="28"/>
          <w:lang w:val="uk-UA"/>
        </w:rPr>
        <w:t>...............................</w:t>
      </w:r>
      <w:r w:rsidR="00CA7E8A">
        <w:rPr>
          <w:rFonts w:ascii="Times New Roman" w:hAnsi="Times New Roman"/>
          <w:b w:val="0"/>
          <w:noProof/>
          <w:sz w:val="28"/>
          <w:szCs w:val="28"/>
          <w:lang w:val="uk-UA"/>
        </w:rPr>
        <w:t>5</w:t>
      </w:r>
    </w:p>
    <w:p w:rsidR="003F17C1" w:rsidRPr="00963255" w:rsidRDefault="000E36B3" w:rsidP="005D2254">
      <w:pPr>
        <w:pStyle w:val="a8"/>
        <w:spacing w:before="0" w:beforeAutospacing="0" w:after="0" w:afterAutospacing="0"/>
        <w:ind w:left="284"/>
        <w:contextualSpacing/>
        <w:jc w:val="both"/>
        <w:rPr>
          <w:sz w:val="28"/>
          <w:szCs w:val="28"/>
          <w:lang w:val="uk-UA"/>
        </w:rPr>
      </w:pPr>
      <w:r w:rsidRPr="00963255">
        <w:rPr>
          <w:noProof/>
          <w:sz w:val="28"/>
          <w:szCs w:val="28"/>
          <w:lang w:val="uk-UA"/>
        </w:rPr>
        <w:t>1.2.</w:t>
      </w:r>
      <w:r w:rsidR="003F17C1" w:rsidRPr="00963255">
        <w:rPr>
          <w:noProof/>
          <w:sz w:val="28"/>
          <w:szCs w:val="28"/>
          <w:lang w:val="uk-UA"/>
        </w:rPr>
        <w:t xml:space="preserve"> </w:t>
      </w:r>
      <w:r w:rsidR="00963255" w:rsidRPr="00963255">
        <w:rPr>
          <w:sz w:val="28"/>
          <w:szCs w:val="28"/>
        </w:rPr>
        <w:t>Класифікація валют</w:t>
      </w:r>
      <w:r w:rsidR="00963255">
        <w:rPr>
          <w:sz w:val="28"/>
          <w:szCs w:val="28"/>
          <w:lang w:val="uk-UA"/>
        </w:rPr>
        <w:t>……………………………………………………</w:t>
      </w:r>
      <w:r w:rsidR="00CA7E8A">
        <w:rPr>
          <w:sz w:val="28"/>
          <w:szCs w:val="28"/>
          <w:lang w:val="uk-UA"/>
        </w:rPr>
        <w:t>7</w:t>
      </w:r>
    </w:p>
    <w:p w:rsidR="00963255" w:rsidRPr="00963255" w:rsidRDefault="00963255" w:rsidP="00963255">
      <w:pPr>
        <w:pStyle w:val="a8"/>
        <w:spacing w:before="0" w:beforeAutospacing="0" w:after="0" w:afterAutospacing="0"/>
        <w:ind w:left="284"/>
        <w:contextualSpacing/>
        <w:jc w:val="both"/>
        <w:rPr>
          <w:sz w:val="28"/>
          <w:szCs w:val="28"/>
          <w:lang w:val="uk-UA"/>
        </w:rPr>
      </w:pPr>
      <w:r w:rsidRPr="00963255">
        <w:rPr>
          <w:noProof/>
          <w:sz w:val="28"/>
          <w:szCs w:val="28"/>
          <w:lang w:val="uk-UA"/>
        </w:rPr>
        <w:t xml:space="preserve">1.3. </w:t>
      </w:r>
      <w:r w:rsidRPr="00963255">
        <w:rPr>
          <w:sz w:val="28"/>
          <w:szCs w:val="28"/>
        </w:rPr>
        <w:t>Операції, для яких потрібна іноземна валюта</w:t>
      </w:r>
      <w:r>
        <w:rPr>
          <w:sz w:val="28"/>
          <w:szCs w:val="28"/>
          <w:lang w:val="uk-UA"/>
        </w:rPr>
        <w:t>……………………….</w:t>
      </w:r>
      <w:r w:rsidR="00CA7E8A">
        <w:rPr>
          <w:sz w:val="28"/>
          <w:szCs w:val="28"/>
          <w:lang w:val="uk-UA"/>
        </w:rPr>
        <w:t>8</w:t>
      </w:r>
    </w:p>
    <w:p w:rsidR="000E36B3" w:rsidRPr="00963255" w:rsidRDefault="00963255" w:rsidP="005D2254">
      <w:pPr>
        <w:pStyle w:val="2"/>
        <w:tabs>
          <w:tab w:val="left" w:pos="960"/>
          <w:tab w:val="right" w:leader="dot" w:pos="9010"/>
        </w:tabs>
        <w:ind w:left="284"/>
        <w:contextualSpacing/>
        <w:rPr>
          <w:rFonts w:ascii="Times New Roman" w:hAnsi="Times New Roman"/>
          <w:b w:val="0"/>
          <w:noProof/>
          <w:sz w:val="28"/>
          <w:szCs w:val="28"/>
          <w:lang w:val="uk-UA"/>
        </w:rPr>
      </w:pPr>
      <w:r w:rsidRPr="00963255">
        <w:rPr>
          <w:rFonts w:ascii="Times New Roman" w:hAnsi="Times New Roman"/>
          <w:b w:val="0"/>
          <w:noProof/>
          <w:sz w:val="28"/>
          <w:szCs w:val="28"/>
          <w:lang w:val="uk-UA"/>
        </w:rPr>
        <w:t>1.4</w:t>
      </w:r>
      <w:r w:rsidR="003F17C1" w:rsidRPr="00963255">
        <w:rPr>
          <w:rFonts w:ascii="Times New Roman" w:hAnsi="Times New Roman"/>
          <w:b w:val="0"/>
          <w:noProof/>
          <w:sz w:val="28"/>
          <w:szCs w:val="28"/>
          <w:lang w:val="uk-UA"/>
        </w:rPr>
        <w:t xml:space="preserve">. </w:t>
      </w:r>
      <w:r w:rsidRPr="00CA7E8A">
        <w:rPr>
          <w:rFonts w:ascii="Times New Roman" w:hAnsi="Times New Roman"/>
          <w:b w:val="0"/>
          <w:sz w:val="28"/>
          <w:szCs w:val="28"/>
          <w:lang w:val="uk-UA"/>
        </w:rPr>
        <w:t>Види та порядок відкриття рахунків в іноземній валюті.</w:t>
      </w:r>
      <w:r w:rsidR="00CA7E8A">
        <w:rPr>
          <w:rFonts w:ascii="Times New Roman" w:hAnsi="Times New Roman"/>
          <w:b w:val="0"/>
          <w:noProof/>
          <w:sz w:val="28"/>
          <w:szCs w:val="28"/>
          <w:lang w:val="uk-UA"/>
        </w:rPr>
        <w:t>…………...11</w:t>
      </w:r>
    </w:p>
    <w:p w:rsidR="005D2254" w:rsidRPr="00963255" w:rsidRDefault="005D2254" w:rsidP="005D2254">
      <w:pPr>
        <w:rPr>
          <w:rFonts w:ascii="Times New Roman" w:hAnsi="Times New Roman" w:cs="Times New Roman"/>
          <w:szCs w:val="28"/>
          <w:lang w:val="uk-UA" w:eastAsia="en-US"/>
        </w:rPr>
      </w:pPr>
    </w:p>
    <w:p w:rsidR="000E36B3" w:rsidRPr="00963255" w:rsidRDefault="005D2254" w:rsidP="00516F3D">
      <w:pPr>
        <w:pStyle w:val="11"/>
        <w:rPr>
          <w:rFonts w:eastAsia="Times New Roman"/>
          <w:lang w:eastAsia="ru-RU"/>
        </w:rPr>
      </w:pPr>
      <w:r w:rsidRPr="00963255">
        <w:t>РОЗДІЛ ІІ</w:t>
      </w:r>
      <w:r w:rsidR="000E36B3" w:rsidRPr="00963255">
        <w:t>.</w:t>
      </w:r>
      <w:r w:rsidR="000E36B3" w:rsidRPr="00963255">
        <w:tab/>
      </w:r>
      <w:r w:rsidR="00CA7E8A">
        <w:t>14</w:t>
      </w:r>
    </w:p>
    <w:p w:rsidR="000E36B3" w:rsidRPr="00963255" w:rsidRDefault="00963255" w:rsidP="00516F3D">
      <w:pPr>
        <w:pStyle w:val="11"/>
        <w:rPr>
          <w:rFonts w:eastAsia="Times New Roman"/>
          <w:lang w:eastAsia="ru-RU"/>
        </w:rPr>
      </w:pPr>
      <w:r w:rsidRPr="00963255">
        <w:t>ОБЛІК ДОХОДІВ ТА ВИТРАТ ВІД РЕАЛІЗАЦІЇ ВАЛЮТИ</w:t>
      </w:r>
      <w:r w:rsidR="003F17C1" w:rsidRPr="00963255">
        <w:rPr>
          <w:color w:val="000000"/>
        </w:rPr>
        <w:t>.</w:t>
      </w:r>
      <w:r w:rsidR="000E36B3" w:rsidRPr="00963255">
        <w:tab/>
      </w:r>
      <w:r w:rsidR="00CA7E8A">
        <w:t>14</w:t>
      </w:r>
    </w:p>
    <w:p w:rsidR="000E36B3" w:rsidRPr="00963255" w:rsidRDefault="000E36B3" w:rsidP="000E36B3">
      <w:pPr>
        <w:pStyle w:val="2"/>
        <w:tabs>
          <w:tab w:val="left" w:pos="960"/>
          <w:tab w:val="right" w:leader="dot" w:pos="9010"/>
        </w:tabs>
        <w:rPr>
          <w:rFonts w:ascii="Times New Roman" w:eastAsia="Times New Roman" w:hAnsi="Times New Roman"/>
          <w:b w:val="0"/>
          <w:bCs w:val="0"/>
          <w:noProof/>
          <w:sz w:val="28"/>
          <w:szCs w:val="28"/>
          <w:lang w:val="uk-UA" w:eastAsia="ru-RU"/>
        </w:rPr>
      </w:pPr>
      <w:r w:rsidRPr="00963255">
        <w:rPr>
          <w:rFonts w:ascii="Times New Roman" w:hAnsi="Times New Roman"/>
          <w:b w:val="0"/>
          <w:noProof/>
          <w:sz w:val="28"/>
          <w:szCs w:val="28"/>
          <w:lang w:val="uk-UA"/>
        </w:rPr>
        <w:t>2.1.</w:t>
      </w:r>
      <w:r w:rsidRPr="00963255">
        <w:rPr>
          <w:rFonts w:ascii="Times New Roman" w:eastAsia="Times New Roman" w:hAnsi="Times New Roman"/>
          <w:b w:val="0"/>
          <w:bCs w:val="0"/>
          <w:noProof/>
          <w:sz w:val="28"/>
          <w:szCs w:val="28"/>
          <w:lang w:val="uk-UA" w:eastAsia="ru-RU"/>
        </w:rPr>
        <w:tab/>
      </w:r>
      <w:r w:rsidR="00963255" w:rsidRPr="00963255">
        <w:rPr>
          <w:rFonts w:ascii="Times New Roman" w:hAnsi="Times New Roman"/>
          <w:b w:val="0"/>
          <w:sz w:val="28"/>
          <w:szCs w:val="28"/>
          <w:lang w:val="uk-UA"/>
        </w:rPr>
        <w:t>Облік купівлі іноземної валюти</w:t>
      </w:r>
      <w:r w:rsidRPr="00963255">
        <w:rPr>
          <w:rFonts w:ascii="Times New Roman" w:hAnsi="Times New Roman"/>
          <w:b w:val="0"/>
          <w:noProof/>
          <w:sz w:val="28"/>
          <w:szCs w:val="28"/>
          <w:lang w:val="uk-UA"/>
        </w:rPr>
        <w:tab/>
      </w:r>
      <w:r w:rsidR="00CA7E8A">
        <w:rPr>
          <w:rFonts w:ascii="Times New Roman" w:hAnsi="Times New Roman"/>
          <w:b w:val="0"/>
          <w:noProof/>
          <w:sz w:val="28"/>
          <w:szCs w:val="28"/>
          <w:lang w:val="uk-UA"/>
        </w:rPr>
        <w:t>14</w:t>
      </w:r>
    </w:p>
    <w:p w:rsidR="000E36B3" w:rsidRPr="00963255" w:rsidRDefault="000E36B3" w:rsidP="003F17C1">
      <w:pPr>
        <w:pStyle w:val="2"/>
        <w:tabs>
          <w:tab w:val="left" w:pos="960"/>
          <w:tab w:val="right" w:leader="dot" w:pos="9010"/>
        </w:tabs>
        <w:rPr>
          <w:rFonts w:ascii="Times New Roman" w:hAnsi="Times New Roman"/>
          <w:b w:val="0"/>
          <w:noProof/>
          <w:sz w:val="28"/>
          <w:szCs w:val="28"/>
          <w:lang w:val="uk-UA"/>
        </w:rPr>
      </w:pPr>
      <w:r w:rsidRPr="00963255">
        <w:rPr>
          <w:rFonts w:ascii="Times New Roman" w:hAnsi="Times New Roman"/>
          <w:b w:val="0"/>
          <w:noProof/>
          <w:sz w:val="28"/>
          <w:szCs w:val="28"/>
          <w:lang w:val="uk-UA"/>
        </w:rPr>
        <w:t>2.2.</w:t>
      </w:r>
      <w:r w:rsidRPr="00963255">
        <w:rPr>
          <w:rFonts w:ascii="Times New Roman" w:eastAsia="Times New Roman" w:hAnsi="Times New Roman"/>
          <w:b w:val="0"/>
          <w:bCs w:val="0"/>
          <w:noProof/>
          <w:sz w:val="28"/>
          <w:szCs w:val="28"/>
          <w:lang w:val="uk-UA" w:eastAsia="ru-RU"/>
        </w:rPr>
        <w:tab/>
      </w:r>
      <w:r w:rsidR="00963255" w:rsidRPr="00963255">
        <w:rPr>
          <w:rFonts w:ascii="Times New Roman" w:hAnsi="Times New Roman"/>
          <w:b w:val="0"/>
          <w:sz w:val="28"/>
          <w:szCs w:val="28"/>
          <w:lang w:val="uk-UA"/>
        </w:rPr>
        <w:t>Облік продажу іноземної валюти</w:t>
      </w:r>
      <w:r w:rsidRPr="00963255">
        <w:rPr>
          <w:rFonts w:ascii="Times New Roman" w:hAnsi="Times New Roman"/>
          <w:b w:val="0"/>
          <w:noProof/>
          <w:sz w:val="28"/>
          <w:szCs w:val="28"/>
          <w:lang w:val="uk-UA"/>
        </w:rPr>
        <w:tab/>
      </w:r>
      <w:r w:rsidR="00CA7E8A">
        <w:rPr>
          <w:rFonts w:ascii="Times New Roman" w:hAnsi="Times New Roman"/>
          <w:b w:val="0"/>
          <w:noProof/>
          <w:sz w:val="28"/>
          <w:szCs w:val="28"/>
          <w:lang w:val="uk-UA"/>
        </w:rPr>
        <w:t>18</w:t>
      </w:r>
    </w:p>
    <w:p w:rsidR="00963255" w:rsidRPr="00963255" w:rsidRDefault="00963255" w:rsidP="00963255">
      <w:pPr>
        <w:rPr>
          <w:rFonts w:ascii="Times New Roman" w:hAnsi="Times New Roman" w:cs="Times New Roman"/>
          <w:sz w:val="22"/>
          <w:szCs w:val="28"/>
          <w:lang w:val="uk-UA" w:eastAsia="en-US"/>
        </w:rPr>
      </w:pPr>
    </w:p>
    <w:p w:rsidR="00963255" w:rsidRPr="00963255" w:rsidRDefault="00963255" w:rsidP="00516F3D">
      <w:pPr>
        <w:pStyle w:val="11"/>
        <w:rPr>
          <w:rFonts w:eastAsia="Times New Roman"/>
          <w:lang w:eastAsia="ru-RU"/>
        </w:rPr>
      </w:pPr>
      <w:r w:rsidRPr="00963255">
        <w:t>РОЗДІЛ І</w:t>
      </w:r>
      <w:r w:rsidR="00516F3D">
        <w:t>І</w:t>
      </w:r>
      <w:r w:rsidRPr="00963255">
        <w:t>І.</w:t>
      </w:r>
      <w:r w:rsidRPr="00963255">
        <w:tab/>
      </w:r>
      <w:r w:rsidR="00CA7E8A">
        <w:t>21</w:t>
      </w:r>
    </w:p>
    <w:p w:rsidR="00963255" w:rsidRPr="00963255" w:rsidRDefault="00963255" w:rsidP="00516F3D">
      <w:pPr>
        <w:pStyle w:val="11"/>
        <w:rPr>
          <w:rFonts w:eastAsia="Times New Roman"/>
          <w:lang w:eastAsia="ru-RU"/>
        </w:rPr>
      </w:pPr>
      <w:r w:rsidRPr="00963255">
        <w:t>ВІДОБРАЖЕННЯ КУРСОВИХ РІЗНИЦЬ У ФІНАНСОВІЙ ЗВІТНОСТІ</w:t>
      </w:r>
      <w:r w:rsidRPr="00963255">
        <w:tab/>
      </w:r>
      <w:r w:rsidR="00CA7E8A">
        <w:t>21</w:t>
      </w:r>
    </w:p>
    <w:p w:rsidR="000E36B3" w:rsidRPr="00963255" w:rsidRDefault="000E36B3" w:rsidP="00516F3D">
      <w:pPr>
        <w:pStyle w:val="11"/>
      </w:pPr>
      <w:r w:rsidRPr="00963255">
        <w:t>ВИСНОВКИ</w:t>
      </w:r>
      <w:r w:rsidRPr="00963255">
        <w:tab/>
      </w:r>
      <w:r w:rsidR="00CA7E8A">
        <w:t>25</w:t>
      </w:r>
    </w:p>
    <w:p w:rsidR="005D2254" w:rsidRPr="00963255" w:rsidRDefault="005D2254" w:rsidP="00516F3D">
      <w:pPr>
        <w:pStyle w:val="11"/>
        <w:rPr>
          <w:rFonts w:eastAsia="Times New Roman"/>
          <w:lang w:eastAsia="ru-RU"/>
        </w:rPr>
      </w:pPr>
      <w:r w:rsidRPr="00963255">
        <w:t>СПИСОК ВИКОРИСТАНИХ ДЖЕРЕЛ</w:t>
      </w:r>
      <w:r w:rsidRPr="00963255">
        <w:tab/>
      </w:r>
      <w:r w:rsidR="00CA7E8A">
        <w:t>26</w:t>
      </w:r>
    </w:p>
    <w:p w:rsidR="005D2254" w:rsidRPr="00963255" w:rsidRDefault="005D2254" w:rsidP="005D2254">
      <w:pPr>
        <w:rPr>
          <w:rFonts w:ascii="Times New Roman" w:hAnsi="Times New Roman" w:cs="Times New Roman"/>
          <w:sz w:val="28"/>
          <w:szCs w:val="28"/>
          <w:lang w:val="uk-UA" w:eastAsia="en-US"/>
        </w:rPr>
      </w:pPr>
    </w:p>
    <w:p w:rsidR="000E36B3" w:rsidRPr="00615AAE" w:rsidRDefault="000E36B3" w:rsidP="000E36B3">
      <w:pPr>
        <w:rPr>
          <w:rFonts w:ascii="Times New Roman" w:hAnsi="Times New Roman" w:cs="Times New Roman"/>
          <w:b/>
          <w:sz w:val="32"/>
          <w:szCs w:val="28"/>
          <w:lang w:val="uk-UA"/>
        </w:rPr>
      </w:pPr>
      <w:r w:rsidRPr="00615AAE">
        <w:rPr>
          <w:rFonts w:ascii="Times New Roman" w:hAnsi="Times New Roman" w:cs="Times New Roman"/>
          <w:sz w:val="32"/>
          <w:szCs w:val="28"/>
          <w:lang w:val="uk-UA"/>
        </w:rPr>
        <w:fldChar w:fldCharType="end"/>
      </w:r>
    </w:p>
    <w:p w:rsidR="00C10DDB" w:rsidRDefault="00C10DDB" w:rsidP="000E36B3"/>
    <w:p w:rsidR="0038015C" w:rsidRDefault="00C10DDB">
      <w:pPr>
        <w:spacing w:after="200" w:line="276" w:lineRule="auto"/>
      </w:pPr>
      <w:r>
        <w:br w:type="page"/>
      </w:r>
    </w:p>
    <w:p w:rsidR="0038015C" w:rsidRDefault="0038015C" w:rsidP="0038015C">
      <w:pPr>
        <w:spacing w:after="200" w:line="276" w:lineRule="auto"/>
        <w:ind w:firstLine="284"/>
        <w:jc w:val="center"/>
        <w:rPr>
          <w:rFonts w:ascii="Times New Roman" w:hAnsi="Times New Roman" w:cs="Times New Roman"/>
          <w:b/>
          <w:sz w:val="28"/>
          <w:lang w:val="uk-UA"/>
        </w:rPr>
      </w:pPr>
      <w:r w:rsidRPr="0038015C">
        <w:rPr>
          <w:rFonts w:ascii="Times New Roman" w:hAnsi="Times New Roman" w:cs="Times New Roman"/>
          <w:b/>
          <w:sz w:val="28"/>
          <w:lang w:val="uk-UA"/>
        </w:rPr>
        <w:lastRenderedPageBreak/>
        <w:t>ВСТУП</w:t>
      </w:r>
    </w:p>
    <w:p w:rsidR="0038015C" w:rsidRPr="003626FB" w:rsidRDefault="000625DD" w:rsidP="003626FB">
      <w:pPr>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 xml:space="preserve">Актуальність теми. </w:t>
      </w:r>
      <w:r w:rsidR="0038015C" w:rsidRPr="003626FB">
        <w:rPr>
          <w:rFonts w:ascii="Times New Roman" w:hAnsi="Times New Roman" w:cs="Times New Roman"/>
          <w:sz w:val="28"/>
          <w:szCs w:val="28"/>
          <w:lang w:val="uk-UA"/>
        </w:rPr>
        <w:t xml:space="preserve">У сучасних умовах господарювання, коли економіка кожної країни є частиною світового господарства, діяльність на зовнішньому ринку сприяє економічному зростанню, інтенсифікації виробництва, вдосконаленню технологій та збагаченню ринку споживчих товарів. </w:t>
      </w:r>
    </w:p>
    <w:p w:rsidR="0038015C" w:rsidRPr="003626FB" w:rsidRDefault="0038015C" w:rsidP="003626FB">
      <w:pPr>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 xml:space="preserve">Зовнішньоекономічна діяльність в Україні завжди була й залишається доволі специфічною сферою господарювання, оскільки регулюється не тільки багатьма міжнародними нормами, а й чималою низкою вітчизняних законодавчих актів. </w:t>
      </w:r>
    </w:p>
    <w:p w:rsidR="0038015C" w:rsidRPr="003626FB" w:rsidRDefault="0038015C" w:rsidP="003626FB">
      <w:pPr>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rPr>
        <w:t xml:space="preserve">Більшість підприємств мають справу з господарськими операціями, вартість яких визначено в іноземній валюті або за якими здійснюють розрахунки в іноземній валюті. Причому така валюта на підприємстві може з’являтися з різних джерел: отримана від покупцівнерезидентів, внесена в статутний капітал інвестором-нерезидентом, придбана на міжбанківському валютному ринку для розрахунків із постачальником-нерезидентом тощо. Правильне ведення операцій із купівлі-продажу іноземної валюти у бухгалтерському та податковому обліку дає змогу дотримуватись норм чинного законодавства України стосовно податків і валютного регулювання й уникати негативних моментів. </w:t>
      </w:r>
    </w:p>
    <w:p w:rsidR="0038015C" w:rsidRPr="003626FB" w:rsidRDefault="0038015C" w:rsidP="003626FB">
      <w:pPr>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 xml:space="preserve">Стан дослідження. Проблемам обліку </w:t>
      </w:r>
      <w:r w:rsidR="000625DD" w:rsidRPr="003626FB">
        <w:rPr>
          <w:rFonts w:ascii="Times New Roman" w:hAnsi="Times New Roman" w:cs="Times New Roman"/>
          <w:sz w:val="28"/>
          <w:szCs w:val="28"/>
          <w:lang w:val="uk-UA"/>
        </w:rPr>
        <w:t>доходів та витрат</w:t>
      </w:r>
      <w:r w:rsidRPr="003626FB">
        <w:rPr>
          <w:rFonts w:ascii="Times New Roman" w:hAnsi="Times New Roman" w:cs="Times New Roman"/>
          <w:sz w:val="28"/>
          <w:szCs w:val="28"/>
          <w:lang w:val="uk-UA"/>
        </w:rPr>
        <w:t xml:space="preserve"> в іноземній валюті присвячено праці вітчизняних науковців: Ф. Бутинця, Т. Демчук, І. Жиглей, Л. Кадуріна, Ю. Лисенко та інших учених. Аналіз публікацій у фаховій пресі свідчить, що в більшості з них висвітлено практичні аспекти оподаткування та відображення у звітності окремих операцій зовнішньоекономічної діяльності. Однак, попри значні наукові досягнення в цьому напрямку, сучасні умови господарювання ставлять нові завдання, вирішення яких здатне поліпшити інформаційне забезпечення менеджерів і власників підприємств задля підвищення ефективності операцій в іноземній валюті. </w:t>
      </w:r>
    </w:p>
    <w:p w:rsidR="000625DD" w:rsidRPr="003626FB" w:rsidRDefault="000625DD" w:rsidP="003626FB">
      <w:pPr>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lastRenderedPageBreak/>
        <w:t>Мета курсової</w:t>
      </w:r>
      <w:r w:rsidR="0038015C" w:rsidRPr="003626FB">
        <w:rPr>
          <w:rFonts w:ascii="Times New Roman" w:hAnsi="Times New Roman" w:cs="Times New Roman"/>
          <w:sz w:val="28"/>
          <w:szCs w:val="28"/>
          <w:lang w:val="uk-UA"/>
        </w:rPr>
        <w:t xml:space="preserve"> полягає в обґрунтуванні теоретичних положень, розробці практичних рекомендацій з удосконалення організації та методики обліку </w:t>
      </w:r>
      <w:r w:rsidRPr="003626FB">
        <w:rPr>
          <w:rFonts w:ascii="Times New Roman" w:hAnsi="Times New Roman" w:cs="Times New Roman"/>
          <w:sz w:val="28"/>
          <w:szCs w:val="28"/>
          <w:lang w:val="uk-UA"/>
        </w:rPr>
        <w:t xml:space="preserve">доходів та витрат </w:t>
      </w:r>
      <w:r w:rsidR="0038015C" w:rsidRPr="003626FB">
        <w:rPr>
          <w:rFonts w:ascii="Times New Roman" w:hAnsi="Times New Roman" w:cs="Times New Roman"/>
          <w:sz w:val="28"/>
          <w:szCs w:val="28"/>
          <w:lang w:val="uk-UA"/>
        </w:rPr>
        <w:t xml:space="preserve"> іноземної валюти</w:t>
      </w:r>
      <w:r w:rsidRPr="003626FB">
        <w:rPr>
          <w:rFonts w:ascii="Times New Roman" w:hAnsi="Times New Roman" w:cs="Times New Roman"/>
          <w:sz w:val="28"/>
          <w:szCs w:val="28"/>
          <w:lang w:val="uk-UA"/>
        </w:rPr>
        <w:t>.</w:t>
      </w:r>
    </w:p>
    <w:p w:rsidR="000625DD" w:rsidRPr="003626FB" w:rsidRDefault="000625DD" w:rsidP="003626FB">
      <w:pPr>
        <w:widowControl w:val="0"/>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Відповідно до мети в роботі визначено та вирішено такі науково-методичні та практичні завдання:</w:t>
      </w:r>
    </w:p>
    <w:p w:rsidR="000625DD" w:rsidRPr="003626FB" w:rsidRDefault="000625DD" w:rsidP="003626FB">
      <w:pPr>
        <w:widowControl w:val="0"/>
        <w:numPr>
          <w:ilvl w:val="0"/>
          <w:numId w:val="16"/>
        </w:numPr>
        <w:spacing w:line="360" w:lineRule="auto"/>
        <w:ind w:left="0" w:firstLine="709"/>
        <w:jc w:val="both"/>
        <w:rPr>
          <w:rStyle w:val="hps"/>
          <w:sz w:val="28"/>
          <w:szCs w:val="28"/>
        </w:rPr>
      </w:pPr>
      <w:r w:rsidRPr="003626FB">
        <w:rPr>
          <w:rStyle w:val="hps"/>
          <w:sz w:val="28"/>
          <w:szCs w:val="28"/>
        </w:rPr>
        <w:t>розглянут</w:t>
      </w:r>
      <w:r w:rsidRPr="003626FB">
        <w:rPr>
          <w:rStyle w:val="hps"/>
          <w:sz w:val="28"/>
          <w:szCs w:val="28"/>
          <w:lang w:val="uk-UA"/>
        </w:rPr>
        <w:t>и</w:t>
      </w:r>
      <w:r w:rsidRPr="003626FB">
        <w:rPr>
          <w:rStyle w:val="hps"/>
          <w:sz w:val="28"/>
          <w:szCs w:val="28"/>
        </w:rPr>
        <w:t xml:space="preserve"> характеристику стратегій охоплення </w:t>
      </w:r>
      <w:r w:rsidRPr="003626FB">
        <w:rPr>
          <w:rStyle w:val="hps"/>
          <w:sz w:val="28"/>
          <w:szCs w:val="28"/>
          <w:lang w:val="uk-UA"/>
        </w:rPr>
        <w:t>обліку ринку</w:t>
      </w:r>
      <w:r w:rsidRPr="003626FB">
        <w:rPr>
          <w:rStyle w:val="hps"/>
          <w:sz w:val="28"/>
          <w:szCs w:val="28"/>
        </w:rPr>
        <w:t>;</w:t>
      </w:r>
    </w:p>
    <w:p w:rsidR="000625DD" w:rsidRPr="003626FB" w:rsidRDefault="000625DD" w:rsidP="003626FB">
      <w:pPr>
        <w:widowControl w:val="0"/>
        <w:numPr>
          <w:ilvl w:val="0"/>
          <w:numId w:val="16"/>
        </w:numPr>
        <w:spacing w:line="360" w:lineRule="auto"/>
        <w:ind w:left="0" w:firstLine="709"/>
        <w:jc w:val="both"/>
        <w:rPr>
          <w:rStyle w:val="hps"/>
          <w:sz w:val="28"/>
          <w:szCs w:val="28"/>
        </w:rPr>
      </w:pPr>
      <w:r w:rsidRPr="003626FB">
        <w:rPr>
          <w:rStyle w:val="hps"/>
          <w:sz w:val="28"/>
          <w:szCs w:val="28"/>
        </w:rPr>
        <w:t xml:space="preserve">на основі аналізу було уточнено концепції управління </w:t>
      </w:r>
      <w:r w:rsidRPr="003626FB">
        <w:rPr>
          <w:rStyle w:val="hps"/>
          <w:sz w:val="28"/>
          <w:szCs w:val="28"/>
          <w:lang w:val="uk-UA"/>
        </w:rPr>
        <w:t>обліком</w:t>
      </w:r>
      <w:r w:rsidRPr="003626FB">
        <w:rPr>
          <w:rStyle w:val="hps"/>
          <w:sz w:val="28"/>
          <w:szCs w:val="28"/>
        </w:rPr>
        <w:t>;</w:t>
      </w:r>
    </w:p>
    <w:p w:rsidR="000625DD" w:rsidRPr="003626FB" w:rsidRDefault="000625DD" w:rsidP="003626FB">
      <w:pPr>
        <w:widowControl w:val="0"/>
        <w:numPr>
          <w:ilvl w:val="0"/>
          <w:numId w:val="16"/>
        </w:numPr>
        <w:spacing w:line="360" w:lineRule="auto"/>
        <w:ind w:left="0" w:firstLine="709"/>
        <w:jc w:val="both"/>
        <w:rPr>
          <w:rStyle w:val="hps"/>
          <w:sz w:val="28"/>
          <w:szCs w:val="28"/>
        </w:rPr>
      </w:pPr>
      <w:r w:rsidRPr="003626FB">
        <w:rPr>
          <w:rStyle w:val="hps"/>
          <w:sz w:val="28"/>
          <w:szCs w:val="28"/>
        </w:rPr>
        <w:t>проаналіз</w:t>
      </w:r>
      <w:r w:rsidRPr="003626FB">
        <w:rPr>
          <w:rStyle w:val="hps"/>
          <w:sz w:val="28"/>
          <w:szCs w:val="28"/>
          <w:lang w:val="uk-UA"/>
        </w:rPr>
        <w:t>увати</w:t>
      </w:r>
      <w:r w:rsidRPr="003626FB">
        <w:rPr>
          <w:rStyle w:val="hps"/>
          <w:sz w:val="28"/>
          <w:szCs w:val="28"/>
        </w:rPr>
        <w:t xml:space="preserve"> організаційну побудову </w:t>
      </w:r>
      <w:r w:rsidRPr="003626FB">
        <w:rPr>
          <w:rStyle w:val="hps"/>
          <w:sz w:val="28"/>
          <w:szCs w:val="28"/>
          <w:lang w:val="uk-UA"/>
        </w:rPr>
        <w:t xml:space="preserve">купівлі та </w:t>
      </w:r>
      <w:r w:rsidRPr="003626FB">
        <w:rPr>
          <w:rStyle w:val="hps"/>
          <w:sz w:val="28"/>
          <w:szCs w:val="28"/>
        </w:rPr>
        <w:t>продаж</w:t>
      </w:r>
      <w:r w:rsidRPr="003626FB">
        <w:rPr>
          <w:rStyle w:val="hps"/>
          <w:sz w:val="28"/>
          <w:szCs w:val="28"/>
          <w:lang w:val="uk-UA"/>
        </w:rPr>
        <w:t>у</w:t>
      </w:r>
      <w:r w:rsidRPr="003626FB">
        <w:rPr>
          <w:rStyle w:val="hps"/>
          <w:sz w:val="28"/>
          <w:szCs w:val="28"/>
        </w:rPr>
        <w:t xml:space="preserve"> </w:t>
      </w:r>
      <w:r w:rsidRPr="003626FB">
        <w:rPr>
          <w:rStyle w:val="hps"/>
          <w:sz w:val="28"/>
          <w:szCs w:val="28"/>
          <w:lang w:val="uk-UA"/>
        </w:rPr>
        <w:t>іноземної валюти</w:t>
      </w:r>
      <w:r w:rsidRPr="003626FB">
        <w:rPr>
          <w:rStyle w:val="hps"/>
          <w:sz w:val="28"/>
          <w:szCs w:val="28"/>
        </w:rPr>
        <w:t>;</w:t>
      </w:r>
    </w:p>
    <w:p w:rsidR="000625DD" w:rsidRPr="003626FB" w:rsidRDefault="000625DD" w:rsidP="003626FB">
      <w:pPr>
        <w:widowControl w:val="0"/>
        <w:numPr>
          <w:ilvl w:val="0"/>
          <w:numId w:val="16"/>
        </w:numPr>
        <w:spacing w:line="360" w:lineRule="auto"/>
        <w:ind w:left="0" w:firstLine="709"/>
        <w:jc w:val="both"/>
        <w:rPr>
          <w:rStyle w:val="hps"/>
          <w:sz w:val="28"/>
          <w:szCs w:val="28"/>
        </w:rPr>
      </w:pPr>
      <w:r w:rsidRPr="003626FB">
        <w:rPr>
          <w:rFonts w:ascii="Times New Roman" w:eastAsia="Times New Roman" w:hAnsi="Times New Roman" w:cs="Times New Roman"/>
          <w:sz w:val="28"/>
          <w:szCs w:val="28"/>
        </w:rPr>
        <w:t xml:space="preserve">провести аналіз українського </w:t>
      </w:r>
      <w:r w:rsidRPr="003626FB">
        <w:rPr>
          <w:rFonts w:ascii="Times New Roman" w:eastAsia="Times New Roman" w:hAnsi="Times New Roman" w:cs="Times New Roman"/>
          <w:sz w:val="28"/>
          <w:szCs w:val="28"/>
          <w:lang w:val="uk-UA"/>
        </w:rPr>
        <w:t>обліку доходів та витрат іноземної валюти</w:t>
      </w:r>
      <w:r w:rsidRPr="003626FB">
        <w:rPr>
          <w:rFonts w:ascii="Times New Roman" w:eastAsia="Times New Roman" w:hAnsi="Times New Roman" w:cs="Times New Roman"/>
          <w:sz w:val="28"/>
          <w:szCs w:val="28"/>
        </w:rPr>
        <w:t>.</w:t>
      </w:r>
    </w:p>
    <w:p w:rsidR="000625DD" w:rsidRPr="003626FB" w:rsidRDefault="000625DD" w:rsidP="003626FB">
      <w:pPr>
        <w:widowControl w:val="0"/>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Об’єктом даної курсової роботи є сучасний облік іноземної валюти.</w:t>
      </w:r>
    </w:p>
    <w:p w:rsidR="000625DD" w:rsidRPr="003626FB" w:rsidRDefault="000625DD" w:rsidP="003626FB">
      <w:pPr>
        <w:widowControl w:val="0"/>
        <w:spacing w:line="360" w:lineRule="auto"/>
        <w:ind w:firstLine="709"/>
        <w:jc w:val="both"/>
        <w:rPr>
          <w:rFonts w:ascii="Times New Roman" w:hAnsi="Times New Roman" w:cs="Times New Roman"/>
          <w:sz w:val="28"/>
          <w:szCs w:val="28"/>
          <w:lang w:val="uk-UA"/>
        </w:rPr>
      </w:pPr>
      <w:r w:rsidRPr="003626FB">
        <w:rPr>
          <w:rFonts w:ascii="Times New Roman" w:hAnsi="Times New Roman" w:cs="Times New Roman"/>
          <w:sz w:val="28"/>
          <w:szCs w:val="28"/>
          <w:lang w:val="uk-UA"/>
        </w:rPr>
        <w:t>Предметом дослідження є аналіз обліку доходів та витрат при купівлі та продажу іноземної валюти.</w:t>
      </w:r>
    </w:p>
    <w:p w:rsidR="000625DD" w:rsidRPr="003626FB" w:rsidRDefault="000625DD" w:rsidP="003626FB">
      <w:pPr>
        <w:spacing w:line="360" w:lineRule="auto"/>
        <w:ind w:firstLine="709"/>
        <w:jc w:val="both"/>
        <w:rPr>
          <w:rFonts w:ascii="Times New Roman" w:eastAsia="Times New Roman" w:hAnsi="Times New Roman" w:cs="Times New Roman"/>
          <w:sz w:val="28"/>
          <w:szCs w:val="28"/>
          <w:lang w:val="uk-UA"/>
        </w:rPr>
      </w:pPr>
      <w:r w:rsidRPr="003626FB">
        <w:rPr>
          <w:rFonts w:ascii="Times New Roman" w:eastAsia="Times New Roman" w:hAnsi="Times New Roman" w:cs="Times New Roman"/>
          <w:sz w:val="28"/>
          <w:szCs w:val="28"/>
        </w:rPr>
        <w:t>При дослідженні використовувались методи:</w:t>
      </w:r>
    </w:p>
    <w:p w:rsidR="000625DD" w:rsidRPr="003626FB" w:rsidRDefault="000625DD" w:rsidP="003626FB">
      <w:pPr>
        <w:numPr>
          <w:ilvl w:val="0"/>
          <w:numId w:val="8"/>
        </w:numPr>
        <w:tabs>
          <w:tab w:val="left" w:pos="1320"/>
        </w:tabs>
        <w:spacing w:line="360" w:lineRule="auto"/>
        <w:ind w:firstLine="709"/>
        <w:jc w:val="both"/>
        <w:rPr>
          <w:rFonts w:ascii="Times New Roman" w:eastAsia="Times New Roman" w:hAnsi="Times New Roman" w:cs="Times New Roman"/>
          <w:sz w:val="28"/>
          <w:szCs w:val="28"/>
        </w:rPr>
      </w:pPr>
      <w:r w:rsidRPr="003626FB">
        <w:rPr>
          <w:rFonts w:ascii="Times New Roman" w:eastAsia="Times New Roman" w:hAnsi="Times New Roman" w:cs="Times New Roman"/>
          <w:sz w:val="28"/>
          <w:szCs w:val="28"/>
        </w:rPr>
        <w:t>кабінетного аналізу вторинних даних (співставленя, порівняння, визначення середнього статистичного);</w:t>
      </w:r>
    </w:p>
    <w:p w:rsidR="000625DD" w:rsidRPr="003626FB" w:rsidRDefault="000625DD" w:rsidP="003626FB">
      <w:pPr>
        <w:numPr>
          <w:ilvl w:val="0"/>
          <w:numId w:val="8"/>
        </w:numPr>
        <w:tabs>
          <w:tab w:val="left" w:pos="1320"/>
        </w:tabs>
        <w:spacing w:line="360" w:lineRule="auto"/>
        <w:ind w:firstLine="709"/>
        <w:jc w:val="both"/>
        <w:rPr>
          <w:rFonts w:ascii="Times New Roman" w:eastAsia="Times New Roman" w:hAnsi="Times New Roman" w:cs="Times New Roman"/>
          <w:sz w:val="28"/>
          <w:szCs w:val="28"/>
          <w:lang w:val="uk-UA"/>
        </w:rPr>
      </w:pPr>
      <w:r w:rsidRPr="003626FB">
        <w:rPr>
          <w:rFonts w:ascii="Times New Roman" w:eastAsia="Times New Roman" w:hAnsi="Times New Roman" w:cs="Times New Roman"/>
          <w:sz w:val="28"/>
          <w:szCs w:val="28"/>
        </w:rPr>
        <w:t>дослідження та аналіз первинної інформації</w:t>
      </w:r>
      <w:r w:rsidRPr="003626FB">
        <w:rPr>
          <w:rFonts w:ascii="Times New Roman" w:eastAsia="Times New Roman" w:hAnsi="Times New Roman" w:cs="Times New Roman"/>
          <w:sz w:val="28"/>
          <w:szCs w:val="28"/>
          <w:lang w:val="uk-UA"/>
        </w:rPr>
        <w:t>;</w:t>
      </w:r>
    </w:p>
    <w:p w:rsidR="000625DD" w:rsidRPr="003626FB" w:rsidRDefault="000625DD" w:rsidP="003626FB">
      <w:pPr>
        <w:widowControl w:val="0"/>
        <w:numPr>
          <w:ilvl w:val="0"/>
          <w:numId w:val="8"/>
        </w:numPr>
        <w:spacing w:line="360" w:lineRule="auto"/>
        <w:ind w:firstLine="709"/>
        <w:jc w:val="both"/>
        <w:rPr>
          <w:rStyle w:val="hps"/>
          <w:sz w:val="28"/>
          <w:szCs w:val="28"/>
        </w:rPr>
      </w:pPr>
      <w:r w:rsidRPr="003626FB">
        <w:rPr>
          <w:rStyle w:val="hps"/>
          <w:sz w:val="28"/>
          <w:szCs w:val="28"/>
        </w:rPr>
        <w:t>метод</w:t>
      </w:r>
      <w:r w:rsidRPr="003626FB">
        <w:rPr>
          <w:rStyle w:val="hps"/>
          <w:sz w:val="28"/>
          <w:szCs w:val="28"/>
          <w:lang w:val="uk-UA"/>
        </w:rPr>
        <w:t>ом</w:t>
      </w:r>
      <w:r w:rsidRPr="003626FB">
        <w:rPr>
          <w:rStyle w:val="hps"/>
          <w:sz w:val="28"/>
          <w:szCs w:val="28"/>
        </w:rPr>
        <w:t xml:space="preserve"> вивчення відкритих матеріалів: статистика</w:t>
      </w:r>
      <w:r w:rsidRPr="003626FB">
        <w:rPr>
          <w:rFonts w:ascii="Times New Roman" w:hAnsi="Times New Roman" w:cs="Times New Roman"/>
          <w:sz w:val="28"/>
          <w:szCs w:val="28"/>
          <w:lang w:val="uk-UA"/>
        </w:rPr>
        <w:t xml:space="preserve"> </w:t>
      </w:r>
      <w:r w:rsidRPr="003626FB">
        <w:rPr>
          <w:rStyle w:val="hps"/>
          <w:sz w:val="28"/>
          <w:szCs w:val="28"/>
        </w:rPr>
        <w:t>державних і</w:t>
      </w:r>
      <w:r w:rsidRPr="003626FB">
        <w:rPr>
          <w:rFonts w:ascii="Times New Roman" w:hAnsi="Times New Roman" w:cs="Times New Roman"/>
          <w:sz w:val="28"/>
          <w:szCs w:val="28"/>
          <w:lang w:val="uk-UA"/>
        </w:rPr>
        <w:t xml:space="preserve"> </w:t>
      </w:r>
      <w:r w:rsidRPr="003626FB">
        <w:rPr>
          <w:rStyle w:val="hps"/>
          <w:sz w:val="28"/>
          <w:szCs w:val="28"/>
        </w:rPr>
        <w:t>громадських</w:t>
      </w:r>
      <w:r w:rsidRPr="003626FB">
        <w:rPr>
          <w:rFonts w:ascii="Times New Roman" w:hAnsi="Times New Roman" w:cs="Times New Roman"/>
          <w:sz w:val="28"/>
          <w:szCs w:val="28"/>
          <w:lang w:val="uk-UA"/>
        </w:rPr>
        <w:t xml:space="preserve"> </w:t>
      </w:r>
      <w:r w:rsidRPr="003626FB">
        <w:rPr>
          <w:rStyle w:val="hps"/>
          <w:sz w:val="28"/>
          <w:szCs w:val="28"/>
        </w:rPr>
        <w:t>установ</w:t>
      </w:r>
      <w:r w:rsidRPr="003626FB">
        <w:rPr>
          <w:rFonts w:ascii="Times New Roman" w:hAnsi="Times New Roman" w:cs="Times New Roman"/>
          <w:sz w:val="28"/>
          <w:szCs w:val="28"/>
          <w:lang w:val="uk-UA"/>
        </w:rPr>
        <w:t>, г</w:t>
      </w:r>
      <w:r w:rsidRPr="003626FB">
        <w:rPr>
          <w:rStyle w:val="hps"/>
          <w:sz w:val="28"/>
          <w:szCs w:val="28"/>
        </w:rPr>
        <w:t>алузев</w:t>
      </w:r>
      <w:r w:rsidRPr="003626FB">
        <w:rPr>
          <w:rStyle w:val="hps"/>
          <w:sz w:val="28"/>
          <w:szCs w:val="28"/>
          <w:lang w:val="uk-UA"/>
        </w:rPr>
        <w:t>их</w:t>
      </w:r>
      <w:r w:rsidRPr="003626FB">
        <w:rPr>
          <w:rFonts w:ascii="Times New Roman" w:hAnsi="Times New Roman" w:cs="Times New Roman"/>
          <w:sz w:val="28"/>
          <w:szCs w:val="28"/>
          <w:lang w:val="uk-UA"/>
        </w:rPr>
        <w:t xml:space="preserve"> </w:t>
      </w:r>
      <w:r w:rsidRPr="003626FB">
        <w:rPr>
          <w:rStyle w:val="hps"/>
          <w:sz w:val="28"/>
          <w:szCs w:val="28"/>
        </w:rPr>
        <w:t>журнал</w:t>
      </w:r>
      <w:r w:rsidRPr="003626FB">
        <w:rPr>
          <w:rStyle w:val="hps"/>
          <w:sz w:val="28"/>
          <w:szCs w:val="28"/>
          <w:lang w:val="uk-UA"/>
        </w:rPr>
        <w:t>ів,</w:t>
      </w:r>
      <w:r w:rsidRPr="003626FB">
        <w:rPr>
          <w:rFonts w:ascii="Times New Roman" w:hAnsi="Times New Roman" w:cs="Times New Roman"/>
          <w:sz w:val="28"/>
          <w:szCs w:val="28"/>
          <w:lang w:val="uk-UA"/>
        </w:rPr>
        <w:t xml:space="preserve"> брошур, с</w:t>
      </w:r>
      <w:r w:rsidRPr="003626FB">
        <w:rPr>
          <w:rStyle w:val="hps"/>
          <w:sz w:val="28"/>
          <w:szCs w:val="28"/>
        </w:rPr>
        <w:t>татт</w:t>
      </w:r>
      <w:r w:rsidRPr="003626FB">
        <w:rPr>
          <w:rStyle w:val="hps"/>
          <w:sz w:val="28"/>
          <w:szCs w:val="28"/>
          <w:lang w:val="uk-UA"/>
        </w:rPr>
        <w:t>ей</w:t>
      </w:r>
      <w:r w:rsidRPr="003626FB">
        <w:rPr>
          <w:rStyle w:val="hps"/>
          <w:sz w:val="28"/>
          <w:szCs w:val="28"/>
        </w:rPr>
        <w:t>,</w:t>
      </w:r>
      <w:r w:rsidRPr="003626FB">
        <w:rPr>
          <w:rFonts w:ascii="Times New Roman" w:hAnsi="Times New Roman" w:cs="Times New Roman"/>
          <w:sz w:val="28"/>
          <w:szCs w:val="28"/>
          <w:lang w:val="uk-UA"/>
        </w:rPr>
        <w:t xml:space="preserve"> </w:t>
      </w:r>
      <w:r w:rsidRPr="003626FB">
        <w:rPr>
          <w:rStyle w:val="hps"/>
          <w:sz w:val="28"/>
          <w:szCs w:val="28"/>
        </w:rPr>
        <w:t>технічн</w:t>
      </w:r>
      <w:r w:rsidRPr="003626FB">
        <w:rPr>
          <w:rStyle w:val="hps"/>
          <w:sz w:val="28"/>
          <w:szCs w:val="28"/>
          <w:lang w:val="uk-UA"/>
        </w:rPr>
        <w:t>их</w:t>
      </w:r>
      <w:r w:rsidRPr="003626FB">
        <w:rPr>
          <w:rFonts w:ascii="Times New Roman" w:hAnsi="Times New Roman" w:cs="Times New Roman"/>
          <w:sz w:val="28"/>
          <w:szCs w:val="28"/>
          <w:lang w:val="uk-UA"/>
        </w:rPr>
        <w:t xml:space="preserve"> </w:t>
      </w:r>
      <w:r w:rsidRPr="003626FB">
        <w:rPr>
          <w:rStyle w:val="hps"/>
          <w:sz w:val="28"/>
          <w:szCs w:val="28"/>
        </w:rPr>
        <w:t>матеріал</w:t>
      </w:r>
      <w:r w:rsidRPr="003626FB">
        <w:rPr>
          <w:rStyle w:val="hps"/>
          <w:sz w:val="28"/>
          <w:szCs w:val="28"/>
          <w:lang w:val="uk-UA"/>
        </w:rPr>
        <w:t>ів;</w:t>
      </w:r>
    </w:p>
    <w:p w:rsidR="000625DD" w:rsidRPr="003626FB" w:rsidRDefault="000625DD" w:rsidP="003626FB">
      <w:pPr>
        <w:numPr>
          <w:ilvl w:val="0"/>
          <w:numId w:val="8"/>
        </w:numPr>
        <w:spacing w:line="360" w:lineRule="auto"/>
        <w:ind w:firstLine="709"/>
        <w:jc w:val="both"/>
        <w:rPr>
          <w:rStyle w:val="hps"/>
          <w:rFonts w:eastAsia="Times New Roman"/>
          <w:sz w:val="28"/>
          <w:szCs w:val="28"/>
          <w:lang w:val="uk-UA"/>
        </w:rPr>
      </w:pPr>
      <w:r w:rsidRPr="003626FB">
        <w:rPr>
          <w:rFonts w:ascii="Times New Roman" w:hAnsi="Times New Roman" w:cs="Times New Roman"/>
          <w:sz w:val="28"/>
          <w:szCs w:val="28"/>
          <w:lang w:val="uk-UA"/>
        </w:rPr>
        <w:t xml:space="preserve">експертних </w:t>
      </w:r>
      <w:r w:rsidRPr="003626FB">
        <w:rPr>
          <w:rStyle w:val="hps"/>
          <w:sz w:val="28"/>
          <w:szCs w:val="28"/>
        </w:rPr>
        <w:t>оцінок</w:t>
      </w:r>
      <w:r w:rsidRPr="003626FB">
        <w:rPr>
          <w:rStyle w:val="hps"/>
          <w:sz w:val="28"/>
          <w:szCs w:val="28"/>
          <w:lang w:val="uk-UA"/>
        </w:rPr>
        <w:t>;</w:t>
      </w:r>
    </w:p>
    <w:p w:rsidR="000625DD" w:rsidRPr="003626FB" w:rsidRDefault="000625DD" w:rsidP="003626FB">
      <w:pPr>
        <w:numPr>
          <w:ilvl w:val="0"/>
          <w:numId w:val="8"/>
        </w:numPr>
        <w:spacing w:line="360" w:lineRule="auto"/>
        <w:ind w:firstLine="709"/>
        <w:jc w:val="both"/>
        <w:rPr>
          <w:rFonts w:ascii="Times New Roman" w:eastAsia="Times New Roman" w:hAnsi="Times New Roman" w:cs="Times New Roman"/>
          <w:sz w:val="28"/>
          <w:szCs w:val="28"/>
          <w:lang w:val="uk-UA"/>
        </w:rPr>
      </w:pPr>
      <w:r w:rsidRPr="003626FB">
        <w:rPr>
          <w:rFonts w:ascii="Times New Roman" w:hAnsi="Times New Roman" w:cs="Times New Roman"/>
          <w:sz w:val="28"/>
          <w:szCs w:val="28"/>
          <w:lang w:val="uk-UA"/>
        </w:rPr>
        <w:t xml:space="preserve">системного </w:t>
      </w:r>
      <w:r w:rsidRPr="003626FB">
        <w:rPr>
          <w:rStyle w:val="hps"/>
          <w:sz w:val="28"/>
          <w:szCs w:val="28"/>
        </w:rPr>
        <w:t>проектування,</w:t>
      </w:r>
      <w:r w:rsidRPr="003626FB">
        <w:rPr>
          <w:rFonts w:ascii="Times New Roman" w:hAnsi="Times New Roman" w:cs="Times New Roman"/>
          <w:sz w:val="28"/>
          <w:szCs w:val="28"/>
          <w:lang w:val="uk-UA"/>
        </w:rPr>
        <w:t xml:space="preserve"> </w:t>
      </w:r>
      <w:r w:rsidRPr="003626FB">
        <w:rPr>
          <w:rStyle w:val="hps"/>
          <w:sz w:val="28"/>
          <w:szCs w:val="28"/>
        </w:rPr>
        <w:t>а</w:t>
      </w:r>
      <w:r w:rsidRPr="003626FB">
        <w:rPr>
          <w:rFonts w:ascii="Times New Roman" w:hAnsi="Times New Roman" w:cs="Times New Roman"/>
          <w:sz w:val="28"/>
          <w:szCs w:val="28"/>
          <w:lang w:val="uk-UA"/>
        </w:rPr>
        <w:t xml:space="preserve"> </w:t>
      </w:r>
      <w:r w:rsidRPr="003626FB">
        <w:rPr>
          <w:rStyle w:val="hps"/>
          <w:sz w:val="28"/>
          <w:szCs w:val="28"/>
        </w:rPr>
        <w:t>також комп'ютерні</w:t>
      </w:r>
      <w:r w:rsidRPr="003626FB">
        <w:rPr>
          <w:rFonts w:ascii="Times New Roman" w:hAnsi="Times New Roman" w:cs="Times New Roman"/>
          <w:sz w:val="28"/>
          <w:szCs w:val="28"/>
          <w:lang w:val="uk-UA"/>
        </w:rPr>
        <w:t xml:space="preserve"> </w:t>
      </w:r>
      <w:r w:rsidRPr="003626FB">
        <w:rPr>
          <w:rStyle w:val="hps"/>
          <w:sz w:val="28"/>
          <w:szCs w:val="28"/>
        </w:rPr>
        <w:t>технології</w:t>
      </w:r>
      <w:r w:rsidRPr="003626FB">
        <w:rPr>
          <w:rFonts w:ascii="Times New Roman" w:hAnsi="Times New Roman" w:cs="Times New Roman"/>
          <w:sz w:val="28"/>
          <w:szCs w:val="28"/>
          <w:lang w:val="uk-UA"/>
        </w:rPr>
        <w:t xml:space="preserve"> </w:t>
      </w:r>
      <w:r w:rsidRPr="003626FB">
        <w:rPr>
          <w:rStyle w:val="hps"/>
          <w:sz w:val="28"/>
          <w:szCs w:val="28"/>
        </w:rPr>
        <w:t>обробки</w:t>
      </w:r>
      <w:r w:rsidRPr="003626FB">
        <w:rPr>
          <w:rFonts w:ascii="Times New Roman" w:hAnsi="Times New Roman" w:cs="Times New Roman"/>
          <w:sz w:val="28"/>
          <w:szCs w:val="28"/>
          <w:lang w:val="uk-UA"/>
        </w:rPr>
        <w:t xml:space="preserve"> </w:t>
      </w:r>
      <w:r w:rsidRPr="003626FB">
        <w:rPr>
          <w:rStyle w:val="hps"/>
          <w:sz w:val="28"/>
          <w:szCs w:val="28"/>
        </w:rPr>
        <w:t>інформації</w:t>
      </w:r>
      <w:r w:rsidRPr="003626FB">
        <w:rPr>
          <w:rStyle w:val="hps"/>
          <w:sz w:val="28"/>
          <w:szCs w:val="28"/>
          <w:lang w:val="uk-UA"/>
        </w:rPr>
        <w:t>.</w:t>
      </w:r>
    </w:p>
    <w:p w:rsidR="0038015C" w:rsidRPr="0038015C" w:rsidRDefault="000625DD" w:rsidP="003626FB">
      <w:pPr>
        <w:widowControl w:val="0"/>
        <w:spacing w:line="360" w:lineRule="auto"/>
        <w:ind w:firstLine="709"/>
        <w:jc w:val="both"/>
        <w:rPr>
          <w:lang w:val="uk-UA"/>
        </w:rPr>
      </w:pPr>
      <w:r w:rsidRPr="003626FB">
        <w:rPr>
          <w:rFonts w:ascii="Times New Roman" w:hAnsi="Times New Roman" w:cs="Times New Roman"/>
          <w:sz w:val="28"/>
          <w:szCs w:val="28"/>
          <w:lang w:val="uk-UA"/>
        </w:rPr>
        <w:t>Структура і обсяг роботи. Курсова робота складається зі вступу, трьох розділів, висновків та списку використаної літератури. Загальний обсяг роботи стан</w:t>
      </w:r>
      <w:r w:rsidR="003626FB">
        <w:rPr>
          <w:rFonts w:ascii="Times New Roman" w:hAnsi="Times New Roman" w:cs="Times New Roman"/>
          <w:sz w:val="28"/>
          <w:szCs w:val="28"/>
          <w:lang w:val="uk-UA"/>
        </w:rPr>
        <w:t xml:space="preserve">овить </w:t>
      </w:r>
      <w:r w:rsidR="003626FB" w:rsidRPr="003626FB">
        <w:rPr>
          <w:rFonts w:ascii="Times New Roman" w:hAnsi="Times New Roman" w:cs="Times New Roman"/>
          <w:sz w:val="28"/>
          <w:szCs w:val="28"/>
        </w:rPr>
        <w:t>28</w:t>
      </w:r>
      <w:r w:rsidR="003626FB">
        <w:rPr>
          <w:rFonts w:ascii="Times New Roman" w:hAnsi="Times New Roman" w:cs="Times New Roman"/>
          <w:sz w:val="28"/>
          <w:szCs w:val="28"/>
          <w:lang w:val="uk-UA"/>
        </w:rPr>
        <w:t xml:space="preserve"> сторінок, включаючи </w:t>
      </w:r>
      <w:r w:rsidR="003626FB" w:rsidRPr="003626FB">
        <w:rPr>
          <w:rFonts w:ascii="Times New Roman" w:hAnsi="Times New Roman" w:cs="Times New Roman"/>
          <w:sz w:val="28"/>
          <w:szCs w:val="28"/>
        </w:rPr>
        <w:t>6</w:t>
      </w:r>
      <w:r w:rsidR="003626FB">
        <w:rPr>
          <w:rFonts w:ascii="Times New Roman" w:hAnsi="Times New Roman" w:cs="Times New Roman"/>
          <w:sz w:val="28"/>
          <w:szCs w:val="28"/>
          <w:lang w:val="uk-UA"/>
        </w:rPr>
        <w:t xml:space="preserve"> таблиць, </w:t>
      </w:r>
      <w:r w:rsidRPr="003626FB">
        <w:rPr>
          <w:rFonts w:ascii="Times New Roman" w:hAnsi="Times New Roman" w:cs="Times New Roman"/>
          <w:sz w:val="28"/>
          <w:szCs w:val="28"/>
          <w:lang w:val="uk-UA"/>
        </w:rPr>
        <w:t>список використаної літератури складається з</w:t>
      </w:r>
      <w:r w:rsidR="003626FB">
        <w:rPr>
          <w:rFonts w:ascii="Times New Roman" w:hAnsi="Times New Roman" w:cs="Times New Roman"/>
          <w:sz w:val="28"/>
          <w:szCs w:val="28"/>
          <w:lang w:val="uk-UA"/>
        </w:rPr>
        <w:t xml:space="preserve"> 20</w:t>
      </w:r>
      <w:r w:rsidRPr="003626FB">
        <w:rPr>
          <w:rFonts w:ascii="Times New Roman" w:hAnsi="Times New Roman" w:cs="Times New Roman"/>
          <w:sz w:val="28"/>
          <w:szCs w:val="28"/>
          <w:lang w:val="uk-UA"/>
        </w:rPr>
        <w:t xml:space="preserve"> найменувань на 2 сторінках.</w:t>
      </w:r>
    </w:p>
    <w:p w:rsidR="00C10DDB" w:rsidRPr="003626FB" w:rsidRDefault="00C10DDB">
      <w:pPr>
        <w:spacing w:after="200" w:line="276" w:lineRule="auto"/>
      </w:pPr>
    </w:p>
    <w:p w:rsidR="003626FB" w:rsidRPr="003626FB" w:rsidRDefault="003626FB">
      <w:pPr>
        <w:spacing w:after="200" w:line="276" w:lineRule="auto"/>
      </w:pPr>
    </w:p>
    <w:p w:rsidR="000A715B" w:rsidRPr="00C10DDB" w:rsidRDefault="00C10DDB" w:rsidP="00C10DDB">
      <w:pPr>
        <w:spacing w:line="360" w:lineRule="auto"/>
        <w:ind w:firstLine="284"/>
        <w:jc w:val="center"/>
        <w:rPr>
          <w:rFonts w:ascii="Times New Roman" w:hAnsi="Times New Roman" w:cs="Times New Roman"/>
          <w:b/>
          <w:sz w:val="28"/>
          <w:szCs w:val="28"/>
          <w:lang w:val="uk-UA"/>
        </w:rPr>
      </w:pPr>
      <w:r w:rsidRPr="00C10DDB">
        <w:rPr>
          <w:rFonts w:ascii="Times New Roman" w:hAnsi="Times New Roman" w:cs="Times New Roman"/>
          <w:b/>
          <w:sz w:val="28"/>
          <w:szCs w:val="28"/>
          <w:lang w:val="uk-UA"/>
        </w:rPr>
        <w:lastRenderedPageBreak/>
        <w:t>РОЗДІЛ І</w:t>
      </w:r>
    </w:p>
    <w:p w:rsidR="00C10DDB" w:rsidRPr="00C10DDB" w:rsidRDefault="00C10DDB" w:rsidP="00C10DDB">
      <w:pPr>
        <w:spacing w:line="360" w:lineRule="auto"/>
        <w:ind w:firstLine="284"/>
        <w:jc w:val="center"/>
        <w:rPr>
          <w:rFonts w:ascii="Times New Roman" w:hAnsi="Times New Roman" w:cs="Times New Roman"/>
          <w:b/>
          <w:sz w:val="28"/>
          <w:szCs w:val="28"/>
          <w:lang w:val="uk-UA"/>
        </w:rPr>
      </w:pPr>
      <w:r w:rsidRPr="00C10DDB">
        <w:rPr>
          <w:rFonts w:ascii="Times New Roman" w:hAnsi="Times New Roman" w:cs="Times New Roman"/>
          <w:b/>
          <w:sz w:val="28"/>
          <w:szCs w:val="28"/>
          <w:lang w:val="uk-UA"/>
        </w:rPr>
        <w:t>ВІДОМОСТІ ПРО ІНОЗЕМНУ ВАЛЮТУ</w:t>
      </w:r>
    </w:p>
    <w:p w:rsidR="00C10DDB" w:rsidRPr="00C10DDB" w:rsidRDefault="00C10DDB" w:rsidP="00C10DDB">
      <w:pPr>
        <w:pStyle w:val="a3"/>
        <w:numPr>
          <w:ilvl w:val="0"/>
          <w:numId w:val="2"/>
        </w:numPr>
        <w:spacing w:line="360" w:lineRule="auto"/>
        <w:ind w:left="0" w:firstLine="284"/>
        <w:contextualSpacing w:val="0"/>
        <w:jc w:val="center"/>
        <w:rPr>
          <w:rFonts w:ascii="Times New Roman" w:hAnsi="Times New Roman"/>
          <w:sz w:val="28"/>
          <w:szCs w:val="28"/>
          <w:lang w:val="uk-UA"/>
        </w:rPr>
      </w:pPr>
      <w:r w:rsidRPr="00C10DDB">
        <w:rPr>
          <w:rFonts w:ascii="Times New Roman" w:hAnsi="Times New Roman"/>
          <w:sz w:val="28"/>
          <w:szCs w:val="28"/>
          <w:lang w:val="uk-UA"/>
        </w:rPr>
        <w:t>Поняття про операції в іноземній валюті та операції з валютними цінностями</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rPr>
        <w:t xml:space="preserve">Основним нормативно-правовим документом, який регулює валютні операції учасників ЗЕД, є Декрет Кабінету Міністрів України "Про систему валютного регулювання і валютного контролю" № 15-93 від 19.02.1993 р. Декрет установлює режим здійснення валютних операцій на території України, визначає загальні принципи валютного регулювання, повноваження державних органів і функції банків та інших кредитно-фінансових установ України в регулюванні валютних операцій, права й обов'язки суб'єктів валютних відносин, порядок здійснення валютного контролю, відповідальність за порушення валютного законодавства.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Декрет містить визначення основних термінів, які використовуються у сфері валютного регулювання.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Термін "валютні цінності" має такі значення: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валюта України - грошові знаки у вигляді банкнот, казначейських білетів, монет, в інших формах, які перебувають в обігу та є законним платіжним засобом на території України, а також вилучені з обігу або такі, що вилучаються з нього, але підлягають обміну на грошові знаки, які перебувають в обігу, кошти на рахунках, у внесках у банківських та інших кредитно-фінансових установах на території України</w:t>
      </w:r>
      <w:r w:rsidR="003626FB" w:rsidRPr="003626FB">
        <w:rPr>
          <w:rFonts w:ascii="Times New Roman" w:hAnsi="Times New Roman" w:cs="Times New Roman"/>
          <w:sz w:val="28"/>
          <w:szCs w:val="28"/>
          <w:lang w:val="uk-UA"/>
        </w:rPr>
        <w:t xml:space="preserve"> [7]</w:t>
      </w:r>
      <w:r w:rsidRPr="00C10DDB">
        <w:rPr>
          <w:rFonts w:ascii="Times New Roman" w:hAnsi="Times New Roman" w:cs="Times New Roman"/>
          <w:sz w:val="28"/>
          <w:szCs w:val="28"/>
          <w:lang w:val="uk-UA"/>
        </w:rPr>
        <w:t xml:space="preserve">;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іноземна валюта - іноземні грошові знаки у вигляді банкнот, казначейських білетів, монет, які перебувають в обігу та є законним платіжним засобом на території України відповідної іноземної держави, а також вилучені з обігу або такі, що вилучаються з нього, але підлягають обміну на грошові знаки, які перебувають в обігу, кошти у грошових одиницях іноземних держав і міжнародних розрахункових (клірингових) одиницях, що перебувають на рахунках або вносяться до банківських та інших кредитно-фінансових установ за межами України.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lastRenderedPageBreak/>
        <w:t xml:space="preserve">Валютні операції визначаються як операції, пов'язані: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 з переходом права власності на валютні цінності, за винятком операцій, які здійснюються між резидентами у валюті України;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 з використанням валютних цінностей у міжнародному обігу як засобу платежу, з передаванням заборгованостей та інших зобов'язань, предметом яких є валютні цінності;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 із увезенням, переказуванням і пересиланням валютних цінностей на територію України, з їх вивезенням, переказуванням і пересиланням за її межі.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rPr>
        <w:t>Валюта України є єдиним законним засобом платежу на території України, приймається без обмежень для оплати будь-яких вимог і зобов'язань, якщо інше не передбачено актами валютного законодавства України. Порядок увезення, переказування та пересилання валюти України зза кордону, а також її вивезення, переказування та пересилання резидентами та нерезидентами за кордон визначається Національним банком України</w:t>
      </w:r>
      <w:r w:rsidR="003626FB" w:rsidRPr="003626FB">
        <w:rPr>
          <w:rFonts w:ascii="Times New Roman" w:hAnsi="Times New Roman" w:cs="Times New Roman"/>
          <w:sz w:val="28"/>
          <w:szCs w:val="28"/>
        </w:rPr>
        <w:t xml:space="preserve"> [17]</w:t>
      </w:r>
      <w:r w:rsidRPr="00C10DDB">
        <w:rPr>
          <w:rFonts w:ascii="Times New Roman" w:hAnsi="Times New Roman" w:cs="Times New Roman"/>
          <w:sz w:val="28"/>
          <w:szCs w:val="28"/>
        </w:rPr>
        <w:t xml:space="preserve">.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Індивідуальні ліцензії видаються резидентам і нерезидентам на здійснення разової валютної операції на відповідний період.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Для правильної організації обліку валютних засобів необхідна реальна їх оцінка, що дозволяє різну валюту враховувати в суміжному еквіваленті.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rPr>
        <w:t xml:space="preserve">Балансова вартість інвалюти – визначається в такий спосіб: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rPr>
        <w:t xml:space="preserve">1. Якщо інвалюта отримана як виторг, то її балансова вартість визначається за курсом НБУ, що діяв на дату одержання доходу.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rPr>
        <w:t xml:space="preserve">2. Якщо інвалюта самостійно придбана підприємством за гривні, то її балансова вартість дорівнює сумі гривень, сплачених у зв'язку з такою покупкою (без обліку комісійних чи вартості інших послуг осіб, що здійснюють конверсійні операції). </w:t>
      </w:r>
    </w:p>
    <w:p w:rsidR="00C10DDB" w:rsidRP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t xml:space="preserve">3. Якщо інвалюта самостійно придбана підприємством за іншу інвалюту, то її балансова вартість дорівнює балансовій вартості проданої інвалюти; </w:t>
      </w:r>
    </w:p>
    <w:p w:rsidR="00C10DDB" w:rsidRDefault="00C10DDB" w:rsidP="00C10DDB">
      <w:pPr>
        <w:spacing w:line="360" w:lineRule="auto"/>
        <w:ind w:firstLine="709"/>
        <w:jc w:val="both"/>
        <w:rPr>
          <w:rFonts w:ascii="Times New Roman" w:hAnsi="Times New Roman" w:cs="Times New Roman"/>
          <w:sz w:val="28"/>
          <w:szCs w:val="28"/>
          <w:lang w:val="uk-UA"/>
        </w:rPr>
      </w:pPr>
      <w:r w:rsidRPr="00C10DDB">
        <w:rPr>
          <w:rFonts w:ascii="Times New Roman" w:hAnsi="Times New Roman" w:cs="Times New Roman"/>
          <w:sz w:val="28"/>
          <w:szCs w:val="28"/>
          <w:lang w:val="uk-UA"/>
        </w:rPr>
        <w:lastRenderedPageBreak/>
        <w:t xml:space="preserve">4. </w:t>
      </w:r>
      <w:r w:rsidRPr="00C10DDB">
        <w:rPr>
          <w:rFonts w:ascii="Times New Roman" w:hAnsi="Times New Roman" w:cs="Times New Roman"/>
          <w:sz w:val="28"/>
          <w:szCs w:val="28"/>
        </w:rPr>
        <w:t>Якщо інвалюта надійшла на валютний рахунок у попередньому податковому періоді, то для потокового податкового періоду її балансова вартість визначається за курсом НБУ, що діяв на останній робочий день попереднього звітного періоду.</w:t>
      </w:r>
    </w:p>
    <w:p w:rsidR="00C10DDB" w:rsidRDefault="00C10DDB" w:rsidP="00C10DDB">
      <w:pPr>
        <w:spacing w:line="360" w:lineRule="auto"/>
        <w:ind w:firstLine="709"/>
        <w:jc w:val="both"/>
        <w:rPr>
          <w:rFonts w:ascii="Times New Roman" w:hAnsi="Times New Roman" w:cs="Times New Roman"/>
          <w:sz w:val="28"/>
          <w:szCs w:val="28"/>
          <w:lang w:val="uk-UA"/>
        </w:rPr>
      </w:pPr>
    </w:p>
    <w:p w:rsidR="00C10DDB" w:rsidRDefault="00C10DDB" w:rsidP="00C10DDB">
      <w:pPr>
        <w:spacing w:line="360" w:lineRule="auto"/>
        <w:ind w:firstLine="709"/>
        <w:jc w:val="both"/>
        <w:rPr>
          <w:rFonts w:ascii="Times New Roman" w:hAnsi="Times New Roman" w:cs="Times New Roman"/>
          <w:sz w:val="28"/>
          <w:szCs w:val="28"/>
          <w:lang w:val="uk-UA"/>
        </w:rPr>
      </w:pPr>
    </w:p>
    <w:p w:rsidR="00C10DDB" w:rsidRPr="008312D3" w:rsidRDefault="00C10DDB" w:rsidP="008312D3">
      <w:pPr>
        <w:pStyle w:val="a3"/>
        <w:numPr>
          <w:ilvl w:val="0"/>
          <w:numId w:val="2"/>
        </w:numPr>
        <w:spacing w:line="360" w:lineRule="auto"/>
        <w:ind w:left="0" w:firstLine="284"/>
        <w:jc w:val="center"/>
        <w:rPr>
          <w:rFonts w:ascii="Times New Roman" w:hAnsi="Times New Roman"/>
          <w:sz w:val="28"/>
          <w:szCs w:val="28"/>
          <w:lang w:val="uk-UA"/>
        </w:rPr>
      </w:pPr>
      <w:r>
        <w:rPr>
          <w:rFonts w:ascii="Times New Roman" w:hAnsi="Times New Roman"/>
          <w:sz w:val="28"/>
          <w:szCs w:val="28"/>
          <w:lang w:val="uk-UA"/>
        </w:rPr>
        <w:t>Класифікація валют</w:t>
      </w:r>
    </w:p>
    <w:p w:rsidR="008312D3" w:rsidRPr="008312D3" w:rsidRDefault="00C10DDB" w:rsidP="008312D3">
      <w:pPr>
        <w:spacing w:line="360" w:lineRule="auto"/>
        <w:ind w:firstLine="709"/>
        <w:jc w:val="both"/>
        <w:rPr>
          <w:rFonts w:ascii="Times New Roman" w:hAnsi="Times New Roman" w:cs="Times New Roman"/>
          <w:sz w:val="28"/>
          <w:szCs w:val="28"/>
          <w:lang w:val="uk-UA"/>
        </w:rPr>
      </w:pPr>
      <w:r w:rsidRPr="008312D3">
        <w:rPr>
          <w:rFonts w:ascii="Times New Roman" w:hAnsi="Times New Roman" w:cs="Times New Roman"/>
          <w:sz w:val="28"/>
          <w:szCs w:val="28"/>
        </w:rPr>
        <w:t xml:space="preserve">Кожна країна світу має національну грошову одиницю з цифровим і літерним кодами. Національні банки відповідних країн розробляють і затверджують Класифікатори іноземних валют, які регулюють режим застосування кожної валюти та поділяють на групи її за ступенем конвертованості. </w:t>
      </w:r>
    </w:p>
    <w:p w:rsidR="008312D3" w:rsidRPr="003626FB" w:rsidRDefault="00C10DDB" w:rsidP="003626FB">
      <w:pPr>
        <w:spacing w:line="360" w:lineRule="auto"/>
        <w:ind w:firstLine="709"/>
        <w:jc w:val="both"/>
        <w:rPr>
          <w:rFonts w:ascii="Times New Roman" w:hAnsi="Times New Roman" w:cs="Times New Roman"/>
          <w:sz w:val="28"/>
          <w:szCs w:val="28"/>
          <w:lang w:val="en-US"/>
        </w:rPr>
      </w:pPr>
      <w:r w:rsidRPr="008312D3">
        <w:rPr>
          <w:rFonts w:ascii="Times New Roman" w:hAnsi="Times New Roman" w:cs="Times New Roman"/>
          <w:sz w:val="28"/>
          <w:szCs w:val="28"/>
        </w:rPr>
        <w:t>Відповідно до Класифікатора іноземних валют України всю іноземну валюту поділено на три групи залежно від ступеня її використання при</w:t>
      </w:r>
      <w:r w:rsidR="008312D3" w:rsidRPr="008312D3">
        <w:rPr>
          <w:rFonts w:ascii="Times New Roman" w:hAnsi="Times New Roman" w:cs="Times New Roman"/>
          <w:sz w:val="28"/>
          <w:szCs w:val="28"/>
          <w:lang w:val="uk-UA"/>
        </w:rPr>
        <w:t xml:space="preserve"> </w:t>
      </w:r>
      <w:r w:rsidR="008312D3" w:rsidRPr="008312D3">
        <w:rPr>
          <w:rFonts w:ascii="Times New Roman" w:hAnsi="Times New Roman" w:cs="Times New Roman"/>
          <w:sz w:val="28"/>
          <w:szCs w:val="28"/>
        </w:rPr>
        <w:t>здійсненні платежів за міжнародними операціями та від продажу на валютних ринках світу (табл. 1).</w:t>
      </w:r>
    </w:p>
    <w:tbl>
      <w:tblPr>
        <w:tblW w:w="0" w:type="auto"/>
        <w:tblInd w:w="760" w:type="dxa"/>
        <w:tblLayout w:type="fixed"/>
        <w:tblCellMar>
          <w:left w:w="0" w:type="dxa"/>
          <w:right w:w="0" w:type="dxa"/>
        </w:tblCellMar>
        <w:tblLook w:val="0000" w:firstRow="0" w:lastRow="0" w:firstColumn="0" w:lastColumn="0" w:noHBand="0" w:noVBand="0"/>
      </w:tblPr>
      <w:tblGrid>
        <w:gridCol w:w="800"/>
        <w:gridCol w:w="3760"/>
        <w:gridCol w:w="3800"/>
      </w:tblGrid>
      <w:tr w:rsidR="008312D3" w:rsidRPr="008312D3" w:rsidTr="003626FB">
        <w:trPr>
          <w:trHeight w:val="276"/>
        </w:trPr>
        <w:tc>
          <w:tcPr>
            <w:tcW w:w="800" w:type="dxa"/>
            <w:shd w:val="clear" w:color="auto" w:fill="auto"/>
            <w:vAlign w:val="bottom"/>
          </w:tcPr>
          <w:p w:rsidR="008312D3" w:rsidRPr="008312D3" w:rsidRDefault="008312D3" w:rsidP="008312D3">
            <w:pPr>
              <w:spacing w:line="360" w:lineRule="auto"/>
              <w:ind w:firstLine="709"/>
              <w:jc w:val="both"/>
              <w:rPr>
                <w:rFonts w:ascii="Times New Roman" w:eastAsia="Times New Roman" w:hAnsi="Times New Roman" w:cs="Times New Roman"/>
                <w:sz w:val="28"/>
                <w:szCs w:val="28"/>
              </w:rPr>
            </w:pPr>
          </w:p>
        </w:tc>
        <w:tc>
          <w:tcPr>
            <w:tcW w:w="3760" w:type="dxa"/>
            <w:shd w:val="clear" w:color="auto" w:fill="auto"/>
            <w:vAlign w:val="bottom"/>
          </w:tcPr>
          <w:p w:rsidR="008312D3" w:rsidRPr="008312D3" w:rsidRDefault="008312D3" w:rsidP="008312D3">
            <w:pPr>
              <w:spacing w:line="360" w:lineRule="auto"/>
              <w:ind w:firstLine="709"/>
              <w:jc w:val="both"/>
              <w:rPr>
                <w:rFonts w:ascii="Times New Roman" w:eastAsia="Times New Roman" w:hAnsi="Times New Roman" w:cs="Times New Roman"/>
                <w:sz w:val="28"/>
                <w:szCs w:val="28"/>
              </w:rPr>
            </w:pPr>
          </w:p>
        </w:tc>
        <w:tc>
          <w:tcPr>
            <w:tcW w:w="3800" w:type="dxa"/>
            <w:shd w:val="clear" w:color="auto" w:fill="auto"/>
            <w:vAlign w:val="bottom"/>
          </w:tcPr>
          <w:p w:rsidR="008312D3" w:rsidRPr="008312D3" w:rsidRDefault="008312D3" w:rsidP="008312D3">
            <w:pPr>
              <w:spacing w:line="360" w:lineRule="auto"/>
              <w:ind w:firstLine="709"/>
              <w:jc w:val="right"/>
              <w:rPr>
                <w:rFonts w:ascii="Times New Roman" w:eastAsia="Times New Roman" w:hAnsi="Times New Roman" w:cs="Times New Roman"/>
                <w:w w:val="98"/>
                <w:sz w:val="28"/>
                <w:szCs w:val="28"/>
              </w:rPr>
            </w:pPr>
            <w:r w:rsidRPr="008312D3">
              <w:rPr>
                <w:rFonts w:ascii="Times New Roman" w:eastAsia="Times New Roman" w:hAnsi="Times New Roman" w:cs="Times New Roman"/>
                <w:w w:val="98"/>
                <w:sz w:val="28"/>
                <w:szCs w:val="28"/>
              </w:rPr>
              <w:t>Таблиця 1</w:t>
            </w:r>
          </w:p>
        </w:tc>
      </w:tr>
      <w:tr w:rsidR="008312D3" w:rsidRPr="008312D3" w:rsidTr="003626FB">
        <w:trPr>
          <w:trHeight w:val="276"/>
        </w:trPr>
        <w:tc>
          <w:tcPr>
            <w:tcW w:w="800" w:type="dxa"/>
            <w:shd w:val="clear" w:color="auto" w:fill="auto"/>
            <w:vAlign w:val="bottom"/>
          </w:tcPr>
          <w:p w:rsidR="008312D3" w:rsidRPr="008312D3" w:rsidRDefault="008312D3" w:rsidP="008312D3">
            <w:pPr>
              <w:spacing w:line="360" w:lineRule="auto"/>
              <w:ind w:firstLine="709"/>
              <w:jc w:val="both"/>
              <w:rPr>
                <w:rFonts w:ascii="Times New Roman" w:eastAsia="Times New Roman" w:hAnsi="Times New Roman" w:cs="Times New Roman"/>
                <w:sz w:val="28"/>
                <w:szCs w:val="28"/>
              </w:rPr>
            </w:pPr>
          </w:p>
        </w:tc>
        <w:tc>
          <w:tcPr>
            <w:tcW w:w="7560" w:type="dxa"/>
            <w:gridSpan w:val="2"/>
            <w:shd w:val="clear" w:color="auto" w:fill="auto"/>
            <w:vAlign w:val="bottom"/>
          </w:tcPr>
          <w:p w:rsidR="008312D3" w:rsidRPr="008312D3" w:rsidRDefault="008312D3" w:rsidP="008312D3">
            <w:pPr>
              <w:spacing w:line="360" w:lineRule="auto"/>
              <w:ind w:firstLine="709"/>
              <w:jc w:val="both"/>
              <w:rPr>
                <w:rFonts w:ascii="Times New Roman" w:eastAsia="Times New Roman" w:hAnsi="Times New Roman" w:cs="Times New Roman"/>
                <w:sz w:val="28"/>
                <w:szCs w:val="28"/>
              </w:rPr>
            </w:pPr>
            <w:r w:rsidRPr="008312D3">
              <w:rPr>
                <w:rFonts w:ascii="Times New Roman" w:eastAsia="Times New Roman" w:hAnsi="Times New Roman" w:cs="Times New Roman"/>
                <w:sz w:val="28"/>
                <w:szCs w:val="28"/>
              </w:rPr>
              <w:t>Класифікатор іноземної валюти України</w:t>
            </w:r>
          </w:p>
        </w:tc>
      </w:tr>
      <w:tr w:rsidR="008312D3" w:rsidTr="003626FB">
        <w:trPr>
          <w:trHeight w:val="113"/>
        </w:trPr>
        <w:tc>
          <w:tcPr>
            <w:tcW w:w="800" w:type="dxa"/>
            <w:tcBorders>
              <w:bottom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9"/>
              </w:rPr>
            </w:pPr>
          </w:p>
        </w:tc>
        <w:tc>
          <w:tcPr>
            <w:tcW w:w="3760" w:type="dxa"/>
            <w:tcBorders>
              <w:bottom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9"/>
              </w:rPr>
            </w:pPr>
          </w:p>
        </w:tc>
        <w:tc>
          <w:tcPr>
            <w:tcW w:w="3800" w:type="dxa"/>
            <w:tcBorders>
              <w:bottom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9"/>
              </w:rPr>
            </w:pPr>
          </w:p>
        </w:tc>
      </w:tr>
      <w:tr w:rsidR="008312D3" w:rsidTr="003626FB">
        <w:trPr>
          <w:trHeight w:val="260"/>
        </w:trPr>
        <w:tc>
          <w:tcPr>
            <w:tcW w:w="800" w:type="dxa"/>
            <w:tcBorders>
              <w:left w:val="single" w:sz="8" w:space="0" w:color="auto"/>
              <w:right w:val="single" w:sz="8" w:space="0" w:color="auto"/>
            </w:tcBorders>
            <w:shd w:val="clear" w:color="auto" w:fill="auto"/>
            <w:vAlign w:val="bottom"/>
          </w:tcPr>
          <w:p w:rsidR="008312D3" w:rsidRDefault="008312D3" w:rsidP="003626FB">
            <w:pPr>
              <w:spacing w:line="260" w:lineRule="exact"/>
              <w:jc w:val="center"/>
              <w:rPr>
                <w:rFonts w:ascii="Times New Roman" w:eastAsia="Times New Roman" w:hAnsi="Times New Roman"/>
                <w:b/>
                <w:w w:val="99"/>
                <w:sz w:val="24"/>
              </w:rPr>
            </w:pPr>
            <w:r>
              <w:rPr>
                <w:rFonts w:ascii="Times New Roman" w:eastAsia="Times New Roman" w:hAnsi="Times New Roman"/>
                <w:b/>
                <w:w w:val="99"/>
                <w:sz w:val="24"/>
              </w:rPr>
              <w:t>№</w:t>
            </w:r>
          </w:p>
        </w:tc>
        <w:tc>
          <w:tcPr>
            <w:tcW w:w="3760" w:type="dxa"/>
            <w:tcBorders>
              <w:right w:val="single" w:sz="8" w:space="0" w:color="auto"/>
            </w:tcBorders>
            <w:shd w:val="clear" w:color="auto" w:fill="auto"/>
            <w:vAlign w:val="bottom"/>
          </w:tcPr>
          <w:p w:rsidR="008312D3" w:rsidRDefault="008312D3" w:rsidP="003626FB">
            <w:pPr>
              <w:spacing w:line="260" w:lineRule="exact"/>
              <w:jc w:val="center"/>
              <w:rPr>
                <w:rFonts w:ascii="Times New Roman" w:eastAsia="Times New Roman" w:hAnsi="Times New Roman"/>
                <w:b/>
                <w:w w:val="99"/>
                <w:sz w:val="24"/>
              </w:rPr>
            </w:pPr>
            <w:r>
              <w:rPr>
                <w:rFonts w:ascii="Times New Roman" w:eastAsia="Times New Roman" w:hAnsi="Times New Roman"/>
                <w:b/>
                <w:w w:val="99"/>
                <w:sz w:val="24"/>
              </w:rPr>
              <w:t>Ступінь використання іноземної</w:t>
            </w:r>
          </w:p>
        </w:tc>
        <w:tc>
          <w:tcPr>
            <w:tcW w:w="3800" w:type="dxa"/>
            <w:tcBorders>
              <w:right w:val="single" w:sz="8" w:space="0" w:color="auto"/>
            </w:tcBorders>
            <w:shd w:val="clear" w:color="auto" w:fill="auto"/>
            <w:vAlign w:val="bottom"/>
          </w:tcPr>
          <w:p w:rsidR="008312D3" w:rsidRDefault="008312D3" w:rsidP="003626FB">
            <w:pPr>
              <w:spacing w:line="260" w:lineRule="exact"/>
              <w:ind w:left="720"/>
              <w:rPr>
                <w:rFonts w:ascii="Times New Roman" w:eastAsia="Times New Roman" w:hAnsi="Times New Roman"/>
                <w:b/>
                <w:sz w:val="24"/>
              </w:rPr>
            </w:pPr>
            <w:r>
              <w:rPr>
                <w:rFonts w:ascii="Times New Roman" w:eastAsia="Times New Roman" w:hAnsi="Times New Roman"/>
                <w:b/>
                <w:sz w:val="24"/>
              </w:rPr>
              <w:t>Найменування валюти</w:t>
            </w:r>
          </w:p>
        </w:tc>
      </w:tr>
      <w:tr w:rsidR="008312D3" w:rsidTr="003626FB">
        <w:trPr>
          <w:trHeight w:val="279"/>
        </w:trPr>
        <w:tc>
          <w:tcPr>
            <w:tcW w:w="800" w:type="dxa"/>
            <w:tcBorders>
              <w:left w:val="single" w:sz="8" w:space="0" w:color="auto"/>
              <w:bottom w:val="single" w:sz="8" w:space="0" w:color="auto"/>
              <w:right w:val="single" w:sz="8" w:space="0" w:color="auto"/>
            </w:tcBorders>
            <w:shd w:val="clear" w:color="auto" w:fill="auto"/>
            <w:vAlign w:val="bottom"/>
          </w:tcPr>
          <w:p w:rsidR="008312D3" w:rsidRDefault="008312D3" w:rsidP="003626FB">
            <w:pPr>
              <w:spacing w:line="0" w:lineRule="atLeast"/>
              <w:jc w:val="center"/>
              <w:rPr>
                <w:rFonts w:ascii="Times New Roman" w:eastAsia="Times New Roman" w:hAnsi="Times New Roman"/>
                <w:b/>
                <w:sz w:val="24"/>
              </w:rPr>
            </w:pPr>
            <w:r>
              <w:rPr>
                <w:rFonts w:ascii="Times New Roman" w:eastAsia="Times New Roman" w:hAnsi="Times New Roman"/>
                <w:b/>
                <w:sz w:val="24"/>
              </w:rPr>
              <w:t>групи</w:t>
            </w:r>
          </w:p>
        </w:tc>
        <w:tc>
          <w:tcPr>
            <w:tcW w:w="3760" w:type="dxa"/>
            <w:tcBorders>
              <w:bottom w:val="single" w:sz="8" w:space="0" w:color="auto"/>
              <w:right w:val="single" w:sz="8" w:space="0" w:color="auto"/>
            </w:tcBorders>
            <w:shd w:val="clear" w:color="auto" w:fill="auto"/>
            <w:vAlign w:val="bottom"/>
          </w:tcPr>
          <w:p w:rsidR="008312D3" w:rsidRDefault="008312D3" w:rsidP="003626FB">
            <w:pPr>
              <w:spacing w:line="0" w:lineRule="atLeast"/>
              <w:jc w:val="center"/>
              <w:rPr>
                <w:rFonts w:ascii="Times New Roman" w:eastAsia="Times New Roman" w:hAnsi="Times New Roman"/>
                <w:b/>
                <w:sz w:val="24"/>
              </w:rPr>
            </w:pPr>
            <w:r>
              <w:rPr>
                <w:rFonts w:ascii="Times New Roman" w:eastAsia="Times New Roman" w:hAnsi="Times New Roman"/>
                <w:b/>
                <w:sz w:val="24"/>
              </w:rPr>
              <w:t>Валюти</w:t>
            </w:r>
          </w:p>
        </w:tc>
        <w:tc>
          <w:tcPr>
            <w:tcW w:w="3800" w:type="dxa"/>
            <w:tcBorders>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r>
      <w:tr w:rsidR="008312D3" w:rsidTr="003626FB">
        <w:trPr>
          <w:trHeight w:val="258"/>
        </w:trPr>
        <w:tc>
          <w:tcPr>
            <w:tcW w:w="800" w:type="dxa"/>
            <w:tcBorders>
              <w:left w:val="single" w:sz="8" w:space="0" w:color="auto"/>
              <w:right w:val="single" w:sz="8" w:space="0" w:color="auto"/>
            </w:tcBorders>
            <w:shd w:val="clear" w:color="auto" w:fill="auto"/>
            <w:vAlign w:val="bottom"/>
          </w:tcPr>
          <w:p w:rsidR="008312D3" w:rsidRDefault="008312D3"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1</w:t>
            </w:r>
          </w:p>
        </w:tc>
        <w:tc>
          <w:tcPr>
            <w:tcW w:w="3760" w:type="dxa"/>
            <w:tcBorders>
              <w:right w:val="single" w:sz="8" w:space="0" w:color="auto"/>
            </w:tcBorders>
            <w:shd w:val="clear" w:color="auto" w:fill="auto"/>
            <w:vAlign w:val="bottom"/>
          </w:tcPr>
          <w:p w:rsidR="008312D3" w:rsidRDefault="008312D3" w:rsidP="003626FB">
            <w:pPr>
              <w:spacing w:line="258" w:lineRule="exact"/>
              <w:ind w:left="40"/>
              <w:rPr>
                <w:rFonts w:ascii="Times New Roman" w:eastAsia="Times New Roman" w:hAnsi="Times New Roman"/>
                <w:sz w:val="24"/>
              </w:rPr>
            </w:pPr>
            <w:r>
              <w:rPr>
                <w:rFonts w:ascii="Times New Roman" w:eastAsia="Times New Roman" w:hAnsi="Times New Roman"/>
                <w:sz w:val="24"/>
              </w:rPr>
              <w:t>Вільно конвертовані валюти, які</w:t>
            </w:r>
          </w:p>
        </w:tc>
        <w:tc>
          <w:tcPr>
            <w:tcW w:w="3800" w:type="dxa"/>
            <w:tcBorders>
              <w:right w:val="single" w:sz="8" w:space="0" w:color="auto"/>
            </w:tcBorders>
            <w:shd w:val="clear" w:color="auto" w:fill="auto"/>
            <w:vAlign w:val="bottom"/>
          </w:tcPr>
          <w:p w:rsidR="008312D3" w:rsidRDefault="008312D3" w:rsidP="003626FB">
            <w:pPr>
              <w:spacing w:line="258" w:lineRule="exact"/>
              <w:ind w:left="140"/>
              <w:rPr>
                <w:rFonts w:ascii="Times New Roman" w:eastAsia="Times New Roman" w:hAnsi="Times New Roman"/>
                <w:sz w:val="24"/>
              </w:rPr>
            </w:pPr>
            <w:r>
              <w:rPr>
                <w:rFonts w:ascii="Times New Roman" w:eastAsia="Times New Roman" w:hAnsi="Times New Roman"/>
                <w:sz w:val="24"/>
              </w:rPr>
              <w:t>Англійські фунти стерлінгів;</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широко використовуються для</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канадські, австралійські, долари</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здійснення'платежів за</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США; швейцарські франки;</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міжнародними операціями та</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японські ієни; євро; золото; срібло;</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продаються на головних валютних</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платина тощо</w:t>
            </w:r>
          </w:p>
        </w:tc>
      </w:tr>
      <w:tr w:rsidR="008312D3" w:rsidTr="003626FB">
        <w:trPr>
          <w:trHeight w:val="281"/>
        </w:trPr>
        <w:tc>
          <w:tcPr>
            <w:tcW w:w="800" w:type="dxa"/>
            <w:tcBorders>
              <w:left w:val="single" w:sz="8" w:space="0" w:color="auto"/>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bottom w:val="single" w:sz="8" w:space="0" w:color="auto"/>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ринках світу</w:t>
            </w:r>
          </w:p>
        </w:tc>
        <w:tc>
          <w:tcPr>
            <w:tcW w:w="3800" w:type="dxa"/>
            <w:tcBorders>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r>
      <w:tr w:rsidR="008312D3" w:rsidTr="003626FB">
        <w:trPr>
          <w:trHeight w:val="261"/>
        </w:trPr>
        <w:tc>
          <w:tcPr>
            <w:tcW w:w="800" w:type="dxa"/>
            <w:tcBorders>
              <w:left w:val="single" w:sz="8" w:space="0" w:color="auto"/>
              <w:right w:val="single" w:sz="8" w:space="0" w:color="auto"/>
            </w:tcBorders>
            <w:shd w:val="clear" w:color="auto" w:fill="auto"/>
            <w:vAlign w:val="bottom"/>
          </w:tcPr>
          <w:p w:rsidR="008312D3" w:rsidRDefault="008312D3" w:rsidP="003626FB">
            <w:pPr>
              <w:spacing w:line="262" w:lineRule="exact"/>
              <w:ind w:right="160"/>
              <w:jc w:val="right"/>
              <w:rPr>
                <w:rFonts w:ascii="Times New Roman" w:eastAsia="Times New Roman" w:hAnsi="Times New Roman"/>
                <w:sz w:val="24"/>
              </w:rPr>
            </w:pPr>
            <w:r>
              <w:rPr>
                <w:rFonts w:ascii="Times New Roman" w:eastAsia="Times New Roman" w:hAnsi="Times New Roman"/>
                <w:sz w:val="24"/>
              </w:rPr>
              <w:t>II</w:t>
            </w:r>
          </w:p>
        </w:tc>
        <w:tc>
          <w:tcPr>
            <w:tcW w:w="3760" w:type="dxa"/>
            <w:tcBorders>
              <w:right w:val="single" w:sz="8" w:space="0" w:color="auto"/>
            </w:tcBorders>
            <w:shd w:val="clear" w:color="auto" w:fill="auto"/>
            <w:vAlign w:val="bottom"/>
          </w:tcPr>
          <w:p w:rsidR="008312D3" w:rsidRDefault="008312D3" w:rsidP="003626FB">
            <w:pPr>
              <w:spacing w:line="262" w:lineRule="exact"/>
              <w:ind w:left="40"/>
              <w:rPr>
                <w:rFonts w:ascii="Times New Roman" w:eastAsia="Times New Roman" w:hAnsi="Times New Roman"/>
                <w:sz w:val="24"/>
              </w:rPr>
            </w:pPr>
            <w:r>
              <w:rPr>
                <w:rFonts w:ascii="Times New Roman" w:eastAsia="Times New Roman" w:hAnsi="Times New Roman"/>
                <w:sz w:val="24"/>
              </w:rPr>
              <w:t>Вільно конвертовані валюти:</w:t>
            </w:r>
          </w:p>
        </w:tc>
        <w:tc>
          <w:tcPr>
            <w:tcW w:w="3800" w:type="dxa"/>
            <w:tcBorders>
              <w:right w:val="single" w:sz="8" w:space="0" w:color="auto"/>
            </w:tcBorders>
            <w:shd w:val="clear" w:color="auto" w:fill="auto"/>
            <w:vAlign w:val="bottom"/>
          </w:tcPr>
          <w:p w:rsidR="008312D3" w:rsidRDefault="008312D3" w:rsidP="003626FB">
            <w:pPr>
              <w:spacing w:line="262" w:lineRule="exact"/>
              <w:ind w:left="140"/>
              <w:rPr>
                <w:rFonts w:ascii="Times New Roman" w:eastAsia="Times New Roman" w:hAnsi="Times New Roman"/>
                <w:sz w:val="24"/>
              </w:rPr>
            </w:pPr>
            <w:r>
              <w:rPr>
                <w:rFonts w:ascii="Times New Roman" w:eastAsia="Times New Roman" w:hAnsi="Times New Roman"/>
                <w:sz w:val="24"/>
              </w:rPr>
              <w:t>Білоруські   та   російські   рублі;</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276" w:lineRule="exact"/>
              <w:ind w:left="40"/>
              <w:rPr>
                <w:rFonts w:ascii="Times New Roman" w:eastAsia="Times New Roman" w:hAnsi="Times New Roman"/>
                <w:sz w:val="24"/>
              </w:rPr>
            </w:pPr>
            <w:r>
              <w:rPr>
                <w:rFonts w:ascii="Arial" w:eastAsia="Arial" w:hAnsi="Arial"/>
                <w:sz w:val="17"/>
              </w:rPr>
              <w:t xml:space="preserve">- </w:t>
            </w:r>
            <w:r>
              <w:rPr>
                <w:rFonts w:ascii="Times New Roman" w:eastAsia="Times New Roman" w:hAnsi="Times New Roman"/>
                <w:sz w:val="24"/>
              </w:rPr>
              <w:t>широко не використовуються для</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естонські  крони;  ізраїльські  нові</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здійснення платежів за</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шекелі;  молдавські  леї;  польські</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міжнародними операціями;</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злоти;  індійські  рупії,  вірменські</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276" w:lineRule="exact"/>
              <w:ind w:left="40"/>
              <w:rPr>
                <w:rFonts w:ascii="Times New Roman" w:eastAsia="Times New Roman" w:hAnsi="Times New Roman"/>
                <w:sz w:val="24"/>
              </w:rPr>
            </w:pPr>
            <w:r>
              <w:rPr>
                <w:rFonts w:ascii="Arial" w:eastAsia="Arial" w:hAnsi="Arial"/>
                <w:sz w:val="17"/>
              </w:rPr>
              <w:t xml:space="preserve">- </w:t>
            </w:r>
            <w:r>
              <w:rPr>
                <w:rFonts w:ascii="Times New Roman" w:eastAsia="Times New Roman" w:hAnsi="Times New Roman"/>
                <w:sz w:val="24"/>
              </w:rPr>
              <w:t>не продаються на головних</w:t>
            </w: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драми;  грузинські  ларі;  турецькі</w:t>
            </w:r>
          </w:p>
        </w:tc>
      </w:tr>
      <w:tr w:rsidR="008312D3" w:rsidTr="003626FB">
        <w:trPr>
          <w:trHeight w:val="281"/>
        </w:trPr>
        <w:tc>
          <w:tcPr>
            <w:tcW w:w="800" w:type="dxa"/>
            <w:tcBorders>
              <w:left w:val="single" w:sz="8" w:space="0" w:color="auto"/>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bottom w:val="single" w:sz="8" w:space="0" w:color="auto"/>
              <w:right w:val="single" w:sz="8" w:space="0" w:color="auto"/>
            </w:tcBorders>
            <w:shd w:val="clear" w:color="auto" w:fill="auto"/>
            <w:vAlign w:val="bottom"/>
          </w:tcPr>
          <w:p w:rsidR="008312D3" w:rsidRDefault="008312D3" w:rsidP="003626FB">
            <w:pPr>
              <w:spacing w:line="0" w:lineRule="atLeast"/>
              <w:ind w:left="40"/>
              <w:rPr>
                <w:rFonts w:ascii="Times New Roman" w:eastAsia="Times New Roman" w:hAnsi="Times New Roman"/>
                <w:sz w:val="24"/>
              </w:rPr>
            </w:pPr>
            <w:r>
              <w:rPr>
                <w:rFonts w:ascii="Times New Roman" w:eastAsia="Times New Roman" w:hAnsi="Times New Roman"/>
                <w:sz w:val="24"/>
              </w:rPr>
              <w:t>валютних ринках світу.</w:t>
            </w:r>
          </w:p>
        </w:tc>
        <w:tc>
          <w:tcPr>
            <w:tcW w:w="3800" w:type="dxa"/>
            <w:tcBorders>
              <w:bottom w:val="single" w:sz="8" w:space="0" w:color="auto"/>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ліри тощо</w:t>
            </w:r>
          </w:p>
        </w:tc>
      </w:tr>
      <w:tr w:rsidR="008312D3" w:rsidTr="003626FB">
        <w:trPr>
          <w:trHeight w:val="261"/>
        </w:trPr>
        <w:tc>
          <w:tcPr>
            <w:tcW w:w="800" w:type="dxa"/>
            <w:tcBorders>
              <w:left w:val="single" w:sz="8" w:space="0" w:color="auto"/>
              <w:right w:val="single" w:sz="8" w:space="0" w:color="auto"/>
            </w:tcBorders>
            <w:shd w:val="clear" w:color="auto" w:fill="auto"/>
            <w:vAlign w:val="bottom"/>
          </w:tcPr>
          <w:p w:rsidR="008312D3" w:rsidRDefault="008312D3" w:rsidP="003626FB">
            <w:pPr>
              <w:spacing w:line="260" w:lineRule="exact"/>
              <w:ind w:right="160"/>
              <w:jc w:val="right"/>
              <w:rPr>
                <w:rFonts w:ascii="Times New Roman" w:eastAsia="Times New Roman" w:hAnsi="Times New Roman"/>
                <w:sz w:val="24"/>
              </w:rPr>
            </w:pPr>
            <w:r>
              <w:rPr>
                <w:rFonts w:ascii="Times New Roman" w:eastAsia="Times New Roman" w:hAnsi="Times New Roman"/>
                <w:sz w:val="24"/>
              </w:rPr>
              <w:t>III</w:t>
            </w:r>
          </w:p>
        </w:tc>
        <w:tc>
          <w:tcPr>
            <w:tcW w:w="3760" w:type="dxa"/>
            <w:tcBorders>
              <w:right w:val="single" w:sz="8" w:space="0" w:color="auto"/>
            </w:tcBorders>
            <w:shd w:val="clear" w:color="auto" w:fill="auto"/>
            <w:vAlign w:val="bottom"/>
          </w:tcPr>
          <w:p w:rsidR="008312D3" w:rsidRDefault="008312D3" w:rsidP="003626FB">
            <w:pPr>
              <w:spacing w:line="260" w:lineRule="exact"/>
              <w:ind w:left="40"/>
              <w:rPr>
                <w:rFonts w:ascii="Times New Roman" w:eastAsia="Times New Roman" w:hAnsi="Times New Roman"/>
                <w:sz w:val="24"/>
              </w:rPr>
            </w:pPr>
            <w:r>
              <w:rPr>
                <w:rFonts w:ascii="Times New Roman" w:eastAsia="Times New Roman" w:hAnsi="Times New Roman"/>
                <w:sz w:val="24"/>
              </w:rPr>
              <w:t>Неконвертована валюта</w:t>
            </w:r>
          </w:p>
        </w:tc>
        <w:tc>
          <w:tcPr>
            <w:tcW w:w="3800" w:type="dxa"/>
            <w:tcBorders>
              <w:right w:val="single" w:sz="8" w:space="0" w:color="auto"/>
            </w:tcBorders>
            <w:shd w:val="clear" w:color="auto" w:fill="auto"/>
            <w:vAlign w:val="bottom"/>
          </w:tcPr>
          <w:p w:rsidR="008312D3" w:rsidRDefault="008312D3" w:rsidP="003626FB">
            <w:pPr>
              <w:spacing w:line="260" w:lineRule="exact"/>
              <w:ind w:left="140"/>
              <w:rPr>
                <w:rFonts w:ascii="Times New Roman" w:eastAsia="Times New Roman" w:hAnsi="Times New Roman"/>
                <w:sz w:val="24"/>
              </w:rPr>
            </w:pPr>
            <w:r>
              <w:rPr>
                <w:rFonts w:ascii="Times New Roman" w:eastAsia="Times New Roman" w:hAnsi="Times New Roman"/>
                <w:sz w:val="24"/>
              </w:rPr>
              <w:t>Азербайджанські манати;</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єгипетські фунти; узбецькі суми й</w:t>
            </w:r>
          </w:p>
        </w:tc>
      </w:tr>
      <w:tr w:rsidR="008312D3" w:rsidTr="003626FB">
        <w:trPr>
          <w:trHeight w:val="276"/>
        </w:trPr>
        <w:tc>
          <w:tcPr>
            <w:tcW w:w="800" w:type="dxa"/>
            <w:tcBorders>
              <w:left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800" w:type="dxa"/>
            <w:tcBorders>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інші валюти, які не ввійшли до І і</w:t>
            </w:r>
          </w:p>
        </w:tc>
      </w:tr>
      <w:tr w:rsidR="008312D3" w:rsidTr="003626FB">
        <w:trPr>
          <w:trHeight w:val="281"/>
        </w:trPr>
        <w:tc>
          <w:tcPr>
            <w:tcW w:w="800" w:type="dxa"/>
            <w:tcBorders>
              <w:left w:val="single" w:sz="8" w:space="0" w:color="auto"/>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760" w:type="dxa"/>
            <w:tcBorders>
              <w:bottom w:val="single" w:sz="8" w:space="0" w:color="auto"/>
              <w:right w:val="single" w:sz="8" w:space="0" w:color="auto"/>
            </w:tcBorders>
            <w:shd w:val="clear" w:color="auto" w:fill="auto"/>
            <w:vAlign w:val="bottom"/>
          </w:tcPr>
          <w:p w:rsidR="008312D3" w:rsidRDefault="008312D3" w:rsidP="003626FB">
            <w:pPr>
              <w:spacing w:line="0" w:lineRule="atLeast"/>
              <w:rPr>
                <w:rFonts w:ascii="Times New Roman" w:eastAsia="Times New Roman" w:hAnsi="Times New Roman"/>
                <w:sz w:val="24"/>
              </w:rPr>
            </w:pPr>
          </w:p>
        </w:tc>
        <w:tc>
          <w:tcPr>
            <w:tcW w:w="3800" w:type="dxa"/>
            <w:tcBorders>
              <w:bottom w:val="single" w:sz="8" w:space="0" w:color="auto"/>
              <w:right w:val="single" w:sz="8" w:space="0" w:color="auto"/>
            </w:tcBorders>
            <w:shd w:val="clear" w:color="auto" w:fill="auto"/>
            <w:vAlign w:val="bottom"/>
          </w:tcPr>
          <w:p w:rsidR="008312D3" w:rsidRDefault="008312D3" w:rsidP="003626FB">
            <w:pPr>
              <w:spacing w:line="0" w:lineRule="atLeast"/>
              <w:ind w:left="140"/>
              <w:rPr>
                <w:rFonts w:ascii="Times New Roman" w:eastAsia="Times New Roman" w:hAnsi="Times New Roman"/>
                <w:sz w:val="24"/>
              </w:rPr>
            </w:pPr>
            <w:r>
              <w:rPr>
                <w:rFonts w:ascii="Times New Roman" w:eastAsia="Times New Roman" w:hAnsi="Times New Roman"/>
                <w:sz w:val="24"/>
              </w:rPr>
              <w:t>II груп.</w:t>
            </w:r>
          </w:p>
        </w:tc>
      </w:tr>
    </w:tbl>
    <w:p w:rsidR="008312D3" w:rsidRPr="003626FB" w:rsidRDefault="008312D3" w:rsidP="00C10DDB">
      <w:pPr>
        <w:spacing w:line="360" w:lineRule="auto"/>
        <w:jc w:val="both"/>
        <w:rPr>
          <w:rFonts w:ascii="Times New Roman" w:hAnsi="Times New Roman"/>
          <w:sz w:val="28"/>
          <w:szCs w:val="28"/>
          <w:lang w:val="en-US"/>
        </w:rPr>
      </w:pPr>
    </w:p>
    <w:p w:rsidR="008312D3" w:rsidRPr="008312D3" w:rsidRDefault="008312D3" w:rsidP="008312D3">
      <w:pPr>
        <w:pStyle w:val="a3"/>
        <w:numPr>
          <w:ilvl w:val="0"/>
          <w:numId w:val="2"/>
        </w:numPr>
        <w:spacing w:line="360" w:lineRule="auto"/>
        <w:ind w:left="0" w:firstLine="284"/>
        <w:jc w:val="center"/>
        <w:rPr>
          <w:rFonts w:ascii="Times New Roman" w:hAnsi="Times New Roman"/>
          <w:sz w:val="28"/>
          <w:szCs w:val="28"/>
          <w:lang w:val="uk-UA"/>
        </w:rPr>
      </w:pPr>
      <w:r>
        <w:rPr>
          <w:rFonts w:ascii="Times New Roman" w:hAnsi="Times New Roman"/>
          <w:sz w:val="28"/>
          <w:szCs w:val="28"/>
          <w:lang w:val="uk-UA"/>
        </w:rPr>
        <w:lastRenderedPageBreak/>
        <w:t xml:space="preserve"> Операції, для яких потрібна іноземна валюта</w:t>
      </w:r>
    </w:p>
    <w:p w:rsidR="008312D3" w:rsidRPr="00871B4F" w:rsidRDefault="008312D3" w:rsidP="00871B4F">
      <w:pPr>
        <w:spacing w:line="360" w:lineRule="auto"/>
        <w:ind w:firstLine="709"/>
        <w:contextualSpacing/>
        <w:jc w:val="both"/>
        <w:rPr>
          <w:rFonts w:ascii="Times New Roman" w:eastAsia="Times New Roman" w:hAnsi="Times New Roman"/>
          <w:sz w:val="28"/>
          <w:szCs w:val="28"/>
          <w:lang w:val="uk-UA"/>
        </w:rPr>
      </w:pPr>
      <w:r w:rsidRPr="00871B4F">
        <w:rPr>
          <w:rFonts w:ascii="Times New Roman" w:eastAsia="Times New Roman" w:hAnsi="Times New Roman"/>
          <w:sz w:val="28"/>
          <w:szCs w:val="28"/>
          <w:lang w:val="uk-UA"/>
        </w:rPr>
        <w:t>Питання удосконалення методич-них підходів до бухгалтерського обліку операцій в іноземній валюті є актуальними в умовах активізації зовнішньоекономічної діяльності українських підприємств. Багато їх у процесі своєї діяльності мають справу з господарськими операціями, розрахунки за якими проводять-ся в іноземній валюті. Сфера зовнішньоекономічної діяльності визна-чає необхідність проведення розрахунків із закордонними партнерами</w:t>
      </w:r>
      <w:r w:rsidR="00871B4F">
        <w:rPr>
          <w:rFonts w:ascii="Times New Roman" w:eastAsia="Times New Roman" w:hAnsi="Times New Roman"/>
          <w:sz w:val="28"/>
          <w:szCs w:val="28"/>
          <w:lang w:val="uk-UA"/>
        </w:rPr>
        <w:t xml:space="preserve"> в </w:t>
      </w:r>
      <w:r w:rsidRPr="00871B4F">
        <w:rPr>
          <w:rFonts w:ascii="Times New Roman" w:eastAsia="Times New Roman" w:hAnsi="Times New Roman"/>
          <w:sz w:val="28"/>
          <w:szCs w:val="28"/>
          <w:lang w:val="uk-UA"/>
        </w:rPr>
        <w:t>іноземній валюті, які знаходять своє відображення в системі бухгал-терського обліку, з урахуванням вимог як чинного законодавства, так і інформаційних запитів зацікавлених осіб – власників, керівників, менеджерів, інвесторів тощо. Облік розрахункових операцій в інозем-ній валюті ускладнюється необхідністю: врахування коливання курсів національної грошової одиниці відносно валюти контрагентів, відо-браження в обліку курсових різниць, а також моніторингу порядку купівлі та своєчасності продажу іноземної валюти [1].</w:t>
      </w:r>
    </w:p>
    <w:p w:rsidR="008312D3" w:rsidRPr="003626FB" w:rsidRDefault="008312D3" w:rsidP="003626FB">
      <w:pPr>
        <w:numPr>
          <w:ilvl w:val="1"/>
          <w:numId w:val="3"/>
        </w:numPr>
        <w:tabs>
          <w:tab w:val="left" w:pos="777"/>
        </w:tabs>
        <w:spacing w:line="360" w:lineRule="auto"/>
        <w:ind w:firstLine="709"/>
        <w:contextualSpacing/>
        <w:jc w:val="both"/>
        <w:rPr>
          <w:rFonts w:ascii="Times New Roman" w:eastAsia="Times New Roman" w:hAnsi="Times New Roman"/>
          <w:sz w:val="28"/>
          <w:szCs w:val="28"/>
          <w:lang w:val="uk-UA"/>
        </w:rPr>
      </w:pPr>
      <w:r w:rsidRPr="00871B4F">
        <w:rPr>
          <w:rFonts w:ascii="Times New Roman" w:eastAsia="Times New Roman" w:hAnsi="Times New Roman"/>
          <w:sz w:val="28"/>
          <w:szCs w:val="28"/>
          <w:lang w:val="uk-UA"/>
        </w:rPr>
        <w:t>бухгалтерському обліку методологічні засади формування ін-формації про операції в іноземних валютах і порядок відображення показників статей фінансової звітності господарських одиниць за межами України в грошовій одиниці України визначає П(С)БО 21 «Вплив змін валютних курсів».</w:t>
      </w:r>
    </w:p>
    <w:p w:rsidR="008312D3" w:rsidRPr="00871B4F" w:rsidRDefault="008312D3" w:rsidP="00871B4F">
      <w:pPr>
        <w:spacing w:line="360" w:lineRule="auto"/>
        <w:ind w:firstLine="709"/>
        <w:contextualSpacing/>
        <w:jc w:val="both"/>
        <w:rPr>
          <w:rFonts w:ascii="Times New Roman" w:eastAsia="Times New Roman" w:hAnsi="Times New Roman"/>
          <w:sz w:val="28"/>
          <w:szCs w:val="28"/>
          <w:lang w:val="uk-UA"/>
        </w:rPr>
      </w:pPr>
      <w:r w:rsidRPr="00871B4F">
        <w:rPr>
          <w:rFonts w:ascii="Times New Roman" w:eastAsia="Times New Roman" w:hAnsi="Times New Roman"/>
          <w:sz w:val="28"/>
          <w:szCs w:val="28"/>
          <w:lang w:val="uk-UA"/>
        </w:rPr>
        <w:t xml:space="preserve">Операціями в іноземній валюті вважаються господарські опера-ції, вартість яких виражена в іноземній валюті, або господарські опе-рації, що потребують розрахунків в іноземній валюті </w:t>
      </w:r>
      <w:r w:rsidR="00871B4F">
        <w:rPr>
          <w:rFonts w:ascii="Times New Roman" w:eastAsia="Times New Roman" w:hAnsi="Times New Roman"/>
          <w:sz w:val="28"/>
          <w:szCs w:val="28"/>
          <w:lang w:val="uk-UA"/>
        </w:rPr>
        <w:t>[8].</w:t>
      </w:r>
    </w:p>
    <w:p w:rsidR="008312D3" w:rsidRPr="00871B4F" w:rsidRDefault="008312D3" w:rsidP="00871B4F">
      <w:pPr>
        <w:spacing w:line="360" w:lineRule="auto"/>
        <w:ind w:firstLine="709"/>
        <w:contextualSpacing/>
        <w:jc w:val="both"/>
        <w:rPr>
          <w:rFonts w:ascii="Times New Roman" w:eastAsia="Times New Roman" w:hAnsi="Times New Roman"/>
          <w:sz w:val="28"/>
          <w:szCs w:val="28"/>
        </w:rPr>
      </w:pPr>
      <w:r w:rsidRPr="00871B4F">
        <w:rPr>
          <w:rFonts w:ascii="Times New Roman" w:eastAsia="Times New Roman" w:hAnsi="Times New Roman"/>
          <w:sz w:val="28"/>
          <w:szCs w:val="28"/>
          <w:lang w:val="uk-UA"/>
        </w:rPr>
        <w:t xml:space="preserve">Всі операції, пов’язані з купівлею, продажем чи обміном інозе-мної валюти юридичними особами і приватними підприємцями, по-винні відбуватися винятково на міжбанківському валютному ринку через уповноважені банки та інші фінансово-кредитні установи, що мають ліцензію </w:t>
      </w:r>
      <w:r w:rsidRPr="00871B4F">
        <w:rPr>
          <w:rFonts w:ascii="Times New Roman" w:eastAsia="Times New Roman" w:hAnsi="Times New Roman"/>
          <w:sz w:val="28"/>
          <w:szCs w:val="28"/>
        </w:rPr>
        <w:t xml:space="preserve">НБУ на заняття такою діяльністю (табл. </w:t>
      </w:r>
      <w:r w:rsidRPr="00871B4F">
        <w:rPr>
          <w:rFonts w:ascii="Times New Roman" w:eastAsia="Times New Roman" w:hAnsi="Times New Roman"/>
          <w:sz w:val="28"/>
          <w:szCs w:val="28"/>
          <w:lang w:val="uk-UA"/>
        </w:rPr>
        <w:t>2</w:t>
      </w:r>
      <w:r w:rsidRPr="00871B4F">
        <w:rPr>
          <w:rFonts w:ascii="Times New Roman" w:eastAsia="Times New Roman" w:hAnsi="Times New Roman"/>
          <w:sz w:val="28"/>
          <w:szCs w:val="28"/>
        </w:rPr>
        <w:t>).</w:t>
      </w:r>
    </w:p>
    <w:p w:rsidR="008312D3" w:rsidRDefault="008312D3" w:rsidP="00871B4F">
      <w:pPr>
        <w:spacing w:line="360" w:lineRule="auto"/>
        <w:ind w:firstLine="709"/>
        <w:contextualSpacing/>
        <w:jc w:val="both"/>
        <w:rPr>
          <w:rFonts w:ascii="Times New Roman" w:eastAsia="Times New Roman" w:hAnsi="Times New Roman"/>
          <w:sz w:val="28"/>
          <w:szCs w:val="28"/>
          <w:lang w:val="en-US"/>
        </w:rPr>
      </w:pPr>
    </w:p>
    <w:p w:rsidR="003626FB" w:rsidRPr="003626FB" w:rsidRDefault="003626FB" w:rsidP="00871B4F">
      <w:pPr>
        <w:spacing w:line="360" w:lineRule="auto"/>
        <w:ind w:firstLine="709"/>
        <w:contextualSpacing/>
        <w:jc w:val="both"/>
        <w:rPr>
          <w:rFonts w:ascii="Times New Roman" w:eastAsia="Times New Roman" w:hAnsi="Times New Roman"/>
          <w:sz w:val="28"/>
          <w:szCs w:val="28"/>
          <w:lang w:val="en-US"/>
        </w:rPr>
      </w:pPr>
    </w:p>
    <w:tbl>
      <w:tblPr>
        <w:tblW w:w="9246" w:type="dxa"/>
        <w:tblLayout w:type="fixed"/>
        <w:tblCellMar>
          <w:left w:w="0" w:type="dxa"/>
          <w:right w:w="0" w:type="dxa"/>
        </w:tblCellMar>
        <w:tblLook w:val="0000" w:firstRow="0" w:lastRow="0" w:firstColumn="0" w:lastColumn="0" w:noHBand="0" w:noVBand="0"/>
      </w:tblPr>
      <w:tblGrid>
        <w:gridCol w:w="582"/>
        <w:gridCol w:w="181"/>
        <w:gridCol w:w="221"/>
        <w:gridCol w:w="201"/>
        <w:gridCol w:w="1519"/>
        <w:gridCol w:w="201"/>
        <w:gridCol w:w="381"/>
        <w:gridCol w:w="281"/>
        <w:gridCol w:w="241"/>
        <w:gridCol w:w="441"/>
        <w:gridCol w:w="1726"/>
        <w:gridCol w:w="1084"/>
        <w:gridCol w:w="2187"/>
      </w:tblGrid>
      <w:tr w:rsidR="00871B4F" w:rsidRPr="00871B4F" w:rsidTr="00871B4F">
        <w:trPr>
          <w:trHeight w:val="317"/>
        </w:trPr>
        <w:tc>
          <w:tcPr>
            <w:tcW w:w="582"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18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2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0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1519"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0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38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8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4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441"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1726"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1084"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sz w:val="28"/>
                <w:szCs w:val="28"/>
              </w:rPr>
            </w:pPr>
          </w:p>
        </w:tc>
        <w:tc>
          <w:tcPr>
            <w:tcW w:w="2187" w:type="dxa"/>
            <w:shd w:val="clear" w:color="auto" w:fill="auto"/>
            <w:vAlign w:val="bottom"/>
          </w:tcPr>
          <w:p w:rsidR="008312D3" w:rsidRPr="00871B4F" w:rsidRDefault="008312D3" w:rsidP="00871B4F">
            <w:pPr>
              <w:spacing w:line="360" w:lineRule="auto"/>
              <w:ind w:firstLine="709"/>
              <w:contextualSpacing/>
              <w:jc w:val="both"/>
              <w:rPr>
                <w:rFonts w:ascii="Times New Roman" w:eastAsia="Times New Roman" w:hAnsi="Times New Roman"/>
                <w:w w:val="97"/>
                <w:sz w:val="28"/>
                <w:szCs w:val="28"/>
                <w:lang w:val="uk-UA"/>
              </w:rPr>
            </w:pPr>
            <w:r w:rsidRPr="00871B4F">
              <w:rPr>
                <w:rFonts w:ascii="Times New Roman" w:eastAsia="Times New Roman" w:hAnsi="Times New Roman"/>
                <w:w w:val="97"/>
                <w:sz w:val="28"/>
                <w:szCs w:val="28"/>
              </w:rPr>
              <w:t xml:space="preserve">Таблиця </w:t>
            </w:r>
            <w:r w:rsidR="00871B4F" w:rsidRPr="00871B4F">
              <w:rPr>
                <w:rFonts w:ascii="Times New Roman" w:eastAsia="Times New Roman" w:hAnsi="Times New Roman"/>
                <w:w w:val="97"/>
                <w:sz w:val="28"/>
                <w:szCs w:val="28"/>
                <w:lang w:val="uk-UA"/>
              </w:rPr>
              <w:t>2</w:t>
            </w:r>
          </w:p>
        </w:tc>
      </w:tr>
    </w:tbl>
    <w:p w:rsidR="008312D3" w:rsidRPr="008312D3" w:rsidRDefault="008312D3" w:rsidP="008312D3">
      <w:pPr>
        <w:spacing w:line="236" w:lineRule="auto"/>
        <w:ind w:left="7" w:firstLine="566"/>
        <w:jc w:val="both"/>
        <w:rPr>
          <w:rFonts w:ascii="Times New Roman" w:eastAsia="Times New Roman" w:hAnsi="Times New Roman"/>
          <w:lang w:val="uk-UA"/>
        </w:rPr>
      </w:pPr>
    </w:p>
    <w:tbl>
      <w:tblPr>
        <w:tblW w:w="0" w:type="auto"/>
        <w:tblLayout w:type="fixed"/>
        <w:tblCellMar>
          <w:left w:w="0" w:type="dxa"/>
          <w:right w:w="0" w:type="dxa"/>
        </w:tblCellMar>
        <w:tblLook w:val="0000" w:firstRow="0" w:lastRow="0" w:firstColumn="0" w:lastColumn="0" w:noHBand="0" w:noVBand="0"/>
      </w:tblPr>
      <w:tblGrid>
        <w:gridCol w:w="781"/>
        <w:gridCol w:w="243"/>
        <w:gridCol w:w="296"/>
        <w:gridCol w:w="270"/>
        <w:gridCol w:w="754"/>
        <w:gridCol w:w="269"/>
        <w:gridCol w:w="512"/>
        <w:gridCol w:w="378"/>
        <w:gridCol w:w="323"/>
        <w:gridCol w:w="593"/>
        <w:gridCol w:w="404"/>
        <w:gridCol w:w="1455"/>
        <w:gridCol w:w="1320"/>
        <w:gridCol w:w="647"/>
        <w:gridCol w:w="40"/>
      </w:tblGrid>
      <w:tr w:rsidR="00871B4F" w:rsidTr="00871B4F">
        <w:trPr>
          <w:trHeight w:val="369"/>
        </w:trPr>
        <w:tc>
          <w:tcPr>
            <w:tcW w:w="781" w:type="dxa"/>
            <w:shd w:val="clear" w:color="auto" w:fill="auto"/>
            <w:vAlign w:val="bottom"/>
          </w:tcPr>
          <w:p w:rsidR="00871B4F" w:rsidRDefault="00871B4F" w:rsidP="003626FB">
            <w:pPr>
              <w:spacing w:line="0" w:lineRule="atLeast"/>
              <w:rPr>
                <w:rFonts w:ascii="Times New Roman" w:eastAsia="Times New Roman" w:hAnsi="Times New Roman"/>
                <w:sz w:val="24"/>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24"/>
              </w:rPr>
            </w:pPr>
          </w:p>
        </w:tc>
        <w:tc>
          <w:tcPr>
            <w:tcW w:w="6574" w:type="dxa"/>
            <w:gridSpan w:val="11"/>
            <w:shd w:val="clear" w:color="auto" w:fill="auto"/>
            <w:vAlign w:val="bottom"/>
          </w:tcPr>
          <w:p w:rsidR="00871B4F" w:rsidRPr="003626FB" w:rsidRDefault="00871B4F" w:rsidP="003626FB">
            <w:pPr>
              <w:spacing w:line="0" w:lineRule="atLeast"/>
              <w:ind w:left="-1024" w:firstLine="426"/>
              <w:jc w:val="center"/>
              <w:rPr>
                <w:rFonts w:ascii="Times New Roman" w:eastAsia="Times New Roman" w:hAnsi="Times New Roman"/>
                <w:sz w:val="28"/>
              </w:rPr>
            </w:pPr>
            <w:r w:rsidRPr="003626FB">
              <w:rPr>
                <w:rFonts w:ascii="Times New Roman" w:eastAsia="Times New Roman" w:hAnsi="Times New Roman"/>
                <w:sz w:val="28"/>
              </w:rPr>
              <w:t>Операції, для яких потрібна іноземна валюта</w:t>
            </w:r>
            <w:r w:rsidR="003626FB" w:rsidRPr="003626FB">
              <w:rPr>
                <w:rFonts w:ascii="Times New Roman" w:eastAsia="Times New Roman" w:hAnsi="Times New Roman"/>
                <w:sz w:val="28"/>
              </w:rPr>
              <w:t xml:space="preserve"> [9]</w:t>
            </w:r>
          </w:p>
        </w:tc>
        <w:tc>
          <w:tcPr>
            <w:tcW w:w="647" w:type="dxa"/>
            <w:shd w:val="clear" w:color="auto" w:fill="auto"/>
            <w:vAlign w:val="bottom"/>
          </w:tcPr>
          <w:p w:rsidR="00871B4F" w:rsidRDefault="00871B4F" w:rsidP="003626FB">
            <w:pPr>
              <w:spacing w:line="0" w:lineRule="atLeast"/>
              <w:rPr>
                <w:rFonts w:ascii="Times New Roman" w:eastAsia="Times New Roman" w:hAnsi="Times New Roman"/>
                <w:sz w:val="24"/>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24"/>
              </w:rPr>
            </w:pPr>
          </w:p>
        </w:tc>
      </w:tr>
      <w:tr w:rsidR="00871B4F" w:rsidTr="00871B4F">
        <w:trPr>
          <w:trHeight w:val="149"/>
        </w:trPr>
        <w:tc>
          <w:tcPr>
            <w:tcW w:w="2344" w:type="dxa"/>
            <w:gridSpan w:val="5"/>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479" w:type="dxa"/>
            <w:gridSpan w:val="6"/>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775" w:type="dxa"/>
            <w:gridSpan w:val="2"/>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647"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2"/>
              </w:rPr>
            </w:pPr>
          </w:p>
        </w:tc>
      </w:tr>
      <w:tr w:rsidR="00871B4F" w:rsidTr="00871B4F">
        <w:trPr>
          <w:trHeight w:val="237"/>
        </w:trPr>
        <w:tc>
          <w:tcPr>
            <w:tcW w:w="2344" w:type="dxa"/>
            <w:gridSpan w:val="5"/>
            <w:tcBorders>
              <w:left w:val="single" w:sz="8" w:space="0" w:color="auto"/>
              <w:right w:val="single" w:sz="8" w:space="0" w:color="auto"/>
            </w:tcBorders>
            <w:shd w:val="clear" w:color="auto" w:fill="auto"/>
            <w:vAlign w:val="bottom"/>
          </w:tcPr>
          <w:p w:rsidR="00871B4F" w:rsidRDefault="00871B4F" w:rsidP="003626FB">
            <w:pPr>
              <w:spacing w:line="0" w:lineRule="atLeast"/>
              <w:jc w:val="center"/>
              <w:rPr>
                <w:rFonts w:ascii="Times New Roman" w:eastAsia="Times New Roman" w:hAnsi="Times New Roman"/>
                <w:w w:val="99"/>
                <w:sz w:val="16"/>
              </w:rPr>
            </w:pPr>
            <w:r>
              <w:rPr>
                <w:rFonts w:ascii="Times New Roman" w:eastAsia="Times New Roman" w:hAnsi="Times New Roman"/>
                <w:w w:val="99"/>
                <w:sz w:val="16"/>
              </w:rPr>
              <w:t>Поточні торговельні</w:t>
            </w:r>
          </w:p>
        </w:tc>
        <w:tc>
          <w:tcPr>
            <w:tcW w:w="2479" w:type="dxa"/>
            <w:gridSpan w:val="6"/>
            <w:tcBorders>
              <w:right w:val="single" w:sz="8" w:space="0" w:color="auto"/>
            </w:tcBorders>
            <w:shd w:val="clear" w:color="auto" w:fill="auto"/>
            <w:vAlign w:val="bottom"/>
          </w:tcPr>
          <w:p w:rsidR="00871B4F" w:rsidRDefault="00871B4F" w:rsidP="003626FB">
            <w:pPr>
              <w:spacing w:line="0" w:lineRule="atLeast"/>
              <w:jc w:val="center"/>
              <w:rPr>
                <w:rFonts w:ascii="Times New Roman" w:eastAsia="Times New Roman" w:hAnsi="Times New Roman"/>
                <w:sz w:val="16"/>
              </w:rPr>
            </w:pPr>
            <w:r>
              <w:rPr>
                <w:rFonts w:ascii="Times New Roman" w:eastAsia="Times New Roman" w:hAnsi="Times New Roman"/>
                <w:sz w:val="16"/>
              </w:rPr>
              <w:t>Поточні неторговельні</w:t>
            </w:r>
          </w:p>
        </w:tc>
        <w:tc>
          <w:tcPr>
            <w:tcW w:w="2775" w:type="dxa"/>
            <w:gridSpan w:val="2"/>
            <w:shd w:val="clear" w:color="auto" w:fill="auto"/>
            <w:vAlign w:val="bottom"/>
          </w:tcPr>
          <w:p w:rsidR="00871B4F" w:rsidRDefault="00871B4F" w:rsidP="003626FB">
            <w:pPr>
              <w:spacing w:line="0" w:lineRule="atLeast"/>
              <w:ind w:left="360"/>
              <w:jc w:val="center"/>
              <w:rPr>
                <w:rFonts w:ascii="Times New Roman" w:eastAsia="Times New Roman" w:hAnsi="Times New Roman"/>
                <w:w w:val="99"/>
                <w:sz w:val="16"/>
              </w:rPr>
            </w:pPr>
            <w:r>
              <w:rPr>
                <w:rFonts w:ascii="Times New Roman" w:eastAsia="Times New Roman" w:hAnsi="Times New Roman"/>
                <w:w w:val="99"/>
                <w:sz w:val="16"/>
              </w:rPr>
              <w:t>Операції, пов’язані</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rPr>
            </w:pPr>
          </w:p>
        </w:tc>
      </w:tr>
      <w:tr w:rsidR="00871B4F" w:rsidTr="00871B4F">
        <w:trPr>
          <w:trHeight w:val="18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808" w:type="dxa"/>
            <w:gridSpan w:val="3"/>
            <w:shd w:val="clear" w:color="auto" w:fill="auto"/>
            <w:vAlign w:val="bottom"/>
          </w:tcPr>
          <w:p w:rsidR="00871B4F" w:rsidRDefault="00871B4F" w:rsidP="003626FB">
            <w:pPr>
              <w:spacing w:line="0" w:lineRule="atLeast"/>
              <w:jc w:val="center"/>
              <w:rPr>
                <w:rFonts w:ascii="Times New Roman" w:eastAsia="Times New Roman" w:hAnsi="Times New Roman"/>
                <w:w w:val="99"/>
                <w:sz w:val="16"/>
              </w:rPr>
            </w:pPr>
            <w:r>
              <w:rPr>
                <w:rFonts w:ascii="Times New Roman" w:eastAsia="Times New Roman" w:hAnsi="Times New Roman"/>
                <w:w w:val="99"/>
                <w:sz w:val="16"/>
              </w:rPr>
              <w:t>операції</w:t>
            </w: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512" w:type="dxa"/>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1293" w:type="dxa"/>
            <w:gridSpan w:val="3"/>
            <w:shd w:val="clear" w:color="auto" w:fill="auto"/>
            <w:vAlign w:val="bottom"/>
          </w:tcPr>
          <w:p w:rsidR="00871B4F" w:rsidRDefault="00871B4F" w:rsidP="003626FB">
            <w:pPr>
              <w:spacing w:line="0" w:lineRule="atLeast"/>
              <w:ind w:right="240"/>
              <w:jc w:val="center"/>
              <w:rPr>
                <w:rFonts w:ascii="Times New Roman" w:eastAsia="Times New Roman" w:hAnsi="Times New Roman"/>
                <w:w w:val="99"/>
                <w:sz w:val="16"/>
              </w:rPr>
            </w:pPr>
            <w:r>
              <w:rPr>
                <w:rFonts w:ascii="Times New Roman" w:eastAsia="Times New Roman" w:hAnsi="Times New Roman"/>
                <w:w w:val="99"/>
                <w:sz w:val="16"/>
              </w:rPr>
              <w:t>операції</w:t>
            </w: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2775" w:type="dxa"/>
            <w:gridSpan w:val="2"/>
            <w:shd w:val="clear" w:color="auto" w:fill="auto"/>
            <w:vAlign w:val="bottom"/>
          </w:tcPr>
          <w:p w:rsidR="00871B4F" w:rsidRDefault="00871B4F" w:rsidP="003626FB">
            <w:pPr>
              <w:spacing w:line="0" w:lineRule="atLeast"/>
              <w:ind w:left="360"/>
              <w:jc w:val="center"/>
              <w:rPr>
                <w:rFonts w:ascii="Times New Roman" w:eastAsia="Times New Roman" w:hAnsi="Times New Roman"/>
                <w:w w:val="99"/>
                <w:sz w:val="16"/>
              </w:rPr>
            </w:pPr>
            <w:r>
              <w:rPr>
                <w:rFonts w:ascii="Times New Roman" w:eastAsia="Times New Roman" w:hAnsi="Times New Roman"/>
                <w:w w:val="99"/>
                <w:sz w:val="16"/>
              </w:rPr>
              <w:t>з рухом капіталу</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75"/>
        </w:trPr>
        <w:tc>
          <w:tcPr>
            <w:tcW w:w="1590" w:type="dxa"/>
            <w:gridSpan w:val="4"/>
            <w:tcBorders>
              <w:left w:val="single" w:sz="8" w:space="0" w:color="auto"/>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889" w:type="dxa"/>
            <w:gridSpan w:val="2"/>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323"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997" w:type="dxa"/>
            <w:gridSpan w:val="2"/>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3422" w:type="dxa"/>
            <w:gridSpan w:val="3"/>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84"/>
        </w:trPr>
        <w:tc>
          <w:tcPr>
            <w:tcW w:w="1590" w:type="dxa"/>
            <w:gridSpan w:val="4"/>
            <w:tcBorders>
              <w:left w:val="single" w:sz="8" w:space="0" w:color="auto"/>
            </w:tcBorders>
            <w:shd w:val="clear" w:color="auto" w:fill="auto"/>
            <w:vAlign w:val="bottom"/>
          </w:tcPr>
          <w:p w:rsidR="00871B4F" w:rsidRDefault="00871B4F" w:rsidP="003626FB">
            <w:pPr>
              <w:spacing w:line="183" w:lineRule="exact"/>
              <w:ind w:left="12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розрахунки</w:t>
            </w:r>
          </w:p>
        </w:tc>
        <w:tc>
          <w:tcPr>
            <w:tcW w:w="754" w:type="dxa"/>
            <w:tcBorders>
              <w:right w:val="single" w:sz="8" w:space="0" w:color="auto"/>
            </w:tcBorders>
            <w:shd w:val="clear" w:color="auto" w:fill="auto"/>
            <w:vAlign w:val="bottom"/>
          </w:tcPr>
          <w:p w:rsidR="00871B4F" w:rsidRDefault="00871B4F" w:rsidP="003626FB">
            <w:pPr>
              <w:spacing w:line="180" w:lineRule="exact"/>
              <w:ind w:right="60"/>
              <w:jc w:val="right"/>
              <w:rPr>
                <w:rFonts w:ascii="Times New Roman" w:eastAsia="Times New Roman" w:hAnsi="Times New Roman"/>
                <w:sz w:val="16"/>
              </w:rPr>
            </w:pPr>
            <w:r>
              <w:rPr>
                <w:rFonts w:ascii="Times New Roman" w:eastAsia="Times New Roman" w:hAnsi="Times New Roman"/>
                <w:sz w:val="16"/>
              </w:rPr>
              <w:t>за</w:t>
            </w:r>
          </w:p>
        </w:tc>
        <w:tc>
          <w:tcPr>
            <w:tcW w:w="269" w:type="dxa"/>
            <w:shd w:val="clear" w:color="auto" w:fill="auto"/>
            <w:vAlign w:val="bottom"/>
          </w:tcPr>
          <w:p w:rsidR="00871B4F" w:rsidRDefault="00871B4F" w:rsidP="003626FB">
            <w:pPr>
              <w:spacing w:line="183" w:lineRule="exact"/>
              <w:ind w:left="80"/>
              <w:rPr>
                <w:rFonts w:ascii="Symbol" w:eastAsia="Symbol" w:hAnsi="Symbol"/>
                <w:sz w:val="16"/>
              </w:rPr>
            </w:pPr>
            <w:r>
              <w:rPr>
                <w:rFonts w:ascii="Symbol" w:eastAsia="Symbol" w:hAnsi="Symbol"/>
                <w:sz w:val="16"/>
              </w:rPr>
              <w:t></w:t>
            </w:r>
          </w:p>
        </w:tc>
        <w:tc>
          <w:tcPr>
            <w:tcW w:w="889" w:type="dxa"/>
            <w:gridSpan w:val="2"/>
            <w:shd w:val="clear" w:color="auto" w:fill="auto"/>
            <w:vAlign w:val="bottom"/>
          </w:tcPr>
          <w:p w:rsidR="00871B4F" w:rsidRDefault="00871B4F" w:rsidP="003626FB">
            <w:pPr>
              <w:spacing w:line="180" w:lineRule="exact"/>
              <w:ind w:left="60"/>
              <w:rPr>
                <w:rFonts w:ascii="Times New Roman" w:eastAsia="Times New Roman" w:hAnsi="Times New Roman"/>
                <w:w w:val="95"/>
                <w:sz w:val="16"/>
              </w:rPr>
            </w:pPr>
            <w:r>
              <w:rPr>
                <w:rFonts w:ascii="Times New Roman" w:eastAsia="Times New Roman" w:hAnsi="Times New Roman"/>
                <w:w w:val="95"/>
                <w:sz w:val="16"/>
              </w:rPr>
              <w:t>перекази</w:t>
            </w:r>
          </w:p>
        </w:tc>
        <w:tc>
          <w:tcPr>
            <w:tcW w:w="323" w:type="dxa"/>
            <w:shd w:val="clear" w:color="auto" w:fill="auto"/>
            <w:vAlign w:val="bottom"/>
          </w:tcPr>
          <w:p w:rsidR="00871B4F" w:rsidRDefault="00871B4F" w:rsidP="003626FB">
            <w:pPr>
              <w:spacing w:line="180" w:lineRule="exact"/>
              <w:jc w:val="right"/>
              <w:rPr>
                <w:rFonts w:ascii="Times New Roman" w:eastAsia="Times New Roman" w:hAnsi="Times New Roman"/>
                <w:sz w:val="16"/>
              </w:rPr>
            </w:pPr>
            <w:r>
              <w:rPr>
                <w:rFonts w:ascii="Times New Roman" w:eastAsia="Times New Roman" w:hAnsi="Times New Roman"/>
                <w:sz w:val="16"/>
              </w:rPr>
              <w:t>з</w:t>
            </w:r>
          </w:p>
        </w:tc>
        <w:tc>
          <w:tcPr>
            <w:tcW w:w="997" w:type="dxa"/>
            <w:gridSpan w:val="2"/>
            <w:tcBorders>
              <w:right w:val="single" w:sz="8" w:space="0" w:color="auto"/>
            </w:tcBorders>
            <w:shd w:val="clear" w:color="auto" w:fill="auto"/>
            <w:vAlign w:val="bottom"/>
          </w:tcPr>
          <w:p w:rsidR="00871B4F" w:rsidRDefault="00871B4F" w:rsidP="003626FB">
            <w:pPr>
              <w:spacing w:line="180" w:lineRule="exact"/>
              <w:ind w:right="40"/>
              <w:jc w:val="right"/>
              <w:rPr>
                <w:rFonts w:ascii="Times New Roman" w:eastAsia="Times New Roman" w:hAnsi="Times New Roman"/>
                <w:sz w:val="16"/>
              </w:rPr>
            </w:pPr>
            <w:r>
              <w:rPr>
                <w:rFonts w:ascii="Times New Roman" w:eastAsia="Times New Roman" w:hAnsi="Times New Roman"/>
                <w:sz w:val="16"/>
              </w:rPr>
              <w:t>оплати</w:t>
            </w:r>
          </w:p>
        </w:tc>
        <w:tc>
          <w:tcPr>
            <w:tcW w:w="3422" w:type="dxa"/>
            <w:gridSpan w:val="3"/>
            <w:tcBorders>
              <w:right w:val="single" w:sz="8" w:space="0" w:color="auto"/>
            </w:tcBorders>
            <w:shd w:val="clear" w:color="auto" w:fill="auto"/>
            <w:vAlign w:val="bottom"/>
          </w:tcPr>
          <w:p w:rsidR="00871B4F" w:rsidRDefault="00871B4F" w:rsidP="003626FB">
            <w:pPr>
              <w:spacing w:line="183"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надання та отримання резиден-</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82"/>
        </w:trPr>
        <w:tc>
          <w:tcPr>
            <w:tcW w:w="1024" w:type="dxa"/>
            <w:gridSpan w:val="2"/>
            <w:tcBorders>
              <w:left w:val="single" w:sz="8" w:space="0" w:color="auto"/>
            </w:tcBorders>
            <w:shd w:val="clear" w:color="auto" w:fill="auto"/>
            <w:vAlign w:val="bottom"/>
          </w:tcPr>
          <w:p w:rsidR="00871B4F" w:rsidRDefault="003626FB" w:rsidP="003626FB">
            <w:pPr>
              <w:spacing w:line="181" w:lineRule="exact"/>
              <w:ind w:left="120"/>
              <w:rPr>
                <w:rFonts w:ascii="Times New Roman" w:eastAsia="Times New Roman" w:hAnsi="Times New Roman"/>
                <w:sz w:val="16"/>
              </w:rPr>
            </w:pPr>
            <w:r>
              <w:rPr>
                <w:rFonts w:ascii="Times New Roman" w:eastAsia="Times New Roman" w:hAnsi="Times New Roman"/>
                <w:sz w:val="16"/>
              </w:rPr>
              <w:t>Е</w:t>
            </w:r>
            <w:r w:rsidR="00871B4F">
              <w:rPr>
                <w:rFonts w:ascii="Times New Roman" w:eastAsia="Times New Roman" w:hAnsi="Times New Roman"/>
                <w:sz w:val="16"/>
              </w:rPr>
              <w:t>кспорт</w:t>
            </w:r>
          </w:p>
        </w:tc>
        <w:tc>
          <w:tcPr>
            <w:tcW w:w="296" w:type="dxa"/>
            <w:shd w:val="clear" w:color="auto" w:fill="auto"/>
            <w:vAlign w:val="bottom"/>
          </w:tcPr>
          <w:p w:rsidR="00871B4F" w:rsidRDefault="00871B4F" w:rsidP="003626FB">
            <w:pPr>
              <w:spacing w:line="181" w:lineRule="exact"/>
              <w:ind w:left="80"/>
              <w:rPr>
                <w:rFonts w:ascii="Times New Roman" w:eastAsia="Times New Roman" w:hAnsi="Times New Roman"/>
                <w:w w:val="84"/>
                <w:sz w:val="16"/>
              </w:rPr>
            </w:pPr>
            <w:r>
              <w:rPr>
                <w:rFonts w:ascii="Times New Roman" w:eastAsia="Times New Roman" w:hAnsi="Times New Roman"/>
                <w:w w:val="84"/>
                <w:sz w:val="16"/>
              </w:rPr>
              <w:t>та</w:t>
            </w:r>
          </w:p>
        </w:tc>
        <w:tc>
          <w:tcPr>
            <w:tcW w:w="1024" w:type="dxa"/>
            <w:gridSpan w:val="2"/>
            <w:tcBorders>
              <w:right w:val="single" w:sz="8" w:space="0" w:color="auto"/>
            </w:tcBorders>
            <w:shd w:val="clear" w:color="auto" w:fill="auto"/>
            <w:vAlign w:val="bottom"/>
          </w:tcPr>
          <w:p w:rsidR="00871B4F" w:rsidRDefault="00871B4F" w:rsidP="003626FB">
            <w:pPr>
              <w:spacing w:line="181" w:lineRule="exact"/>
              <w:ind w:right="60"/>
              <w:jc w:val="right"/>
              <w:rPr>
                <w:rFonts w:ascii="Times New Roman" w:eastAsia="Times New Roman" w:hAnsi="Times New Roman"/>
                <w:sz w:val="16"/>
              </w:rPr>
            </w:pPr>
            <w:r>
              <w:rPr>
                <w:rFonts w:ascii="Times New Roman" w:eastAsia="Times New Roman" w:hAnsi="Times New Roman"/>
                <w:sz w:val="16"/>
              </w:rPr>
              <w:t>імпорт</w:t>
            </w:r>
          </w:p>
        </w:tc>
        <w:tc>
          <w:tcPr>
            <w:tcW w:w="2479" w:type="dxa"/>
            <w:gridSpan w:val="6"/>
            <w:tcBorders>
              <w:right w:val="single" w:sz="8" w:space="0" w:color="auto"/>
            </w:tcBorders>
            <w:shd w:val="clear" w:color="auto" w:fill="auto"/>
            <w:vAlign w:val="bottom"/>
          </w:tcPr>
          <w:p w:rsidR="00871B4F" w:rsidRDefault="00871B4F" w:rsidP="003626FB">
            <w:pPr>
              <w:spacing w:line="181" w:lineRule="exact"/>
              <w:ind w:left="80"/>
              <w:rPr>
                <w:rFonts w:ascii="Times New Roman" w:eastAsia="Times New Roman" w:hAnsi="Times New Roman"/>
                <w:sz w:val="16"/>
              </w:rPr>
            </w:pPr>
            <w:r>
              <w:rPr>
                <w:rFonts w:ascii="Times New Roman" w:eastAsia="Times New Roman" w:hAnsi="Times New Roman"/>
                <w:sz w:val="16"/>
              </w:rPr>
              <w:t>праці,  стипендій,  пен-</w:t>
            </w:r>
          </w:p>
        </w:tc>
        <w:tc>
          <w:tcPr>
            <w:tcW w:w="3422" w:type="dxa"/>
            <w:gridSpan w:val="3"/>
            <w:tcBorders>
              <w:right w:val="single" w:sz="8" w:space="0" w:color="auto"/>
            </w:tcBorders>
            <w:shd w:val="clear" w:color="auto" w:fill="auto"/>
            <w:vAlign w:val="bottom"/>
          </w:tcPr>
          <w:p w:rsidR="00871B4F" w:rsidRDefault="00871B4F" w:rsidP="003626FB">
            <w:pPr>
              <w:spacing w:line="181" w:lineRule="exact"/>
              <w:ind w:left="80"/>
              <w:rPr>
                <w:rFonts w:ascii="Times New Roman" w:eastAsia="Times New Roman" w:hAnsi="Times New Roman"/>
                <w:sz w:val="16"/>
              </w:rPr>
            </w:pPr>
            <w:r>
              <w:rPr>
                <w:rFonts w:ascii="Times New Roman" w:eastAsia="Times New Roman" w:hAnsi="Times New Roman"/>
                <w:sz w:val="16"/>
              </w:rPr>
              <w:t>тами  фінансових  кредитів  і  по-</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83"/>
        </w:trPr>
        <w:tc>
          <w:tcPr>
            <w:tcW w:w="781" w:type="dxa"/>
            <w:tcBorders>
              <w:left w:val="single" w:sz="8" w:space="0" w:color="auto"/>
            </w:tcBorders>
            <w:shd w:val="clear" w:color="auto" w:fill="auto"/>
            <w:vAlign w:val="bottom"/>
          </w:tcPr>
          <w:p w:rsidR="00871B4F" w:rsidRDefault="003626FB" w:rsidP="003626FB">
            <w:pPr>
              <w:spacing w:line="182" w:lineRule="exact"/>
              <w:ind w:left="120"/>
              <w:rPr>
                <w:rFonts w:ascii="Times New Roman" w:eastAsia="Times New Roman" w:hAnsi="Times New Roman"/>
                <w:w w:val="96"/>
                <w:sz w:val="16"/>
              </w:rPr>
            </w:pPr>
            <w:r>
              <w:rPr>
                <w:rFonts w:ascii="Times New Roman" w:eastAsia="Times New Roman" w:hAnsi="Times New Roman"/>
                <w:w w:val="96"/>
                <w:sz w:val="16"/>
              </w:rPr>
              <w:t>Т</w:t>
            </w:r>
            <w:r w:rsidR="00871B4F">
              <w:rPr>
                <w:rFonts w:ascii="Times New Roman" w:eastAsia="Times New Roman" w:hAnsi="Times New Roman"/>
                <w:w w:val="96"/>
                <w:sz w:val="16"/>
              </w:rPr>
              <w:t>овару</w:t>
            </w:r>
          </w:p>
        </w:tc>
        <w:tc>
          <w:tcPr>
            <w:tcW w:w="539" w:type="dxa"/>
            <w:gridSpan w:val="2"/>
            <w:shd w:val="clear" w:color="auto" w:fill="auto"/>
            <w:vAlign w:val="bottom"/>
          </w:tcPr>
          <w:p w:rsidR="00871B4F" w:rsidRDefault="00871B4F" w:rsidP="003626FB">
            <w:pPr>
              <w:spacing w:line="182" w:lineRule="exact"/>
              <w:ind w:left="120"/>
              <w:rPr>
                <w:rFonts w:ascii="Times New Roman" w:eastAsia="Times New Roman" w:hAnsi="Times New Roman"/>
                <w:sz w:val="16"/>
              </w:rPr>
            </w:pPr>
            <w:r>
              <w:rPr>
                <w:rFonts w:ascii="Times New Roman" w:eastAsia="Times New Roman" w:hAnsi="Times New Roman"/>
                <w:sz w:val="16"/>
              </w:rPr>
              <w:t>без</w:t>
            </w:r>
          </w:p>
        </w:tc>
        <w:tc>
          <w:tcPr>
            <w:tcW w:w="1024" w:type="dxa"/>
            <w:gridSpan w:val="2"/>
            <w:tcBorders>
              <w:right w:val="single" w:sz="8" w:space="0" w:color="auto"/>
            </w:tcBorders>
            <w:shd w:val="clear" w:color="auto" w:fill="auto"/>
            <w:vAlign w:val="bottom"/>
          </w:tcPr>
          <w:p w:rsidR="00871B4F" w:rsidRDefault="00871B4F" w:rsidP="003626FB">
            <w:pPr>
              <w:spacing w:line="182" w:lineRule="exact"/>
              <w:ind w:right="60"/>
              <w:jc w:val="right"/>
              <w:rPr>
                <w:rFonts w:ascii="Times New Roman" w:eastAsia="Times New Roman" w:hAnsi="Times New Roman"/>
                <w:sz w:val="16"/>
              </w:rPr>
            </w:pPr>
            <w:r>
              <w:rPr>
                <w:rFonts w:ascii="Times New Roman" w:eastAsia="Times New Roman" w:hAnsi="Times New Roman"/>
                <w:sz w:val="16"/>
              </w:rPr>
              <w:t>відстро-</w:t>
            </w:r>
          </w:p>
        </w:tc>
        <w:tc>
          <w:tcPr>
            <w:tcW w:w="2479" w:type="dxa"/>
            <w:gridSpan w:val="6"/>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сій, аліментів, держав-</w:t>
            </w:r>
          </w:p>
        </w:tc>
        <w:tc>
          <w:tcPr>
            <w:tcW w:w="1455" w:type="dxa"/>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зик;</w:t>
            </w: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95"/>
        </w:trPr>
        <w:tc>
          <w:tcPr>
            <w:tcW w:w="2344" w:type="dxa"/>
            <w:gridSpan w:val="5"/>
            <w:tcBorders>
              <w:left w:val="single" w:sz="8" w:space="0" w:color="auto"/>
              <w:right w:val="single" w:sz="8" w:space="0" w:color="auto"/>
            </w:tcBorders>
            <w:shd w:val="clear" w:color="auto" w:fill="auto"/>
            <w:vAlign w:val="bottom"/>
          </w:tcPr>
          <w:p w:rsidR="00871B4F" w:rsidRDefault="00871B4F" w:rsidP="003626FB">
            <w:pPr>
              <w:spacing w:line="0" w:lineRule="atLeast"/>
              <w:ind w:left="120"/>
              <w:rPr>
                <w:rFonts w:ascii="Times New Roman" w:eastAsia="Times New Roman" w:hAnsi="Times New Roman"/>
                <w:sz w:val="16"/>
              </w:rPr>
            </w:pPr>
            <w:r>
              <w:rPr>
                <w:rFonts w:ascii="Times New Roman" w:eastAsia="Times New Roman" w:hAnsi="Times New Roman"/>
                <w:sz w:val="16"/>
              </w:rPr>
              <w:t>чення платежу або з</w:t>
            </w:r>
          </w:p>
        </w:tc>
        <w:tc>
          <w:tcPr>
            <w:tcW w:w="2479" w:type="dxa"/>
            <w:gridSpan w:val="6"/>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ної допомоги, матеріа-</w:t>
            </w:r>
          </w:p>
        </w:tc>
        <w:tc>
          <w:tcPr>
            <w:tcW w:w="3422" w:type="dxa"/>
            <w:gridSpan w:val="3"/>
            <w:tcBorders>
              <w:right w:val="single" w:sz="8" w:space="0" w:color="auto"/>
            </w:tcBorders>
            <w:shd w:val="clear" w:color="auto" w:fill="auto"/>
            <w:vAlign w:val="bottom"/>
          </w:tcPr>
          <w:p w:rsidR="00871B4F" w:rsidRDefault="00871B4F" w:rsidP="003626FB">
            <w:pPr>
              <w:spacing w:line="194"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операції,  пов’язані  з виконан-</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183"/>
        </w:trPr>
        <w:tc>
          <w:tcPr>
            <w:tcW w:w="1590" w:type="dxa"/>
            <w:gridSpan w:val="4"/>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w w:val="99"/>
                <w:sz w:val="16"/>
              </w:rPr>
            </w:pPr>
            <w:r>
              <w:rPr>
                <w:rFonts w:ascii="Times New Roman" w:eastAsia="Times New Roman" w:hAnsi="Times New Roman"/>
                <w:w w:val="99"/>
                <w:sz w:val="16"/>
              </w:rPr>
              <w:t>відстроченням,</w:t>
            </w:r>
          </w:p>
        </w:tc>
        <w:tc>
          <w:tcPr>
            <w:tcW w:w="754" w:type="dxa"/>
            <w:tcBorders>
              <w:right w:val="single" w:sz="8" w:space="0" w:color="auto"/>
            </w:tcBorders>
            <w:shd w:val="clear" w:color="auto" w:fill="auto"/>
            <w:vAlign w:val="bottom"/>
          </w:tcPr>
          <w:p w:rsidR="00871B4F" w:rsidRDefault="00871B4F" w:rsidP="003626FB">
            <w:pPr>
              <w:spacing w:line="177" w:lineRule="exact"/>
              <w:ind w:right="60"/>
              <w:jc w:val="right"/>
              <w:rPr>
                <w:rFonts w:ascii="Times New Roman" w:eastAsia="Times New Roman" w:hAnsi="Times New Roman"/>
                <w:sz w:val="16"/>
              </w:rPr>
            </w:pPr>
            <w:r>
              <w:rPr>
                <w:rFonts w:ascii="Times New Roman" w:eastAsia="Times New Roman" w:hAnsi="Times New Roman"/>
                <w:sz w:val="16"/>
              </w:rPr>
              <w:t>що,</w:t>
            </w:r>
          </w:p>
        </w:tc>
        <w:tc>
          <w:tcPr>
            <w:tcW w:w="2479" w:type="dxa"/>
            <w:gridSpan w:val="6"/>
            <w:tcBorders>
              <w:right w:val="single" w:sz="8" w:space="0" w:color="auto"/>
            </w:tcBorders>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льної  допомоги,  допо-</w:t>
            </w:r>
          </w:p>
        </w:tc>
        <w:tc>
          <w:tcPr>
            <w:tcW w:w="3422" w:type="dxa"/>
            <w:gridSpan w:val="3"/>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ням  зобов’язань  за  гарантіями,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86"/>
        </w:trPr>
        <w:tc>
          <w:tcPr>
            <w:tcW w:w="1320" w:type="dxa"/>
            <w:gridSpan w:val="3"/>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відповідно</w:t>
            </w:r>
          </w:p>
        </w:tc>
        <w:tc>
          <w:tcPr>
            <w:tcW w:w="269" w:type="dxa"/>
            <w:shd w:val="clear" w:color="auto" w:fill="auto"/>
            <w:vAlign w:val="bottom"/>
          </w:tcPr>
          <w:p w:rsidR="00871B4F" w:rsidRDefault="00871B4F" w:rsidP="003626FB">
            <w:pPr>
              <w:spacing w:line="177" w:lineRule="exact"/>
              <w:rPr>
                <w:rFonts w:ascii="Times New Roman" w:eastAsia="Times New Roman" w:hAnsi="Times New Roman"/>
                <w:sz w:val="16"/>
              </w:rPr>
            </w:pPr>
            <w:r>
              <w:rPr>
                <w:rFonts w:ascii="Times New Roman" w:eastAsia="Times New Roman" w:hAnsi="Times New Roman"/>
                <w:sz w:val="16"/>
              </w:rPr>
              <w:t>до</w:t>
            </w:r>
          </w:p>
        </w:tc>
        <w:tc>
          <w:tcPr>
            <w:tcW w:w="754" w:type="dxa"/>
            <w:tcBorders>
              <w:right w:val="single" w:sz="8" w:space="0" w:color="auto"/>
            </w:tcBorders>
            <w:shd w:val="clear" w:color="auto" w:fill="auto"/>
            <w:vAlign w:val="bottom"/>
          </w:tcPr>
          <w:p w:rsidR="00871B4F" w:rsidRDefault="00871B4F" w:rsidP="003626FB">
            <w:pPr>
              <w:spacing w:line="177" w:lineRule="exact"/>
              <w:ind w:right="60"/>
              <w:jc w:val="right"/>
              <w:rPr>
                <w:rFonts w:ascii="Times New Roman" w:eastAsia="Times New Roman" w:hAnsi="Times New Roman"/>
                <w:sz w:val="16"/>
              </w:rPr>
            </w:pPr>
            <w:r>
              <w:rPr>
                <w:rFonts w:ascii="Times New Roman" w:eastAsia="Times New Roman" w:hAnsi="Times New Roman"/>
                <w:sz w:val="16"/>
              </w:rPr>
              <w:t>дого-</w:t>
            </w:r>
          </w:p>
        </w:tc>
        <w:tc>
          <w:tcPr>
            <w:tcW w:w="2479" w:type="dxa"/>
            <w:gridSpan w:val="6"/>
            <w:tcBorders>
              <w:right w:val="single" w:sz="8" w:space="0" w:color="auto"/>
            </w:tcBorders>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моги   родичів,   благо-</w:t>
            </w:r>
          </w:p>
        </w:tc>
        <w:tc>
          <w:tcPr>
            <w:tcW w:w="2775" w:type="dxa"/>
            <w:gridSpan w:val="2"/>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поруками та заставою;</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186"/>
        </w:trPr>
        <w:tc>
          <w:tcPr>
            <w:tcW w:w="781" w:type="dxa"/>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вору,</w:t>
            </w:r>
          </w:p>
        </w:tc>
        <w:tc>
          <w:tcPr>
            <w:tcW w:w="242" w:type="dxa"/>
            <w:shd w:val="clear" w:color="auto" w:fill="auto"/>
            <w:vAlign w:val="bottom"/>
          </w:tcPr>
          <w:p w:rsidR="00871B4F" w:rsidRDefault="00871B4F" w:rsidP="003626FB">
            <w:pPr>
              <w:spacing w:line="177" w:lineRule="exact"/>
              <w:ind w:left="20"/>
              <w:rPr>
                <w:rFonts w:ascii="Times New Roman" w:eastAsia="Times New Roman" w:hAnsi="Times New Roman"/>
                <w:w w:val="89"/>
                <w:sz w:val="16"/>
              </w:rPr>
            </w:pPr>
            <w:r>
              <w:rPr>
                <w:rFonts w:ascii="Times New Roman" w:eastAsia="Times New Roman" w:hAnsi="Times New Roman"/>
                <w:w w:val="89"/>
                <w:sz w:val="16"/>
              </w:rPr>
              <w:t>не</w:t>
            </w:r>
          </w:p>
        </w:tc>
        <w:tc>
          <w:tcPr>
            <w:tcW w:w="1320" w:type="dxa"/>
            <w:gridSpan w:val="3"/>
            <w:tcBorders>
              <w:right w:val="single" w:sz="8" w:space="0" w:color="auto"/>
            </w:tcBorders>
            <w:shd w:val="clear" w:color="auto" w:fill="auto"/>
            <w:vAlign w:val="bottom"/>
          </w:tcPr>
          <w:p w:rsidR="00871B4F" w:rsidRDefault="00871B4F" w:rsidP="003626FB">
            <w:pPr>
              <w:spacing w:line="177" w:lineRule="exact"/>
              <w:ind w:right="60"/>
              <w:jc w:val="right"/>
              <w:rPr>
                <w:rFonts w:ascii="Times New Roman" w:eastAsia="Times New Roman" w:hAnsi="Times New Roman"/>
                <w:sz w:val="16"/>
              </w:rPr>
            </w:pPr>
            <w:r>
              <w:rPr>
                <w:rFonts w:ascii="Times New Roman" w:eastAsia="Times New Roman" w:hAnsi="Times New Roman"/>
                <w:sz w:val="16"/>
              </w:rPr>
              <w:t>перевищує</w:t>
            </w:r>
          </w:p>
        </w:tc>
        <w:tc>
          <w:tcPr>
            <w:tcW w:w="781" w:type="dxa"/>
            <w:gridSpan w:val="2"/>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дійної</w:t>
            </w:r>
          </w:p>
        </w:tc>
        <w:tc>
          <w:tcPr>
            <w:tcW w:w="1697" w:type="dxa"/>
            <w:gridSpan w:val="4"/>
            <w:tcBorders>
              <w:right w:val="single" w:sz="8" w:space="0" w:color="auto"/>
            </w:tcBorders>
            <w:shd w:val="clear" w:color="auto" w:fill="auto"/>
            <w:vAlign w:val="bottom"/>
          </w:tcPr>
          <w:p w:rsidR="00871B4F" w:rsidRDefault="00871B4F" w:rsidP="003626FB">
            <w:pPr>
              <w:spacing w:line="177" w:lineRule="exact"/>
              <w:ind w:right="40"/>
              <w:jc w:val="right"/>
              <w:rPr>
                <w:rFonts w:ascii="Times New Roman" w:eastAsia="Times New Roman" w:hAnsi="Times New Roman"/>
                <w:sz w:val="16"/>
              </w:rPr>
            </w:pPr>
            <w:r>
              <w:rPr>
                <w:rFonts w:ascii="Times New Roman" w:eastAsia="Times New Roman" w:hAnsi="Times New Roman"/>
                <w:sz w:val="16"/>
              </w:rPr>
              <w:t>та  гуманітарної</w:t>
            </w:r>
          </w:p>
        </w:tc>
        <w:tc>
          <w:tcPr>
            <w:tcW w:w="3422" w:type="dxa"/>
            <w:gridSpan w:val="3"/>
            <w:tcBorders>
              <w:right w:val="single" w:sz="8" w:space="0" w:color="auto"/>
            </w:tcBorders>
            <w:shd w:val="clear" w:color="auto" w:fill="auto"/>
            <w:vAlign w:val="bottom"/>
          </w:tcPr>
          <w:p w:rsidR="00871B4F" w:rsidRDefault="00871B4F" w:rsidP="003626FB">
            <w:pPr>
              <w:spacing w:line="185"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операції,  пов’язані  з виконан-</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183"/>
        </w:trPr>
        <w:tc>
          <w:tcPr>
            <w:tcW w:w="1024" w:type="dxa"/>
            <w:gridSpan w:val="2"/>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строки,</w:t>
            </w:r>
          </w:p>
        </w:tc>
        <w:tc>
          <w:tcPr>
            <w:tcW w:w="1320" w:type="dxa"/>
            <w:gridSpan w:val="3"/>
            <w:tcBorders>
              <w:right w:val="single" w:sz="8" w:space="0" w:color="auto"/>
            </w:tcBorders>
            <w:shd w:val="clear" w:color="auto" w:fill="auto"/>
            <w:vAlign w:val="bottom"/>
          </w:tcPr>
          <w:p w:rsidR="00871B4F" w:rsidRDefault="00871B4F" w:rsidP="003626FB">
            <w:pPr>
              <w:spacing w:line="177" w:lineRule="exact"/>
              <w:ind w:right="60"/>
              <w:jc w:val="right"/>
              <w:rPr>
                <w:rFonts w:ascii="Times New Roman" w:eastAsia="Times New Roman" w:hAnsi="Times New Roman"/>
                <w:sz w:val="16"/>
              </w:rPr>
            </w:pPr>
            <w:r>
              <w:rPr>
                <w:rFonts w:ascii="Times New Roman" w:eastAsia="Times New Roman" w:hAnsi="Times New Roman"/>
                <w:sz w:val="16"/>
              </w:rPr>
              <w:t>установлені</w:t>
            </w:r>
          </w:p>
        </w:tc>
        <w:tc>
          <w:tcPr>
            <w:tcW w:w="1159" w:type="dxa"/>
            <w:gridSpan w:val="3"/>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допомоги,</w:t>
            </w:r>
          </w:p>
        </w:tc>
        <w:tc>
          <w:tcPr>
            <w:tcW w:w="916" w:type="dxa"/>
            <w:gridSpan w:val="2"/>
            <w:shd w:val="clear" w:color="auto" w:fill="auto"/>
            <w:vAlign w:val="bottom"/>
          </w:tcPr>
          <w:p w:rsidR="00871B4F" w:rsidRDefault="00871B4F" w:rsidP="003626FB">
            <w:pPr>
              <w:spacing w:line="177" w:lineRule="exact"/>
              <w:ind w:left="140"/>
              <w:rPr>
                <w:rFonts w:ascii="Times New Roman" w:eastAsia="Times New Roman" w:hAnsi="Times New Roman"/>
                <w:sz w:val="16"/>
              </w:rPr>
            </w:pPr>
            <w:r>
              <w:rPr>
                <w:rFonts w:ascii="Times New Roman" w:eastAsia="Times New Roman" w:hAnsi="Times New Roman"/>
                <w:sz w:val="16"/>
              </w:rPr>
              <w:t>виплат</w:t>
            </w:r>
          </w:p>
        </w:tc>
        <w:tc>
          <w:tcPr>
            <w:tcW w:w="404" w:type="dxa"/>
            <w:tcBorders>
              <w:right w:val="single" w:sz="8" w:space="0" w:color="auto"/>
            </w:tcBorders>
            <w:shd w:val="clear" w:color="auto" w:fill="auto"/>
            <w:vAlign w:val="bottom"/>
          </w:tcPr>
          <w:p w:rsidR="00871B4F" w:rsidRDefault="00871B4F" w:rsidP="003626FB">
            <w:pPr>
              <w:spacing w:line="177" w:lineRule="exact"/>
              <w:ind w:right="40"/>
              <w:jc w:val="right"/>
              <w:rPr>
                <w:rFonts w:ascii="Times New Roman" w:eastAsia="Times New Roman" w:hAnsi="Times New Roman"/>
                <w:sz w:val="16"/>
              </w:rPr>
            </w:pPr>
            <w:r>
              <w:rPr>
                <w:rFonts w:ascii="Times New Roman" w:eastAsia="Times New Roman" w:hAnsi="Times New Roman"/>
                <w:sz w:val="16"/>
              </w:rPr>
              <w:t>і</w:t>
            </w:r>
          </w:p>
        </w:tc>
        <w:tc>
          <w:tcPr>
            <w:tcW w:w="2775" w:type="dxa"/>
            <w:gridSpan w:val="2"/>
            <w:shd w:val="clear" w:color="auto" w:fill="auto"/>
            <w:vAlign w:val="bottom"/>
          </w:tcPr>
          <w:p w:rsidR="00871B4F" w:rsidRDefault="00871B4F" w:rsidP="003626FB">
            <w:pPr>
              <w:spacing w:line="182" w:lineRule="exact"/>
              <w:ind w:left="80"/>
              <w:rPr>
                <w:rFonts w:ascii="Times New Roman" w:eastAsia="Times New Roman" w:hAnsi="Times New Roman"/>
                <w:w w:val="99"/>
                <w:sz w:val="16"/>
              </w:rPr>
            </w:pPr>
            <w:r>
              <w:rPr>
                <w:rFonts w:ascii="Times New Roman" w:eastAsia="Times New Roman" w:hAnsi="Times New Roman"/>
                <w:w w:val="99"/>
                <w:sz w:val="16"/>
              </w:rPr>
              <w:t>ням зобов’язань за лізингом;</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80"/>
        </w:trPr>
        <w:tc>
          <w:tcPr>
            <w:tcW w:w="2344" w:type="dxa"/>
            <w:gridSpan w:val="5"/>
            <w:tcBorders>
              <w:left w:val="single" w:sz="8" w:space="0" w:color="auto"/>
              <w:righ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законодавством</w:t>
            </w:r>
          </w:p>
        </w:tc>
        <w:tc>
          <w:tcPr>
            <w:tcW w:w="2075" w:type="dxa"/>
            <w:gridSpan w:val="5"/>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компенсацій тощо;</w:t>
            </w: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3422" w:type="dxa"/>
            <w:gridSpan w:val="3"/>
            <w:tcBorders>
              <w:right w:val="single" w:sz="8" w:space="0" w:color="auto"/>
            </w:tcBorders>
            <w:shd w:val="clear" w:color="auto" w:fill="auto"/>
            <w:vAlign w:val="bottom"/>
          </w:tcPr>
          <w:p w:rsidR="00871B4F" w:rsidRDefault="00871B4F" w:rsidP="003626FB">
            <w:pPr>
              <w:spacing w:line="179"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операції,  пов’язані  з виконан-</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92"/>
        </w:trPr>
        <w:tc>
          <w:tcPr>
            <w:tcW w:w="1024" w:type="dxa"/>
            <w:gridSpan w:val="2"/>
            <w:tcBorders>
              <w:left w:val="single" w:sz="8" w:space="0" w:color="auto"/>
            </w:tcBorders>
            <w:shd w:val="clear" w:color="auto" w:fill="auto"/>
            <w:vAlign w:val="bottom"/>
          </w:tcPr>
          <w:p w:rsidR="00871B4F" w:rsidRDefault="00871B4F" w:rsidP="003626FB">
            <w:pPr>
              <w:spacing w:line="183" w:lineRule="exact"/>
              <w:ind w:left="120"/>
              <w:rPr>
                <w:rFonts w:ascii="Times New Roman" w:eastAsia="Times New Roman" w:hAnsi="Times New Roman"/>
                <w:sz w:val="16"/>
              </w:rPr>
            </w:pPr>
            <w:r>
              <w:rPr>
                <w:rFonts w:ascii="Times New Roman" w:eastAsia="Times New Roman" w:hAnsi="Times New Roman"/>
                <w:sz w:val="16"/>
              </w:rPr>
              <w:t>України</w:t>
            </w:r>
          </w:p>
        </w:tc>
        <w:tc>
          <w:tcPr>
            <w:tcW w:w="566" w:type="dxa"/>
            <w:gridSpan w:val="2"/>
            <w:shd w:val="clear" w:color="auto" w:fill="auto"/>
            <w:vAlign w:val="bottom"/>
          </w:tcPr>
          <w:p w:rsidR="00871B4F" w:rsidRDefault="00871B4F" w:rsidP="003626FB">
            <w:pPr>
              <w:spacing w:line="183" w:lineRule="exact"/>
              <w:ind w:left="60"/>
              <w:rPr>
                <w:rFonts w:ascii="Times New Roman" w:eastAsia="Times New Roman" w:hAnsi="Times New Roman"/>
                <w:sz w:val="16"/>
              </w:rPr>
            </w:pPr>
            <w:r>
              <w:rPr>
                <w:rFonts w:ascii="Times New Roman" w:eastAsia="Times New Roman" w:hAnsi="Times New Roman"/>
                <w:sz w:val="16"/>
              </w:rPr>
              <w:t>для</w:t>
            </w:r>
          </w:p>
        </w:tc>
        <w:tc>
          <w:tcPr>
            <w:tcW w:w="754" w:type="dxa"/>
            <w:tcBorders>
              <w:right w:val="single" w:sz="8" w:space="0" w:color="auto"/>
            </w:tcBorders>
            <w:shd w:val="clear" w:color="auto" w:fill="auto"/>
            <w:vAlign w:val="bottom"/>
          </w:tcPr>
          <w:p w:rsidR="00871B4F" w:rsidRDefault="00871B4F" w:rsidP="003626FB">
            <w:pPr>
              <w:spacing w:line="183" w:lineRule="exact"/>
              <w:ind w:right="40"/>
              <w:jc w:val="right"/>
              <w:rPr>
                <w:rFonts w:ascii="Times New Roman" w:eastAsia="Times New Roman" w:hAnsi="Times New Roman"/>
                <w:sz w:val="16"/>
              </w:rPr>
            </w:pPr>
            <w:r>
              <w:rPr>
                <w:rFonts w:ascii="Times New Roman" w:eastAsia="Times New Roman" w:hAnsi="Times New Roman"/>
                <w:sz w:val="16"/>
              </w:rPr>
              <w:t>здійс-</w:t>
            </w:r>
          </w:p>
        </w:tc>
        <w:tc>
          <w:tcPr>
            <w:tcW w:w="269" w:type="dxa"/>
            <w:shd w:val="clear" w:color="auto" w:fill="auto"/>
            <w:vAlign w:val="bottom"/>
          </w:tcPr>
          <w:p w:rsidR="00871B4F" w:rsidRDefault="00871B4F" w:rsidP="003626FB">
            <w:pPr>
              <w:spacing w:line="191" w:lineRule="exact"/>
              <w:ind w:left="80"/>
              <w:rPr>
                <w:rFonts w:ascii="Symbol" w:eastAsia="Symbol" w:hAnsi="Symbol"/>
                <w:sz w:val="16"/>
              </w:rPr>
            </w:pPr>
            <w:r>
              <w:rPr>
                <w:rFonts w:ascii="Symbol" w:eastAsia="Symbol" w:hAnsi="Symbol"/>
                <w:sz w:val="16"/>
              </w:rPr>
              <w:t></w:t>
            </w:r>
          </w:p>
        </w:tc>
        <w:tc>
          <w:tcPr>
            <w:tcW w:w="889" w:type="dxa"/>
            <w:gridSpan w:val="2"/>
            <w:shd w:val="clear" w:color="auto" w:fill="auto"/>
            <w:vAlign w:val="bottom"/>
          </w:tcPr>
          <w:p w:rsidR="00871B4F" w:rsidRDefault="00871B4F" w:rsidP="003626FB">
            <w:pPr>
              <w:spacing w:line="0" w:lineRule="atLeast"/>
              <w:ind w:left="60"/>
              <w:rPr>
                <w:rFonts w:ascii="Times New Roman" w:eastAsia="Times New Roman" w:hAnsi="Times New Roman"/>
                <w:sz w:val="16"/>
              </w:rPr>
            </w:pPr>
            <w:r>
              <w:rPr>
                <w:rFonts w:ascii="Times New Roman" w:eastAsia="Times New Roman" w:hAnsi="Times New Roman"/>
                <w:sz w:val="16"/>
              </w:rPr>
              <w:t>виплати</w:t>
            </w:r>
          </w:p>
        </w:tc>
        <w:tc>
          <w:tcPr>
            <w:tcW w:w="323" w:type="dxa"/>
            <w:shd w:val="clear" w:color="auto" w:fill="auto"/>
            <w:vAlign w:val="bottom"/>
          </w:tcPr>
          <w:p w:rsidR="00871B4F" w:rsidRDefault="00871B4F" w:rsidP="003626FB">
            <w:pPr>
              <w:spacing w:line="0" w:lineRule="atLeast"/>
              <w:jc w:val="right"/>
              <w:rPr>
                <w:rFonts w:ascii="Times New Roman" w:eastAsia="Times New Roman" w:hAnsi="Times New Roman"/>
                <w:sz w:val="16"/>
              </w:rPr>
            </w:pPr>
            <w:r>
              <w:rPr>
                <w:rFonts w:ascii="Times New Roman" w:eastAsia="Times New Roman" w:hAnsi="Times New Roman"/>
                <w:sz w:val="16"/>
              </w:rPr>
              <w:t>на</w:t>
            </w:r>
          </w:p>
        </w:tc>
        <w:tc>
          <w:tcPr>
            <w:tcW w:w="997" w:type="dxa"/>
            <w:gridSpan w:val="2"/>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підставі</w:t>
            </w:r>
          </w:p>
        </w:tc>
        <w:tc>
          <w:tcPr>
            <w:tcW w:w="3422" w:type="dxa"/>
            <w:gridSpan w:val="3"/>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ням зобов’язань за факторингом;</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189"/>
        </w:trPr>
        <w:tc>
          <w:tcPr>
            <w:tcW w:w="781" w:type="dxa"/>
            <w:tcBorders>
              <w:left w:val="single" w:sz="8" w:space="0" w:color="auto"/>
            </w:tcBorders>
            <w:shd w:val="clear" w:color="auto" w:fill="auto"/>
            <w:vAlign w:val="bottom"/>
          </w:tcPr>
          <w:p w:rsidR="00871B4F" w:rsidRDefault="003626FB" w:rsidP="003626FB">
            <w:pPr>
              <w:spacing w:line="177" w:lineRule="exact"/>
              <w:ind w:left="120"/>
              <w:rPr>
                <w:rFonts w:ascii="Times New Roman" w:eastAsia="Times New Roman" w:hAnsi="Times New Roman"/>
                <w:sz w:val="16"/>
              </w:rPr>
            </w:pPr>
            <w:r>
              <w:rPr>
                <w:rFonts w:ascii="Times New Roman" w:eastAsia="Times New Roman" w:hAnsi="Times New Roman"/>
                <w:sz w:val="16"/>
              </w:rPr>
              <w:t>Н</w:t>
            </w:r>
            <w:r w:rsidR="00871B4F">
              <w:rPr>
                <w:rFonts w:ascii="Times New Roman" w:eastAsia="Times New Roman" w:hAnsi="Times New Roman"/>
                <w:sz w:val="16"/>
              </w:rPr>
              <w:t>ення</w:t>
            </w:r>
          </w:p>
        </w:tc>
        <w:tc>
          <w:tcPr>
            <w:tcW w:w="808" w:type="dxa"/>
            <w:gridSpan w:val="3"/>
            <w:shd w:val="clear" w:color="auto" w:fill="auto"/>
            <w:vAlign w:val="bottom"/>
          </w:tcPr>
          <w:p w:rsidR="00871B4F" w:rsidRDefault="00871B4F" w:rsidP="003626FB">
            <w:pPr>
              <w:spacing w:line="177" w:lineRule="exact"/>
              <w:ind w:left="80"/>
              <w:rPr>
                <w:rFonts w:ascii="Times New Roman" w:eastAsia="Times New Roman" w:hAnsi="Times New Roman"/>
                <w:sz w:val="16"/>
              </w:rPr>
            </w:pPr>
            <w:r>
              <w:rPr>
                <w:rFonts w:ascii="Times New Roman" w:eastAsia="Times New Roman" w:hAnsi="Times New Roman"/>
                <w:sz w:val="16"/>
              </w:rPr>
              <w:t>таких</w:t>
            </w:r>
          </w:p>
        </w:tc>
        <w:tc>
          <w:tcPr>
            <w:tcW w:w="754" w:type="dxa"/>
            <w:tcBorders>
              <w:right w:val="single" w:sz="8" w:space="0" w:color="auto"/>
            </w:tcBorders>
            <w:shd w:val="clear" w:color="auto" w:fill="auto"/>
            <w:vAlign w:val="bottom"/>
          </w:tcPr>
          <w:p w:rsidR="00871B4F" w:rsidRDefault="00871B4F" w:rsidP="003626FB">
            <w:pPr>
              <w:spacing w:line="177" w:lineRule="exact"/>
              <w:ind w:right="40"/>
              <w:jc w:val="right"/>
              <w:rPr>
                <w:rFonts w:ascii="Times New Roman" w:eastAsia="Times New Roman" w:hAnsi="Times New Roman"/>
                <w:w w:val="98"/>
                <w:sz w:val="16"/>
              </w:rPr>
            </w:pPr>
            <w:r>
              <w:rPr>
                <w:rFonts w:ascii="Times New Roman" w:eastAsia="Times New Roman" w:hAnsi="Times New Roman"/>
                <w:w w:val="98"/>
                <w:sz w:val="16"/>
              </w:rPr>
              <w:t>розра-</w:t>
            </w:r>
          </w:p>
        </w:tc>
        <w:tc>
          <w:tcPr>
            <w:tcW w:w="2479" w:type="dxa"/>
            <w:gridSpan w:val="6"/>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вироків, рішень,  ухвал</w:t>
            </w:r>
          </w:p>
        </w:tc>
        <w:tc>
          <w:tcPr>
            <w:tcW w:w="3422" w:type="dxa"/>
            <w:gridSpan w:val="3"/>
            <w:tcBorders>
              <w:right w:val="single" w:sz="8" w:space="0" w:color="auto"/>
            </w:tcBorders>
            <w:shd w:val="clear" w:color="auto" w:fill="auto"/>
            <w:vAlign w:val="bottom"/>
          </w:tcPr>
          <w:p w:rsidR="00871B4F" w:rsidRDefault="00871B4F" w:rsidP="003626FB">
            <w:pPr>
              <w:spacing w:line="188"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здійснення іноземних інвести-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6"/>
              </w:rPr>
            </w:pPr>
          </w:p>
        </w:tc>
      </w:tr>
      <w:tr w:rsidR="00871B4F" w:rsidTr="00871B4F">
        <w:trPr>
          <w:trHeight w:val="183"/>
        </w:trPr>
        <w:tc>
          <w:tcPr>
            <w:tcW w:w="1024" w:type="dxa"/>
            <w:gridSpan w:val="2"/>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хунків;</w:t>
            </w: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269" w:type="dxa"/>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і</w:t>
            </w:r>
          </w:p>
        </w:tc>
        <w:tc>
          <w:tcPr>
            <w:tcW w:w="1212" w:type="dxa"/>
            <w:gridSpan w:val="3"/>
            <w:shd w:val="clear" w:color="auto" w:fill="auto"/>
            <w:vAlign w:val="bottom"/>
          </w:tcPr>
          <w:p w:rsidR="00871B4F" w:rsidRDefault="00871B4F" w:rsidP="003626FB">
            <w:pPr>
              <w:spacing w:line="182" w:lineRule="exact"/>
              <w:ind w:left="120"/>
              <w:rPr>
                <w:rFonts w:ascii="Times New Roman" w:eastAsia="Times New Roman" w:hAnsi="Times New Roman"/>
                <w:sz w:val="16"/>
              </w:rPr>
            </w:pPr>
            <w:r>
              <w:rPr>
                <w:rFonts w:ascii="Times New Roman" w:eastAsia="Times New Roman" w:hAnsi="Times New Roman"/>
                <w:sz w:val="16"/>
              </w:rPr>
              <w:t>постанов</w:t>
            </w:r>
          </w:p>
        </w:tc>
        <w:tc>
          <w:tcPr>
            <w:tcW w:w="997" w:type="dxa"/>
            <w:gridSpan w:val="2"/>
            <w:tcBorders>
              <w:right w:val="single" w:sz="8" w:space="0" w:color="auto"/>
            </w:tcBorders>
            <w:shd w:val="clear" w:color="auto" w:fill="auto"/>
            <w:vAlign w:val="bottom"/>
          </w:tcPr>
          <w:p w:rsidR="00871B4F" w:rsidRDefault="00871B4F" w:rsidP="003626FB">
            <w:pPr>
              <w:spacing w:line="182" w:lineRule="exact"/>
              <w:ind w:right="60"/>
              <w:jc w:val="right"/>
              <w:rPr>
                <w:rFonts w:ascii="Times New Roman" w:eastAsia="Times New Roman" w:hAnsi="Times New Roman"/>
                <w:w w:val="97"/>
                <w:sz w:val="16"/>
              </w:rPr>
            </w:pPr>
            <w:r>
              <w:rPr>
                <w:rFonts w:ascii="Times New Roman" w:eastAsia="Times New Roman" w:hAnsi="Times New Roman"/>
                <w:w w:val="97"/>
                <w:sz w:val="16"/>
              </w:rPr>
              <w:t>судових,</w:t>
            </w:r>
          </w:p>
        </w:tc>
        <w:tc>
          <w:tcPr>
            <w:tcW w:w="1455" w:type="dxa"/>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цій в Україну;</w:t>
            </w: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5"/>
              </w:rPr>
            </w:pPr>
          </w:p>
        </w:tc>
      </w:tr>
      <w:tr w:rsidR="00871B4F" w:rsidTr="00871B4F">
        <w:trPr>
          <w:trHeight w:val="198"/>
        </w:trPr>
        <w:tc>
          <w:tcPr>
            <w:tcW w:w="1590" w:type="dxa"/>
            <w:gridSpan w:val="4"/>
            <w:tcBorders>
              <w:left w:val="single" w:sz="8" w:space="0" w:color="auto"/>
            </w:tcBorders>
            <w:shd w:val="clear" w:color="auto" w:fill="auto"/>
            <w:vAlign w:val="bottom"/>
          </w:tcPr>
          <w:p w:rsidR="00871B4F" w:rsidRDefault="00871B4F" w:rsidP="003626FB">
            <w:pPr>
              <w:spacing w:line="0" w:lineRule="atLeast"/>
              <w:ind w:left="12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розрахунки</w:t>
            </w:r>
          </w:p>
        </w:tc>
        <w:tc>
          <w:tcPr>
            <w:tcW w:w="754" w:type="dxa"/>
            <w:tcBorders>
              <w:right w:val="single" w:sz="8" w:space="0" w:color="auto"/>
            </w:tcBorders>
            <w:shd w:val="clear" w:color="auto" w:fill="auto"/>
            <w:vAlign w:val="bottom"/>
          </w:tcPr>
          <w:p w:rsidR="00871B4F" w:rsidRDefault="00871B4F" w:rsidP="003626FB">
            <w:pPr>
              <w:spacing w:line="0" w:lineRule="atLeast"/>
              <w:ind w:right="60"/>
              <w:jc w:val="right"/>
              <w:rPr>
                <w:rFonts w:ascii="Times New Roman" w:eastAsia="Times New Roman" w:hAnsi="Times New Roman"/>
                <w:sz w:val="16"/>
              </w:rPr>
            </w:pPr>
            <w:r>
              <w:rPr>
                <w:rFonts w:ascii="Times New Roman" w:eastAsia="Times New Roman" w:hAnsi="Times New Roman"/>
                <w:sz w:val="16"/>
              </w:rPr>
              <w:t>на</w:t>
            </w:r>
          </w:p>
        </w:tc>
        <w:tc>
          <w:tcPr>
            <w:tcW w:w="2479" w:type="dxa"/>
            <w:gridSpan w:val="6"/>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слідчих  та  інших  пра-</w:t>
            </w:r>
          </w:p>
        </w:tc>
        <w:tc>
          <w:tcPr>
            <w:tcW w:w="1455" w:type="dxa"/>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здійснення</w:t>
            </w:r>
          </w:p>
        </w:tc>
        <w:tc>
          <w:tcPr>
            <w:tcW w:w="1320" w:type="dxa"/>
            <w:shd w:val="clear" w:color="auto" w:fill="auto"/>
            <w:vAlign w:val="bottom"/>
          </w:tcPr>
          <w:p w:rsidR="00871B4F" w:rsidRDefault="00871B4F" w:rsidP="003626FB">
            <w:pPr>
              <w:spacing w:line="0" w:lineRule="atLeast"/>
              <w:jc w:val="right"/>
              <w:rPr>
                <w:rFonts w:ascii="Times New Roman" w:eastAsia="Times New Roman" w:hAnsi="Times New Roman"/>
                <w:sz w:val="16"/>
              </w:rPr>
            </w:pPr>
            <w:r>
              <w:rPr>
                <w:rFonts w:ascii="Times New Roman" w:eastAsia="Times New Roman" w:hAnsi="Times New Roman"/>
                <w:sz w:val="16"/>
              </w:rPr>
              <w:t>резидентами</w:t>
            </w:r>
          </w:p>
        </w:tc>
        <w:tc>
          <w:tcPr>
            <w:tcW w:w="647" w:type="dxa"/>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пря-</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7"/>
              </w:rPr>
            </w:pPr>
          </w:p>
        </w:tc>
      </w:tr>
      <w:tr w:rsidR="00871B4F" w:rsidTr="00871B4F">
        <w:trPr>
          <w:trHeight w:val="173"/>
        </w:trPr>
        <w:tc>
          <w:tcPr>
            <w:tcW w:w="1024" w:type="dxa"/>
            <w:gridSpan w:val="2"/>
            <w:tcBorders>
              <w:left w:val="single" w:sz="8" w:space="0" w:color="auto"/>
            </w:tcBorders>
            <w:shd w:val="clear" w:color="auto" w:fill="auto"/>
            <w:vAlign w:val="bottom"/>
          </w:tcPr>
          <w:p w:rsidR="00871B4F" w:rsidRDefault="003626FB" w:rsidP="003626FB">
            <w:pPr>
              <w:spacing w:line="172" w:lineRule="exact"/>
              <w:ind w:left="120"/>
              <w:rPr>
                <w:rFonts w:ascii="Times New Roman" w:eastAsia="Times New Roman" w:hAnsi="Times New Roman"/>
                <w:w w:val="99"/>
                <w:sz w:val="16"/>
              </w:rPr>
            </w:pPr>
            <w:r>
              <w:rPr>
                <w:rFonts w:ascii="Times New Roman" w:eastAsia="Times New Roman" w:hAnsi="Times New Roman"/>
                <w:w w:val="99"/>
                <w:sz w:val="16"/>
              </w:rPr>
              <w:t>Т</w:t>
            </w:r>
            <w:r w:rsidR="00871B4F">
              <w:rPr>
                <w:rFonts w:ascii="Times New Roman" w:eastAsia="Times New Roman" w:hAnsi="Times New Roman"/>
                <w:w w:val="99"/>
                <w:sz w:val="16"/>
              </w:rPr>
              <w:t>ериторії</w:t>
            </w: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1024" w:type="dxa"/>
            <w:gridSpan w:val="2"/>
            <w:tcBorders>
              <w:right w:val="single" w:sz="8" w:space="0" w:color="auto"/>
            </w:tcBorders>
            <w:shd w:val="clear" w:color="auto" w:fill="auto"/>
            <w:vAlign w:val="bottom"/>
          </w:tcPr>
          <w:p w:rsidR="00871B4F" w:rsidRDefault="00871B4F" w:rsidP="003626FB">
            <w:pPr>
              <w:spacing w:line="172" w:lineRule="exact"/>
              <w:ind w:right="60"/>
              <w:jc w:val="right"/>
              <w:rPr>
                <w:rFonts w:ascii="Times New Roman" w:eastAsia="Times New Roman" w:hAnsi="Times New Roman"/>
                <w:sz w:val="16"/>
              </w:rPr>
            </w:pPr>
            <w:r>
              <w:rPr>
                <w:rFonts w:ascii="Times New Roman" w:eastAsia="Times New Roman" w:hAnsi="Times New Roman"/>
                <w:sz w:val="16"/>
              </w:rPr>
              <w:t>України</w:t>
            </w:r>
          </w:p>
        </w:tc>
        <w:tc>
          <w:tcPr>
            <w:tcW w:w="2479" w:type="dxa"/>
            <w:gridSpan w:val="6"/>
            <w:tcBorders>
              <w:right w:val="single" w:sz="8" w:space="0" w:color="auto"/>
            </w:tcBorders>
            <w:shd w:val="clear" w:color="auto" w:fill="auto"/>
            <w:vAlign w:val="bottom"/>
          </w:tcPr>
          <w:p w:rsidR="00871B4F" w:rsidRDefault="00871B4F" w:rsidP="003626FB">
            <w:pPr>
              <w:spacing w:line="172" w:lineRule="exact"/>
              <w:ind w:left="80"/>
              <w:rPr>
                <w:rFonts w:ascii="Times New Roman" w:eastAsia="Times New Roman" w:hAnsi="Times New Roman"/>
                <w:sz w:val="16"/>
              </w:rPr>
            </w:pPr>
            <w:r>
              <w:rPr>
                <w:rFonts w:ascii="Times New Roman" w:eastAsia="Times New Roman" w:hAnsi="Times New Roman"/>
                <w:sz w:val="16"/>
              </w:rPr>
              <w:t>воохоронних органів;</w:t>
            </w: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мих інвестицій за межі України;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4"/>
              </w:rPr>
            </w:pPr>
          </w:p>
        </w:tc>
      </w:tr>
      <w:tr w:rsidR="00871B4F" w:rsidTr="00871B4F">
        <w:trPr>
          <w:trHeight w:val="46"/>
        </w:trPr>
        <w:tc>
          <w:tcPr>
            <w:tcW w:w="2344" w:type="dxa"/>
            <w:gridSpan w:val="5"/>
            <w:vMerge w:val="restart"/>
            <w:tcBorders>
              <w:left w:val="single" w:sz="8" w:space="0" w:color="auto"/>
              <w:right w:val="single" w:sz="8" w:space="0" w:color="auto"/>
            </w:tcBorders>
            <w:shd w:val="clear" w:color="auto" w:fill="auto"/>
            <w:vAlign w:val="bottom"/>
          </w:tcPr>
          <w:p w:rsidR="00871B4F" w:rsidRDefault="00871B4F" w:rsidP="003626FB">
            <w:pPr>
              <w:spacing w:line="0" w:lineRule="atLeast"/>
              <w:ind w:left="120"/>
              <w:rPr>
                <w:rFonts w:ascii="Times New Roman" w:eastAsia="Times New Roman" w:hAnsi="Times New Roman"/>
                <w:sz w:val="16"/>
              </w:rPr>
            </w:pPr>
            <w:r>
              <w:rPr>
                <w:rFonts w:ascii="Times New Roman" w:eastAsia="Times New Roman" w:hAnsi="Times New Roman"/>
                <w:sz w:val="16"/>
              </w:rPr>
              <w:t>між  резидентами  –</w:t>
            </w:r>
          </w:p>
        </w:tc>
        <w:tc>
          <w:tcPr>
            <w:tcW w:w="269" w:type="dxa"/>
            <w:vMerge w:val="restart"/>
            <w:shd w:val="clear" w:color="auto" w:fill="auto"/>
            <w:vAlign w:val="bottom"/>
          </w:tcPr>
          <w:p w:rsidR="00871B4F" w:rsidRDefault="00871B4F" w:rsidP="003626FB">
            <w:pPr>
              <w:spacing w:line="0" w:lineRule="atLeast"/>
              <w:ind w:left="80"/>
              <w:rPr>
                <w:rFonts w:ascii="Symbol" w:eastAsia="Symbol" w:hAnsi="Symbol"/>
                <w:sz w:val="16"/>
              </w:rPr>
            </w:pPr>
            <w:r>
              <w:rPr>
                <w:rFonts w:ascii="Symbol" w:eastAsia="Symbol" w:hAnsi="Symbol"/>
                <w:sz w:val="16"/>
              </w:rPr>
              <w:t></w:t>
            </w:r>
          </w:p>
        </w:tc>
        <w:tc>
          <w:tcPr>
            <w:tcW w:w="889" w:type="dxa"/>
            <w:gridSpan w:val="2"/>
            <w:vMerge w:val="restart"/>
            <w:shd w:val="clear" w:color="auto" w:fill="auto"/>
            <w:vAlign w:val="bottom"/>
          </w:tcPr>
          <w:p w:rsidR="00871B4F" w:rsidRDefault="00871B4F" w:rsidP="003626FB">
            <w:pPr>
              <w:spacing w:line="0" w:lineRule="atLeast"/>
              <w:ind w:left="60"/>
              <w:rPr>
                <w:rFonts w:ascii="Times New Roman" w:eastAsia="Times New Roman" w:hAnsi="Times New Roman"/>
                <w:sz w:val="16"/>
              </w:rPr>
            </w:pPr>
            <w:r>
              <w:rPr>
                <w:rFonts w:ascii="Times New Roman" w:eastAsia="Times New Roman" w:hAnsi="Times New Roman"/>
                <w:sz w:val="16"/>
              </w:rPr>
              <w:t>оплата</w:t>
            </w:r>
          </w:p>
        </w:tc>
        <w:tc>
          <w:tcPr>
            <w:tcW w:w="323" w:type="dxa"/>
            <w:vMerge w:val="restart"/>
            <w:shd w:val="clear" w:color="auto" w:fill="auto"/>
            <w:vAlign w:val="bottom"/>
          </w:tcPr>
          <w:p w:rsidR="00871B4F" w:rsidRDefault="00871B4F" w:rsidP="003626FB">
            <w:pPr>
              <w:spacing w:line="0" w:lineRule="atLeast"/>
              <w:ind w:left="20"/>
              <w:rPr>
                <w:rFonts w:ascii="Times New Roman" w:eastAsia="Times New Roman" w:hAnsi="Times New Roman"/>
                <w:sz w:val="16"/>
              </w:rPr>
            </w:pPr>
            <w:r>
              <w:rPr>
                <w:rFonts w:ascii="Times New Roman" w:eastAsia="Times New Roman" w:hAnsi="Times New Roman"/>
                <w:sz w:val="16"/>
              </w:rPr>
              <w:t>за</w:t>
            </w:r>
          </w:p>
        </w:tc>
        <w:tc>
          <w:tcPr>
            <w:tcW w:w="997" w:type="dxa"/>
            <w:gridSpan w:val="2"/>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рахунок</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3"/>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3"/>
              </w:rPr>
            </w:pPr>
          </w:p>
        </w:tc>
      </w:tr>
      <w:tr w:rsidR="00871B4F" w:rsidTr="00871B4F">
        <w:trPr>
          <w:trHeight w:val="163"/>
        </w:trPr>
        <w:tc>
          <w:tcPr>
            <w:tcW w:w="2344" w:type="dxa"/>
            <w:gridSpan w:val="5"/>
            <w:vMerge/>
            <w:tcBorders>
              <w:left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269" w:type="dxa"/>
            <w:vMerge/>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889" w:type="dxa"/>
            <w:gridSpan w:val="2"/>
            <w:vMerge/>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323" w:type="dxa"/>
            <w:vMerge/>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997" w:type="dxa"/>
            <w:gridSpan w:val="2"/>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4"/>
              </w:rPr>
            </w:pPr>
          </w:p>
        </w:tc>
        <w:tc>
          <w:tcPr>
            <w:tcW w:w="1455" w:type="dxa"/>
            <w:shd w:val="clear" w:color="auto" w:fill="auto"/>
            <w:vAlign w:val="bottom"/>
          </w:tcPr>
          <w:p w:rsidR="00871B4F" w:rsidRDefault="00871B4F" w:rsidP="003626FB">
            <w:pPr>
              <w:spacing w:line="161" w:lineRule="exac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здійснення</w:t>
            </w:r>
          </w:p>
        </w:tc>
        <w:tc>
          <w:tcPr>
            <w:tcW w:w="1320" w:type="dxa"/>
            <w:shd w:val="clear" w:color="auto" w:fill="auto"/>
            <w:vAlign w:val="bottom"/>
          </w:tcPr>
          <w:p w:rsidR="00871B4F" w:rsidRDefault="00871B4F" w:rsidP="003626FB">
            <w:pPr>
              <w:spacing w:line="161" w:lineRule="exact"/>
              <w:ind w:right="18"/>
              <w:jc w:val="right"/>
              <w:rPr>
                <w:rFonts w:ascii="Times New Roman" w:eastAsia="Times New Roman" w:hAnsi="Times New Roman"/>
                <w:w w:val="99"/>
                <w:sz w:val="16"/>
              </w:rPr>
            </w:pPr>
            <w:r>
              <w:rPr>
                <w:rFonts w:ascii="Times New Roman" w:eastAsia="Times New Roman" w:hAnsi="Times New Roman"/>
                <w:w w:val="99"/>
                <w:sz w:val="16"/>
              </w:rPr>
              <w:t>резидентами</w:t>
            </w:r>
          </w:p>
        </w:tc>
        <w:tc>
          <w:tcPr>
            <w:tcW w:w="647" w:type="dxa"/>
            <w:tcBorders>
              <w:right w:val="single" w:sz="8" w:space="0" w:color="auto"/>
            </w:tcBorders>
            <w:shd w:val="clear" w:color="auto" w:fill="auto"/>
            <w:vAlign w:val="bottom"/>
          </w:tcPr>
          <w:p w:rsidR="00871B4F" w:rsidRDefault="00871B4F" w:rsidP="003626FB">
            <w:pPr>
              <w:spacing w:line="161" w:lineRule="exact"/>
              <w:ind w:right="40"/>
              <w:jc w:val="right"/>
              <w:rPr>
                <w:rFonts w:ascii="Times New Roman" w:eastAsia="Times New Roman" w:hAnsi="Times New Roman"/>
                <w:w w:val="92"/>
                <w:sz w:val="16"/>
              </w:rPr>
            </w:pPr>
            <w:r>
              <w:rPr>
                <w:rFonts w:ascii="Times New Roman" w:eastAsia="Times New Roman" w:hAnsi="Times New Roman"/>
                <w:w w:val="92"/>
                <w:sz w:val="16"/>
              </w:rPr>
              <w:t>порт-</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4"/>
              </w:rPr>
            </w:pPr>
          </w:p>
        </w:tc>
      </w:tr>
      <w:tr w:rsidR="00871B4F" w:rsidTr="00871B4F">
        <w:trPr>
          <w:trHeight w:val="168"/>
        </w:trPr>
        <w:tc>
          <w:tcPr>
            <w:tcW w:w="1320" w:type="dxa"/>
            <w:gridSpan w:val="3"/>
            <w:tcBorders>
              <w:left w:val="single" w:sz="8" w:space="0" w:color="auto"/>
            </w:tcBorders>
            <w:shd w:val="clear" w:color="auto" w:fill="auto"/>
            <w:vAlign w:val="bottom"/>
          </w:tcPr>
          <w:p w:rsidR="00871B4F" w:rsidRDefault="00871B4F" w:rsidP="003626FB">
            <w:pPr>
              <w:spacing w:line="167" w:lineRule="exact"/>
              <w:ind w:left="120"/>
              <w:rPr>
                <w:rFonts w:ascii="Times New Roman" w:eastAsia="Times New Roman" w:hAnsi="Times New Roman"/>
                <w:sz w:val="16"/>
              </w:rPr>
            </w:pPr>
            <w:r>
              <w:rPr>
                <w:rFonts w:ascii="Times New Roman" w:eastAsia="Times New Roman" w:hAnsi="Times New Roman"/>
                <w:sz w:val="16"/>
              </w:rPr>
              <w:t>суб’єктами</w:t>
            </w:r>
          </w:p>
        </w:tc>
        <w:tc>
          <w:tcPr>
            <w:tcW w:w="1024" w:type="dxa"/>
            <w:gridSpan w:val="2"/>
            <w:tcBorders>
              <w:right w:val="single" w:sz="8" w:space="0" w:color="auto"/>
            </w:tcBorders>
            <w:shd w:val="clear" w:color="auto" w:fill="auto"/>
            <w:vAlign w:val="bottom"/>
          </w:tcPr>
          <w:p w:rsidR="00871B4F" w:rsidRDefault="00871B4F" w:rsidP="003626FB">
            <w:pPr>
              <w:spacing w:line="167" w:lineRule="exact"/>
              <w:ind w:right="60"/>
              <w:jc w:val="right"/>
              <w:rPr>
                <w:rFonts w:ascii="Times New Roman" w:eastAsia="Times New Roman" w:hAnsi="Times New Roman"/>
                <w:sz w:val="16"/>
              </w:rPr>
            </w:pPr>
            <w:r>
              <w:rPr>
                <w:rFonts w:ascii="Times New Roman" w:eastAsia="Times New Roman" w:hAnsi="Times New Roman"/>
                <w:sz w:val="16"/>
              </w:rPr>
              <w:t>господа-</w:t>
            </w:r>
          </w:p>
        </w:tc>
        <w:tc>
          <w:tcPr>
            <w:tcW w:w="781" w:type="dxa"/>
            <w:gridSpan w:val="2"/>
            <w:shd w:val="clear" w:color="auto" w:fill="auto"/>
            <w:vAlign w:val="bottom"/>
          </w:tcPr>
          <w:p w:rsidR="00871B4F" w:rsidRDefault="00871B4F" w:rsidP="003626FB">
            <w:pPr>
              <w:spacing w:line="167" w:lineRule="exact"/>
              <w:ind w:left="80"/>
              <w:rPr>
                <w:rFonts w:ascii="Times New Roman" w:eastAsia="Times New Roman" w:hAnsi="Times New Roman"/>
                <w:sz w:val="16"/>
              </w:rPr>
            </w:pPr>
            <w:r>
              <w:rPr>
                <w:rFonts w:ascii="Times New Roman" w:eastAsia="Times New Roman" w:hAnsi="Times New Roman"/>
                <w:sz w:val="16"/>
              </w:rPr>
              <w:t>коштів</w:t>
            </w:r>
          </w:p>
        </w:tc>
        <w:tc>
          <w:tcPr>
            <w:tcW w:w="1697" w:type="dxa"/>
            <w:gridSpan w:val="4"/>
            <w:tcBorders>
              <w:right w:val="single" w:sz="8" w:space="0" w:color="auto"/>
            </w:tcBorders>
            <w:shd w:val="clear" w:color="auto" w:fill="auto"/>
            <w:vAlign w:val="bottom"/>
          </w:tcPr>
          <w:p w:rsidR="00871B4F" w:rsidRDefault="00871B4F" w:rsidP="003626FB">
            <w:pPr>
              <w:spacing w:line="167" w:lineRule="exact"/>
              <w:ind w:right="40"/>
              <w:jc w:val="right"/>
              <w:rPr>
                <w:rFonts w:ascii="Times New Roman" w:eastAsia="Times New Roman" w:hAnsi="Times New Roman"/>
                <w:sz w:val="16"/>
              </w:rPr>
            </w:pPr>
            <w:r>
              <w:rPr>
                <w:rFonts w:ascii="Times New Roman" w:eastAsia="Times New Roman" w:hAnsi="Times New Roman"/>
                <w:sz w:val="16"/>
              </w:rPr>
              <w:t>фізичних  осіб</w:t>
            </w: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фельних інвестицій за межі Укра-</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4"/>
              </w:rPr>
            </w:pPr>
          </w:p>
        </w:tc>
      </w:tr>
      <w:tr w:rsidR="00871B4F" w:rsidTr="00871B4F">
        <w:trPr>
          <w:trHeight w:val="52"/>
        </w:trPr>
        <w:tc>
          <w:tcPr>
            <w:tcW w:w="2344" w:type="dxa"/>
            <w:gridSpan w:val="5"/>
            <w:vMerge w:val="restart"/>
            <w:tcBorders>
              <w:left w:val="single" w:sz="8" w:space="0" w:color="auto"/>
              <w:righ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рювання за товар на</w:t>
            </w:r>
          </w:p>
        </w:tc>
        <w:tc>
          <w:tcPr>
            <w:tcW w:w="781" w:type="dxa"/>
            <w:gridSpan w:val="2"/>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витрат</w:t>
            </w:r>
          </w:p>
        </w:tc>
        <w:tc>
          <w:tcPr>
            <w:tcW w:w="377" w:type="dxa"/>
            <w:vMerge w:val="restart"/>
            <w:shd w:val="clear" w:color="auto" w:fill="auto"/>
            <w:vAlign w:val="bottom"/>
          </w:tcPr>
          <w:p w:rsidR="00871B4F" w:rsidRDefault="00871B4F" w:rsidP="003626FB">
            <w:pPr>
              <w:spacing w:line="0" w:lineRule="atLeast"/>
              <w:ind w:left="40"/>
              <w:rPr>
                <w:rFonts w:ascii="Times New Roman" w:eastAsia="Times New Roman" w:hAnsi="Times New Roman"/>
                <w:sz w:val="16"/>
              </w:rPr>
            </w:pPr>
            <w:r>
              <w:rPr>
                <w:rFonts w:ascii="Times New Roman" w:eastAsia="Times New Roman" w:hAnsi="Times New Roman"/>
                <w:sz w:val="16"/>
              </w:rPr>
              <w:t>на</w:t>
            </w:r>
          </w:p>
        </w:tc>
        <w:tc>
          <w:tcPr>
            <w:tcW w:w="916" w:type="dxa"/>
            <w:gridSpan w:val="2"/>
            <w:vMerge w:val="restart"/>
            <w:shd w:val="clear" w:color="auto" w:fill="auto"/>
            <w:vAlign w:val="bottom"/>
          </w:tcPr>
          <w:p w:rsidR="00871B4F" w:rsidRDefault="00871B4F" w:rsidP="003626FB">
            <w:pPr>
              <w:spacing w:line="0" w:lineRule="atLeast"/>
              <w:ind w:left="20"/>
              <w:rPr>
                <w:rFonts w:ascii="Times New Roman" w:eastAsia="Times New Roman" w:hAnsi="Times New Roman"/>
                <w:w w:val="94"/>
                <w:sz w:val="16"/>
              </w:rPr>
            </w:pPr>
            <w:r>
              <w:rPr>
                <w:rFonts w:ascii="Times New Roman" w:eastAsia="Times New Roman" w:hAnsi="Times New Roman"/>
                <w:w w:val="94"/>
                <w:sz w:val="16"/>
              </w:rPr>
              <w:t>лікування</w:t>
            </w:r>
          </w:p>
        </w:tc>
        <w:tc>
          <w:tcPr>
            <w:tcW w:w="404" w:type="dxa"/>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в</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4"/>
              </w:rPr>
            </w:pPr>
          </w:p>
        </w:tc>
      </w:tr>
      <w:tr w:rsidR="00871B4F" w:rsidTr="00871B4F">
        <w:trPr>
          <w:trHeight w:val="134"/>
        </w:trPr>
        <w:tc>
          <w:tcPr>
            <w:tcW w:w="2344" w:type="dxa"/>
            <w:gridSpan w:val="5"/>
            <w:vMerge/>
            <w:tcBorders>
              <w:left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81" w:type="dxa"/>
            <w:gridSpan w:val="2"/>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77" w:type="dxa"/>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916" w:type="dxa"/>
            <w:gridSpan w:val="2"/>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4" w:type="dxa"/>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455" w:type="dxa"/>
            <w:vMerge w:val="restart"/>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їни;</w:t>
            </w: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49"/>
        </w:trPr>
        <w:tc>
          <w:tcPr>
            <w:tcW w:w="1024" w:type="dxa"/>
            <w:gridSpan w:val="2"/>
            <w:vMerge w:val="restart"/>
            <w:tcBorders>
              <w:left w:val="single" w:sz="8" w:space="0" w:color="auto"/>
            </w:tcBorders>
            <w:shd w:val="clear" w:color="auto" w:fill="auto"/>
            <w:vAlign w:val="bottom"/>
          </w:tcPr>
          <w:p w:rsidR="00871B4F" w:rsidRDefault="003626FB" w:rsidP="003626FB">
            <w:pPr>
              <w:spacing w:line="177" w:lineRule="exact"/>
              <w:ind w:left="120"/>
              <w:rPr>
                <w:rFonts w:ascii="Times New Roman" w:eastAsia="Times New Roman" w:hAnsi="Times New Roman"/>
                <w:sz w:val="16"/>
              </w:rPr>
            </w:pPr>
            <w:r>
              <w:rPr>
                <w:rFonts w:ascii="Times New Roman" w:eastAsia="Times New Roman" w:hAnsi="Times New Roman"/>
                <w:sz w:val="16"/>
              </w:rPr>
              <w:t>П</w:t>
            </w:r>
            <w:r w:rsidR="00871B4F">
              <w:rPr>
                <w:rFonts w:ascii="Times New Roman" w:eastAsia="Times New Roman" w:hAnsi="Times New Roman"/>
                <w:sz w:val="16"/>
              </w:rPr>
              <w:t>ідставі</w:t>
            </w:r>
          </w:p>
        </w:tc>
        <w:tc>
          <w:tcPr>
            <w:tcW w:w="1320" w:type="dxa"/>
            <w:gridSpan w:val="3"/>
            <w:vMerge w:val="restart"/>
            <w:tcBorders>
              <w:right w:val="single" w:sz="8" w:space="0" w:color="auto"/>
            </w:tcBorders>
            <w:shd w:val="clear" w:color="auto" w:fill="auto"/>
            <w:vAlign w:val="bottom"/>
          </w:tcPr>
          <w:p w:rsidR="00871B4F" w:rsidRDefault="00871B4F" w:rsidP="003626FB">
            <w:pPr>
              <w:spacing w:line="177" w:lineRule="exact"/>
              <w:ind w:right="60"/>
              <w:jc w:val="right"/>
              <w:rPr>
                <w:rFonts w:ascii="Times New Roman" w:eastAsia="Times New Roman" w:hAnsi="Times New Roman"/>
                <w:w w:val="95"/>
                <w:sz w:val="16"/>
              </w:rPr>
            </w:pPr>
            <w:r>
              <w:rPr>
                <w:rFonts w:ascii="Times New Roman" w:eastAsia="Times New Roman" w:hAnsi="Times New Roman"/>
                <w:w w:val="95"/>
                <w:sz w:val="16"/>
              </w:rPr>
              <w:t>індивідуаль-</w:t>
            </w:r>
          </w:p>
        </w:tc>
        <w:tc>
          <w:tcPr>
            <w:tcW w:w="2479" w:type="dxa"/>
            <w:gridSpan w:val="6"/>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медичних закладах або</w:t>
            </w:r>
          </w:p>
        </w:tc>
        <w:tc>
          <w:tcPr>
            <w:tcW w:w="1455" w:type="dxa"/>
            <w:vMerge/>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4"/>
              </w:rPr>
            </w:pPr>
          </w:p>
        </w:tc>
      </w:tr>
      <w:tr w:rsidR="00871B4F" w:rsidTr="00871B4F">
        <w:trPr>
          <w:trHeight w:val="137"/>
        </w:trPr>
        <w:tc>
          <w:tcPr>
            <w:tcW w:w="1024" w:type="dxa"/>
            <w:gridSpan w:val="2"/>
            <w:vMerge/>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320"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виплата прибутків, доходів та</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61"/>
        </w:trPr>
        <w:tc>
          <w:tcPr>
            <w:tcW w:w="2344" w:type="dxa"/>
            <w:gridSpan w:val="5"/>
            <w:vMerge w:val="restart"/>
            <w:tcBorders>
              <w:left w:val="single" w:sz="8" w:space="0" w:color="auto"/>
              <w:righ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ної ліцензії Націона-</w:t>
            </w:r>
          </w:p>
        </w:tc>
        <w:tc>
          <w:tcPr>
            <w:tcW w:w="2479" w:type="dxa"/>
            <w:gridSpan w:val="6"/>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навчання  (стажування)</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2"/>
        </w:trPr>
        <w:tc>
          <w:tcPr>
            <w:tcW w:w="2344" w:type="dxa"/>
            <w:gridSpan w:val="5"/>
            <w:vMerge/>
            <w:tcBorders>
              <w:left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інших коштів, отриманих інозем-</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61"/>
        </w:trPr>
        <w:tc>
          <w:tcPr>
            <w:tcW w:w="1590" w:type="dxa"/>
            <w:gridSpan w:val="4"/>
            <w:vMerge w:val="restart"/>
            <w:tcBorders>
              <w:left w:val="single" w:sz="8" w:space="0" w:color="auto"/>
            </w:tcBorders>
            <w:shd w:val="clear" w:color="auto" w:fill="auto"/>
            <w:vAlign w:val="bottom"/>
          </w:tcPr>
          <w:p w:rsidR="00871B4F" w:rsidRDefault="00871B4F" w:rsidP="003626FB">
            <w:pPr>
              <w:spacing w:line="177" w:lineRule="exact"/>
              <w:ind w:left="120"/>
              <w:rPr>
                <w:rFonts w:ascii="Times New Roman" w:eastAsia="Times New Roman" w:hAnsi="Times New Roman"/>
                <w:sz w:val="16"/>
              </w:rPr>
            </w:pPr>
            <w:r>
              <w:rPr>
                <w:rFonts w:ascii="Times New Roman" w:eastAsia="Times New Roman" w:hAnsi="Times New Roman"/>
                <w:sz w:val="16"/>
              </w:rPr>
              <w:t>льного банку.</w:t>
            </w: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у навчальних закладах</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8"/>
        </w:trPr>
        <w:tc>
          <w:tcPr>
            <w:tcW w:w="1590" w:type="dxa"/>
            <w:gridSpan w:val="4"/>
            <w:vMerge/>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ними інвесторами від інвестицій-</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5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1482" w:type="dxa"/>
            <w:gridSpan w:val="4"/>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іншої країни;</w:t>
            </w: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7"/>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82" w:type="dxa"/>
            <w:gridSpan w:val="4"/>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775" w:type="dxa"/>
            <w:gridSpan w:val="2"/>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ної діяльності в Україні;</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5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vMerge w:val="restart"/>
            <w:shd w:val="clear" w:color="auto" w:fill="auto"/>
            <w:vAlign w:val="bottom"/>
          </w:tcPr>
          <w:p w:rsidR="00871B4F" w:rsidRDefault="00871B4F" w:rsidP="003626FB">
            <w:pPr>
              <w:spacing w:line="0" w:lineRule="atLeast"/>
              <w:ind w:left="80"/>
              <w:rPr>
                <w:rFonts w:ascii="Symbol" w:eastAsia="Symbol" w:hAnsi="Symbol"/>
                <w:sz w:val="16"/>
              </w:rPr>
            </w:pPr>
            <w:r>
              <w:rPr>
                <w:rFonts w:ascii="Symbol" w:eastAsia="Symbol" w:hAnsi="Symbol"/>
                <w:sz w:val="16"/>
              </w:rPr>
              <w:t></w:t>
            </w:r>
          </w:p>
        </w:tc>
        <w:tc>
          <w:tcPr>
            <w:tcW w:w="889" w:type="dxa"/>
            <w:gridSpan w:val="2"/>
            <w:vMerge w:val="restart"/>
            <w:shd w:val="clear" w:color="auto" w:fill="auto"/>
            <w:vAlign w:val="bottom"/>
          </w:tcPr>
          <w:p w:rsidR="00871B4F" w:rsidRDefault="00871B4F" w:rsidP="003626FB">
            <w:pPr>
              <w:spacing w:line="0" w:lineRule="atLeast"/>
              <w:ind w:left="60"/>
              <w:rPr>
                <w:rFonts w:ascii="Times New Roman" w:eastAsia="Times New Roman" w:hAnsi="Times New Roman"/>
                <w:sz w:val="16"/>
              </w:rPr>
            </w:pPr>
            <w:r>
              <w:rPr>
                <w:rFonts w:ascii="Times New Roman" w:eastAsia="Times New Roman" w:hAnsi="Times New Roman"/>
                <w:sz w:val="16"/>
              </w:rPr>
              <w:t>оплата</w:t>
            </w:r>
          </w:p>
        </w:tc>
        <w:tc>
          <w:tcPr>
            <w:tcW w:w="323"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997" w:type="dxa"/>
            <w:gridSpan w:val="2"/>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витрат,</w:t>
            </w:r>
          </w:p>
        </w:tc>
        <w:tc>
          <w:tcPr>
            <w:tcW w:w="2775" w:type="dxa"/>
            <w:gridSpan w:val="2"/>
            <w:vMerge/>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39"/>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269" w:type="dxa"/>
            <w:vMerge/>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889" w:type="dxa"/>
            <w:gridSpan w:val="2"/>
            <w:vMerge/>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323" w:type="dxa"/>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997" w:type="dxa"/>
            <w:gridSpan w:val="2"/>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2"/>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операції з цінними паперами;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2"/>
              </w:rPr>
            </w:pPr>
          </w:p>
        </w:tc>
      </w:tr>
      <w:tr w:rsidR="00871B4F" w:rsidTr="00871B4F">
        <w:trPr>
          <w:trHeight w:val="5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1159" w:type="dxa"/>
            <w:gridSpan w:val="3"/>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пов’язаних</w:t>
            </w:r>
          </w:p>
        </w:tc>
        <w:tc>
          <w:tcPr>
            <w:tcW w:w="1320" w:type="dxa"/>
            <w:gridSpan w:val="3"/>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із   відря-</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159" w:type="dxa"/>
            <w:gridSpan w:val="3"/>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320"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455" w:type="dxa"/>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розміщення</w:t>
            </w:r>
          </w:p>
        </w:tc>
        <w:tc>
          <w:tcPr>
            <w:tcW w:w="1967" w:type="dxa"/>
            <w:gridSpan w:val="2"/>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коштів  на  вклад-</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075" w:type="dxa"/>
            <w:gridSpan w:val="5"/>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дженням за кордон;</w:t>
            </w: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455" w:type="dxa"/>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967" w:type="dxa"/>
            <w:gridSpan w:val="2"/>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5"/>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2075" w:type="dxa"/>
            <w:gridSpan w:val="5"/>
            <w:vMerge/>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2775" w:type="dxa"/>
            <w:gridSpan w:val="2"/>
            <w:vMerge w:val="restart"/>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них (депозитних) рахунках;</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9"/>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9"/>
              </w:rPr>
            </w:pPr>
          </w:p>
        </w:tc>
      </w:tr>
      <w:tr w:rsidR="00871B4F" w:rsidTr="00871B4F">
        <w:trPr>
          <w:trHeight w:val="6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vMerge w:val="restart"/>
            <w:shd w:val="clear" w:color="auto" w:fill="auto"/>
            <w:vAlign w:val="bottom"/>
          </w:tcPr>
          <w:p w:rsidR="00871B4F" w:rsidRDefault="00871B4F" w:rsidP="003626FB">
            <w:pPr>
              <w:spacing w:line="0" w:lineRule="atLeast"/>
              <w:ind w:left="80"/>
              <w:rPr>
                <w:rFonts w:ascii="Symbol" w:eastAsia="Symbol" w:hAnsi="Symbol"/>
                <w:sz w:val="16"/>
              </w:rPr>
            </w:pPr>
            <w:r>
              <w:rPr>
                <w:rFonts w:ascii="Symbol" w:eastAsia="Symbol" w:hAnsi="Symbol"/>
                <w:sz w:val="16"/>
              </w:rPr>
              <w:t></w:t>
            </w:r>
          </w:p>
        </w:tc>
        <w:tc>
          <w:tcPr>
            <w:tcW w:w="889" w:type="dxa"/>
            <w:gridSpan w:val="2"/>
            <w:vMerge w:val="restart"/>
            <w:shd w:val="clear" w:color="auto" w:fill="auto"/>
            <w:vAlign w:val="bottom"/>
          </w:tcPr>
          <w:p w:rsidR="00871B4F" w:rsidRDefault="00871B4F" w:rsidP="003626FB">
            <w:pPr>
              <w:spacing w:line="0" w:lineRule="atLeast"/>
              <w:ind w:left="60"/>
              <w:rPr>
                <w:rFonts w:ascii="Times New Roman" w:eastAsia="Times New Roman" w:hAnsi="Times New Roman"/>
                <w:w w:val="95"/>
                <w:sz w:val="16"/>
              </w:rPr>
            </w:pPr>
            <w:r>
              <w:rPr>
                <w:rFonts w:ascii="Times New Roman" w:eastAsia="Times New Roman" w:hAnsi="Times New Roman"/>
                <w:w w:val="95"/>
                <w:sz w:val="16"/>
              </w:rPr>
              <w:t>перекази</w:t>
            </w:r>
          </w:p>
        </w:tc>
        <w:tc>
          <w:tcPr>
            <w:tcW w:w="323" w:type="dxa"/>
            <w:vMerge w:val="restart"/>
            <w:shd w:val="clear" w:color="auto" w:fill="auto"/>
            <w:vAlign w:val="bottom"/>
          </w:tcPr>
          <w:p w:rsidR="00871B4F" w:rsidRDefault="00871B4F" w:rsidP="003626FB">
            <w:pPr>
              <w:spacing w:line="0" w:lineRule="atLeast"/>
              <w:jc w:val="right"/>
              <w:rPr>
                <w:rFonts w:ascii="Times New Roman" w:eastAsia="Times New Roman" w:hAnsi="Times New Roman"/>
                <w:sz w:val="16"/>
              </w:rPr>
            </w:pPr>
            <w:r>
              <w:rPr>
                <w:rFonts w:ascii="Times New Roman" w:eastAsia="Times New Roman" w:hAnsi="Times New Roman"/>
                <w:sz w:val="16"/>
              </w:rPr>
              <w:t>з</w:t>
            </w:r>
          </w:p>
        </w:tc>
        <w:tc>
          <w:tcPr>
            <w:tcW w:w="997" w:type="dxa"/>
            <w:gridSpan w:val="2"/>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оплати</w:t>
            </w:r>
          </w:p>
        </w:tc>
        <w:tc>
          <w:tcPr>
            <w:tcW w:w="2775" w:type="dxa"/>
            <w:gridSpan w:val="2"/>
            <w:vMerge/>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889" w:type="dxa"/>
            <w:gridSpan w:val="2"/>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23" w:type="dxa"/>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997" w:type="dxa"/>
            <w:gridSpan w:val="2"/>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операції, пов’язані з експортом</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159" w:type="dxa"/>
            <w:gridSpan w:val="3"/>
            <w:vMerge w:val="restart"/>
            <w:shd w:val="clear" w:color="auto" w:fill="auto"/>
            <w:vAlign w:val="bottom"/>
          </w:tcPr>
          <w:p w:rsidR="00871B4F" w:rsidRDefault="00871B4F" w:rsidP="003626FB">
            <w:pPr>
              <w:spacing w:line="0" w:lineRule="atLeast"/>
              <w:ind w:left="80"/>
              <w:rPr>
                <w:rFonts w:ascii="Times New Roman" w:eastAsia="Times New Roman" w:hAnsi="Times New Roman"/>
                <w:w w:val="99"/>
                <w:sz w:val="16"/>
              </w:rPr>
            </w:pPr>
            <w:r>
              <w:rPr>
                <w:rFonts w:ascii="Times New Roman" w:eastAsia="Times New Roman" w:hAnsi="Times New Roman"/>
                <w:w w:val="99"/>
                <w:sz w:val="16"/>
              </w:rPr>
              <w:t>авторських</w:t>
            </w:r>
          </w:p>
        </w:tc>
        <w:tc>
          <w:tcPr>
            <w:tcW w:w="1320" w:type="dxa"/>
            <w:gridSpan w:val="3"/>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гонорарів,</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159" w:type="dxa"/>
            <w:gridSpan w:val="3"/>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320"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та імпортом товарів, розрахунки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67"/>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премій, призів та інших</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за якими, відповідно до договору,</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виплат за використання</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55" w:type="dxa"/>
            <w:vMerge w:val="restart"/>
            <w:shd w:val="clear" w:color="auto" w:fill="auto"/>
            <w:vAlign w:val="bottom"/>
          </w:tcPr>
          <w:p w:rsidR="00871B4F" w:rsidRDefault="003626FB" w:rsidP="003626FB">
            <w:pPr>
              <w:spacing w:line="0" w:lineRule="atLeast"/>
              <w:ind w:left="80"/>
              <w:rPr>
                <w:rFonts w:ascii="Times New Roman" w:eastAsia="Times New Roman" w:hAnsi="Times New Roman"/>
                <w:sz w:val="16"/>
              </w:rPr>
            </w:pPr>
            <w:r>
              <w:rPr>
                <w:rFonts w:ascii="Times New Roman" w:eastAsia="Times New Roman" w:hAnsi="Times New Roman"/>
                <w:sz w:val="16"/>
              </w:rPr>
              <w:t>П</w:t>
            </w:r>
            <w:r w:rsidR="00871B4F">
              <w:rPr>
                <w:rFonts w:ascii="Times New Roman" w:eastAsia="Times New Roman" w:hAnsi="Times New Roman"/>
                <w:sz w:val="16"/>
              </w:rPr>
              <w:t>ередбачають</w:t>
            </w:r>
          </w:p>
        </w:tc>
        <w:tc>
          <w:tcPr>
            <w:tcW w:w="1320" w:type="dxa"/>
            <w:vMerge w:val="restart"/>
            <w:shd w:val="clear" w:color="auto" w:fill="auto"/>
            <w:vAlign w:val="bottom"/>
          </w:tcPr>
          <w:p w:rsidR="00871B4F" w:rsidRDefault="00871B4F" w:rsidP="003626FB">
            <w:pPr>
              <w:spacing w:line="0" w:lineRule="atLeast"/>
              <w:ind w:right="38"/>
              <w:jc w:val="right"/>
              <w:rPr>
                <w:rFonts w:ascii="Times New Roman" w:eastAsia="Times New Roman" w:hAnsi="Times New Roman"/>
                <w:sz w:val="16"/>
              </w:rPr>
            </w:pPr>
            <w:r>
              <w:rPr>
                <w:rFonts w:ascii="Times New Roman" w:eastAsia="Times New Roman" w:hAnsi="Times New Roman"/>
                <w:sz w:val="16"/>
              </w:rPr>
              <w:t>надання  та</w:t>
            </w:r>
          </w:p>
        </w:tc>
        <w:tc>
          <w:tcPr>
            <w:tcW w:w="647" w:type="dxa"/>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w w:val="92"/>
                <w:sz w:val="16"/>
              </w:rPr>
            </w:pPr>
            <w:r>
              <w:rPr>
                <w:rFonts w:ascii="Times New Roman" w:eastAsia="Times New Roman" w:hAnsi="Times New Roman"/>
                <w:w w:val="92"/>
                <w:sz w:val="16"/>
              </w:rPr>
              <w:t>отри-</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об’єктів права інтелек-</w:t>
            </w:r>
          </w:p>
        </w:tc>
        <w:tc>
          <w:tcPr>
            <w:tcW w:w="1455" w:type="dxa"/>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320" w:type="dxa"/>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647" w:type="dxa"/>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мання відстрочення платежу або</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67"/>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1159" w:type="dxa"/>
            <w:gridSpan w:val="3"/>
            <w:vMerge w:val="restart"/>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туальної</w:t>
            </w:r>
          </w:p>
        </w:tc>
        <w:tc>
          <w:tcPr>
            <w:tcW w:w="1320" w:type="dxa"/>
            <w:gridSpan w:val="3"/>
            <w:vMerge w:val="restart"/>
            <w:tcBorders>
              <w:right w:val="single" w:sz="8" w:space="0" w:color="auto"/>
            </w:tcBorders>
            <w:shd w:val="clear" w:color="auto" w:fill="auto"/>
            <w:vAlign w:val="bottom"/>
          </w:tcPr>
          <w:p w:rsidR="00871B4F" w:rsidRDefault="00871B4F" w:rsidP="003626FB">
            <w:pPr>
              <w:spacing w:line="182" w:lineRule="exact"/>
              <w:ind w:right="40"/>
              <w:jc w:val="right"/>
              <w:rPr>
                <w:rFonts w:ascii="Times New Roman" w:eastAsia="Times New Roman" w:hAnsi="Times New Roman"/>
                <w:sz w:val="16"/>
              </w:rPr>
            </w:pPr>
            <w:r>
              <w:rPr>
                <w:rFonts w:ascii="Times New Roman" w:eastAsia="Times New Roman" w:hAnsi="Times New Roman"/>
                <w:sz w:val="16"/>
              </w:rPr>
              <w:t>власності</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159" w:type="dxa"/>
            <w:gridSpan w:val="3"/>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320"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55" w:type="dxa"/>
            <w:vMerge w:val="restart"/>
            <w:shd w:val="clear" w:color="auto" w:fill="auto"/>
            <w:vAlign w:val="bottom"/>
          </w:tcPr>
          <w:p w:rsidR="00871B4F" w:rsidRDefault="003626FB" w:rsidP="003626FB">
            <w:pPr>
              <w:spacing w:line="0" w:lineRule="atLeast"/>
              <w:ind w:left="80"/>
              <w:rPr>
                <w:rFonts w:ascii="Times New Roman" w:eastAsia="Times New Roman" w:hAnsi="Times New Roman"/>
                <w:sz w:val="16"/>
              </w:rPr>
            </w:pPr>
            <w:r>
              <w:rPr>
                <w:rFonts w:ascii="Times New Roman" w:eastAsia="Times New Roman" w:hAnsi="Times New Roman"/>
                <w:sz w:val="16"/>
              </w:rPr>
              <w:t>К</w:t>
            </w:r>
            <w:r w:rsidR="00871B4F">
              <w:rPr>
                <w:rFonts w:ascii="Times New Roman" w:eastAsia="Times New Roman" w:hAnsi="Times New Roman"/>
                <w:sz w:val="16"/>
              </w:rPr>
              <w:t>редитування</w:t>
            </w:r>
          </w:p>
        </w:tc>
        <w:tc>
          <w:tcPr>
            <w:tcW w:w="1320" w:type="dxa"/>
            <w:vMerge w:val="restart"/>
            <w:shd w:val="clear" w:color="auto" w:fill="auto"/>
            <w:vAlign w:val="bottom"/>
          </w:tcPr>
          <w:p w:rsidR="00871B4F" w:rsidRDefault="00871B4F" w:rsidP="003626FB">
            <w:pPr>
              <w:spacing w:line="0" w:lineRule="atLeast"/>
              <w:ind w:right="38"/>
              <w:jc w:val="right"/>
              <w:rPr>
                <w:rFonts w:ascii="Times New Roman" w:eastAsia="Times New Roman" w:hAnsi="Times New Roman"/>
                <w:sz w:val="16"/>
              </w:rPr>
            </w:pPr>
            <w:r>
              <w:rPr>
                <w:rFonts w:ascii="Times New Roman" w:eastAsia="Times New Roman" w:hAnsi="Times New Roman"/>
                <w:sz w:val="16"/>
              </w:rPr>
              <w:t>на   строк,</w:t>
            </w:r>
          </w:p>
        </w:tc>
        <w:tc>
          <w:tcPr>
            <w:tcW w:w="647" w:type="dxa"/>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sz w:val="16"/>
              </w:rPr>
            </w:pPr>
            <w:r>
              <w:rPr>
                <w:rFonts w:ascii="Times New Roman" w:eastAsia="Times New Roman" w:hAnsi="Times New Roman"/>
                <w:sz w:val="16"/>
              </w:rPr>
              <w:t>який</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482" w:type="dxa"/>
            <w:gridSpan w:val="4"/>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фізичних осіб;</w:t>
            </w: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455" w:type="dxa"/>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320" w:type="dxa"/>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647" w:type="dxa"/>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82" w:type="dxa"/>
            <w:gridSpan w:val="4"/>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перевищує встановлений законо-</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vMerge w:val="restart"/>
            <w:shd w:val="clear" w:color="auto" w:fill="auto"/>
            <w:vAlign w:val="bottom"/>
          </w:tcPr>
          <w:p w:rsidR="00871B4F" w:rsidRDefault="00871B4F" w:rsidP="003626FB">
            <w:pPr>
              <w:spacing w:line="0" w:lineRule="atLeast"/>
              <w:ind w:left="80"/>
              <w:rPr>
                <w:rFonts w:ascii="Symbol" w:eastAsia="Symbol" w:hAnsi="Symbol"/>
                <w:sz w:val="16"/>
              </w:rPr>
            </w:pPr>
            <w:r>
              <w:rPr>
                <w:rFonts w:ascii="Symbol" w:eastAsia="Symbol" w:hAnsi="Symbol"/>
                <w:sz w:val="16"/>
              </w:rPr>
              <w:t></w:t>
            </w:r>
          </w:p>
        </w:tc>
        <w:tc>
          <w:tcPr>
            <w:tcW w:w="889" w:type="dxa"/>
            <w:gridSpan w:val="2"/>
            <w:vMerge w:val="restart"/>
            <w:shd w:val="clear" w:color="auto" w:fill="auto"/>
            <w:vAlign w:val="bottom"/>
          </w:tcPr>
          <w:p w:rsidR="00871B4F" w:rsidRDefault="00871B4F" w:rsidP="003626FB">
            <w:pPr>
              <w:spacing w:line="0" w:lineRule="atLeast"/>
              <w:ind w:left="60"/>
              <w:rPr>
                <w:rFonts w:ascii="Times New Roman" w:eastAsia="Times New Roman" w:hAnsi="Times New Roman"/>
                <w:sz w:val="16"/>
              </w:rPr>
            </w:pPr>
            <w:r>
              <w:rPr>
                <w:rFonts w:ascii="Times New Roman" w:eastAsia="Times New Roman" w:hAnsi="Times New Roman"/>
                <w:sz w:val="16"/>
              </w:rPr>
              <w:t>оплата</w:t>
            </w:r>
          </w:p>
        </w:tc>
        <w:tc>
          <w:tcPr>
            <w:tcW w:w="1320" w:type="dxa"/>
            <w:gridSpan w:val="3"/>
            <w:vMerge w:val="restart"/>
            <w:tcBorders>
              <w:right w:val="single" w:sz="8" w:space="0" w:color="auto"/>
            </w:tcBorders>
            <w:shd w:val="clear" w:color="auto" w:fill="auto"/>
            <w:vAlign w:val="bottom"/>
          </w:tcPr>
          <w:p w:rsidR="00871B4F" w:rsidRDefault="00871B4F" w:rsidP="003626FB">
            <w:pPr>
              <w:spacing w:line="0" w:lineRule="atLeast"/>
              <w:ind w:right="60"/>
              <w:jc w:val="right"/>
              <w:rPr>
                <w:rFonts w:ascii="Times New Roman" w:eastAsia="Times New Roman" w:hAnsi="Times New Roman"/>
                <w:sz w:val="16"/>
              </w:rPr>
            </w:pPr>
            <w:r>
              <w:rPr>
                <w:rFonts w:ascii="Times New Roman" w:eastAsia="Times New Roman" w:hAnsi="Times New Roman"/>
                <w:sz w:val="16"/>
              </w:rPr>
              <w:t>вступних,</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29"/>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889" w:type="dxa"/>
            <w:gridSpan w:val="2"/>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320"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775" w:type="dxa"/>
            <w:gridSpan w:val="2"/>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давством України;</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55"/>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1159" w:type="dxa"/>
            <w:gridSpan w:val="3"/>
            <w:vMerge w:val="restart"/>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членських</w:t>
            </w:r>
          </w:p>
        </w:tc>
        <w:tc>
          <w:tcPr>
            <w:tcW w:w="916" w:type="dxa"/>
            <w:gridSpan w:val="2"/>
            <w:vMerge w:val="restart"/>
            <w:shd w:val="clear" w:color="auto" w:fill="auto"/>
            <w:vAlign w:val="bottom"/>
          </w:tcPr>
          <w:p w:rsidR="00871B4F" w:rsidRDefault="00871B4F" w:rsidP="003626FB">
            <w:pPr>
              <w:spacing w:line="182" w:lineRule="exact"/>
              <w:ind w:left="60"/>
              <w:rPr>
                <w:rFonts w:ascii="Times New Roman" w:eastAsia="Times New Roman" w:hAnsi="Times New Roman"/>
                <w:sz w:val="16"/>
              </w:rPr>
            </w:pPr>
            <w:r>
              <w:rPr>
                <w:rFonts w:ascii="Times New Roman" w:eastAsia="Times New Roman" w:hAnsi="Times New Roman"/>
                <w:sz w:val="16"/>
              </w:rPr>
              <w:t>внесків</w:t>
            </w:r>
          </w:p>
        </w:tc>
        <w:tc>
          <w:tcPr>
            <w:tcW w:w="404" w:type="dxa"/>
            <w:vMerge w:val="restart"/>
            <w:tcBorders>
              <w:right w:val="single" w:sz="8" w:space="0" w:color="auto"/>
            </w:tcBorders>
            <w:shd w:val="clear" w:color="auto" w:fill="auto"/>
            <w:vAlign w:val="bottom"/>
          </w:tcPr>
          <w:p w:rsidR="00871B4F" w:rsidRDefault="00871B4F" w:rsidP="003626FB">
            <w:pPr>
              <w:spacing w:line="182" w:lineRule="exact"/>
              <w:ind w:right="40"/>
              <w:jc w:val="right"/>
              <w:rPr>
                <w:rFonts w:ascii="Times New Roman" w:eastAsia="Times New Roman" w:hAnsi="Times New Roman"/>
                <w:w w:val="98"/>
                <w:sz w:val="16"/>
              </w:rPr>
            </w:pPr>
            <w:r>
              <w:rPr>
                <w:rFonts w:ascii="Times New Roman" w:eastAsia="Times New Roman" w:hAnsi="Times New Roman"/>
                <w:w w:val="98"/>
                <w:sz w:val="16"/>
              </w:rPr>
              <w:t>до</w:t>
            </w:r>
          </w:p>
        </w:tc>
        <w:tc>
          <w:tcPr>
            <w:tcW w:w="2775" w:type="dxa"/>
            <w:gridSpan w:val="2"/>
            <w:vMerge/>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4"/>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4"/>
              </w:rPr>
            </w:pPr>
          </w:p>
        </w:tc>
      </w:tr>
      <w:tr w:rsidR="00871B4F" w:rsidTr="00871B4F">
        <w:trPr>
          <w:trHeight w:val="128"/>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159" w:type="dxa"/>
            <w:gridSpan w:val="3"/>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916" w:type="dxa"/>
            <w:gridSpan w:val="2"/>
            <w:vMerge/>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4" w:type="dxa"/>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міжнародні перекази за угода-</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1482" w:type="dxa"/>
            <w:gridSpan w:val="4"/>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міжнародних</w:t>
            </w:r>
          </w:p>
        </w:tc>
        <w:tc>
          <w:tcPr>
            <w:tcW w:w="997" w:type="dxa"/>
            <w:gridSpan w:val="2"/>
            <w:vMerge w:val="restart"/>
            <w:tcBorders>
              <w:right w:val="single" w:sz="8" w:space="0" w:color="auto"/>
            </w:tcBorders>
            <w:shd w:val="clear" w:color="auto" w:fill="auto"/>
            <w:vAlign w:val="bottom"/>
          </w:tcPr>
          <w:p w:rsidR="00871B4F" w:rsidRDefault="00871B4F" w:rsidP="003626FB">
            <w:pPr>
              <w:spacing w:line="0" w:lineRule="atLeast"/>
              <w:ind w:right="40"/>
              <w:jc w:val="right"/>
              <w:rPr>
                <w:rFonts w:ascii="Times New Roman" w:eastAsia="Times New Roman" w:hAnsi="Times New Roman"/>
                <w:w w:val="97"/>
                <w:sz w:val="16"/>
              </w:rPr>
            </w:pPr>
            <w:r>
              <w:rPr>
                <w:rFonts w:ascii="Times New Roman" w:eastAsia="Times New Roman" w:hAnsi="Times New Roman"/>
                <w:w w:val="97"/>
                <w:sz w:val="16"/>
              </w:rPr>
              <w:t>організа-</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82" w:type="dxa"/>
            <w:gridSpan w:val="4"/>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997" w:type="dxa"/>
            <w:gridSpan w:val="2"/>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ми, пов’язаними з накопиченням</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67"/>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цій або інших юридич-</w:t>
            </w: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775" w:type="dxa"/>
            <w:gridSpan w:val="2"/>
            <w:vMerge w:val="restart"/>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пенсійних активів;</w:t>
            </w: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71"/>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2479" w:type="dxa"/>
            <w:gridSpan w:val="6"/>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Times New Roman" w:eastAsia="Times New Roman" w:hAnsi="Times New Roman"/>
                <w:sz w:val="16"/>
              </w:rPr>
              <w:t>них осіб-нерезидентів;</w:t>
            </w:r>
          </w:p>
        </w:tc>
        <w:tc>
          <w:tcPr>
            <w:tcW w:w="2775" w:type="dxa"/>
            <w:gridSpan w:val="2"/>
            <w:vMerge/>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6"/>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6"/>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79" w:type="dxa"/>
            <w:gridSpan w:val="6"/>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422" w:type="dxa"/>
            <w:gridSpan w:val="3"/>
            <w:vMerge w:val="restart"/>
            <w:tcBorders>
              <w:right w:val="single" w:sz="8" w:space="0" w:color="auto"/>
            </w:tcBorders>
            <w:shd w:val="clear" w:color="auto" w:fill="auto"/>
            <w:vAlign w:val="bottom"/>
          </w:tcPr>
          <w:p w:rsidR="00871B4F" w:rsidRDefault="00871B4F" w:rsidP="003626FB">
            <w:pPr>
              <w:spacing w:line="0" w:lineRule="atLeast"/>
              <w:ind w:left="80"/>
              <w:rPr>
                <w:rFonts w:ascii="Times New Roman" w:eastAsia="Times New Roman" w:hAnsi="Times New Roman"/>
                <w:sz w:val="16"/>
              </w:rPr>
            </w:pPr>
            <w:r>
              <w:rPr>
                <w:rFonts w:ascii="Symbol" w:eastAsia="Symbol" w:hAnsi="Symbol"/>
                <w:sz w:val="16"/>
              </w:rPr>
              <w:t></w:t>
            </w:r>
            <w:r>
              <w:rPr>
                <w:rFonts w:ascii="Times New Roman" w:eastAsia="Times New Roman" w:hAnsi="Times New Roman"/>
                <w:sz w:val="16"/>
              </w:rPr>
              <w:t xml:space="preserve"> інші валютні операції, які не є</w:t>
            </w: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83"/>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269" w:type="dxa"/>
            <w:vMerge w:val="restart"/>
            <w:shd w:val="clear" w:color="auto" w:fill="auto"/>
            <w:vAlign w:val="bottom"/>
          </w:tcPr>
          <w:p w:rsidR="00871B4F" w:rsidRDefault="00871B4F" w:rsidP="003626FB">
            <w:pPr>
              <w:spacing w:line="0" w:lineRule="atLeast"/>
              <w:ind w:left="80"/>
              <w:rPr>
                <w:rFonts w:ascii="Symbol" w:eastAsia="Symbol" w:hAnsi="Symbol"/>
                <w:sz w:val="16"/>
              </w:rPr>
            </w:pPr>
            <w:r>
              <w:rPr>
                <w:rFonts w:ascii="Symbol" w:eastAsia="Symbol" w:hAnsi="Symbol"/>
                <w:sz w:val="16"/>
              </w:rPr>
              <w:t></w:t>
            </w:r>
          </w:p>
        </w:tc>
        <w:tc>
          <w:tcPr>
            <w:tcW w:w="889" w:type="dxa"/>
            <w:gridSpan w:val="2"/>
            <w:vMerge w:val="restart"/>
            <w:shd w:val="clear" w:color="auto" w:fill="auto"/>
            <w:vAlign w:val="bottom"/>
          </w:tcPr>
          <w:p w:rsidR="00871B4F" w:rsidRDefault="00871B4F" w:rsidP="003626FB">
            <w:pPr>
              <w:spacing w:line="0" w:lineRule="atLeast"/>
              <w:ind w:left="60"/>
              <w:rPr>
                <w:rFonts w:ascii="Times New Roman" w:eastAsia="Times New Roman" w:hAnsi="Times New Roman"/>
                <w:sz w:val="16"/>
              </w:rPr>
            </w:pPr>
            <w:r>
              <w:rPr>
                <w:rFonts w:ascii="Times New Roman" w:eastAsia="Times New Roman" w:hAnsi="Times New Roman"/>
                <w:sz w:val="16"/>
              </w:rPr>
              <w:t>інше.</w:t>
            </w:r>
          </w:p>
        </w:tc>
        <w:tc>
          <w:tcPr>
            <w:tcW w:w="323" w:type="dxa"/>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3422" w:type="dxa"/>
            <w:gridSpan w:val="3"/>
            <w:vMerge/>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7"/>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7"/>
              </w:rPr>
            </w:pPr>
          </w:p>
        </w:tc>
      </w:tr>
      <w:tr w:rsidR="00871B4F" w:rsidTr="00871B4F">
        <w:trPr>
          <w:trHeight w:val="116"/>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269" w:type="dxa"/>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889" w:type="dxa"/>
            <w:gridSpan w:val="2"/>
            <w:vMerge/>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323"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1455" w:type="dxa"/>
            <w:vMerge w:val="restart"/>
            <w:shd w:val="clear" w:color="auto" w:fill="auto"/>
            <w:vAlign w:val="bottom"/>
          </w:tcPr>
          <w:p w:rsidR="00871B4F" w:rsidRDefault="00871B4F" w:rsidP="003626FB">
            <w:pPr>
              <w:spacing w:line="182" w:lineRule="exact"/>
              <w:ind w:left="80"/>
              <w:rPr>
                <w:rFonts w:ascii="Times New Roman" w:eastAsia="Times New Roman" w:hAnsi="Times New Roman"/>
                <w:sz w:val="16"/>
              </w:rPr>
            </w:pPr>
            <w:r>
              <w:rPr>
                <w:rFonts w:ascii="Times New Roman" w:eastAsia="Times New Roman" w:hAnsi="Times New Roman"/>
                <w:sz w:val="16"/>
              </w:rPr>
              <w:t>поточними.</w:t>
            </w: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0"/>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0"/>
              </w:rPr>
            </w:pPr>
          </w:p>
        </w:tc>
      </w:tr>
      <w:tr w:rsidR="00871B4F" w:rsidTr="00871B4F">
        <w:trPr>
          <w:trHeight w:val="67"/>
        </w:trPr>
        <w:tc>
          <w:tcPr>
            <w:tcW w:w="781" w:type="dxa"/>
            <w:tcBorders>
              <w:lef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4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96"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75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269"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512"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377"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323"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593"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4"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1455" w:type="dxa"/>
            <w:vMerge/>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1320" w:type="dxa"/>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647" w:type="dxa"/>
            <w:tcBorders>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5"/>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5"/>
              </w:rPr>
            </w:pPr>
          </w:p>
        </w:tc>
      </w:tr>
      <w:tr w:rsidR="00871B4F" w:rsidTr="00871B4F">
        <w:trPr>
          <w:trHeight w:val="128"/>
        </w:trPr>
        <w:tc>
          <w:tcPr>
            <w:tcW w:w="781" w:type="dxa"/>
            <w:tcBorders>
              <w:left w:val="single" w:sz="8" w:space="0" w:color="auto"/>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42"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96"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754" w:type="dxa"/>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269"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512"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77"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323"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593"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4" w:type="dxa"/>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455"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1320" w:type="dxa"/>
            <w:tcBorders>
              <w:bottom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647" w:type="dxa"/>
            <w:tcBorders>
              <w:bottom w:val="single" w:sz="8" w:space="0" w:color="auto"/>
              <w:right w:val="single" w:sz="8" w:space="0" w:color="auto"/>
            </w:tcBorders>
            <w:shd w:val="clear" w:color="auto" w:fill="auto"/>
            <w:vAlign w:val="bottom"/>
          </w:tcPr>
          <w:p w:rsidR="00871B4F" w:rsidRDefault="00871B4F" w:rsidP="003626FB">
            <w:pPr>
              <w:spacing w:line="0" w:lineRule="atLeast"/>
              <w:rPr>
                <w:rFonts w:ascii="Times New Roman" w:eastAsia="Times New Roman" w:hAnsi="Times New Roman"/>
                <w:sz w:val="11"/>
              </w:rPr>
            </w:pPr>
          </w:p>
        </w:tc>
        <w:tc>
          <w:tcPr>
            <w:tcW w:w="40" w:type="dxa"/>
            <w:shd w:val="clear" w:color="auto" w:fill="auto"/>
            <w:vAlign w:val="bottom"/>
          </w:tcPr>
          <w:p w:rsidR="00871B4F" w:rsidRDefault="00871B4F" w:rsidP="003626FB">
            <w:pPr>
              <w:spacing w:line="0" w:lineRule="atLeast"/>
              <w:rPr>
                <w:rFonts w:ascii="Times New Roman" w:eastAsia="Times New Roman" w:hAnsi="Times New Roman"/>
                <w:sz w:val="11"/>
              </w:rPr>
            </w:pPr>
          </w:p>
        </w:tc>
      </w:tr>
    </w:tbl>
    <w:p w:rsidR="00871B4F" w:rsidRDefault="00871B4F" w:rsidP="00871B4F">
      <w:pPr>
        <w:spacing w:line="201" w:lineRule="exact"/>
        <w:rPr>
          <w:rFonts w:ascii="Times New Roman" w:eastAsia="Times New Roman" w:hAnsi="Times New Roman"/>
        </w:rPr>
      </w:pPr>
    </w:p>
    <w:p w:rsidR="008312D3" w:rsidRDefault="008312D3" w:rsidP="008312D3">
      <w:pPr>
        <w:spacing w:line="360" w:lineRule="auto"/>
        <w:jc w:val="both"/>
        <w:rPr>
          <w:rFonts w:ascii="Times New Roman" w:hAnsi="Times New Roman"/>
          <w:sz w:val="28"/>
          <w:szCs w:val="28"/>
          <w:lang w:val="uk-UA"/>
        </w:rPr>
      </w:pP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t xml:space="preserve">У всіх перелічених у табл. </w:t>
      </w:r>
      <w:r w:rsidRPr="00871B4F">
        <w:rPr>
          <w:rFonts w:ascii="Times New Roman" w:hAnsi="Times New Roman" w:cs="Times New Roman"/>
          <w:sz w:val="28"/>
          <w:lang w:val="uk-UA"/>
        </w:rPr>
        <w:t>2</w:t>
      </w:r>
      <w:r w:rsidRPr="00871B4F">
        <w:rPr>
          <w:rFonts w:ascii="Times New Roman" w:hAnsi="Times New Roman" w:cs="Times New Roman"/>
          <w:sz w:val="28"/>
        </w:rPr>
        <w:t xml:space="preserve"> випадках для купівлі іноземної валюти потрібні вагомі підстави, які наведено в Положенні № 281 [9].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t xml:space="preserve">Для купівлі іноземної валюти з ціллю розрахунків із нерезидентом потрібно подати до банку заяву про купівлю іноземної валюти, в якій зазначено: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sym w:font="Symbol" w:char="F0B7"/>
      </w:r>
      <w:r w:rsidRPr="00871B4F">
        <w:rPr>
          <w:rFonts w:ascii="Times New Roman" w:hAnsi="Times New Roman" w:cs="Times New Roman"/>
          <w:sz w:val="28"/>
        </w:rPr>
        <w:t xml:space="preserve"> курс, за яким клієнт хоче придбати іноземну валюту, адже за його дорученням банк купує її на міжбанківському валютному ринку України за комерційним курсом, що може виявитися як нижчим, так і вищим за курс НБУ;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lastRenderedPageBreak/>
        <w:sym w:font="Symbol" w:char="F0B7"/>
      </w:r>
      <w:r w:rsidRPr="00871B4F">
        <w:rPr>
          <w:rFonts w:ascii="Times New Roman" w:hAnsi="Times New Roman" w:cs="Times New Roman"/>
          <w:sz w:val="28"/>
        </w:rPr>
        <w:t xml:space="preserve"> реквізити гривневого рахунку, з якого банк спише кошти для виконання заявки;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sym w:font="Symbol" w:char="F0B7"/>
      </w:r>
      <w:r w:rsidRPr="00871B4F">
        <w:rPr>
          <w:rFonts w:ascii="Times New Roman" w:hAnsi="Times New Roman" w:cs="Times New Roman"/>
          <w:sz w:val="28"/>
        </w:rPr>
        <w:t xml:space="preserve"> реквізити поточного рахунку, на який буде зараховано куплену інвалюту;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sym w:font="Symbol" w:char="F0B7"/>
      </w:r>
      <w:r w:rsidRPr="00871B4F">
        <w:rPr>
          <w:rFonts w:ascii="Times New Roman" w:hAnsi="Times New Roman" w:cs="Times New Roman"/>
          <w:sz w:val="28"/>
        </w:rPr>
        <w:t xml:space="preserve"> договір із нерезидентом, на підставі якого буде перераховано іноземну валюту, що придбавається;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sym w:font="Symbol" w:char="F0B7"/>
      </w:r>
      <w:r w:rsidRPr="00871B4F">
        <w:rPr>
          <w:rFonts w:ascii="Times New Roman" w:hAnsi="Times New Roman" w:cs="Times New Roman"/>
          <w:sz w:val="28"/>
          <w:lang w:val="uk-UA"/>
        </w:rPr>
        <w:t xml:space="preserve"> лист із інформацією про загальну суму коштів в іноземній валюті, розміщених на поточних та (або) депозитних рахунках клієнта, чи про відсутність таких на дату подання заяви про купівлю іноземної валюти.</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t xml:space="preserve">Для підтвердження даних, викладених у листі, банк також може подати запит на довідки про залишки на рахунках клієнта, відкритих в інших банках. Залежно від того, на що саме буде витрачено куплену іноземну валюту, список документів може поповнитися ще кількома позиціями (табл. 2).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t xml:space="preserve">Якщо за однією заявою потрібно купити не менше 50 тис. дол. США (їх еквівалент за курсом НБУ на дату подання заяви) для оплати товарів (робіт, послуг, прав інтелектуальної власності), банк може подати запит на акт цінової експертизи. Наявність цього документа обов’язкова, коли ціна контракту (загальна сума платежів за ним) з одним нерезидентом, якому буде перераховано іноземну валюту, перевищує 50000 євро (або їх еквівалент за курсом НБУ на дату укладення договору). Такий акт підтвердить, що ціни, установлені в ЗЕД-контракті, відповідають кон’юнктурі ринку [4]. </w:t>
      </w:r>
    </w:p>
    <w:p w:rsidR="00871B4F" w:rsidRP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rPr>
        <w:t>Куплена валюта повинна бути використана терміном до 10 (десяти) робочих днів на цілі, визначені в заявці на купівлю. Банк самостійно продає куплену клієнтом валюту в разі порушення зазначеного строку.</w:t>
      </w:r>
    </w:p>
    <w:p w:rsidR="00871B4F" w:rsidRDefault="00871B4F" w:rsidP="00871B4F">
      <w:pPr>
        <w:spacing w:line="360" w:lineRule="auto"/>
        <w:ind w:firstLine="709"/>
        <w:jc w:val="both"/>
        <w:rPr>
          <w:rFonts w:ascii="Times New Roman" w:hAnsi="Times New Roman" w:cs="Times New Roman"/>
          <w:sz w:val="28"/>
          <w:lang w:val="uk-UA"/>
        </w:rPr>
      </w:pPr>
      <w:r w:rsidRPr="00871B4F">
        <w:rPr>
          <w:rFonts w:ascii="Times New Roman" w:hAnsi="Times New Roman" w:cs="Times New Roman"/>
          <w:sz w:val="28"/>
          <w:lang w:val="uk-UA"/>
        </w:rPr>
        <w:t xml:space="preserve"> Клієнт не має права купувати іноземну валюту для розрахунків за імпорт продукції, митне оформлення, якщо за зовнішньоекономічним договором відбулася заміна боржника та/або кредитора у зобов’язанні.</w:t>
      </w:r>
    </w:p>
    <w:p w:rsidR="00871B4F" w:rsidRDefault="00871B4F" w:rsidP="00871B4F">
      <w:pPr>
        <w:spacing w:line="360" w:lineRule="auto"/>
        <w:ind w:firstLine="709"/>
        <w:jc w:val="both"/>
        <w:rPr>
          <w:rFonts w:ascii="Times New Roman" w:hAnsi="Times New Roman" w:cs="Times New Roman"/>
          <w:sz w:val="28"/>
          <w:lang w:val="uk-UA"/>
        </w:rPr>
      </w:pPr>
    </w:p>
    <w:p w:rsidR="00871B4F" w:rsidRDefault="00871B4F" w:rsidP="00871B4F">
      <w:pPr>
        <w:spacing w:line="360" w:lineRule="auto"/>
        <w:ind w:firstLine="709"/>
        <w:jc w:val="both"/>
        <w:rPr>
          <w:rFonts w:ascii="Times New Roman" w:hAnsi="Times New Roman" w:cs="Times New Roman"/>
          <w:sz w:val="28"/>
          <w:lang w:val="en-US"/>
        </w:rPr>
      </w:pPr>
    </w:p>
    <w:p w:rsidR="003626FB" w:rsidRPr="003626FB" w:rsidRDefault="003626FB" w:rsidP="00871B4F">
      <w:pPr>
        <w:spacing w:line="360" w:lineRule="auto"/>
        <w:ind w:firstLine="709"/>
        <w:jc w:val="both"/>
        <w:rPr>
          <w:rFonts w:ascii="Times New Roman" w:hAnsi="Times New Roman" w:cs="Times New Roman"/>
          <w:sz w:val="28"/>
          <w:lang w:val="en-US"/>
        </w:rPr>
      </w:pPr>
    </w:p>
    <w:p w:rsidR="00871B4F" w:rsidRPr="00871B4F" w:rsidRDefault="00871B4F" w:rsidP="00871B4F">
      <w:pPr>
        <w:pStyle w:val="a3"/>
        <w:numPr>
          <w:ilvl w:val="0"/>
          <w:numId w:val="2"/>
        </w:numPr>
        <w:spacing w:line="360" w:lineRule="auto"/>
        <w:ind w:left="0" w:firstLine="284"/>
        <w:jc w:val="center"/>
        <w:rPr>
          <w:rFonts w:ascii="Times New Roman" w:hAnsi="Times New Roman"/>
          <w:sz w:val="40"/>
          <w:szCs w:val="28"/>
          <w:lang w:val="uk-UA"/>
        </w:rPr>
      </w:pPr>
      <w:r>
        <w:rPr>
          <w:rFonts w:ascii="Times New Roman" w:hAnsi="Times New Roman"/>
          <w:sz w:val="28"/>
          <w:szCs w:val="28"/>
          <w:lang w:val="uk-UA"/>
        </w:rPr>
        <w:lastRenderedPageBreak/>
        <w:t xml:space="preserve"> </w:t>
      </w:r>
      <w:r w:rsidRPr="00963255">
        <w:rPr>
          <w:rFonts w:ascii="Times New Roman" w:hAnsi="Times New Roman"/>
          <w:sz w:val="28"/>
          <w:szCs w:val="28"/>
        </w:rPr>
        <w:t>Види та порядок відкриття рахунків в іноземній валюті</w:t>
      </w:r>
    </w:p>
    <w:p w:rsidR="00871B4F" w:rsidRPr="00871B4F" w:rsidRDefault="00871B4F" w:rsidP="00871B4F">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lang w:val="uk-UA"/>
        </w:rPr>
        <w:t xml:space="preserve">Для здійснення зовнішньоекономічної діяльності підприємства відкривають валютні рахунки в уповноважених банках на території України, що мають ліцензію </w:t>
      </w:r>
      <w:r>
        <w:rPr>
          <w:rFonts w:ascii="Times New Roman" w:eastAsia="Times New Roman" w:hAnsi="Times New Roman"/>
          <w:sz w:val="28"/>
        </w:rPr>
        <w:t>НБУ на проведення валютних операцій.</w:t>
      </w:r>
    </w:p>
    <w:p w:rsidR="00871B4F" w:rsidRPr="00871B4F" w:rsidRDefault="00871B4F" w:rsidP="00871B4F">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Порядок відкриття використання і закриття рахунків у національній та іноземних валютах регулюється Постановою НБУ № 492 від 12.11.2003 р. “Про затвердження Інструкції про порядок відкриття, використання і закриття рахунків у національній та іноземних валютах”.</w:t>
      </w:r>
    </w:p>
    <w:p w:rsidR="00871B4F" w:rsidRPr="00871B4F" w:rsidRDefault="00871B4F" w:rsidP="00871B4F">
      <w:pPr>
        <w:spacing w:line="360" w:lineRule="auto"/>
        <w:ind w:firstLine="709"/>
        <w:jc w:val="both"/>
        <w:rPr>
          <w:rFonts w:ascii="Times New Roman" w:eastAsia="Times New Roman" w:hAnsi="Times New Roman"/>
          <w:sz w:val="28"/>
        </w:rPr>
      </w:pPr>
      <w:r>
        <w:rPr>
          <w:rFonts w:ascii="Times New Roman" w:eastAsia="Times New Roman" w:hAnsi="Times New Roman"/>
          <w:sz w:val="28"/>
        </w:rPr>
        <w:t>Банківські рахунки в іноземній валюті поділяються на поточні та депозитні.</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516F3D">
        <w:rPr>
          <w:rFonts w:ascii="Times New Roman" w:eastAsia="Times New Roman" w:hAnsi="Times New Roman"/>
          <w:sz w:val="28"/>
          <w:lang w:val="uk-UA"/>
        </w:rPr>
        <w:t>Поточний рахунок</w:t>
      </w:r>
      <w:r w:rsidRPr="00871B4F">
        <w:rPr>
          <w:rFonts w:ascii="Times New Roman" w:eastAsia="Times New Roman" w:hAnsi="Times New Roman"/>
          <w:i/>
          <w:sz w:val="28"/>
          <w:lang w:val="uk-UA"/>
        </w:rPr>
        <w:t xml:space="preserve"> - </w:t>
      </w:r>
      <w:r w:rsidRPr="00871B4F">
        <w:rPr>
          <w:rFonts w:ascii="Times New Roman" w:eastAsia="Times New Roman" w:hAnsi="Times New Roman"/>
          <w:sz w:val="28"/>
          <w:lang w:val="uk-UA"/>
        </w:rPr>
        <w:t>рахунок, що відкривається банком клієнту на</w:t>
      </w:r>
      <w:r w:rsidRPr="00871B4F">
        <w:rPr>
          <w:rFonts w:ascii="Times New Roman" w:eastAsia="Times New Roman" w:hAnsi="Times New Roman"/>
          <w:i/>
          <w:sz w:val="28"/>
          <w:lang w:val="uk-UA"/>
        </w:rPr>
        <w:t xml:space="preserve"> </w:t>
      </w:r>
      <w:r w:rsidRPr="00871B4F">
        <w:rPr>
          <w:rFonts w:ascii="Times New Roman" w:eastAsia="Times New Roman" w:hAnsi="Times New Roman"/>
          <w:sz w:val="28"/>
          <w:lang w:val="uk-UA"/>
        </w:rPr>
        <w:t xml:space="preserve">договірній основі для зберігання грошей і здійснення розрахунково-касових операцій за допомогою платіжних інструментів відповідно до умов договору </w:t>
      </w:r>
      <w:r w:rsidR="00516F3D">
        <w:rPr>
          <w:rFonts w:ascii="Times New Roman" w:eastAsia="Times New Roman" w:hAnsi="Times New Roman"/>
          <w:sz w:val="28"/>
          <w:lang w:val="uk-UA"/>
        </w:rPr>
        <w:t>та вимог законодавства України.</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Для відкриття поточного рахунка в іноземній валюті між банком і клієнтом укладається в письмовій форм</w:t>
      </w:r>
      <w:r w:rsidR="00516F3D">
        <w:rPr>
          <w:rFonts w:ascii="Times New Roman" w:eastAsia="Times New Roman" w:hAnsi="Times New Roman"/>
          <w:sz w:val="28"/>
        </w:rPr>
        <w:t>і договір банківського рахунку.</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Крім того юридична ос</w:t>
      </w:r>
      <w:r w:rsidR="00516F3D">
        <w:rPr>
          <w:rFonts w:ascii="Times New Roman" w:eastAsia="Times New Roman" w:hAnsi="Times New Roman"/>
          <w:sz w:val="28"/>
        </w:rPr>
        <w:t>оба надає банку такі документи:</w:t>
      </w:r>
    </w:p>
    <w:p w:rsidR="00516F3D" w:rsidRPr="00516F3D" w:rsidRDefault="00871B4F" w:rsidP="00516F3D">
      <w:pPr>
        <w:numPr>
          <w:ilvl w:val="0"/>
          <w:numId w:val="5"/>
        </w:numPr>
        <w:tabs>
          <w:tab w:val="left" w:pos="1023"/>
        </w:tabs>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заява п</w:t>
      </w:r>
      <w:r w:rsidR="00516F3D">
        <w:rPr>
          <w:rFonts w:ascii="Times New Roman" w:eastAsia="Times New Roman" w:hAnsi="Times New Roman"/>
          <w:sz w:val="28"/>
        </w:rPr>
        <w:t>ро відкриття поточного рахунку</w:t>
      </w:r>
      <w:r w:rsidRPr="00871B4F">
        <w:rPr>
          <w:rFonts w:ascii="Times New Roman" w:eastAsia="Times New Roman" w:hAnsi="Times New Roman"/>
          <w:sz w:val="28"/>
        </w:rPr>
        <w:t xml:space="preserve">. </w:t>
      </w:r>
    </w:p>
    <w:p w:rsidR="00871B4F" w:rsidRPr="00516F3D" w:rsidRDefault="00871B4F" w:rsidP="00516F3D">
      <w:pPr>
        <w:tabs>
          <w:tab w:val="left" w:pos="1023"/>
        </w:tabs>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Заяву підписує керівник юридичної особи або інша уповноважена на це особа;</w:t>
      </w:r>
    </w:p>
    <w:p w:rsidR="00516F3D" w:rsidRPr="00516F3D" w:rsidRDefault="00871B4F" w:rsidP="00516F3D">
      <w:pPr>
        <w:numPr>
          <w:ilvl w:val="0"/>
          <w:numId w:val="5"/>
        </w:numPr>
        <w:tabs>
          <w:tab w:val="left" w:pos="1143"/>
        </w:tabs>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копії належним чином зареєстрованого установчого документа (статуту/засновницького договору/установчого акта/положення).</w:t>
      </w:r>
    </w:p>
    <w:p w:rsidR="00516F3D" w:rsidRPr="00516F3D" w:rsidRDefault="00871B4F" w:rsidP="00516F3D">
      <w:pPr>
        <w:numPr>
          <w:ilvl w:val="0"/>
          <w:numId w:val="5"/>
        </w:numPr>
        <w:tabs>
          <w:tab w:val="left" w:pos="1143"/>
        </w:tabs>
        <w:spacing w:line="360" w:lineRule="auto"/>
        <w:ind w:firstLine="709"/>
        <w:jc w:val="both"/>
        <w:rPr>
          <w:rFonts w:ascii="Times New Roman" w:eastAsia="Times New Roman" w:hAnsi="Times New Roman"/>
          <w:sz w:val="28"/>
        </w:rPr>
      </w:pPr>
      <w:r w:rsidRPr="00516F3D">
        <w:rPr>
          <w:rFonts w:ascii="Times New Roman" w:eastAsia="Times New Roman" w:hAnsi="Times New Roman"/>
          <w:sz w:val="28"/>
        </w:rPr>
        <w:t xml:space="preserve">копії виписки з Єдиного державного реєстру юридичних осіб та фізичних осіб </w:t>
      </w:r>
    </w:p>
    <w:p w:rsidR="00871B4F" w:rsidRPr="00871B4F" w:rsidRDefault="00871B4F" w:rsidP="00871B4F">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 підприємців, що містить відомості про юридичну особу;</w:t>
      </w:r>
    </w:p>
    <w:p w:rsidR="00871B4F" w:rsidRPr="00516F3D" w:rsidRDefault="00871B4F" w:rsidP="00516F3D">
      <w:pPr>
        <w:numPr>
          <w:ilvl w:val="0"/>
          <w:numId w:val="6"/>
        </w:numPr>
        <w:tabs>
          <w:tab w:val="left" w:pos="960"/>
        </w:tabs>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картки із зразк</w:t>
      </w:r>
      <w:r w:rsidR="00516F3D">
        <w:rPr>
          <w:rFonts w:ascii="Times New Roman" w:eastAsia="Times New Roman" w:hAnsi="Times New Roman"/>
          <w:sz w:val="28"/>
        </w:rPr>
        <w:t>ами підписів і відбитка печатки</w:t>
      </w:r>
      <w:r w:rsidRPr="00871B4F">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Якщо поточний рахунок в іноземній валюті відкривається в тім же установі банку, де відкритий поточний рахунок у національній валюті, то подаються тільки заява про відкриття рахунку і картка із зразками підписів і відбитком печатки</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516F3D">
        <w:rPr>
          <w:rFonts w:ascii="Times New Roman" w:eastAsia="Times New Roman" w:hAnsi="Times New Roman"/>
          <w:sz w:val="28"/>
          <w:lang w:val="uk-UA"/>
        </w:rPr>
        <w:lastRenderedPageBreak/>
        <w:t>Депозитні (вкладні) рахунки в іноземній валюті відкриваються уповноваженим банком для резидентів і нерезидентів на підставі укладеного депозитного договору між власником рахунка та банком згідно з порядком, установленим інструкцією для відкриття вкладних (депозитних) рахунків в іноземній валюті</w:t>
      </w:r>
      <w:r w:rsidR="00516F3D" w:rsidRPr="00516F3D">
        <w:rPr>
          <w:rFonts w:ascii="Times New Roman" w:eastAsia="Times New Roman" w:hAnsi="Times New Roman"/>
          <w:sz w:val="28"/>
          <w:lang w:val="uk-UA"/>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Переказ іноземної валюти за кордон оформляється платіжними документами англійською мовою у двох примірниках: один для банку, другий для власника рахунка</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Періодично, в міру здійснення валютних операцій, підприємство отримує виписки банку. До виписок банку по кожному окремому валютному рахунку додаються розрахунково-платіжні документи, які отримані від інших підприємств та організацій, виписані власником рахунка або банком. Записи у виписках відображаються в іноземній валюті, а також у гривневому еквіваленті, перерахунок якого здійснюється за курсом Національного банку України на дату здійснення операцій</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Для обліку іноземної валюти на рахунках у банку План рахунків передбачає субрахунки</w:t>
      </w:r>
      <w:r w:rsidR="00516F3D">
        <w:rPr>
          <w:rFonts w:ascii="Times New Roman" w:eastAsia="Times New Roman" w:hAnsi="Times New Roman"/>
          <w:sz w:val="28"/>
        </w:rPr>
        <w:t>:</w:t>
      </w:r>
    </w:p>
    <w:p w:rsidR="00871B4F" w:rsidRPr="00871B4F" w:rsidRDefault="00871B4F" w:rsidP="00871B4F">
      <w:pPr>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312 "Поточні рахунки в іноземній валюті",</w:t>
      </w:r>
    </w:p>
    <w:p w:rsidR="00871B4F" w:rsidRPr="00871B4F" w:rsidRDefault="00871B4F" w:rsidP="00871B4F">
      <w:pPr>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314 "Інші рахунки в банку в іноземній валюті".</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Облік ведеться за кожною валютою окремо</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Тому відкривають субрахунки другого порядку для кожного виду іноземної валюти</w:t>
      </w:r>
      <w:r w:rsidR="00516F3D">
        <w:rPr>
          <w:rFonts w:ascii="Times New Roman" w:eastAsia="Times New Roman" w:hAnsi="Times New Roman"/>
          <w:sz w:val="28"/>
        </w:rPr>
        <w:t>:</w:t>
      </w:r>
    </w:p>
    <w:p w:rsidR="00871B4F" w:rsidRPr="00871B4F" w:rsidRDefault="00871B4F" w:rsidP="00871B4F">
      <w:pPr>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312.1 "Поточний рахунок у доларах США";</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312.2 "Поточний рахунок в євро</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На субрахунку 312 "Поточні рахунки в іноземній валюті" обліковують надходження та витрачання коштів у результаті поточних торгових і неторгових операцій</w:t>
      </w:r>
      <w:r w:rsidR="00516F3D">
        <w:rPr>
          <w:rFonts w:ascii="Times New Roman" w:eastAsia="Times New Roman" w:hAnsi="Times New Roman"/>
          <w:sz w:val="28"/>
        </w:rPr>
        <w:t>.</w:t>
      </w:r>
    </w:p>
    <w:p w:rsidR="00871B4F" w:rsidRPr="00516F3D" w:rsidRDefault="00871B4F" w:rsidP="00516F3D">
      <w:pPr>
        <w:spacing w:line="360" w:lineRule="auto"/>
        <w:ind w:firstLine="709"/>
        <w:jc w:val="both"/>
        <w:rPr>
          <w:rFonts w:ascii="Times New Roman" w:eastAsia="Times New Roman" w:hAnsi="Times New Roman"/>
          <w:sz w:val="28"/>
          <w:lang w:val="uk-UA"/>
        </w:rPr>
      </w:pPr>
      <w:r w:rsidRPr="00871B4F">
        <w:rPr>
          <w:rFonts w:ascii="Times New Roman" w:eastAsia="Times New Roman" w:hAnsi="Times New Roman"/>
          <w:sz w:val="28"/>
        </w:rPr>
        <w:t xml:space="preserve">На субрахунку 314 "Інші рахунки в банку в іноземній валюті" обліковують кошти по депозитних, транзитних та інших рахунках, які не належать до поточних. Записи за субрахунками 312, 314 здійснюються на </w:t>
      </w:r>
      <w:r w:rsidRPr="00871B4F">
        <w:rPr>
          <w:rFonts w:ascii="Times New Roman" w:eastAsia="Times New Roman" w:hAnsi="Times New Roman"/>
          <w:sz w:val="28"/>
        </w:rPr>
        <w:lastRenderedPageBreak/>
        <w:t>підставі виписок банків і розрахунково-платіжних документів, за якими одержано або сплачено суми в іноземних валютах</w:t>
      </w:r>
      <w:r w:rsidR="003626FB" w:rsidRPr="003626FB">
        <w:rPr>
          <w:rFonts w:ascii="Times New Roman" w:eastAsia="Times New Roman" w:hAnsi="Times New Roman"/>
          <w:sz w:val="28"/>
        </w:rPr>
        <w:t xml:space="preserve"> [20]</w:t>
      </w:r>
      <w:r w:rsidR="00516F3D">
        <w:rPr>
          <w:rFonts w:ascii="Times New Roman" w:eastAsia="Times New Roman" w:hAnsi="Times New Roman"/>
          <w:sz w:val="28"/>
        </w:rPr>
        <w:t>.</w:t>
      </w:r>
    </w:p>
    <w:p w:rsidR="00871B4F" w:rsidRPr="00871B4F" w:rsidRDefault="00871B4F" w:rsidP="00871B4F">
      <w:pPr>
        <w:spacing w:line="360" w:lineRule="auto"/>
        <w:ind w:firstLine="709"/>
        <w:jc w:val="both"/>
        <w:rPr>
          <w:rFonts w:ascii="Times New Roman" w:eastAsia="Times New Roman" w:hAnsi="Times New Roman"/>
          <w:sz w:val="28"/>
        </w:rPr>
      </w:pPr>
      <w:r w:rsidRPr="00871B4F">
        <w:rPr>
          <w:rFonts w:ascii="Times New Roman" w:eastAsia="Times New Roman" w:hAnsi="Times New Roman"/>
          <w:sz w:val="28"/>
        </w:rPr>
        <w:t>На дебеті субрахунків 312, 314 відображаються надходження іноземної валюти, а за кредитом - перерахування за кордон сум для оплати товарів, погашення заборгованості і отримання готівки в касу.</w:t>
      </w:r>
    </w:p>
    <w:p w:rsidR="00516F3D" w:rsidRDefault="00516F3D" w:rsidP="00871B4F">
      <w:pPr>
        <w:spacing w:line="360" w:lineRule="auto"/>
        <w:jc w:val="both"/>
        <w:rPr>
          <w:rFonts w:ascii="Times New Roman" w:hAnsi="Times New Roman"/>
          <w:sz w:val="28"/>
          <w:szCs w:val="28"/>
          <w:lang w:val="uk-UA"/>
        </w:rPr>
      </w:pPr>
    </w:p>
    <w:p w:rsidR="00516F3D" w:rsidRDefault="00516F3D">
      <w:pPr>
        <w:spacing w:after="200" w:line="276" w:lineRule="auto"/>
        <w:rPr>
          <w:rFonts w:ascii="Times New Roman" w:hAnsi="Times New Roman"/>
          <w:sz w:val="28"/>
          <w:szCs w:val="28"/>
          <w:lang w:val="uk-UA"/>
        </w:rPr>
      </w:pPr>
      <w:r>
        <w:rPr>
          <w:rFonts w:ascii="Times New Roman" w:hAnsi="Times New Roman"/>
          <w:sz w:val="28"/>
          <w:szCs w:val="28"/>
          <w:lang w:val="uk-UA"/>
        </w:rPr>
        <w:br w:type="page"/>
      </w:r>
    </w:p>
    <w:p w:rsidR="00871B4F" w:rsidRPr="00516F3D" w:rsidRDefault="00516F3D" w:rsidP="00516F3D">
      <w:pPr>
        <w:spacing w:line="360" w:lineRule="auto"/>
        <w:ind w:firstLine="284"/>
        <w:jc w:val="center"/>
        <w:rPr>
          <w:rFonts w:ascii="Times New Roman" w:hAnsi="Times New Roman" w:cs="Times New Roman"/>
          <w:b/>
          <w:sz w:val="28"/>
          <w:szCs w:val="28"/>
          <w:lang w:val="uk-UA"/>
        </w:rPr>
      </w:pPr>
      <w:r w:rsidRPr="00516F3D">
        <w:rPr>
          <w:rFonts w:ascii="Times New Roman" w:hAnsi="Times New Roman" w:cs="Times New Roman"/>
          <w:b/>
          <w:sz w:val="28"/>
          <w:szCs w:val="28"/>
          <w:lang w:val="uk-UA"/>
        </w:rPr>
        <w:lastRenderedPageBreak/>
        <w:t>РОЗДІЛ ІІ</w:t>
      </w:r>
    </w:p>
    <w:p w:rsidR="00516F3D" w:rsidRPr="00516F3D" w:rsidRDefault="00516F3D" w:rsidP="00516F3D">
      <w:pPr>
        <w:pStyle w:val="11"/>
        <w:spacing w:before="0" w:line="360" w:lineRule="auto"/>
        <w:ind w:firstLine="284"/>
        <w:jc w:val="center"/>
        <w:rPr>
          <w:rFonts w:eastAsia="Times New Roman"/>
          <w:lang w:eastAsia="ru-RU"/>
        </w:rPr>
      </w:pPr>
      <w:r w:rsidRPr="00516F3D">
        <w:t>ОБЛІК ДОХОДІВ ТА ВИТРАТ ВІД РЕАЛІЗАЦІЇ ВАЛЮТИ</w:t>
      </w:r>
    </w:p>
    <w:p w:rsidR="00516F3D" w:rsidRPr="00516F3D" w:rsidRDefault="00516F3D" w:rsidP="00516F3D">
      <w:pPr>
        <w:pStyle w:val="a3"/>
        <w:numPr>
          <w:ilvl w:val="0"/>
          <w:numId w:val="7"/>
        </w:numPr>
        <w:spacing w:line="360" w:lineRule="auto"/>
        <w:ind w:left="0" w:firstLine="284"/>
        <w:jc w:val="center"/>
        <w:rPr>
          <w:rFonts w:ascii="Times New Roman" w:hAnsi="Times New Roman"/>
          <w:b/>
          <w:sz w:val="28"/>
          <w:szCs w:val="28"/>
          <w:lang w:val="uk-UA"/>
        </w:rPr>
      </w:pPr>
      <w:r w:rsidRPr="00516F3D">
        <w:rPr>
          <w:rFonts w:ascii="Times New Roman" w:hAnsi="Times New Roman"/>
          <w:sz w:val="28"/>
          <w:szCs w:val="28"/>
          <w:lang w:val="uk-UA"/>
        </w:rPr>
        <w:t>Облік купівлі іноземної валюти</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lang w:val="uk-UA"/>
        </w:rPr>
        <w:t>При здійсненні зовнішньоекономічної діяльності підприємства можуть купувати іноземну валюту для виконання своїх зобов'язань. Купівля іноземної валюти здійснюється виключно на Міжбанківському валютному ринку України через уповноважені банки, які купують іноземну валюту за дорученням клієнтів з метою її перерахування за межі України згідно з чинним з</w:t>
      </w:r>
      <w:r>
        <w:rPr>
          <w:rFonts w:ascii="Times New Roman" w:eastAsia="Times New Roman" w:hAnsi="Times New Roman" w:cs="Times New Roman"/>
          <w:sz w:val="28"/>
          <w:szCs w:val="28"/>
          <w:lang w:val="uk-UA"/>
        </w:rPr>
        <w:t>аконодавством України.</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lang w:val="uk-UA"/>
        </w:rPr>
        <w:t>Суб'єкти підприємницької діяльності можуть купувати валюту на Міжбанків</w:t>
      </w:r>
      <w:r>
        <w:rPr>
          <w:rFonts w:ascii="Times New Roman" w:eastAsia="Times New Roman" w:hAnsi="Times New Roman" w:cs="Times New Roman"/>
          <w:sz w:val="28"/>
          <w:szCs w:val="28"/>
          <w:lang w:val="uk-UA"/>
        </w:rPr>
        <w:t>ському валютному ринку з метою:</w:t>
      </w:r>
    </w:p>
    <w:p w:rsidR="00516F3D" w:rsidRPr="00516F3D" w:rsidRDefault="00516F3D" w:rsidP="00516F3D">
      <w:pPr>
        <w:numPr>
          <w:ilvl w:val="0"/>
          <w:numId w:val="8"/>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забезпечення виконання зобов'язань перед нерезидентами з імпорту товару;</w:t>
      </w:r>
    </w:p>
    <w:p w:rsidR="00516F3D" w:rsidRPr="00516F3D" w:rsidRDefault="00516F3D" w:rsidP="00516F3D">
      <w:pPr>
        <w:numPr>
          <w:ilvl w:val="0"/>
          <w:numId w:val="8"/>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покриття витрат на службові відрядження за кордон;</w:t>
      </w:r>
    </w:p>
    <w:p w:rsidR="00516F3D" w:rsidRPr="00516F3D" w:rsidRDefault="00516F3D" w:rsidP="00516F3D">
      <w:pPr>
        <w:numPr>
          <w:ilvl w:val="0"/>
          <w:numId w:val="8"/>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попередньої оплати за продукцію, товари, роботи та послуги;</w:t>
      </w:r>
    </w:p>
    <w:p w:rsidR="00516F3D" w:rsidRPr="00516F3D" w:rsidRDefault="00516F3D" w:rsidP="00516F3D">
      <w:pPr>
        <w:numPr>
          <w:ilvl w:val="0"/>
          <w:numId w:val="8"/>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оплати за переробку давальницької сировини, капітальне будівництво, надання туристичних і страхових послуг, участі в семінарах;</w:t>
      </w:r>
    </w:p>
    <w:p w:rsidR="00516F3D" w:rsidRPr="00516F3D" w:rsidRDefault="00516F3D" w:rsidP="00516F3D">
      <w:pPr>
        <w:numPr>
          <w:ilvl w:val="0"/>
          <w:numId w:val="8"/>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погашення кредитів в іноземній валюті;</w:t>
      </w:r>
    </w:p>
    <w:p w:rsidR="00516F3D" w:rsidRPr="00516F3D" w:rsidRDefault="00516F3D" w:rsidP="00516F3D">
      <w:pPr>
        <w:numPr>
          <w:ilvl w:val="0"/>
          <w:numId w:val="8"/>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переказу за кордон пенсій, стипендій, аліментів;</w:t>
      </w:r>
    </w:p>
    <w:p w:rsidR="00516F3D" w:rsidRPr="00516F3D" w:rsidRDefault="00516F3D" w:rsidP="00516F3D">
      <w:pPr>
        <w:numPr>
          <w:ilvl w:val="0"/>
          <w:numId w:val="8"/>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репатріації капіталу інвестора або дивідендів;</w:t>
      </w:r>
    </w:p>
    <w:p w:rsidR="00516F3D" w:rsidRPr="00516F3D" w:rsidRDefault="00516F3D" w:rsidP="00516F3D">
      <w:pPr>
        <w:numPr>
          <w:ilvl w:val="0"/>
          <w:numId w:val="8"/>
        </w:numPr>
        <w:tabs>
          <w:tab w:val="left" w:pos="1688"/>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інших цілей, передбачених чинним законодавством. Відповідно до постанови правління НБУ № 127 від 18.03.1999 р., п. 2.3.</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Правил здійснення операцій на міжбанківському валютному ринку України для купівлі іноземної валюти на МВРУ при розрахунках з нерезидентами з торгових опе</w:t>
      </w:r>
      <w:r>
        <w:rPr>
          <w:rFonts w:ascii="Times New Roman" w:eastAsia="Times New Roman" w:hAnsi="Times New Roman" w:cs="Times New Roman"/>
          <w:sz w:val="28"/>
          <w:szCs w:val="28"/>
        </w:rPr>
        <w:t>рацій подаються такі документи:</w:t>
      </w:r>
    </w:p>
    <w:p w:rsidR="00516F3D" w:rsidRPr="00516F3D" w:rsidRDefault="00516F3D" w:rsidP="00516F3D">
      <w:pPr>
        <w:numPr>
          <w:ilvl w:val="0"/>
          <w:numId w:val="9"/>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договір з нерезидентами, оформлений відповідно до вимог чинного законодавства України, або інший документ, який згідно з чинним законодавством України має силу договору;</w:t>
      </w:r>
    </w:p>
    <w:p w:rsidR="00516F3D" w:rsidRPr="00516F3D" w:rsidRDefault="00516F3D" w:rsidP="00516F3D">
      <w:pPr>
        <w:numPr>
          <w:ilvl w:val="0"/>
          <w:numId w:val="9"/>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вантажна митна декларація, якщо товар увезений на територію</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України;</w:t>
      </w:r>
    </w:p>
    <w:p w:rsidR="00516F3D" w:rsidRPr="00516F3D" w:rsidRDefault="00516F3D" w:rsidP="00516F3D">
      <w:pPr>
        <w:numPr>
          <w:ilvl w:val="0"/>
          <w:numId w:val="9"/>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lastRenderedPageBreak/>
        <w:t>акт приймання-передавання або інший документ, який свідчить про надання послуг, виконання робіт, імпорт прав інтелектуальної власності;</w:t>
      </w:r>
    </w:p>
    <w:p w:rsidR="00516F3D" w:rsidRPr="00516F3D" w:rsidRDefault="00516F3D" w:rsidP="00516F3D">
      <w:pPr>
        <w:numPr>
          <w:ilvl w:val="0"/>
          <w:numId w:val="9"/>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документи, передбачені для документарної форми розрахунків (акредитив, інкасо), вексельної форми розрахунків (вексель, яким резидент-</w:t>
      </w:r>
    </w:p>
    <w:p w:rsidR="00516F3D" w:rsidRPr="00516F3D" w:rsidRDefault="00516F3D" w:rsidP="00516F3D">
      <w:pPr>
        <w:spacing w:line="360" w:lineRule="auto"/>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імпортер оформив заборгованість перед нерезидентом за зовнішньоторговельним договором).</w:t>
      </w:r>
    </w:p>
    <w:p w:rsidR="00516F3D" w:rsidRPr="00516F3D" w:rsidRDefault="00516F3D" w:rsidP="00516F3D">
      <w:pPr>
        <w:numPr>
          <w:ilvl w:val="0"/>
          <w:numId w:val="9"/>
        </w:numPr>
        <w:tabs>
          <w:tab w:val="left" w:pos="1676"/>
        </w:tabs>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lang w:val="uk-UA"/>
        </w:rPr>
        <w:t>довідка державної податкової інспекції, в якій резидент зареєстрований як платник податків, із зазначенням суми іноземної валюти, яку він купує за зовнішньоекономічним договором, та інформація про поточний валютний рахунок в іноземній валюті.</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Підставою для купівлі валюти на міжбанківському валютному ринку при здійсненні неторговел</w:t>
      </w:r>
      <w:r>
        <w:rPr>
          <w:rFonts w:ascii="Times New Roman" w:eastAsia="Times New Roman" w:hAnsi="Times New Roman" w:cs="Times New Roman"/>
          <w:sz w:val="28"/>
          <w:szCs w:val="28"/>
        </w:rPr>
        <w:t>ьних операцій є такі документи:</w:t>
      </w:r>
    </w:p>
    <w:p w:rsidR="00516F3D" w:rsidRPr="00516F3D" w:rsidRDefault="00516F3D" w:rsidP="00516F3D">
      <w:pPr>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Заявки з розрахунком витрат:</w:t>
      </w:r>
    </w:p>
    <w:p w:rsidR="00516F3D" w:rsidRPr="00516F3D" w:rsidRDefault="00516F3D" w:rsidP="00516F3D">
      <w:pPr>
        <w:numPr>
          <w:ilvl w:val="0"/>
          <w:numId w:val="9"/>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на відрядження за кордон;</w:t>
      </w:r>
    </w:p>
    <w:p w:rsidR="00516F3D" w:rsidRPr="00516F3D" w:rsidRDefault="00516F3D" w:rsidP="00516F3D">
      <w:pPr>
        <w:numPr>
          <w:ilvl w:val="0"/>
          <w:numId w:val="9"/>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на експлуатаційні витрати транспортних засобів, які виконують рейси за кордон.</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Документи, які мають силу договору та можуть використовуватися контрагентами-нерезидентами згідно з міжнародною практикою</w:t>
      </w:r>
      <w:r>
        <w:rPr>
          <w:rFonts w:ascii="Times New Roman" w:eastAsia="Times New Roman" w:hAnsi="Times New Roman" w:cs="Times New Roman"/>
          <w:sz w:val="28"/>
          <w:szCs w:val="28"/>
        </w:rPr>
        <w:t>:</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оплати участі в міжнародних виставках, конгресах, симпозіумах, конференціях та інших міжнародних зустрічах;</w:t>
      </w:r>
    </w:p>
    <w:p w:rsidR="00516F3D" w:rsidRPr="00516F3D" w:rsidRDefault="00516F3D" w:rsidP="00516F3D">
      <w:pPr>
        <w:numPr>
          <w:ilvl w:val="0"/>
          <w:numId w:val="10"/>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оплати за навчання, лікування, патентування;</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сплати обов'язкових платежів, установлених законодавством іноземних держав;</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відшкодування витрат судових, арбітражних, нотаріальних, правоохоронних органів іноземних держав.</w:t>
      </w:r>
    </w:p>
    <w:p w:rsidR="00516F3D" w:rsidRPr="00516F3D" w:rsidRDefault="00516F3D" w:rsidP="00516F3D">
      <w:pPr>
        <w:numPr>
          <w:ilvl w:val="0"/>
          <w:numId w:val="10"/>
        </w:numPr>
        <w:tabs>
          <w:tab w:val="left" w:pos="1680"/>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трудові договори (контракти) з нерезидентами;</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виконавчі документи, видані на виконання рішень, передбачених статтею З Закону України "Про виконавче виробництво";</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угоди між пенсійними фондами про переказ за межі України пенсій в іноземній валюті;</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lastRenderedPageBreak/>
        <w:t>угоди між поштовими адміністраціями про сплату за межі України поштових переказів;</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договори про отримання резидентами благодійної допомоги від нерезидентів, якщо вони передбачають повернення благодійної допомоги в розмірі невикористаного залишку або в разі нецільового використання цієї допомоги за умови, що кошти, які надійшли в Україну як благодійна допомога, були повністю продані на міжбанківському валютному ринку;</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договір про інвестиційну діяльність, у тому числі про інвестиційну діяльність без створення юридичної особи, документи про фактичне внесення інвестицій, що свідчать про правомірність переказу за кордон прибутку (доходу), отриманого нерезидентом на законних підставах в Україні;</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копія декларації про прибуток підприємства з відміткою державної податкової адміністрації про її приймання;</w:t>
      </w:r>
    </w:p>
    <w:p w:rsidR="00516F3D" w:rsidRPr="00516F3D" w:rsidRDefault="00516F3D" w:rsidP="00516F3D">
      <w:pPr>
        <w:numPr>
          <w:ilvl w:val="0"/>
          <w:numId w:val="10"/>
        </w:numPr>
        <w:tabs>
          <w:tab w:val="left" w:pos="1676"/>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копія податкового звіту про результати спільної діяльності на підприємстві України без створення юридичної особи та копія декларації про прибуток з відміткою ДПА про їх приймання.</w:t>
      </w:r>
    </w:p>
    <w:p w:rsidR="00516F3D" w:rsidRPr="00516F3D" w:rsidRDefault="00516F3D" w:rsidP="00516F3D">
      <w:pPr>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Для купівлі іноземної валюти підприємство подає відповідну заяву. Після подання заяви підпри</w:t>
      </w:r>
      <w:r>
        <w:rPr>
          <w:rFonts w:ascii="Times New Roman" w:eastAsia="Times New Roman" w:hAnsi="Times New Roman" w:cs="Times New Roman"/>
          <w:sz w:val="28"/>
          <w:szCs w:val="28"/>
        </w:rPr>
        <w:t>ємство перераховує еквівалент у</w:t>
      </w:r>
      <w:r>
        <w:rPr>
          <w:rFonts w:ascii="Times New Roman" w:eastAsia="Times New Roman" w:hAnsi="Times New Roman" w:cs="Times New Roman"/>
          <w:sz w:val="28"/>
          <w:szCs w:val="28"/>
          <w:lang w:val="uk-UA"/>
        </w:rPr>
        <w:t xml:space="preserve"> </w:t>
      </w:r>
      <w:r w:rsidRPr="00516F3D">
        <w:rPr>
          <w:rFonts w:ascii="Times New Roman" w:eastAsia="Times New Roman" w:hAnsi="Times New Roman" w:cs="Times New Roman"/>
          <w:sz w:val="28"/>
          <w:szCs w:val="28"/>
        </w:rPr>
        <w:t>національній валюті в банк за певним курсом. Одночасно з перерахуванням гривні на купівлю іноземної валюти виписуються платіжні доручення на сплату комісійної винагороди банку та збору до Пенсійного фонду України від суми в гривнях, витрачених на купівлю валюти, без урахування комісійної винагороди банку</w:t>
      </w:r>
      <w:r w:rsidR="003626FB" w:rsidRPr="003626FB">
        <w:rPr>
          <w:rFonts w:ascii="Times New Roman" w:eastAsia="Times New Roman" w:hAnsi="Times New Roman" w:cs="Times New Roman"/>
          <w:sz w:val="28"/>
          <w:szCs w:val="28"/>
        </w:rPr>
        <w:t xml:space="preserve"> [19]</w:t>
      </w:r>
      <w:r w:rsidRPr="00516F3D">
        <w:rPr>
          <w:rFonts w:ascii="Times New Roman" w:eastAsia="Times New Roman" w:hAnsi="Times New Roman" w:cs="Times New Roman"/>
          <w:sz w:val="28"/>
          <w:szCs w:val="28"/>
        </w:rPr>
        <w:t>.</w:t>
      </w:r>
    </w:p>
    <w:p w:rsidR="00516F3D" w:rsidRPr="00516F3D" w:rsidRDefault="00516F3D" w:rsidP="00516F3D">
      <w:pPr>
        <w:spacing w:line="360" w:lineRule="auto"/>
        <w:ind w:firstLine="709"/>
        <w:jc w:val="both"/>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При придбанні та використанні купленої іноземної валюти виконуються такі вимоги НБУ</w:t>
      </w:r>
      <w:r>
        <w:rPr>
          <w:rFonts w:ascii="Times New Roman" w:eastAsia="Times New Roman" w:hAnsi="Times New Roman" w:cs="Times New Roman"/>
          <w:sz w:val="28"/>
          <w:szCs w:val="28"/>
        </w:rPr>
        <w:t>:</w:t>
      </w:r>
    </w:p>
    <w:p w:rsidR="00516F3D" w:rsidRPr="00516F3D" w:rsidRDefault="00516F3D" w:rsidP="00516F3D">
      <w:pPr>
        <w:numPr>
          <w:ilvl w:val="0"/>
          <w:numId w:val="11"/>
        </w:numPr>
        <w:tabs>
          <w:tab w:val="left" w:pos="1677"/>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придбана та зарахована на валютний рахунок іноземна валюта має бути використана протягом п'яти банківських днів;</w:t>
      </w:r>
    </w:p>
    <w:p w:rsidR="00516F3D" w:rsidRPr="00516F3D" w:rsidRDefault="00516F3D" w:rsidP="00516F3D">
      <w:pPr>
        <w:numPr>
          <w:ilvl w:val="0"/>
          <w:numId w:val="11"/>
        </w:numPr>
        <w:tabs>
          <w:tab w:val="left" w:pos="1677"/>
        </w:tabs>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lastRenderedPageBreak/>
        <w:t>якщо після оплати придбана іноземна валюта залишилася невикористаною, то цей залишок має бути проданий на найближчих біржових торгах на МВРУ.</w:t>
      </w:r>
    </w:p>
    <w:p w:rsidR="00516F3D" w:rsidRPr="00516F3D" w:rsidRDefault="00516F3D" w:rsidP="00516F3D">
      <w:pPr>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У разі, якщо курс НБУ на дату зарахування іноземної валюти відрізняється від комерційного курсу продажу, то позитивна курсова різниця відображається у складі інших операційних доходів на рахунку 714 "Доходи від операційної курсової різниці", негативна - у складі витрат підприємства на рахунку 945 "Втрати від операційної курсової різниці".</w:t>
      </w:r>
    </w:p>
    <w:p w:rsidR="00516F3D" w:rsidRPr="00516F3D" w:rsidRDefault="00516F3D" w:rsidP="00516F3D">
      <w:pPr>
        <w:spacing w:line="360" w:lineRule="auto"/>
        <w:ind w:firstLine="709"/>
        <w:jc w:val="both"/>
        <w:rPr>
          <w:rFonts w:ascii="Times New Roman" w:eastAsia="Times New Roman" w:hAnsi="Times New Roman" w:cs="Times New Roman"/>
          <w:sz w:val="28"/>
          <w:szCs w:val="28"/>
        </w:rPr>
      </w:pPr>
      <w:r w:rsidRPr="00516F3D">
        <w:rPr>
          <w:rFonts w:ascii="Times New Roman" w:eastAsia="Times New Roman" w:hAnsi="Times New Roman" w:cs="Times New Roman"/>
          <w:sz w:val="28"/>
          <w:szCs w:val="28"/>
        </w:rPr>
        <w:t>Розглянемо порядок відображення операції з придбання іноземної валюти на такому прикладі.</w:t>
      </w:r>
    </w:p>
    <w:p w:rsidR="00516F3D" w:rsidRPr="00516F3D" w:rsidRDefault="00516F3D" w:rsidP="00516F3D">
      <w:pPr>
        <w:spacing w:line="360" w:lineRule="auto"/>
        <w:ind w:firstLine="709"/>
        <w:jc w:val="both"/>
        <w:rPr>
          <w:rFonts w:ascii="Times New Roman" w:eastAsia="Times New Roman" w:hAnsi="Times New Roman" w:cs="Times New Roman"/>
          <w:sz w:val="28"/>
          <w:szCs w:val="28"/>
        </w:rPr>
      </w:pPr>
    </w:p>
    <w:p w:rsidR="00516F3D" w:rsidRPr="00516F3D" w:rsidRDefault="00516F3D" w:rsidP="00516F3D">
      <w:pPr>
        <w:spacing w:line="360" w:lineRule="auto"/>
        <w:ind w:firstLine="709"/>
        <w:jc w:val="both"/>
        <w:rPr>
          <w:rFonts w:ascii="Times New Roman" w:eastAsia="Times New Roman" w:hAnsi="Times New Roman" w:cs="Times New Roman"/>
          <w:i/>
          <w:sz w:val="28"/>
          <w:szCs w:val="28"/>
        </w:rPr>
      </w:pPr>
      <w:r w:rsidRPr="00516F3D">
        <w:rPr>
          <w:rFonts w:ascii="Times New Roman" w:eastAsia="Times New Roman" w:hAnsi="Times New Roman" w:cs="Times New Roman"/>
          <w:i/>
          <w:sz w:val="28"/>
          <w:szCs w:val="28"/>
        </w:rPr>
        <w:t>Приклад: Підприємство подало заяву до уповноваженого банку на придбання 5000 доларів США за курсом попередніх торгів 10,08 грн за 1 дол. США. Для цього було перераховано до банку на купівлю валюти 50400 грн, (комісійна винагорода банку 2%, збір до Пенсійного фонду України 1%, курс НБУ на дату зарахування іноземної валюти 10,05 грн за 1 дол. США).</w:t>
      </w:r>
    </w:p>
    <w:p w:rsidR="00516F3D" w:rsidRPr="00516F3D" w:rsidRDefault="00516F3D" w:rsidP="00516F3D">
      <w:pPr>
        <w:spacing w:line="360" w:lineRule="auto"/>
        <w:ind w:firstLine="709"/>
        <w:jc w:val="right"/>
        <w:rPr>
          <w:rFonts w:ascii="Times New Roman" w:eastAsia="Times New Roman" w:hAnsi="Times New Roman" w:cs="Times New Roman"/>
          <w:sz w:val="28"/>
          <w:szCs w:val="28"/>
          <w:lang w:val="uk-UA"/>
        </w:rPr>
      </w:pPr>
    </w:p>
    <w:p w:rsidR="00516F3D" w:rsidRPr="00516F3D" w:rsidRDefault="00516F3D" w:rsidP="00516F3D">
      <w:pPr>
        <w:spacing w:line="360" w:lineRule="auto"/>
        <w:ind w:firstLine="709"/>
        <w:jc w:val="right"/>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lang w:val="uk-UA"/>
        </w:rPr>
        <w:t>Таблиця 3</w:t>
      </w:r>
    </w:p>
    <w:p w:rsidR="00516F3D" w:rsidRPr="00516F3D" w:rsidRDefault="00516F3D" w:rsidP="00516F3D">
      <w:pPr>
        <w:spacing w:line="360" w:lineRule="auto"/>
        <w:ind w:firstLine="284"/>
        <w:jc w:val="center"/>
        <w:rPr>
          <w:rFonts w:ascii="Times New Roman" w:eastAsia="Times New Roman" w:hAnsi="Times New Roman" w:cs="Times New Roman"/>
          <w:sz w:val="28"/>
          <w:szCs w:val="28"/>
          <w:lang w:val="uk-UA"/>
        </w:rPr>
      </w:pPr>
      <w:r w:rsidRPr="00516F3D">
        <w:rPr>
          <w:rFonts w:ascii="Times New Roman" w:eastAsia="Times New Roman" w:hAnsi="Times New Roman" w:cs="Times New Roman"/>
          <w:sz w:val="28"/>
          <w:szCs w:val="28"/>
        </w:rPr>
        <w:t>Журнал реєстрації господарських операцій з придбання іноземної валюти</w:t>
      </w:r>
    </w:p>
    <w:p w:rsidR="00516F3D" w:rsidRPr="00516F3D" w:rsidRDefault="00516F3D" w:rsidP="00516F3D">
      <w:pPr>
        <w:spacing w:line="0" w:lineRule="atLeast"/>
        <w:ind w:left="1140"/>
        <w:rPr>
          <w:rFonts w:ascii="Times New Roman" w:eastAsia="Times New Roman" w:hAnsi="Times New Roman"/>
          <w:sz w:val="24"/>
          <w:lang w:val="uk-UA"/>
        </w:rPr>
      </w:pPr>
    </w:p>
    <w:p w:rsidR="00516F3D" w:rsidRDefault="00516F3D" w:rsidP="00516F3D">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14:anchorId="167E65D7" wp14:editId="0A159671">
            <wp:simplePos x="0" y="0"/>
            <wp:positionH relativeFrom="column">
              <wp:posOffset>253365</wp:posOffset>
            </wp:positionH>
            <wp:positionV relativeFrom="paragraph">
              <wp:posOffset>6350</wp:posOffset>
            </wp:positionV>
            <wp:extent cx="5767705" cy="36322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363220"/>
                    </a:xfrm>
                    <a:prstGeom prst="rect">
                      <a:avLst/>
                    </a:prstGeom>
                    <a:noFill/>
                  </pic:spPr>
                </pic:pic>
              </a:graphicData>
            </a:graphic>
            <wp14:sizeRelH relativeFrom="page">
              <wp14:pctWidth>0</wp14:pctWidth>
            </wp14:sizeRelH>
            <wp14:sizeRelV relativeFrom="page">
              <wp14:pctHeight>0</wp14:pctHeight>
            </wp14:sizeRelV>
          </wp:anchor>
        </w:drawing>
      </w:r>
    </w:p>
    <w:p w:rsidR="00516F3D" w:rsidRDefault="00516F3D" w:rsidP="00516F3D">
      <w:pPr>
        <w:tabs>
          <w:tab w:val="left" w:pos="5080"/>
          <w:tab w:val="left" w:pos="6860"/>
        </w:tabs>
        <w:spacing w:line="0" w:lineRule="atLeast"/>
        <w:ind w:left="420"/>
        <w:rPr>
          <w:rFonts w:ascii="Times New Roman" w:eastAsia="Times New Roman" w:hAnsi="Times New Roman"/>
          <w:sz w:val="24"/>
        </w:rPr>
      </w:pPr>
      <w:r>
        <w:rPr>
          <w:rFonts w:ascii="Times New Roman" w:eastAsia="Times New Roman" w:hAnsi="Times New Roman"/>
          <w:sz w:val="24"/>
        </w:rPr>
        <w:t>Пор. Зміст господарської операції</w:t>
      </w:r>
      <w:r>
        <w:rPr>
          <w:rFonts w:ascii="Times New Roman" w:eastAsia="Times New Roman" w:hAnsi="Times New Roman"/>
        </w:rPr>
        <w:tab/>
      </w:r>
      <w:r>
        <w:rPr>
          <w:rFonts w:ascii="Times New Roman" w:eastAsia="Times New Roman" w:hAnsi="Times New Roman"/>
          <w:sz w:val="24"/>
        </w:rPr>
        <w:t>Сума</w:t>
      </w:r>
      <w:r>
        <w:rPr>
          <w:rFonts w:ascii="Times New Roman" w:eastAsia="Times New Roman" w:hAnsi="Times New Roman"/>
        </w:rPr>
        <w:tab/>
      </w:r>
      <w:r>
        <w:rPr>
          <w:rFonts w:ascii="Times New Roman" w:eastAsia="Times New Roman" w:hAnsi="Times New Roman"/>
          <w:sz w:val="24"/>
        </w:rPr>
        <w:t>Кореспондуючі рахунки</w:t>
      </w:r>
    </w:p>
    <w:p w:rsidR="00516F3D" w:rsidRDefault="00516F3D" w:rsidP="00516F3D">
      <w:pPr>
        <w:spacing w:line="0" w:lineRule="atLeast"/>
        <w:ind w:left="420"/>
        <w:rPr>
          <w:rFonts w:ascii="Times New Roman" w:eastAsia="Times New Roman" w:hAnsi="Times New Roman"/>
          <w:sz w:val="24"/>
        </w:rPr>
      </w:pPr>
      <w:r>
        <w:rPr>
          <w:rFonts w:ascii="Times New Roman" w:eastAsia="Times New Roman" w:hAnsi="Times New Roman"/>
          <w:sz w:val="24"/>
        </w:rPr>
        <w:t>№</w:t>
      </w:r>
    </w:p>
    <w:tbl>
      <w:tblPr>
        <w:tblW w:w="0" w:type="auto"/>
        <w:tblInd w:w="400" w:type="dxa"/>
        <w:tblLayout w:type="fixed"/>
        <w:tblCellMar>
          <w:left w:w="0" w:type="dxa"/>
          <w:right w:w="0" w:type="dxa"/>
        </w:tblCellMar>
        <w:tblLook w:val="0000" w:firstRow="0" w:lastRow="0" w:firstColumn="0" w:lastColumn="0" w:noHBand="0" w:noVBand="0"/>
      </w:tblPr>
      <w:tblGrid>
        <w:gridCol w:w="60"/>
        <w:gridCol w:w="200"/>
        <w:gridCol w:w="240"/>
        <w:gridCol w:w="240"/>
        <w:gridCol w:w="880"/>
        <w:gridCol w:w="1180"/>
        <w:gridCol w:w="1200"/>
        <w:gridCol w:w="1300"/>
        <w:gridCol w:w="1320"/>
        <w:gridCol w:w="1140"/>
        <w:gridCol w:w="1280"/>
        <w:gridCol w:w="40"/>
      </w:tblGrid>
      <w:tr w:rsidR="00516F3D" w:rsidTr="003626FB">
        <w:trPr>
          <w:trHeight w:val="287"/>
        </w:trPr>
        <w:tc>
          <w:tcPr>
            <w:tcW w:w="60" w:type="dxa"/>
            <w:tcBorders>
              <w:top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top w:val="single" w:sz="8" w:space="0" w:color="auto"/>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top w:val="single" w:sz="8" w:space="0" w:color="auto"/>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880" w:type="dxa"/>
            <w:tcBorders>
              <w:top w:val="single" w:sz="8" w:space="0" w:color="auto"/>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80" w:type="dxa"/>
            <w:tcBorders>
              <w:top w:val="single" w:sz="8" w:space="0" w:color="auto"/>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0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ind w:left="120"/>
              <w:rPr>
                <w:rFonts w:ascii="Times New Roman" w:eastAsia="Times New Roman" w:hAnsi="Times New Roman"/>
                <w:sz w:val="24"/>
              </w:rPr>
            </w:pPr>
            <w:r>
              <w:rPr>
                <w:rFonts w:ascii="Times New Roman" w:eastAsia="Times New Roman" w:hAnsi="Times New Roman"/>
                <w:sz w:val="24"/>
              </w:rPr>
              <w:t>доп. США</w:t>
            </w:r>
          </w:p>
        </w:tc>
        <w:tc>
          <w:tcPr>
            <w:tcW w:w="132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ind w:left="460"/>
              <w:rPr>
                <w:rFonts w:ascii="Times New Roman" w:eastAsia="Times New Roman" w:hAnsi="Times New Roman"/>
                <w:sz w:val="24"/>
              </w:rPr>
            </w:pPr>
            <w:r>
              <w:rPr>
                <w:rFonts w:ascii="Times New Roman" w:eastAsia="Times New Roman" w:hAnsi="Times New Roman"/>
                <w:sz w:val="24"/>
              </w:rPr>
              <w:t>грн</w:t>
            </w:r>
          </w:p>
        </w:tc>
        <w:tc>
          <w:tcPr>
            <w:tcW w:w="114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ind w:left="220"/>
              <w:rPr>
                <w:rFonts w:ascii="Times New Roman" w:eastAsia="Times New Roman" w:hAnsi="Times New Roman"/>
                <w:sz w:val="24"/>
              </w:rPr>
            </w:pPr>
            <w:r>
              <w:rPr>
                <w:rFonts w:ascii="Times New Roman" w:eastAsia="Times New Roman" w:hAnsi="Times New Roman"/>
                <w:sz w:val="24"/>
              </w:rPr>
              <w:t>дебет</w:t>
            </w:r>
          </w:p>
        </w:tc>
        <w:tc>
          <w:tcPr>
            <w:tcW w:w="1280" w:type="dxa"/>
            <w:tcBorders>
              <w:top w:val="single" w:sz="8" w:space="0" w:color="auto"/>
              <w:bottom w:val="single" w:sz="8" w:space="0" w:color="auto"/>
              <w:right w:val="single" w:sz="8" w:space="0" w:color="auto"/>
            </w:tcBorders>
            <w:shd w:val="clear" w:color="auto" w:fill="auto"/>
            <w:vAlign w:val="bottom"/>
          </w:tcPr>
          <w:p w:rsidR="00516F3D" w:rsidRDefault="00516F3D" w:rsidP="003626FB">
            <w:pPr>
              <w:spacing w:line="0" w:lineRule="atLeast"/>
              <w:ind w:left="240"/>
              <w:rPr>
                <w:rFonts w:ascii="Times New Roman" w:eastAsia="Times New Roman" w:hAnsi="Times New Roman"/>
                <w:sz w:val="24"/>
              </w:rPr>
            </w:pPr>
            <w:r>
              <w:rPr>
                <w:rFonts w:ascii="Times New Roman" w:eastAsia="Times New Roman" w:hAnsi="Times New Roman"/>
                <w:sz w:val="24"/>
              </w:rPr>
              <w:t>кредит</w:t>
            </w:r>
          </w:p>
        </w:tc>
        <w:tc>
          <w:tcPr>
            <w:tcW w:w="40" w:type="dxa"/>
            <w:tcBorders>
              <w:top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3"/>
              </w:rPr>
            </w:pPr>
          </w:p>
        </w:tc>
        <w:tc>
          <w:tcPr>
            <w:tcW w:w="200" w:type="dxa"/>
            <w:tcBorders>
              <w:bottom w:val="single" w:sz="8" w:space="0" w:color="auto"/>
            </w:tcBorders>
            <w:shd w:val="clear" w:color="auto" w:fill="auto"/>
            <w:vAlign w:val="bottom"/>
          </w:tcPr>
          <w:p w:rsidR="00516F3D" w:rsidRDefault="00516F3D" w:rsidP="003626FB">
            <w:pPr>
              <w:spacing w:line="266" w:lineRule="exact"/>
              <w:jc w:val="right"/>
              <w:rPr>
                <w:rFonts w:ascii="Times New Roman" w:eastAsia="Times New Roman" w:hAnsi="Times New Roman"/>
                <w:w w:val="82"/>
                <w:sz w:val="24"/>
              </w:rPr>
            </w:pPr>
            <w:r>
              <w:rPr>
                <w:rFonts w:ascii="Times New Roman" w:eastAsia="Times New Roman" w:hAnsi="Times New Roman"/>
                <w:w w:val="82"/>
                <w:sz w:val="24"/>
              </w:rPr>
              <w:t>1</w:t>
            </w: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3"/>
              </w:rPr>
            </w:pPr>
          </w:p>
        </w:tc>
        <w:tc>
          <w:tcPr>
            <w:tcW w:w="24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3"/>
              </w:rPr>
            </w:pPr>
          </w:p>
        </w:tc>
        <w:tc>
          <w:tcPr>
            <w:tcW w:w="88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3"/>
              </w:rPr>
            </w:pPr>
          </w:p>
        </w:tc>
        <w:tc>
          <w:tcPr>
            <w:tcW w:w="1180" w:type="dxa"/>
            <w:tcBorders>
              <w:bottom w:val="single" w:sz="8" w:space="0" w:color="auto"/>
            </w:tcBorders>
            <w:shd w:val="clear" w:color="auto" w:fill="auto"/>
            <w:vAlign w:val="bottom"/>
          </w:tcPr>
          <w:p w:rsidR="00516F3D" w:rsidRDefault="00516F3D" w:rsidP="003626FB">
            <w:pPr>
              <w:spacing w:line="266" w:lineRule="exact"/>
              <w:ind w:left="240"/>
              <w:rPr>
                <w:rFonts w:ascii="Times New Roman" w:eastAsia="Times New Roman" w:hAnsi="Times New Roman"/>
                <w:sz w:val="24"/>
              </w:rPr>
            </w:pPr>
            <w:r>
              <w:rPr>
                <w:rFonts w:ascii="Times New Roman" w:eastAsia="Times New Roman" w:hAnsi="Times New Roman"/>
                <w:sz w:val="24"/>
              </w:rPr>
              <w:t>2</w:t>
            </w:r>
          </w:p>
        </w:tc>
        <w:tc>
          <w:tcPr>
            <w:tcW w:w="12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3"/>
              </w:rPr>
            </w:pP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266" w:lineRule="exact"/>
              <w:ind w:left="520"/>
              <w:rPr>
                <w:rFonts w:ascii="Times New Roman" w:eastAsia="Times New Roman" w:hAnsi="Times New Roman"/>
                <w:sz w:val="24"/>
              </w:rPr>
            </w:pPr>
            <w:r>
              <w:rPr>
                <w:rFonts w:ascii="Times New Roman" w:eastAsia="Times New Roman" w:hAnsi="Times New Roman"/>
                <w:sz w:val="24"/>
              </w:rPr>
              <w:t>3</w:t>
            </w: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266" w:lineRule="exact"/>
              <w:ind w:left="460"/>
              <w:rPr>
                <w:rFonts w:ascii="Times New Roman" w:eastAsia="Times New Roman" w:hAnsi="Times New Roman"/>
                <w:sz w:val="24"/>
              </w:rPr>
            </w:pPr>
            <w:r>
              <w:rPr>
                <w:rFonts w:ascii="Times New Roman" w:eastAsia="Times New Roman" w:hAnsi="Times New Roman"/>
                <w:sz w:val="24"/>
              </w:rPr>
              <w:t>4</w:t>
            </w: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266" w:lineRule="exact"/>
              <w:ind w:left="400"/>
              <w:rPr>
                <w:rFonts w:ascii="Times New Roman" w:eastAsia="Times New Roman" w:hAnsi="Times New Roman"/>
                <w:sz w:val="24"/>
              </w:rPr>
            </w:pPr>
            <w:r>
              <w:rPr>
                <w:rFonts w:ascii="Times New Roman" w:eastAsia="Times New Roman" w:hAnsi="Times New Roman"/>
                <w:sz w:val="24"/>
              </w:rPr>
              <w:t>5</w:t>
            </w: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266" w:lineRule="exact"/>
              <w:ind w:left="420"/>
              <w:rPr>
                <w:rFonts w:ascii="Times New Roman" w:eastAsia="Times New Roman" w:hAnsi="Times New Roman"/>
                <w:sz w:val="24"/>
              </w:rPr>
            </w:pPr>
            <w:r>
              <w:rPr>
                <w:rFonts w:ascii="Times New Roman" w:eastAsia="Times New Roman" w:hAnsi="Times New Roman"/>
                <w:sz w:val="24"/>
              </w:rPr>
              <w:t>6</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3"/>
              </w:rPr>
            </w:pPr>
          </w:p>
        </w:tc>
      </w:tr>
      <w:tr w:rsidR="00516F3D" w:rsidTr="003626FB">
        <w:trPr>
          <w:trHeight w:val="26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440" w:type="dxa"/>
            <w:gridSpan w:val="2"/>
            <w:tcBorders>
              <w:right w:val="single" w:sz="8" w:space="0" w:color="auto"/>
            </w:tcBorders>
            <w:shd w:val="clear" w:color="auto" w:fill="auto"/>
            <w:vAlign w:val="bottom"/>
          </w:tcPr>
          <w:p w:rsidR="00516F3D" w:rsidRDefault="00516F3D" w:rsidP="003626FB">
            <w:pPr>
              <w:spacing w:line="260" w:lineRule="exact"/>
              <w:ind w:right="200"/>
              <w:jc w:val="right"/>
              <w:rPr>
                <w:rFonts w:ascii="Times New Roman" w:eastAsia="Times New Roman" w:hAnsi="Times New Roman"/>
                <w:w w:val="82"/>
                <w:sz w:val="24"/>
              </w:rPr>
            </w:pPr>
            <w:r>
              <w:rPr>
                <w:rFonts w:ascii="Times New Roman" w:eastAsia="Times New Roman" w:hAnsi="Times New Roman"/>
                <w:w w:val="82"/>
                <w:sz w:val="24"/>
              </w:rPr>
              <w:t>1</w:t>
            </w:r>
          </w:p>
        </w:tc>
        <w:tc>
          <w:tcPr>
            <w:tcW w:w="1120" w:type="dxa"/>
            <w:gridSpan w:val="2"/>
            <w:shd w:val="clear" w:color="auto" w:fill="auto"/>
            <w:vAlign w:val="bottom"/>
          </w:tcPr>
          <w:p w:rsidR="00516F3D" w:rsidRDefault="00516F3D" w:rsidP="003626FB">
            <w:pPr>
              <w:spacing w:line="260" w:lineRule="exact"/>
              <w:rPr>
                <w:rFonts w:ascii="Times New Roman" w:eastAsia="Times New Roman" w:hAnsi="Times New Roman"/>
                <w:sz w:val="24"/>
              </w:rPr>
            </w:pPr>
            <w:r>
              <w:rPr>
                <w:rFonts w:ascii="Times New Roman" w:eastAsia="Times New Roman" w:hAnsi="Times New Roman"/>
                <w:sz w:val="24"/>
              </w:rPr>
              <w:t>Заява   на</w:t>
            </w:r>
          </w:p>
        </w:tc>
        <w:tc>
          <w:tcPr>
            <w:tcW w:w="1180" w:type="dxa"/>
            <w:shd w:val="clear" w:color="auto" w:fill="auto"/>
            <w:vAlign w:val="bottom"/>
          </w:tcPr>
          <w:p w:rsidR="00516F3D" w:rsidRDefault="00516F3D" w:rsidP="003626FB">
            <w:pPr>
              <w:spacing w:line="260" w:lineRule="exact"/>
              <w:ind w:left="240"/>
              <w:rPr>
                <w:rFonts w:ascii="Times New Roman" w:eastAsia="Times New Roman" w:hAnsi="Times New Roman"/>
                <w:sz w:val="24"/>
              </w:rPr>
            </w:pPr>
            <w:r>
              <w:rPr>
                <w:rFonts w:ascii="Times New Roman" w:eastAsia="Times New Roman" w:hAnsi="Times New Roman"/>
                <w:sz w:val="24"/>
              </w:rPr>
              <w:t>купівлю</w:t>
            </w:r>
          </w:p>
        </w:tc>
        <w:tc>
          <w:tcPr>
            <w:tcW w:w="1200" w:type="dxa"/>
            <w:tcBorders>
              <w:right w:val="single" w:sz="8" w:space="0" w:color="auto"/>
            </w:tcBorders>
            <w:shd w:val="clear" w:color="auto" w:fill="auto"/>
            <w:vAlign w:val="bottom"/>
          </w:tcPr>
          <w:p w:rsidR="00516F3D" w:rsidRDefault="00516F3D" w:rsidP="003626FB">
            <w:pPr>
              <w:spacing w:line="260" w:lineRule="exact"/>
              <w:jc w:val="right"/>
              <w:rPr>
                <w:rFonts w:ascii="Times New Roman" w:eastAsia="Times New Roman" w:hAnsi="Times New Roman"/>
                <w:sz w:val="24"/>
              </w:rPr>
            </w:pPr>
            <w:r>
              <w:rPr>
                <w:rFonts w:ascii="Times New Roman" w:eastAsia="Times New Roman" w:hAnsi="Times New Roman"/>
                <w:sz w:val="24"/>
              </w:rPr>
              <w:t>іноземної</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20" w:type="dxa"/>
            <w:tcBorders>
              <w:right w:val="single" w:sz="8" w:space="0" w:color="auto"/>
            </w:tcBorders>
            <w:shd w:val="clear" w:color="auto" w:fill="auto"/>
            <w:vAlign w:val="bottom"/>
          </w:tcPr>
          <w:p w:rsidR="00516F3D" w:rsidRDefault="00516F3D" w:rsidP="003626FB">
            <w:pPr>
              <w:spacing w:line="260" w:lineRule="exact"/>
              <w:ind w:left="300"/>
              <w:rPr>
                <w:rFonts w:ascii="Times New Roman" w:eastAsia="Times New Roman" w:hAnsi="Times New Roman"/>
                <w:sz w:val="24"/>
              </w:rPr>
            </w:pPr>
            <w:r>
              <w:rPr>
                <w:rFonts w:ascii="Times New Roman" w:eastAsia="Times New Roman" w:hAnsi="Times New Roman"/>
                <w:sz w:val="24"/>
              </w:rPr>
              <w:t>51912</w:t>
            </w:r>
          </w:p>
        </w:tc>
        <w:tc>
          <w:tcPr>
            <w:tcW w:w="1140" w:type="dxa"/>
            <w:tcBorders>
              <w:right w:val="single" w:sz="8" w:space="0" w:color="auto"/>
            </w:tcBorders>
            <w:shd w:val="clear" w:color="auto" w:fill="auto"/>
            <w:vAlign w:val="bottom"/>
          </w:tcPr>
          <w:p w:rsidR="00516F3D" w:rsidRDefault="00516F3D" w:rsidP="003626FB">
            <w:pPr>
              <w:spacing w:line="260" w:lineRule="exact"/>
              <w:ind w:left="400"/>
              <w:rPr>
                <w:rFonts w:ascii="Times New Roman" w:eastAsia="Times New Roman" w:hAnsi="Times New Roman"/>
                <w:sz w:val="24"/>
              </w:rPr>
            </w:pPr>
            <w:r>
              <w:rPr>
                <w:rFonts w:ascii="Times New Roman" w:eastAsia="Times New Roman" w:hAnsi="Times New Roman"/>
                <w:sz w:val="24"/>
              </w:rPr>
              <w:t>333</w:t>
            </w:r>
          </w:p>
        </w:tc>
        <w:tc>
          <w:tcPr>
            <w:tcW w:w="1280" w:type="dxa"/>
            <w:tcBorders>
              <w:right w:val="single" w:sz="8" w:space="0" w:color="auto"/>
            </w:tcBorders>
            <w:shd w:val="clear" w:color="auto" w:fill="auto"/>
            <w:vAlign w:val="bottom"/>
          </w:tcPr>
          <w:p w:rsidR="00516F3D" w:rsidRDefault="00516F3D" w:rsidP="003626FB">
            <w:pPr>
              <w:spacing w:line="260" w:lineRule="exact"/>
              <w:ind w:left="420"/>
              <w:rPr>
                <w:rFonts w:ascii="Times New Roman" w:eastAsia="Times New Roman" w:hAnsi="Times New Roman"/>
                <w:sz w:val="24"/>
              </w:rPr>
            </w:pPr>
            <w:r>
              <w:rPr>
                <w:rFonts w:ascii="Times New Roman" w:eastAsia="Times New Roman" w:hAnsi="Times New Roman"/>
                <w:sz w:val="24"/>
              </w:rPr>
              <w:t>311</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20" w:type="dxa"/>
            <w:gridSpan w:val="2"/>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валюти,</w:t>
            </w:r>
          </w:p>
        </w:tc>
        <w:tc>
          <w:tcPr>
            <w:tcW w:w="1180" w:type="dxa"/>
            <w:shd w:val="clear" w:color="auto" w:fill="auto"/>
            <w:vAlign w:val="bottom"/>
          </w:tcPr>
          <w:p w:rsidR="00516F3D" w:rsidRDefault="00516F3D" w:rsidP="003626FB">
            <w:pPr>
              <w:spacing w:line="0" w:lineRule="atLeast"/>
              <w:ind w:left="20"/>
              <w:rPr>
                <w:rFonts w:ascii="Times New Roman" w:eastAsia="Times New Roman" w:hAnsi="Times New Roman"/>
                <w:sz w:val="24"/>
              </w:rPr>
            </w:pPr>
            <w:r>
              <w:rPr>
                <w:rFonts w:ascii="Times New Roman" w:eastAsia="Times New Roman" w:hAnsi="Times New Roman"/>
                <w:sz w:val="24"/>
              </w:rPr>
              <w:t>платіжне</w:t>
            </w:r>
          </w:p>
        </w:tc>
        <w:tc>
          <w:tcPr>
            <w:tcW w:w="1200" w:type="dxa"/>
            <w:tcBorders>
              <w:right w:val="single" w:sz="8" w:space="0" w:color="auto"/>
            </w:tcBorders>
            <w:shd w:val="clear" w:color="auto" w:fill="auto"/>
            <w:vAlign w:val="bottom"/>
          </w:tcPr>
          <w:p w:rsidR="00516F3D" w:rsidRDefault="00516F3D" w:rsidP="003626FB">
            <w:pPr>
              <w:spacing w:line="0" w:lineRule="atLeast"/>
              <w:jc w:val="right"/>
              <w:rPr>
                <w:rFonts w:ascii="Times New Roman" w:eastAsia="Times New Roman" w:hAnsi="Times New Roman"/>
                <w:sz w:val="24"/>
              </w:rPr>
            </w:pPr>
            <w:r>
              <w:rPr>
                <w:rFonts w:ascii="Times New Roman" w:eastAsia="Times New Roman" w:hAnsi="Times New Roman"/>
                <w:sz w:val="24"/>
              </w:rPr>
              <w:t>доручення</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Перераховано у гривнях:</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276" w:lineRule="exact"/>
              <w:rPr>
                <w:rFonts w:ascii="Times New Roman" w:eastAsia="Times New Roman" w:hAnsi="Times New Roman"/>
                <w:sz w:val="24"/>
              </w:rPr>
            </w:pPr>
            <w:r>
              <w:rPr>
                <w:rFonts w:ascii="Arial" w:eastAsia="Arial" w:hAnsi="Arial"/>
                <w:sz w:val="17"/>
              </w:rPr>
              <w:t xml:space="preserve">-  </w:t>
            </w:r>
            <w:r>
              <w:rPr>
                <w:rFonts w:ascii="Times New Roman" w:eastAsia="Times New Roman" w:hAnsi="Times New Roman"/>
                <w:sz w:val="24"/>
              </w:rPr>
              <w:t>на купівлю доларів США 5000</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300" w:type="dxa"/>
            <w:gridSpan w:val="3"/>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х 10,08 = 50400 грн</w:t>
            </w:r>
          </w:p>
        </w:tc>
        <w:tc>
          <w:tcPr>
            <w:tcW w:w="12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276" w:lineRule="exact"/>
              <w:ind w:left="60"/>
              <w:rPr>
                <w:rFonts w:ascii="Times New Roman" w:eastAsia="Times New Roman" w:hAnsi="Times New Roman"/>
                <w:sz w:val="24"/>
              </w:rPr>
            </w:pPr>
            <w:r>
              <w:rPr>
                <w:rFonts w:ascii="Arial" w:eastAsia="Arial" w:hAnsi="Arial"/>
                <w:sz w:val="17"/>
              </w:rPr>
              <w:t xml:space="preserve">- </w:t>
            </w:r>
            <w:r>
              <w:rPr>
                <w:rFonts w:ascii="Times New Roman" w:eastAsia="Times New Roman" w:hAnsi="Times New Roman"/>
                <w:sz w:val="24"/>
              </w:rPr>
              <w:t>на комісійну винагороду банку</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(50400x2):100 = 1008,00 грн</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276" w:lineRule="exact"/>
              <w:rPr>
                <w:rFonts w:ascii="Times New Roman" w:eastAsia="Times New Roman" w:hAnsi="Times New Roman"/>
                <w:sz w:val="24"/>
              </w:rPr>
            </w:pPr>
            <w:r>
              <w:rPr>
                <w:rFonts w:ascii="Arial" w:eastAsia="Arial" w:hAnsi="Arial"/>
                <w:sz w:val="17"/>
              </w:rPr>
              <w:t xml:space="preserve">-  </w:t>
            </w:r>
            <w:r>
              <w:rPr>
                <w:rFonts w:ascii="Times New Roman" w:eastAsia="Times New Roman" w:hAnsi="Times New Roman"/>
                <w:sz w:val="24"/>
              </w:rPr>
              <w:t>у   Пенсійний   фонд   України</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(50400x  1):  100  =  504,00  грн.</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8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300" w:type="dxa"/>
            <w:gridSpan w:val="3"/>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Разом 51912 грн</w:t>
            </w:r>
          </w:p>
        </w:tc>
        <w:tc>
          <w:tcPr>
            <w:tcW w:w="12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6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260" w:lineRule="exact"/>
              <w:jc w:val="right"/>
              <w:rPr>
                <w:rFonts w:ascii="Times New Roman" w:eastAsia="Times New Roman" w:hAnsi="Times New Roman"/>
                <w:w w:val="82"/>
                <w:sz w:val="24"/>
              </w:rPr>
            </w:pPr>
            <w:r>
              <w:rPr>
                <w:rFonts w:ascii="Times New Roman" w:eastAsia="Times New Roman" w:hAnsi="Times New Roman"/>
                <w:w w:val="82"/>
                <w:sz w:val="24"/>
              </w:rPr>
              <w:t>2</w:t>
            </w: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3500" w:type="dxa"/>
            <w:gridSpan w:val="4"/>
            <w:tcBorders>
              <w:right w:val="single" w:sz="8" w:space="0" w:color="auto"/>
            </w:tcBorders>
            <w:shd w:val="clear" w:color="auto" w:fill="auto"/>
            <w:vAlign w:val="bottom"/>
          </w:tcPr>
          <w:p w:rsidR="00516F3D" w:rsidRDefault="00516F3D" w:rsidP="003626FB">
            <w:pPr>
              <w:spacing w:line="260" w:lineRule="exact"/>
              <w:ind w:left="60"/>
              <w:rPr>
                <w:rFonts w:ascii="Times New Roman" w:eastAsia="Times New Roman" w:hAnsi="Times New Roman"/>
                <w:sz w:val="24"/>
              </w:rPr>
            </w:pPr>
            <w:r>
              <w:rPr>
                <w:rFonts w:ascii="Times New Roman" w:eastAsia="Times New Roman" w:hAnsi="Times New Roman"/>
                <w:sz w:val="24"/>
              </w:rPr>
              <w:t>Виписка банку Зараховано на</w:t>
            </w:r>
          </w:p>
        </w:tc>
        <w:tc>
          <w:tcPr>
            <w:tcW w:w="1300" w:type="dxa"/>
            <w:tcBorders>
              <w:right w:val="single" w:sz="8" w:space="0" w:color="auto"/>
            </w:tcBorders>
            <w:shd w:val="clear" w:color="auto" w:fill="auto"/>
            <w:vAlign w:val="bottom"/>
          </w:tcPr>
          <w:p w:rsidR="00516F3D" w:rsidRDefault="00516F3D" w:rsidP="003626FB">
            <w:pPr>
              <w:spacing w:line="260" w:lineRule="exact"/>
              <w:ind w:right="340"/>
              <w:jc w:val="right"/>
              <w:rPr>
                <w:rFonts w:ascii="Times New Roman" w:eastAsia="Times New Roman" w:hAnsi="Times New Roman"/>
                <w:sz w:val="24"/>
              </w:rPr>
            </w:pPr>
            <w:r>
              <w:rPr>
                <w:rFonts w:ascii="Times New Roman" w:eastAsia="Times New Roman" w:hAnsi="Times New Roman"/>
                <w:sz w:val="24"/>
              </w:rPr>
              <w:t>5000</w:t>
            </w:r>
          </w:p>
        </w:tc>
        <w:tc>
          <w:tcPr>
            <w:tcW w:w="1320" w:type="dxa"/>
            <w:tcBorders>
              <w:right w:val="single" w:sz="8" w:space="0" w:color="auto"/>
            </w:tcBorders>
            <w:shd w:val="clear" w:color="auto" w:fill="auto"/>
            <w:vAlign w:val="bottom"/>
          </w:tcPr>
          <w:p w:rsidR="00516F3D" w:rsidRDefault="00516F3D" w:rsidP="003626FB">
            <w:pPr>
              <w:spacing w:line="260" w:lineRule="exact"/>
              <w:ind w:left="300"/>
              <w:rPr>
                <w:rFonts w:ascii="Times New Roman" w:eastAsia="Times New Roman" w:hAnsi="Times New Roman"/>
                <w:sz w:val="24"/>
              </w:rPr>
            </w:pPr>
            <w:r>
              <w:rPr>
                <w:rFonts w:ascii="Times New Roman" w:eastAsia="Times New Roman" w:hAnsi="Times New Roman"/>
                <w:sz w:val="24"/>
              </w:rPr>
              <w:t>50250</w:t>
            </w:r>
          </w:p>
        </w:tc>
        <w:tc>
          <w:tcPr>
            <w:tcW w:w="1140" w:type="dxa"/>
            <w:tcBorders>
              <w:right w:val="single" w:sz="8" w:space="0" w:color="auto"/>
            </w:tcBorders>
            <w:shd w:val="clear" w:color="auto" w:fill="auto"/>
            <w:vAlign w:val="bottom"/>
          </w:tcPr>
          <w:p w:rsidR="00516F3D" w:rsidRDefault="00516F3D" w:rsidP="003626FB">
            <w:pPr>
              <w:spacing w:line="260" w:lineRule="exact"/>
              <w:ind w:left="400"/>
              <w:rPr>
                <w:rFonts w:ascii="Times New Roman" w:eastAsia="Times New Roman" w:hAnsi="Times New Roman"/>
                <w:sz w:val="24"/>
              </w:rPr>
            </w:pPr>
            <w:r>
              <w:rPr>
                <w:rFonts w:ascii="Times New Roman" w:eastAsia="Times New Roman" w:hAnsi="Times New Roman"/>
                <w:sz w:val="24"/>
              </w:rPr>
              <w:t>312</w:t>
            </w:r>
          </w:p>
        </w:tc>
        <w:tc>
          <w:tcPr>
            <w:tcW w:w="1280" w:type="dxa"/>
            <w:tcBorders>
              <w:right w:val="single" w:sz="8" w:space="0" w:color="auto"/>
            </w:tcBorders>
            <w:shd w:val="clear" w:color="auto" w:fill="auto"/>
            <w:vAlign w:val="bottom"/>
          </w:tcPr>
          <w:p w:rsidR="00516F3D" w:rsidRDefault="00516F3D" w:rsidP="003626FB">
            <w:pPr>
              <w:spacing w:line="260" w:lineRule="exact"/>
              <w:ind w:left="420"/>
              <w:rPr>
                <w:rFonts w:ascii="Times New Roman" w:eastAsia="Times New Roman" w:hAnsi="Times New Roman"/>
                <w:sz w:val="24"/>
              </w:rPr>
            </w:pPr>
            <w:r>
              <w:rPr>
                <w:rFonts w:ascii="Times New Roman" w:eastAsia="Times New Roman" w:hAnsi="Times New Roman"/>
                <w:sz w:val="24"/>
              </w:rPr>
              <w:t>333</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валютний рахунок придбану</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300" w:type="dxa"/>
            <w:gridSpan w:val="3"/>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іноземну валюту</w:t>
            </w:r>
          </w:p>
        </w:tc>
        <w:tc>
          <w:tcPr>
            <w:tcW w:w="12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8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r>
              <w:rPr>
                <w:rFonts w:ascii="Times New Roman" w:eastAsia="Times New Roman" w:hAnsi="Times New Roman"/>
                <w:sz w:val="24"/>
              </w:rPr>
              <w:t>5000 х 10,05 = 50250 грн</w:t>
            </w: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6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260" w:lineRule="exact"/>
              <w:jc w:val="right"/>
              <w:rPr>
                <w:rFonts w:ascii="Times New Roman" w:eastAsia="Times New Roman" w:hAnsi="Times New Roman"/>
                <w:w w:val="82"/>
                <w:sz w:val="24"/>
              </w:rPr>
            </w:pPr>
            <w:r>
              <w:rPr>
                <w:rFonts w:ascii="Times New Roman" w:eastAsia="Times New Roman" w:hAnsi="Times New Roman"/>
                <w:w w:val="82"/>
                <w:sz w:val="24"/>
              </w:rPr>
              <w:t>3</w:t>
            </w: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3500" w:type="dxa"/>
            <w:gridSpan w:val="4"/>
            <w:tcBorders>
              <w:right w:val="single" w:sz="8" w:space="0" w:color="auto"/>
            </w:tcBorders>
            <w:shd w:val="clear" w:color="auto" w:fill="auto"/>
            <w:vAlign w:val="bottom"/>
          </w:tcPr>
          <w:p w:rsidR="00516F3D" w:rsidRDefault="00516F3D" w:rsidP="003626FB">
            <w:pPr>
              <w:spacing w:line="260" w:lineRule="exact"/>
              <w:ind w:left="60"/>
              <w:rPr>
                <w:rFonts w:ascii="Times New Roman" w:eastAsia="Times New Roman" w:hAnsi="Times New Roman"/>
                <w:w w:val="99"/>
                <w:sz w:val="24"/>
              </w:rPr>
            </w:pPr>
            <w:r>
              <w:rPr>
                <w:rFonts w:ascii="Times New Roman" w:eastAsia="Times New Roman" w:hAnsi="Times New Roman"/>
                <w:w w:val="99"/>
                <w:sz w:val="24"/>
              </w:rPr>
              <w:t>Довідка бухгалтерії Відображено</w:t>
            </w:r>
          </w:p>
        </w:tc>
        <w:tc>
          <w:tcPr>
            <w:tcW w:w="1300" w:type="dxa"/>
            <w:tcBorders>
              <w:right w:val="single" w:sz="8" w:space="0" w:color="auto"/>
            </w:tcBorders>
            <w:shd w:val="clear" w:color="auto" w:fill="auto"/>
            <w:vAlign w:val="bottom"/>
          </w:tcPr>
          <w:p w:rsidR="00516F3D" w:rsidRDefault="00516F3D" w:rsidP="003626FB">
            <w:pPr>
              <w:spacing w:line="260" w:lineRule="exact"/>
              <w:ind w:left="520"/>
              <w:rPr>
                <w:rFonts w:ascii="Times New Roman" w:eastAsia="Times New Roman" w:hAnsi="Times New Roman"/>
                <w:sz w:val="24"/>
              </w:rPr>
            </w:pPr>
            <w:r>
              <w:rPr>
                <w:rFonts w:ascii="Times New Roman" w:eastAsia="Times New Roman" w:hAnsi="Times New Roman"/>
                <w:sz w:val="24"/>
              </w:rPr>
              <w:t>-</w:t>
            </w:r>
          </w:p>
        </w:tc>
        <w:tc>
          <w:tcPr>
            <w:tcW w:w="1320" w:type="dxa"/>
            <w:tcBorders>
              <w:right w:val="single" w:sz="8" w:space="0" w:color="auto"/>
            </w:tcBorders>
            <w:shd w:val="clear" w:color="auto" w:fill="auto"/>
            <w:vAlign w:val="bottom"/>
          </w:tcPr>
          <w:p w:rsidR="00516F3D" w:rsidRDefault="00516F3D" w:rsidP="003626FB">
            <w:pPr>
              <w:spacing w:line="260" w:lineRule="exact"/>
              <w:ind w:left="300"/>
              <w:rPr>
                <w:rFonts w:ascii="Times New Roman" w:eastAsia="Times New Roman" w:hAnsi="Times New Roman"/>
                <w:sz w:val="24"/>
              </w:rPr>
            </w:pPr>
            <w:r>
              <w:rPr>
                <w:rFonts w:ascii="Times New Roman" w:eastAsia="Times New Roman" w:hAnsi="Times New Roman"/>
                <w:sz w:val="24"/>
              </w:rPr>
              <w:t>1008,00</w:t>
            </w:r>
          </w:p>
        </w:tc>
        <w:tc>
          <w:tcPr>
            <w:tcW w:w="1140" w:type="dxa"/>
            <w:tcBorders>
              <w:right w:val="single" w:sz="8" w:space="0" w:color="auto"/>
            </w:tcBorders>
            <w:shd w:val="clear" w:color="auto" w:fill="auto"/>
            <w:vAlign w:val="bottom"/>
          </w:tcPr>
          <w:p w:rsidR="00516F3D" w:rsidRDefault="00516F3D" w:rsidP="003626FB">
            <w:pPr>
              <w:spacing w:line="260" w:lineRule="exact"/>
              <w:ind w:left="400"/>
              <w:rPr>
                <w:rFonts w:ascii="Times New Roman" w:eastAsia="Times New Roman" w:hAnsi="Times New Roman"/>
                <w:sz w:val="24"/>
              </w:rPr>
            </w:pPr>
            <w:r>
              <w:rPr>
                <w:rFonts w:ascii="Times New Roman" w:eastAsia="Times New Roman" w:hAnsi="Times New Roman"/>
                <w:sz w:val="24"/>
              </w:rPr>
              <w:t>942</w:t>
            </w:r>
          </w:p>
        </w:tc>
        <w:tc>
          <w:tcPr>
            <w:tcW w:w="1280" w:type="dxa"/>
            <w:tcBorders>
              <w:right w:val="single" w:sz="8" w:space="0" w:color="auto"/>
            </w:tcBorders>
            <w:shd w:val="clear" w:color="auto" w:fill="auto"/>
            <w:vAlign w:val="bottom"/>
          </w:tcPr>
          <w:p w:rsidR="00516F3D" w:rsidRDefault="00516F3D" w:rsidP="003626FB">
            <w:pPr>
              <w:spacing w:line="260" w:lineRule="exact"/>
              <w:ind w:left="420"/>
              <w:rPr>
                <w:rFonts w:ascii="Times New Roman" w:eastAsia="Times New Roman" w:hAnsi="Times New Roman"/>
                <w:sz w:val="24"/>
              </w:rPr>
            </w:pPr>
            <w:r>
              <w:rPr>
                <w:rFonts w:ascii="Times New Roman" w:eastAsia="Times New Roman" w:hAnsi="Times New Roman"/>
                <w:sz w:val="24"/>
              </w:rPr>
              <w:t>685</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комісійну винагороду банку</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322"/>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300" w:type="dxa"/>
            <w:gridSpan w:val="3"/>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5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256" w:lineRule="exact"/>
              <w:jc w:val="right"/>
              <w:rPr>
                <w:rFonts w:ascii="Times New Roman" w:eastAsia="Times New Roman" w:hAnsi="Times New Roman"/>
                <w:w w:val="82"/>
                <w:sz w:val="24"/>
              </w:rPr>
            </w:pPr>
            <w:r>
              <w:rPr>
                <w:rFonts w:ascii="Times New Roman" w:eastAsia="Times New Roman" w:hAnsi="Times New Roman"/>
                <w:w w:val="82"/>
                <w:sz w:val="24"/>
              </w:rPr>
              <w:t>4</w:t>
            </w: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300" w:type="dxa"/>
            <w:gridSpan w:val="3"/>
            <w:shd w:val="clear" w:color="auto" w:fill="auto"/>
            <w:vAlign w:val="bottom"/>
          </w:tcPr>
          <w:p w:rsidR="00516F3D" w:rsidRDefault="00516F3D" w:rsidP="003626FB">
            <w:pPr>
              <w:spacing w:line="256" w:lineRule="exact"/>
              <w:ind w:left="60"/>
              <w:rPr>
                <w:rFonts w:ascii="Times New Roman" w:eastAsia="Times New Roman" w:hAnsi="Times New Roman"/>
                <w:sz w:val="24"/>
              </w:rPr>
            </w:pPr>
            <w:r>
              <w:rPr>
                <w:rFonts w:ascii="Times New Roman" w:eastAsia="Times New Roman" w:hAnsi="Times New Roman"/>
                <w:sz w:val="24"/>
              </w:rPr>
              <w:t>Платіжне доручення</w:t>
            </w:r>
          </w:p>
        </w:tc>
        <w:tc>
          <w:tcPr>
            <w:tcW w:w="12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20" w:type="dxa"/>
            <w:tcBorders>
              <w:right w:val="single" w:sz="8" w:space="0" w:color="auto"/>
            </w:tcBorders>
            <w:shd w:val="clear" w:color="auto" w:fill="auto"/>
            <w:vAlign w:val="bottom"/>
          </w:tcPr>
          <w:p w:rsidR="00516F3D" w:rsidRDefault="00516F3D" w:rsidP="003626FB">
            <w:pPr>
              <w:spacing w:line="256" w:lineRule="exact"/>
              <w:ind w:left="300"/>
              <w:rPr>
                <w:rFonts w:ascii="Times New Roman" w:eastAsia="Times New Roman" w:hAnsi="Times New Roman"/>
                <w:sz w:val="24"/>
              </w:rPr>
            </w:pPr>
            <w:r>
              <w:rPr>
                <w:rFonts w:ascii="Times New Roman" w:eastAsia="Times New Roman" w:hAnsi="Times New Roman"/>
                <w:sz w:val="24"/>
              </w:rPr>
              <w:t>1008,00</w:t>
            </w:r>
          </w:p>
        </w:tc>
        <w:tc>
          <w:tcPr>
            <w:tcW w:w="1140" w:type="dxa"/>
            <w:tcBorders>
              <w:right w:val="single" w:sz="8" w:space="0" w:color="auto"/>
            </w:tcBorders>
            <w:shd w:val="clear" w:color="auto" w:fill="auto"/>
            <w:vAlign w:val="bottom"/>
          </w:tcPr>
          <w:p w:rsidR="00516F3D" w:rsidRDefault="00516F3D" w:rsidP="003626FB">
            <w:pPr>
              <w:spacing w:line="256" w:lineRule="exact"/>
              <w:ind w:left="400"/>
              <w:rPr>
                <w:rFonts w:ascii="Times New Roman" w:eastAsia="Times New Roman" w:hAnsi="Times New Roman"/>
                <w:sz w:val="24"/>
              </w:rPr>
            </w:pPr>
            <w:r>
              <w:rPr>
                <w:rFonts w:ascii="Times New Roman" w:eastAsia="Times New Roman" w:hAnsi="Times New Roman"/>
                <w:sz w:val="24"/>
              </w:rPr>
              <w:t>685</w:t>
            </w:r>
          </w:p>
        </w:tc>
        <w:tc>
          <w:tcPr>
            <w:tcW w:w="1280" w:type="dxa"/>
            <w:tcBorders>
              <w:right w:val="single" w:sz="8" w:space="0" w:color="auto"/>
            </w:tcBorders>
            <w:shd w:val="clear" w:color="auto" w:fill="auto"/>
            <w:vAlign w:val="bottom"/>
          </w:tcPr>
          <w:p w:rsidR="00516F3D" w:rsidRDefault="00516F3D" w:rsidP="003626FB">
            <w:pPr>
              <w:spacing w:line="256" w:lineRule="exact"/>
              <w:ind w:left="420"/>
              <w:rPr>
                <w:rFonts w:ascii="Times New Roman" w:eastAsia="Times New Roman" w:hAnsi="Times New Roman"/>
                <w:sz w:val="24"/>
              </w:rPr>
            </w:pPr>
            <w:r>
              <w:rPr>
                <w:rFonts w:ascii="Times New Roman" w:eastAsia="Times New Roman" w:hAnsi="Times New Roman"/>
                <w:sz w:val="24"/>
              </w:rPr>
              <w:t>333</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Перераховано у гривнях</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комісійну винагороду банку 2%</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8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bottom w:val="single" w:sz="8" w:space="0" w:color="auto"/>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5000 х 10,08 х 2% =1008,00 грн</w:t>
            </w: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6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260" w:lineRule="exact"/>
              <w:jc w:val="right"/>
              <w:rPr>
                <w:rFonts w:ascii="Times New Roman" w:eastAsia="Times New Roman" w:hAnsi="Times New Roman"/>
                <w:w w:val="82"/>
                <w:sz w:val="24"/>
              </w:rPr>
            </w:pPr>
            <w:r>
              <w:rPr>
                <w:rFonts w:ascii="Times New Roman" w:eastAsia="Times New Roman" w:hAnsi="Times New Roman"/>
                <w:w w:val="82"/>
                <w:sz w:val="24"/>
              </w:rPr>
              <w:t>5</w:t>
            </w: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3500" w:type="dxa"/>
            <w:gridSpan w:val="4"/>
            <w:tcBorders>
              <w:right w:val="single" w:sz="8" w:space="0" w:color="auto"/>
            </w:tcBorders>
            <w:shd w:val="clear" w:color="auto" w:fill="auto"/>
            <w:vAlign w:val="bottom"/>
          </w:tcPr>
          <w:p w:rsidR="00516F3D" w:rsidRDefault="00516F3D" w:rsidP="003626FB">
            <w:pPr>
              <w:spacing w:line="260" w:lineRule="exact"/>
              <w:ind w:left="60"/>
              <w:rPr>
                <w:rFonts w:ascii="Times New Roman" w:eastAsia="Times New Roman" w:hAnsi="Times New Roman"/>
                <w:w w:val="99"/>
                <w:sz w:val="24"/>
              </w:rPr>
            </w:pPr>
            <w:r>
              <w:rPr>
                <w:rFonts w:ascii="Times New Roman" w:eastAsia="Times New Roman" w:hAnsi="Times New Roman"/>
                <w:w w:val="99"/>
                <w:sz w:val="24"/>
              </w:rPr>
              <w:t>Довідка бухгалтерії Віднесено на</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20" w:type="dxa"/>
            <w:tcBorders>
              <w:right w:val="single" w:sz="8" w:space="0" w:color="auto"/>
            </w:tcBorders>
            <w:shd w:val="clear" w:color="auto" w:fill="auto"/>
            <w:vAlign w:val="bottom"/>
          </w:tcPr>
          <w:p w:rsidR="00516F3D" w:rsidRDefault="00516F3D" w:rsidP="003626FB">
            <w:pPr>
              <w:spacing w:line="260" w:lineRule="exact"/>
              <w:ind w:left="300"/>
              <w:rPr>
                <w:rFonts w:ascii="Times New Roman" w:eastAsia="Times New Roman" w:hAnsi="Times New Roman"/>
                <w:sz w:val="24"/>
              </w:rPr>
            </w:pPr>
            <w:r>
              <w:rPr>
                <w:rFonts w:ascii="Times New Roman" w:eastAsia="Times New Roman" w:hAnsi="Times New Roman"/>
                <w:sz w:val="24"/>
              </w:rPr>
              <w:t>504,00</w:t>
            </w:r>
          </w:p>
        </w:tc>
        <w:tc>
          <w:tcPr>
            <w:tcW w:w="1140" w:type="dxa"/>
            <w:tcBorders>
              <w:right w:val="single" w:sz="8" w:space="0" w:color="auto"/>
            </w:tcBorders>
            <w:shd w:val="clear" w:color="auto" w:fill="auto"/>
            <w:vAlign w:val="bottom"/>
          </w:tcPr>
          <w:p w:rsidR="00516F3D" w:rsidRDefault="00516F3D" w:rsidP="003626FB">
            <w:pPr>
              <w:spacing w:line="260" w:lineRule="exact"/>
              <w:ind w:left="360"/>
              <w:rPr>
                <w:rFonts w:ascii="Times New Roman" w:eastAsia="Times New Roman" w:hAnsi="Times New Roman"/>
                <w:sz w:val="24"/>
              </w:rPr>
            </w:pPr>
            <w:r>
              <w:rPr>
                <w:rFonts w:ascii="Times New Roman" w:eastAsia="Times New Roman" w:hAnsi="Times New Roman"/>
                <w:sz w:val="24"/>
              </w:rPr>
              <w:t>942</w:t>
            </w:r>
          </w:p>
        </w:tc>
        <w:tc>
          <w:tcPr>
            <w:tcW w:w="1280" w:type="dxa"/>
            <w:tcBorders>
              <w:right w:val="single" w:sz="8" w:space="0" w:color="auto"/>
            </w:tcBorders>
            <w:shd w:val="clear" w:color="auto" w:fill="auto"/>
            <w:vAlign w:val="bottom"/>
          </w:tcPr>
          <w:p w:rsidR="00516F3D" w:rsidRDefault="00516F3D" w:rsidP="003626FB">
            <w:pPr>
              <w:spacing w:line="260" w:lineRule="exact"/>
              <w:ind w:left="420"/>
              <w:rPr>
                <w:rFonts w:ascii="Times New Roman" w:eastAsia="Times New Roman" w:hAnsi="Times New Roman"/>
                <w:sz w:val="24"/>
              </w:rPr>
            </w:pPr>
            <w:r>
              <w:rPr>
                <w:rFonts w:ascii="Times New Roman" w:eastAsia="Times New Roman" w:hAnsi="Times New Roman"/>
                <w:sz w:val="24"/>
              </w:rPr>
              <w:t>651</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витрати збір у Пенсійний фонд</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125"/>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2300" w:type="dxa"/>
            <w:gridSpan w:val="3"/>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12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10"/>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10"/>
              </w:rPr>
            </w:pPr>
          </w:p>
        </w:tc>
      </w:tr>
      <w:tr w:rsidR="00516F3D" w:rsidTr="003626FB">
        <w:trPr>
          <w:trHeight w:val="25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256" w:lineRule="exact"/>
              <w:jc w:val="right"/>
              <w:rPr>
                <w:rFonts w:ascii="Times New Roman" w:eastAsia="Times New Roman" w:hAnsi="Times New Roman"/>
                <w:w w:val="82"/>
                <w:sz w:val="24"/>
              </w:rPr>
            </w:pPr>
            <w:r>
              <w:rPr>
                <w:rFonts w:ascii="Times New Roman" w:eastAsia="Times New Roman" w:hAnsi="Times New Roman"/>
                <w:w w:val="82"/>
                <w:sz w:val="24"/>
              </w:rPr>
              <w:t>6</w:t>
            </w: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300" w:type="dxa"/>
            <w:gridSpan w:val="3"/>
            <w:shd w:val="clear" w:color="auto" w:fill="auto"/>
            <w:vAlign w:val="bottom"/>
          </w:tcPr>
          <w:p w:rsidR="00516F3D" w:rsidRDefault="00516F3D" w:rsidP="003626FB">
            <w:pPr>
              <w:spacing w:line="256" w:lineRule="exact"/>
              <w:ind w:left="60"/>
              <w:rPr>
                <w:rFonts w:ascii="Times New Roman" w:eastAsia="Times New Roman" w:hAnsi="Times New Roman"/>
                <w:sz w:val="24"/>
              </w:rPr>
            </w:pPr>
            <w:r>
              <w:rPr>
                <w:rFonts w:ascii="Times New Roman" w:eastAsia="Times New Roman" w:hAnsi="Times New Roman"/>
                <w:sz w:val="24"/>
              </w:rPr>
              <w:t>Платіжне доручення</w:t>
            </w:r>
          </w:p>
        </w:tc>
        <w:tc>
          <w:tcPr>
            <w:tcW w:w="12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20" w:type="dxa"/>
            <w:tcBorders>
              <w:right w:val="single" w:sz="8" w:space="0" w:color="auto"/>
            </w:tcBorders>
            <w:shd w:val="clear" w:color="auto" w:fill="auto"/>
            <w:vAlign w:val="bottom"/>
          </w:tcPr>
          <w:p w:rsidR="00516F3D" w:rsidRDefault="00516F3D" w:rsidP="003626FB">
            <w:pPr>
              <w:spacing w:line="256" w:lineRule="exact"/>
              <w:ind w:left="300"/>
              <w:rPr>
                <w:rFonts w:ascii="Times New Roman" w:eastAsia="Times New Roman" w:hAnsi="Times New Roman"/>
                <w:sz w:val="24"/>
              </w:rPr>
            </w:pPr>
            <w:r>
              <w:rPr>
                <w:rFonts w:ascii="Times New Roman" w:eastAsia="Times New Roman" w:hAnsi="Times New Roman"/>
                <w:sz w:val="24"/>
              </w:rPr>
              <w:t>504,00</w:t>
            </w:r>
          </w:p>
        </w:tc>
        <w:tc>
          <w:tcPr>
            <w:tcW w:w="1140" w:type="dxa"/>
            <w:tcBorders>
              <w:right w:val="single" w:sz="8" w:space="0" w:color="auto"/>
            </w:tcBorders>
            <w:shd w:val="clear" w:color="auto" w:fill="auto"/>
            <w:vAlign w:val="bottom"/>
          </w:tcPr>
          <w:p w:rsidR="00516F3D" w:rsidRDefault="00516F3D" w:rsidP="003626FB">
            <w:pPr>
              <w:spacing w:line="256" w:lineRule="exact"/>
              <w:ind w:left="360"/>
              <w:rPr>
                <w:rFonts w:ascii="Times New Roman" w:eastAsia="Times New Roman" w:hAnsi="Times New Roman"/>
                <w:sz w:val="24"/>
              </w:rPr>
            </w:pPr>
            <w:r>
              <w:rPr>
                <w:rFonts w:ascii="Times New Roman" w:eastAsia="Times New Roman" w:hAnsi="Times New Roman"/>
                <w:sz w:val="24"/>
              </w:rPr>
              <w:t>651</w:t>
            </w:r>
          </w:p>
        </w:tc>
        <w:tc>
          <w:tcPr>
            <w:tcW w:w="1280" w:type="dxa"/>
            <w:tcBorders>
              <w:right w:val="single" w:sz="8" w:space="0" w:color="auto"/>
            </w:tcBorders>
            <w:shd w:val="clear" w:color="auto" w:fill="auto"/>
            <w:vAlign w:val="bottom"/>
          </w:tcPr>
          <w:p w:rsidR="00516F3D" w:rsidRDefault="00516F3D" w:rsidP="003626FB">
            <w:pPr>
              <w:spacing w:line="256" w:lineRule="exact"/>
              <w:ind w:left="420"/>
              <w:rPr>
                <w:rFonts w:ascii="Times New Roman" w:eastAsia="Times New Roman" w:hAnsi="Times New Roman"/>
                <w:sz w:val="24"/>
              </w:rPr>
            </w:pPr>
            <w:r>
              <w:rPr>
                <w:rFonts w:ascii="Times New Roman" w:eastAsia="Times New Roman" w:hAnsi="Times New Roman"/>
                <w:sz w:val="24"/>
              </w:rPr>
              <w:t>333</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Перераховано в гривнях 1% до</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Пенсійного фонду 5000 х 10,08 х</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8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300" w:type="dxa"/>
            <w:gridSpan w:val="3"/>
            <w:tcBorders>
              <w:bottom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1% = 504,00</w:t>
            </w:r>
          </w:p>
        </w:tc>
        <w:tc>
          <w:tcPr>
            <w:tcW w:w="12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6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240" w:type="dxa"/>
            <w:tcBorders>
              <w:right w:val="single" w:sz="8" w:space="0" w:color="auto"/>
            </w:tcBorders>
            <w:shd w:val="clear" w:color="auto" w:fill="auto"/>
            <w:vAlign w:val="bottom"/>
          </w:tcPr>
          <w:p w:rsidR="00516F3D" w:rsidRDefault="00516F3D" w:rsidP="003626FB">
            <w:pPr>
              <w:spacing w:line="260" w:lineRule="exact"/>
              <w:jc w:val="right"/>
              <w:rPr>
                <w:rFonts w:ascii="Times New Roman" w:eastAsia="Times New Roman" w:hAnsi="Times New Roman"/>
                <w:sz w:val="24"/>
              </w:rPr>
            </w:pPr>
            <w:r>
              <w:rPr>
                <w:rFonts w:ascii="Times New Roman" w:eastAsia="Times New Roman" w:hAnsi="Times New Roman"/>
                <w:sz w:val="24"/>
              </w:rPr>
              <w:t>7</w:t>
            </w:r>
          </w:p>
        </w:tc>
        <w:tc>
          <w:tcPr>
            <w:tcW w:w="3500" w:type="dxa"/>
            <w:gridSpan w:val="4"/>
            <w:tcBorders>
              <w:right w:val="single" w:sz="8" w:space="0" w:color="auto"/>
            </w:tcBorders>
            <w:shd w:val="clear" w:color="auto" w:fill="auto"/>
            <w:vAlign w:val="bottom"/>
          </w:tcPr>
          <w:p w:rsidR="00516F3D" w:rsidRDefault="00516F3D" w:rsidP="003626FB">
            <w:pPr>
              <w:spacing w:line="260" w:lineRule="exact"/>
              <w:ind w:left="60"/>
              <w:rPr>
                <w:rFonts w:ascii="Times New Roman" w:eastAsia="Times New Roman" w:hAnsi="Times New Roman"/>
                <w:sz w:val="24"/>
              </w:rPr>
            </w:pPr>
            <w:r>
              <w:rPr>
                <w:rFonts w:ascii="Times New Roman" w:eastAsia="Times New Roman" w:hAnsi="Times New Roman"/>
                <w:sz w:val="24"/>
              </w:rPr>
              <w:t>Розрахунок бухгалтерії</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2"/>
              </w:rPr>
            </w:pPr>
          </w:p>
        </w:tc>
        <w:tc>
          <w:tcPr>
            <w:tcW w:w="1320" w:type="dxa"/>
            <w:tcBorders>
              <w:right w:val="single" w:sz="8" w:space="0" w:color="auto"/>
            </w:tcBorders>
            <w:shd w:val="clear" w:color="auto" w:fill="auto"/>
            <w:vAlign w:val="bottom"/>
          </w:tcPr>
          <w:p w:rsidR="00516F3D" w:rsidRDefault="00516F3D" w:rsidP="003626FB">
            <w:pPr>
              <w:spacing w:line="260" w:lineRule="exact"/>
              <w:ind w:left="300"/>
              <w:rPr>
                <w:rFonts w:ascii="Times New Roman" w:eastAsia="Times New Roman" w:hAnsi="Times New Roman"/>
                <w:sz w:val="24"/>
              </w:rPr>
            </w:pPr>
            <w:r>
              <w:rPr>
                <w:rFonts w:ascii="Times New Roman" w:eastAsia="Times New Roman" w:hAnsi="Times New Roman"/>
                <w:sz w:val="24"/>
              </w:rPr>
              <w:t>150,00</w:t>
            </w:r>
          </w:p>
        </w:tc>
        <w:tc>
          <w:tcPr>
            <w:tcW w:w="1140" w:type="dxa"/>
            <w:tcBorders>
              <w:right w:val="single" w:sz="8" w:space="0" w:color="auto"/>
            </w:tcBorders>
            <w:shd w:val="clear" w:color="auto" w:fill="auto"/>
            <w:vAlign w:val="bottom"/>
          </w:tcPr>
          <w:p w:rsidR="00516F3D" w:rsidRDefault="00516F3D" w:rsidP="003626FB">
            <w:pPr>
              <w:spacing w:line="260" w:lineRule="exact"/>
              <w:ind w:left="360"/>
              <w:rPr>
                <w:rFonts w:ascii="Times New Roman" w:eastAsia="Times New Roman" w:hAnsi="Times New Roman"/>
                <w:sz w:val="24"/>
              </w:rPr>
            </w:pPr>
            <w:r>
              <w:rPr>
                <w:rFonts w:ascii="Times New Roman" w:eastAsia="Times New Roman" w:hAnsi="Times New Roman"/>
                <w:sz w:val="24"/>
              </w:rPr>
              <w:t>945</w:t>
            </w:r>
          </w:p>
        </w:tc>
        <w:tc>
          <w:tcPr>
            <w:tcW w:w="1280" w:type="dxa"/>
            <w:tcBorders>
              <w:right w:val="single" w:sz="8" w:space="0" w:color="auto"/>
            </w:tcBorders>
            <w:shd w:val="clear" w:color="auto" w:fill="auto"/>
            <w:vAlign w:val="bottom"/>
          </w:tcPr>
          <w:p w:rsidR="00516F3D" w:rsidRDefault="00516F3D" w:rsidP="003626FB">
            <w:pPr>
              <w:spacing w:line="260" w:lineRule="exact"/>
              <w:ind w:left="420"/>
              <w:rPr>
                <w:rFonts w:ascii="Times New Roman" w:eastAsia="Times New Roman" w:hAnsi="Times New Roman"/>
                <w:sz w:val="24"/>
              </w:rPr>
            </w:pPr>
            <w:r>
              <w:rPr>
                <w:rFonts w:ascii="Times New Roman" w:eastAsia="Times New Roman" w:hAnsi="Times New Roman"/>
                <w:sz w:val="24"/>
              </w:rPr>
              <w:t>333</w:t>
            </w: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2"/>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Відображено різницю між</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вартістю валюти за курсом</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міжбанківської валютної біржі</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та курсом НБУ на дату</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w w:val="99"/>
                <w:sz w:val="24"/>
              </w:rPr>
            </w:pPr>
            <w:r>
              <w:rPr>
                <w:rFonts w:ascii="Times New Roman" w:eastAsia="Times New Roman" w:hAnsi="Times New Roman"/>
                <w:w w:val="99"/>
                <w:sz w:val="24"/>
              </w:rPr>
              <w:t>зарахування іноземної валюти на</w:t>
            </w: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76"/>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20" w:type="dxa"/>
            <w:gridSpan w:val="2"/>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рахунок</w:t>
            </w:r>
          </w:p>
        </w:tc>
        <w:tc>
          <w:tcPr>
            <w:tcW w:w="1180" w:type="dxa"/>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r w:rsidR="00516F3D" w:rsidTr="003626FB">
        <w:trPr>
          <w:trHeight w:val="281"/>
        </w:trPr>
        <w:tc>
          <w:tcPr>
            <w:tcW w:w="60" w:type="dxa"/>
            <w:tcBorders>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00" w:type="dxa"/>
            <w:tcBorders>
              <w:bottom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2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3500" w:type="dxa"/>
            <w:gridSpan w:val="4"/>
            <w:tcBorders>
              <w:bottom w:val="single" w:sz="8" w:space="0" w:color="auto"/>
              <w:right w:val="single" w:sz="8" w:space="0" w:color="auto"/>
            </w:tcBorders>
            <w:shd w:val="clear" w:color="auto" w:fill="auto"/>
            <w:vAlign w:val="bottom"/>
          </w:tcPr>
          <w:p w:rsidR="00516F3D" w:rsidRDefault="00516F3D" w:rsidP="003626FB">
            <w:pPr>
              <w:spacing w:line="0" w:lineRule="atLeast"/>
              <w:ind w:left="60"/>
              <w:rPr>
                <w:rFonts w:ascii="Times New Roman" w:eastAsia="Times New Roman" w:hAnsi="Times New Roman"/>
                <w:sz w:val="24"/>
              </w:rPr>
            </w:pPr>
            <w:r>
              <w:rPr>
                <w:rFonts w:ascii="Times New Roman" w:eastAsia="Times New Roman" w:hAnsi="Times New Roman"/>
                <w:sz w:val="24"/>
              </w:rPr>
              <w:t>(10,08 - 10,05) х 5000 = 150,00</w:t>
            </w:r>
          </w:p>
        </w:tc>
        <w:tc>
          <w:tcPr>
            <w:tcW w:w="130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32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516F3D" w:rsidRDefault="00516F3D" w:rsidP="003626FB">
            <w:pPr>
              <w:spacing w:line="0" w:lineRule="atLeast"/>
              <w:rPr>
                <w:rFonts w:ascii="Times New Roman" w:eastAsia="Times New Roman" w:hAnsi="Times New Roman"/>
                <w:sz w:val="24"/>
              </w:rPr>
            </w:pPr>
          </w:p>
        </w:tc>
        <w:tc>
          <w:tcPr>
            <w:tcW w:w="40" w:type="dxa"/>
            <w:shd w:val="clear" w:color="auto" w:fill="auto"/>
            <w:vAlign w:val="bottom"/>
          </w:tcPr>
          <w:p w:rsidR="00516F3D" w:rsidRDefault="00516F3D" w:rsidP="003626FB">
            <w:pPr>
              <w:spacing w:line="0" w:lineRule="atLeast"/>
              <w:rPr>
                <w:rFonts w:ascii="Times New Roman" w:eastAsia="Times New Roman" w:hAnsi="Times New Roman"/>
                <w:sz w:val="24"/>
              </w:rPr>
            </w:pPr>
          </w:p>
        </w:tc>
      </w:tr>
    </w:tbl>
    <w:p w:rsidR="00516F3D" w:rsidRDefault="00516F3D" w:rsidP="00516F3D">
      <w:pPr>
        <w:spacing w:line="360" w:lineRule="auto"/>
        <w:jc w:val="both"/>
        <w:rPr>
          <w:rFonts w:ascii="Times New Roman" w:hAnsi="Times New Roman"/>
          <w:b/>
          <w:sz w:val="28"/>
          <w:szCs w:val="28"/>
          <w:lang w:val="uk-UA"/>
        </w:rPr>
      </w:pPr>
    </w:p>
    <w:p w:rsidR="00516F3D" w:rsidRDefault="00516F3D" w:rsidP="00516F3D">
      <w:pPr>
        <w:spacing w:line="360" w:lineRule="auto"/>
        <w:jc w:val="both"/>
        <w:rPr>
          <w:rFonts w:ascii="Times New Roman" w:hAnsi="Times New Roman"/>
          <w:b/>
          <w:sz w:val="28"/>
          <w:szCs w:val="28"/>
          <w:lang w:val="uk-UA"/>
        </w:rPr>
      </w:pPr>
    </w:p>
    <w:p w:rsidR="00516F3D" w:rsidRDefault="00516F3D" w:rsidP="00516F3D">
      <w:pPr>
        <w:spacing w:line="360" w:lineRule="auto"/>
        <w:jc w:val="both"/>
        <w:rPr>
          <w:rFonts w:ascii="Times New Roman" w:hAnsi="Times New Roman"/>
          <w:b/>
          <w:sz w:val="28"/>
          <w:szCs w:val="28"/>
          <w:lang w:val="uk-UA"/>
        </w:rPr>
      </w:pPr>
    </w:p>
    <w:p w:rsidR="00516F3D" w:rsidRPr="00516F3D" w:rsidRDefault="00516F3D" w:rsidP="00516F3D">
      <w:pPr>
        <w:pStyle w:val="a3"/>
        <w:numPr>
          <w:ilvl w:val="0"/>
          <w:numId w:val="7"/>
        </w:numPr>
        <w:spacing w:line="360" w:lineRule="auto"/>
        <w:ind w:left="0" w:firstLine="284"/>
        <w:jc w:val="center"/>
        <w:rPr>
          <w:rFonts w:ascii="Times New Roman" w:hAnsi="Times New Roman"/>
          <w:b/>
          <w:sz w:val="28"/>
          <w:szCs w:val="28"/>
          <w:lang w:val="uk-UA"/>
        </w:rPr>
      </w:pPr>
      <w:r>
        <w:rPr>
          <w:rFonts w:ascii="Times New Roman" w:hAnsi="Times New Roman"/>
          <w:b/>
          <w:sz w:val="28"/>
          <w:szCs w:val="28"/>
          <w:lang w:val="uk-UA"/>
        </w:rPr>
        <w:t xml:space="preserve"> </w:t>
      </w:r>
      <w:r w:rsidRPr="00963255">
        <w:rPr>
          <w:rFonts w:ascii="Times New Roman" w:hAnsi="Times New Roman"/>
          <w:sz w:val="28"/>
          <w:szCs w:val="28"/>
          <w:lang w:val="uk-UA"/>
        </w:rPr>
        <w:t>Облік продажу іноземної валюти</w:t>
      </w:r>
    </w:p>
    <w:p w:rsidR="00516F3D" w:rsidRPr="00D96169" w:rsidRDefault="00516F3D" w:rsidP="00D96169">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Продаж іноземної валюта можуть обумовлювати такі причини:</w:t>
      </w:r>
    </w:p>
    <w:p w:rsidR="00516F3D" w:rsidRPr="00D96169" w:rsidRDefault="00516F3D" w:rsidP="00D96169">
      <w:pPr>
        <w:numPr>
          <w:ilvl w:val="0"/>
          <w:numId w:val="12"/>
        </w:numPr>
        <w:tabs>
          <w:tab w:val="left" w:pos="932"/>
        </w:tabs>
        <w:spacing w:line="360" w:lineRule="auto"/>
        <w:ind w:firstLine="709"/>
        <w:jc w:val="both"/>
        <w:rPr>
          <w:rFonts w:ascii="Times New Roman" w:eastAsia="Times New Roman" w:hAnsi="Times New Roman"/>
          <w:sz w:val="21"/>
        </w:rPr>
      </w:pPr>
      <w:r>
        <w:rPr>
          <w:rFonts w:ascii="Times New Roman" w:eastAsia="Times New Roman" w:hAnsi="Times New Roman"/>
          <w:sz w:val="28"/>
        </w:rPr>
        <w:t>обов'язковий продаж іноземної валюти, раніше придбаної на МВРУ і не використаної протягом п'яти банківських днів відповідно до цільового призначення;</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вільний продаж іноземної валюти за ініціативою підприємства для отримання коштів у національній валюті.</w:t>
      </w:r>
    </w:p>
    <w:p w:rsidR="00516F3D" w:rsidRPr="00D96169" w:rsidRDefault="00516F3D" w:rsidP="00D96169">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Не підлягають обов'язковому продажу кошти в іноземній валюті першої групи Класифікатора іноземних валют</w:t>
      </w:r>
      <w:r w:rsidR="00D96169">
        <w:rPr>
          <w:rFonts w:ascii="Times New Roman" w:eastAsia="Times New Roman" w:hAnsi="Times New Roman"/>
          <w:sz w:val="28"/>
        </w:rPr>
        <w:t>:</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валюта, яка надходить у вигляді кредитів, фінансової допомоги від уповноважених банків, кредитно-фінансових установ, нерезидентів, міжнародних фінансових організацій;</w:t>
      </w:r>
    </w:p>
    <w:p w:rsidR="00516F3D" w:rsidRPr="00D96169" w:rsidRDefault="00516F3D" w:rsidP="00D96169">
      <w:pPr>
        <w:numPr>
          <w:ilvl w:val="0"/>
          <w:numId w:val="12"/>
        </w:numPr>
        <w:tabs>
          <w:tab w:val="left" w:pos="932"/>
        </w:tabs>
        <w:spacing w:line="360" w:lineRule="auto"/>
        <w:ind w:firstLine="709"/>
        <w:jc w:val="both"/>
        <w:rPr>
          <w:rFonts w:ascii="Times New Roman" w:eastAsia="Times New Roman" w:hAnsi="Times New Roman"/>
          <w:sz w:val="21"/>
        </w:rPr>
      </w:pPr>
      <w:r>
        <w:rPr>
          <w:rFonts w:ascii="Times New Roman" w:eastAsia="Times New Roman" w:hAnsi="Times New Roman"/>
          <w:sz w:val="28"/>
        </w:rPr>
        <w:lastRenderedPageBreak/>
        <w:t>суми надходжень в іноземній валюті, які повністю спрямовуються резидентами на погашення заборгованості по цих кредитах, позиках, фінансовій допомозі;</w:t>
      </w:r>
    </w:p>
    <w:p w:rsidR="00516F3D" w:rsidRPr="00D96169" w:rsidRDefault="00516F3D" w:rsidP="00D96169">
      <w:pPr>
        <w:numPr>
          <w:ilvl w:val="0"/>
          <w:numId w:val="12"/>
        </w:numPr>
        <w:tabs>
          <w:tab w:val="left" w:pos="942"/>
        </w:tabs>
        <w:spacing w:line="360" w:lineRule="auto"/>
        <w:ind w:firstLine="709"/>
        <w:jc w:val="both"/>
        <w:rPr>
          <w:rFonts w:ascii="Times New Roman" w:eastAsia="Times New Roman" w:hAnsi="Times New Roman"/>
          <w:sz w:val="21"/>
        </w:rPr>
      </w:pPr>
      <w:r>
        <w:rPr>
          <w:rFonts w:ascii="Times New Roman" w:eastAsia="Times New Roman" w:hAnsi="Times New Roman"/>
          <w:sz w:val="28"/>
        </w:rPr>
        <w:t>кошти по залучених від нерезидентів кредитах, позиках, фінансовій допомозі, якщо на проведення таких операцій згідно з чинним законодавством України є гарантія Кабінету Міністрів України, індивідуальне свідоцтво НБУ;</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кошти, які переводяться на територію України з метою здійснення інвестицій;</w:t>
      </w:r>
    </w:p>
    <w:p w:rsidR="00516F3D" w:rsidRPr="00D96169" w:rsidRDefault="00516F3D" w:rsidP="00D96169">
      <w:pPr>
        <w:numPr>
          <w:ilvl w:val="0"/>
          <w:numId w:val="12"/>
        </w:numPr>
        <w:tabs>
          <w:tab w:val="left" w:pos="932"/>
        </w:tabs>
        <w:spacing w:line="360" w:lineRule="auto"/>
        <w:ind w:firstLine="709"/>
        <w:jc w:val="both"/>
        <w:rPr>
          <w:rFonts w:ascii="Times New Roman" w:eastAsia="Times New Roman" w:hAnsi="Times New Roman"/>
          <w:sz w:val="21"/>
        </w:rPr>
      </w:pPr>
      <w:r>
        <w:rPr>
          <w:rFonts w:ascii="Times New Roman" w:eastAsia="Times New Roman" w:hAnsi="Times New Roman"/>
          <w:sz w:val="28"/>
        </w:rPr>
        <w:t>сума іноземної валюти, придбана на МВРУ через уповноважені банки або уповноважені кредитно-фінансові установи протягом терміну, установленого валютним законодавством України для розрахунків з нерезидентами;</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іноземна валюта, повернута нерезидентом через невиконання взаємних зобов'язань, за умови, що ці кошти не були придбані на МВРУ;</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суми, які надійшли на користь резидентів-посередників за договорами комісії, дорученнями, консигнаціями або на агентських угодах і підлягають перерахуванню резидентам або нерезидентам;</w:t>
      </w:r>
    </w:p>
    <w:p w:rsidR="00516F3D" w:rsidRPr="00D96169" w:rsidRDefault="00516F3D" w:rsidP="00D96169">
      <w:pPr>
        <w:numPr>
          <w:ilvl w:val="0"/>
          <w:numId w:val="12"/>
        </w:numPr>
        <w:tabs>
          <w:tab w:val="left" w:pos="937"/>
        </w:tabs>
        <w:spacing w:line="360" w:lineRule="auto"/>
        <w:ind w:firstLine="709"/>
        <w:jc w:val="both"/>
        <w:rPr>
          <w:rFonts w:ascii="Times New Roman" w:eastAsia="Times New Roman" w:hAnsi="Times New Roman"/>
          <w:sz w:val="21"/>
        </w:rPr>
      </w:pPr>
      <w:r>
        <w:rPr>
          <w:rFonts w:ascii="Times New Roman" w:eastAsia="Times New Roman" w:hAnsi="Times New Roman"/>
          <w:sz w:val="28"/>
        </w:rPr>
        <w:t>суми іноземної валюти, які належать уповноваженим банкам і кредитно- фінансовим установам;</w:t>
      </w:r>
    </w:p>
    <w:p w:rsidR="00516F3D" w:rsidRPr="00D96169" w:rsidRDefault="00516F3D" w:rsidP="00D96169">
      <w:pPr>
        <w:numPr>
          <w:ilvl w:val="0"/>
          <w:numId w:val="12"/>
        </w:numPr>
        <w:tabs>
          <w:tab w:val="left" w:pos="927"/>
        </w:tabs>
        <w:spacing w:line="360" w:lineRule="auto"/>
        <w:ind w:firstLine="709"/>
        <w:jc w:val="both"/>
        <w:rPr>
          <w:rFonts w:ascii="Times New Roman" w:eastAsia="Times New Roman" w:hAnsi="Times New Roman"/>
          <w:sz w:val="21"/>
        </w:rPr>
      </w:pPr>
      <w:r>
        <w:rPr>
          <w:rFonts w:ascii="Times New Roman" w:eastAsia="Times New Roman" w:hAnsi="Times New Roman"/>
          <w:sz w:val="28"/>
        </w:rPr>
        <w:t>депозити, розміщені резидентами в уповноважених банках і в уповноважених кредитно-фінансових установах (включаючи і відсотки, нараховані по</w:t>
      </w:r>
      <w:r w:rsidR="00D96169">
        <w:rPr>
          <w:rFonts w:ascii="Times New Roman" w:eastAsia="Times New Roman" w:hAnsi="Times New Roman"/>
          <w:sz w:val="21"/>
          <w:lang w:val="uk-UA"/>
        </w:rPr>
        <w:t xml:space="preserve"> </w:t>
      </w:r>
      <w:r w:rsidRPr="00D96169">
        <w:rPr>
          <w:rFonts w:ascii="Times New Roman" w:eastAsia="Times New Roman" w:hAnsi="Times New Roman"/>
          <w:sz w:val="28"/>
        </w:rPr>
        <w:t>них), а також інвестиції, здійснені резидентами за межами України, у разі їх повернення власнику;</w:t>
      </w:r>
    </w:p>
    <w:p w:rsidR="00516F3D" w:rsidRDefault="00516F3D" w:rsidP="00D96169">
      <w:pPr>
        <w:numPr>
          <w:ilvl w:val="0"/>
          <w:numId w:val="12"/>
        </w:numPr>
        <w:tabs>
          <w:tab w:val="left" w:pos="1060"/>
        </w:tabs>
        <w:spacing w:line="360" w:lineRule="auto"/>
        <w:ind w:firstLine="709"/>
        <w:jc w:val="both"/>
        <w:rPr>
          <w:rFonts w:ascii="Times New Roman" w:eastAsia="Times New Roman" w:hAnsi="Times New Roman"/>
          <w:sz w:val="21"/>
        </w:rPr>
      </w:pPr>
      <w:r>
        <w:rPr>
          <w:rFonts w:ascii="Times New Roman" w:eastAsia="Times New Roman" w:hAnsi="Times New Roman"/>
          <w:sz w:val="28"/>
        </w:rPr>
        <w:t>суми іноземної валюти, які надходять транспортним організаціям</w:t>
      </w:r>
    </w:p>
    <w:p w:rsidR="00516F3D" w:rsidRPr="00D96169" w:rsidRDefault="00516F3D" w:rsidP="00D96169">
      <w:pPr>
        <w:spacing w:line="360" w:lineRule="auto"/>
        <w:jc w:val="both"/>
        <w:rPr>
          <w:rFonts w:ascii="Times New Roman" w:eastAsia="Times New Roman" w:hAnsi="Times New Roman"/>
          <w:sz w:val="28"/>
          <w:lang w:val="uk-UA"/>
        </w:rPr>
      </w:pPr>
      <w:r>
        <w:rPr>
          <w:rFonts w:ascii="Times New Roman" w:eastAsia="Times New Roman" w:hAnsi="Times New Roman"/>
          <w:sz w:val="28"/>
        </w:rPr>
        <w:t>(авіаційним, залізничним, автомобільним) та підприємствам зв'язку від експорту власних послуг та експлуатаційних витрат, направляються ними на експлуатаційні витрати, пов'язані з обслуговуванням їх транспортних засобів за межами України;</w:t>
      </w:r>
    </w:p>
    <w:p w:rsidR="00D96169" w:rsidRPr="00D96169" w:rsidRDefault="00516F3D" w:rsidP="00D96169">
      <w:pPr>
        <w:numPr>
          <w:ilvl w:val="0"/>
          <w:numId w:val="13"/>
        </w:numPr>
        <w:tabs>
          <w:tab w:val="left" w:pos="1052"/>
        </w:tabs>
        <w:spacing w:line="360" w:lineRule="auto"/>
        <w:ind w:firstLine="709"/>
        <w:jc w:val="both"/>
        <w:rPr>
          <w:rFonts w:ascii="Times New Roman" w:eastAsia="Times New Roman" w:hAnsi="Times New Roman"/>
          <w:sz w:val="21"/>
        </w:rPr>
      </w:pPr>
      <w:r>
        <w:rPr>
          <w:rFonts w:ascii="Times New Roman" w:eastAsia="Times New Roman" w:hAnsi="Times New Roman"/>
          <w:sz w:val="28"/>
        </w:rPr>
        <w:lastRenderedPageBreak/>
        <w:t>суми іноземної валюти, які надходять безкоштовно у вигляді добровільних пожертвувань;</w:t>
      </w:r>
    </w:p>
    <w:p w:rsidR="00516F3D" w:rsidRPr="00D96169" w:rsidRDefault="00516F3D" w:rsidP="00D96169">
      <w:pPr>
        <w:numPr>
          <w:ilvl w:val="0"/>
          <w:numId w:val="13"/>
        </w:numPr>
        <w:tabs>
          <w:tab w:val="left" w:pos="1052"/>
        </w:tabs>
        <w:spacing w:line="360" w:lineRule="auto"/>
        <w:ind w:firstLine="709"/>
        <w:jc w:val="both"/>
        <w:rPr>
          <w:rFonts w:ascii="Times New Roman" w:eastAsia="Times New Roman" w:hAnsi="Times New Roman"/>
          <w:sz w:val="21"/>
        </w:rPr>
      </w:pPr>
      <w:r w:rsidRPr="00D96169">
        <w:rPr>
          <w:rFonts w:ascii="Times New Roman" w:eastAsia="Times New Roman" w:hAnsi="Times New Roman"/>
          <w:sz w:val="28"/>
        </w:rPr>
        <w:t>відсотки, нараховані на залишки коштів в іноземній валюті на рахунках резидентів-юридичних осіб.</w:t>
      </w:r>
    </w:p>
    <w:p w:rsidR="00516F3D" w:rsidRPr="00D96169" w:rsidRDefault="00516F3D" w:rsidP="00D96169">
      <w:pPr>
        <w:numPr>
          <w:ilvl w:val="0"/>
          <w:numId w:val="14"/>
        </w:numPr>
        <w:tabs>
          <w:tab w:val="left" w:pos="1247"/>
        </w:tabs>
        <w:spacing w:line="360" w:lineRule="auto"/>
        <w:ind w:firstLine="709"/>
        <w:jc w:val="both"/>
        <w:rPr>
          <w:rFonts w:ascii="Times New Roman" w:eastAsia="Times New Roman" w:hAnsi="Times New Roman"/>
          <w:sz w:val="28"/>
        </w:rPr>
      </w:pPr>
      <w:r>
        <w:rPr>
          <w:rFonts w:ascii="Times New Roman" w:eastAsia="Times New Roman" w:hAnsi="Times New Roman"/>
          <w:sz w:val="28"/>
        </w:rPr>
        <w:t>разі прийнятого рішення про продаж іноземної валюти підприємство подає заяву про продаж іноземної валюти</w:t>
      </w:r>
      <w:r w:rsidR="003626FB" w:rsidRPr="003626FB">
        <w:rPr>
          <w:rFonts w:ascii="Times New Roman" w:eastAsia="Times New Roman" w:hAnsi="Times New Roman"/>
          <w:sz w:val="28"/>
        </w:rPr>
        <w:t xml:space="preserve"> [14]</w:t>
      </w:r>
      <w:r>
        <w:rPr>
          <w:rFonts w:ascii="Times New Roman" w:eastAsia="Times New Roman" w:hAnsi="Times New Roman"/>
          <w:sz w:val="28"/>
        </w:rPr>
        <w:t>.</w:t>
      </w:r>
    </w:p>
    <w:p w:rsidR="00516F3D" w:rsidRPr="00D96169" w:rsidRDefault="00516F3D" w:rsidP="00D96169">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Дохід від реалізації іноземної валюти на Міжбанківському валютному ринку обліковується за кредитом рахунка 711 "Дохід від купівлі-продажу іноземної валюти", а еквівалент цієї валюти за курсом НБУ відображається у складі витрат за дебетом рахунка 942 "Витрати на купівлю продаж іноземної валюти</w:t>
      </w:r>
      <w:r w:rsidR="00D96169">
        <w:rPr>
          <w:rFonts w:ascii="Times New Roman" w:eastAsia="Times New Roman" w:hAnsi="Times New Roman"/>
          <w:sz w:val="28"/>
        </w:rPr>
        <w:t>".</w:t>
      </w:r>
    </w:p>
    <w:p w:rsidR="00D96169" w:rsidRDefault="00D96169" w:rsidP="00D96169">
      <w:pPr>
        <w:spacing w:line="360" w:lineRule="auto"/>
        <w:ind w:firstLine="709"/>
        <w:jc w:val="right"/>
        <w:rPr>
          <w:rFonts w:ascii="Times New Roman" w:eastAsia="Times New Roman" w:hAnsi="Times New Roman"/>
          <w:sz w:val="28"/>
          <w:lang w:val="uk-UA"/>
        </w:rPr>
      </w:pPr>
      <w:r>
        <w:rPr>
          <w:rFonts w:ascii="Times New Roman" w:eastAsia="Times New Roman" w:hAnsi="Times New Roman"/>
          <w:sz w:val="28"/>
          <w:lang w:val="uk-UA"/>
        </w:rPr>
        <w:t>Таблиця 4</w:t>
      </w:r>
    </w:p>
    <w:p w:rsidR="00D96169" w:rsidRPr="00D96169" w:rsidRDefault="00D96169" w:rsidP="00D96169">
      <w:pPr>
        <w:spacing w:line="360" w:lineRule="auto"/>
        <w:ind w:firstLine="284"/>
        <w:jc w:val="center"/>
        <w:rPr>
          <w:rFonts w:ascii="Times New Roman" w:eastAsia="Times New Roman" w:hAnsi="Times New Roman"/>
          <w:sz w:val="28"/>
          <w:lang w:val="uk-UA"/>
        </w:rPr>
      </w:pPr>
      <w:r>
        <w:rPr>
          <w:rFonts w:ascii="Times New Roman" w:eastAsia="Times New Roman" w:hAnsi="Times New Roman"/>
          <w:sz w:val="28"/>
          <w:lang w:val="uk-UA"/>
        </w:rPr>
        <w:t>В</w:t>
      </w:r>
      <w:r>
        <w:rPr>
          <w:rFonts w:ascii="Times New Roman" w:eastAsia="Times New Roman" w:hAnsi="Times New Roman"/>
          <w:sz w:val="28"/>
        </w:rPr>
        <w:t>ідображення операцій з продажу іноземної валюти</w:t>
      </w:r>
    </w:p>
    <w:tbl>
      <w:tblPr>
        <w:tblW w:w="0" w:type="auto"/>
        <w:tblInd w:w="180" w:type="dxa"/>
        <w:tblLayout w:type="fixed"/>
        <w:tblCellMar>
          <w:left w:w="0" w:type="dxa"/>
          <w:right w:w="0" w:type="dxa"/>
        </w:tblCellMar>
        <w:tblLook w:val="0000" w:firstRow="0" w:lastRow="0" w:firstColumn="0" w:lastColumn="0" w:noHBand="0" w:noVBand="0"/>
      </w:tblPr>
      <w:tblGrid>
        <w:gridCol w:w="240"/>
        <w:gridCol w:w="420"/>
        <w:gridCol w:w="220"/>
        <w:gridCol w:w="3920"/>
        <w:gridCol w:w="20"/>
        <w:gridCol w:w="240"/>
        <w:gridCol w:w="940"/>
        <w:gridCol w:w="20"/>
        <w:gridCol w:w="220"/>
        <w:gridCol w:w="40"/>
        <w:gridCol w:w="800"/>
        <w:gridCol w:w="220"/>
        <w:gridCol w:w="760"/>
        <w:gridCol w:w="124"/>
        <w:gridCol w:w="754"/>
        <w:gridCol w:w="46"/>
      </w:tblGrid>
      <w:tr w:rsidR="00D96169" w:rsidTr="00D96169">
        <w:trPr>
          <w:gridAfter w:val="1"/>
          <w:wAfter w:w="46" w:type="dxa"/>
          <w:trHeight w:val="280"/>
        </w:trPr>
        <w:tc>
          <w:tcPr>
            <w:tcW w:w="24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top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220" w:type="dxa"/>
            <w:tcBorders>
              <w:top w:val="single" w:sz="8" w:space="0" w:color="auto"/>
              <w:right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3920" w:type="dxa"/>
            <w:tcBorders>
              <w:top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20" w:type="dxa"/>
            <w:tcBorders>
              <w:top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240" w:type="dxa"/>
            <w:tcBorders>
              <w:top w:val="single" w:sz="8" w:space="0" w:color="auto"/>
              <w:right w:val="single" w:sz="8" w:space="0" w:color="auto"/>
            </w:tcBorders>
            <w:shd w:val="clear" w:color="auto" w:fill="auto"/>
            <w:vAlign w:val="bottom"/>
          </w:tcPr>
          <w:p w:rsidR="00D96169" w:rsidRDefault="00D96169" w:rsidP="00D96169">
            <w:pPr>
              <w:spacing w:line="0" w:lineRule="atLeast"/>
              <w:ind w:hanging="136"/>
              <w:jc w:val="center"/>
              <w:rPr>
                <w:rFonts w:ascii="Times New Roman" w:eastAsia="Times New Roman" w:hAnsi="Times New Roman"/>
                <w:sz w:val="24"/>
              </w:rPr>
            </w:pPr>
          </w:p>
        </w:tc>
        <w:tc>
          <w:tcPr>
            <w:tcW w:w="1180" w:type="dxa"/>
            <w:gridSpan w:val="3"/>
            <w:tcBorders>
              <w:top w:val="single" w:sz="8" w:space="0" w:color="auto"/>
              <w:right w:val="single" w:sz="8" w:space="0" w:color="auto"/>
            </w:tcBorders>
            <w:shd w:val="clear" w:color="auto" w:fill="auto"/>
            <w:vAlign w:val="bottom"/>
          </w:tcPr>
          <w:p w:rsidR="00D96169" w:rsidRDefault="00D96169" w:rsidP="00D96169">
            <w:pPr>
              <w:spacing w:line="0" w:lineRule="atLeast"/>
              <w:ind w:left="80" w:hanging="136"/>
              <w:jc w:val="center"/>
              <w:rPr>
                <w:rFonts w:ascii="Times New Roman" w:eastAsia="Times New Roman" w:hAnsi="Times New Roman"/>
                <w:sz w:val="24"/>
              </w:rPr>
            </w:pPr>
            <w:r>
              <w:rPr>
                <w:rFonts w:ascii="Times New Roman" w:eastAsia="Times New Roman" w:hAnsi="Times New Roman"/>
                <w:sz w:val="24"/>
              </w:rPr>
              <w:t>дол. США</w:t>
            </w:r>
          </w:p>
        </w:tc>
        <w:tc>
          <w:tcPr>
            <w:tcW w:w="840" w:type="dxa"/>
            <w:gridSpan w:val="2"/>
            <w:tcBorders>
              <w:top w:val="single" w:sz="8" w:space="0" w:color="auto"/>
            </w:tcBorders>
            <w:shd w:val="clear" w:color="auto" w:fill="auto"/>
            <w:vAlign w:val="bottom"/>
          </w:tcPr>
          <w:p w:rsidR="00D96169" w:rsidRDefault="00D96169" w:rsidP="00D96169">
            <w:pPr>
              <w:spacing w:line="0" w:lineRule="atLeast"/>
              <w:ind w:hanging="136"/>
              <w:jc w:val="right"/>
              <w:rPr>
                <w:rFonts w:ascii="Times New Roman" w:eastAsia="Times New Roman" w:hAnsi="Times New Roman"/>
                <w:sz w:val="24"/>
              </w:rPr>
            </w:pPr>
            <w:r>
              <w:rPr>
                <w:rFonts w:ascii="Times New Roman" w:eastAsia="Times New Roman" w:hAnsi="Times New Roman"/>
                <w:sz w:val="24"/>
              </w:rPr>
              <w:t>грн</w:t>
            </w:r>
          </w:p>
        </w:tc>
        <w:tc>
          <w:tcPr>
            <w:tcW w:w="220" w:type="dxa"/>
            <w:tcBorders>
              <w:top w:val="single" w:sz="8" w:space="0" w:color="auto"/>
              <w:right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760" w:type="dxa"/>
            <w:tcBorders>
              <w:top w:val="single" w:sz="8" w:space="0" w:color="auto"/>
            </w:tcBorders>
            <w:shd w:val="clear" w:color="auto" w:fill="auto"/>
            <w:vAlign w:val="bottom"/>
          </w:tcPr>
          <w:p w:rsidR="00D96169" w:rsidRDefault="00D96169" w:rsidP="00D96169">
            <w:pPr>
              <w:spacing w:line="0" w:lineRule="atLeast"/>
              <w:ind w:hanging="136"/>
              <w:jc w:val="center"/>
              <w:rPr>
                <w:rFonts w:ascii="Times New Roman" w:eastAsia="Times New Roman" w:hAnsi="Times New Roman"/>
                <w:w w:val="99"/>
                <w:sz w:val="24"/>
              </w:rPr>
            </w:pPr>
            <w:r>
              <w:rPr>
                <w:rFonts w:ascii="Times New Roman" w:eastAsia="Times New Roman" w:hAnsi="Times New Roman"/>
                <w:w w:val="99"/>
                <w:sz w:val="24"/>
              </w:rPr>
              <w:t>дебет</w:t>
            </w:r>
          </w:p>
        </w:tc>
        <w:tc>
          <w:tcPr>
            <w:tcW w:w="124" w:type="dxa"/>
            <w:tcBorders>
              <w:top w:val="single" w:sz="8" w:space="0" w:color="auto"/>
              <w:right w:val="single" w:sz="8" w:space="0" w:color="auto"/>
            </w:tcBorders>
            <w:shd w:val="clear" w:color="auto" w:fill="auto"/>
            <w:vAlign w:val="bottom"/>
          </w:tcPr>
          <w:p w:rsidR="00D96169" w:rsidRDefault="00D96169" w:rsidP="00D96169">
            <w:pPr>
              <w:spacing w:line="0" w:lineRule="atLeast"/>
              <w:ind w:hanging="136"/>
              <w:rPr>
                <w:rFonts w:ascii="Times New Roman" w:eastAsia="Times New Roman" w:hAnsi="Times New Roman"/>
                <w:sz w:val="24"/>
              </w:rPr>
            </w:pPr>
          </w:p>
        </w:tc>
        <w:tc>
          <w:tcPr>
            <w:tcW w:w="754" w:type="dxa"/>
            <w:tcBorders>
              <w:top w:val="single" w:sz="8" w:space="0" w:color="auto"/>
              <w:right w:val="single" w:sz="8" w:space="0" w:color="auto"/>
            </w:tcBorders>
            <w:shd w:val="clear" w:color="auto" w:fill="auto"/>
            <w:vAlign w:val="bottom"/>
          </w:tcPr>
          <w:p w:rsidR="00D96169" w:rsidRDefault="00D96169" w:rsidP="00D96169">
            <w:pPr>
              <w:spacing w:line="0" w:lineRule="atLeast"/>
              <w:ind w:right="-96" w:hanging="136"/>
              <w:jc w:val="center"/>
              <w:rPr>
                <w:rFonts w:ascii="Times New Roman" w:eastAsia="Times New Roman" w:hAnsi="Times New Roman"/>
                <w:sz w:val="24"/>
              </w:rPr>
            </w:pPr>
            <w:r w:rsidRPr="00D96169">
              <w:rPr>
                <w:rFonts w:ascii="Times New Roman" w:eastAsia="Times New Roman" w:hAnsi="Times New Roman"/>
              </w:rPr>
              <w:t>кредит</w:t>
            </w:r>
          </w:p>
        </w:tc>
      </w:tr>
      <w:tr w:rsidR="00D96169" w:rsidTr="00D96169">
        <w:trPr>
          <w:trHeight w:val="48"/>
        </w:trPr>
        <w:tc>
          <w:tcPr>
            <w:tcW w:w="24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39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40" w:type="dxa"/>
            <w:gridSpan w:val="2"/>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76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24"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gridSpan w:val="2"/>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377"/>
        </w:trPr>
        <w:tc>
          <w:tcPr>
            <w:tcW w:w="2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40" w:type="dxa"/>
            <w:gridSpan w:val="2"/>
            <w:tcBorders>
              <w:bottom w:val="single" w:sz="8" w:space="0" w:color="auto"/>
            </w:tcBorders>
            <w:shd w:val="clear" w:color="auto" w:fill="auto"/>
            <w:vAlign w:val="bottom"/>
          </w:tcPr>
          <w:p w:rsidR="00D96169" w:rsidRPr="00D96169" w:rsidRDefault="00D96169" w:rsidP="003626FB">
            <w:pPr>
              <w:spacing w:line="0" w:lineRule="atLeast"/>
              <w:rPr>
                <w:rFonts w:ascii="Times New Roman" w:eastAsia="Times New Roman" w:hAnsi="Times New Roman"/>
                <w:sz w:val="24"/>
                <w:lang w:val="uk-UA"/>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060" w:type="dxa"/>
            <w:gridSpan w:val="3"/>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80" w:type="dxa"/>
            <w:gridSpan w:val="2"/>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24" w:type="dxa"/>
            <w:gridSpan w:val="3"/>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258"/>
        </w:trPr>
        <w:tc>
          <w:tcPr>
            <w:tcW w:w="240" w:type="dxa"/>
            <w:tcBorders>
              <w:left w:val="single" w:sz="8" w:space="0" w:color="auto"/>
            </w:tcBorders>
            <w:shd w:val="clear" w:color="auto" w:fill="auto"/>
            <w:vAlign w:val="bottom"/>
          </w:tcPr>
          <w:p w:rsidR="00D96169" w:rsidRDefault="00D96169" w:rsidP="003626FB">
            <w:pPr>
              <w:spacing w:line="258" w:lineRule="exact"/>
              <w:jc w:val="right"/>
              <w:rPr>
                <w:rFonts w:ascii="Times New Roman" w:eastAsia="Times New Roman" w:hAnsi="Times New Roman"/>
                <w:w w:val="99"/>
                <w:sz w:val="24"/>
              </w:rPr>
            </w:pPr>
            <w:r>
              <w:rPr>
                <w:rFonts w:ascii="Times New Roman" w:eastAsia="Times New Roman" w:hAnsi="Times New Roman"/>
                <w:w w:val="99"/>
                <w:sz w:val="24"/>
              </w:rPr>
              <w:t>1</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160" w:type="dxa"/>
            <w:gridSpan w:val="3"/>
            <w:shd w:val="clear" w:color="auto" w:fill="auto"/>
            <w:vAlign w:val="bottom"/>
          </w:tcPr>
          <w:p w:rsidR="00D96169" w:rsidRDefault="00D96169" w:rsidP="003626FB">
            <w:pPr>
              <w:spacing w:line="258" w:lineRule="exact"/>
              <w:ind w:left="40"/>
              <w:rPr>
                <w:rFonts w:ascii="Times New Roman" w:eastAsia="Times New Roman" w:hAnsi="Times New Roman"/>
                <w:sz w:val="24"/>
              </w:rPr>
            </w:pPr>
            <w:r>
              <w:rPr>
                <w:rFonts w:ascii="Times New Roman" w:eastAsia="Times New Roman" w:hAnsi="Times New Roman"/>
                <w:sz w:val="24"/>
              </w:rPr>
              <w:t>Перераховано у гривнях валюта для</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940" w:type="dxa"/>
            <w:shd w:val="clear" w:color="auto" w:fill="auto"/>
            <w:vAlign w:val="bottom"/>
          </w:tcPr>
          <w:p w:rsidR="00D96169" w:rsidRDefault="00D96169" w:rsidP="003626FB">
            <w:pPr>
              <w:spacing w:line="258" w:lineRule="exact"/>
              <w:ind w:left="80"/>
              <w:rPr>
                <w:rFonts w:ascii="Times New Roman" w:eastAsia="Times New Roman" w:hAnsi="Times New Roman"/>
                <w:sz w:val="24"/>
              </w:rPr>
            </w:pPr>
            <w:r>
              <w:rPr>
                <w:rFonts w:ascii="Times New Roman" w:eastAsia="Times New Roman" w:hAnsi="Times New Roman"/>
                <w:sz w:val="24"/>
              </w:rPr>
              <w:t>5000</w:t>
            </w:r>
          </w:p>
        </w:tc>
        <w:tc>
          <w:tcPr>
            <w:tcW w:w="1080" w:type="dxa"/>
            <w:gridSpan w:val="4"/>
            <w:tcBorders>
              <w:right w:val="single" w:sz="8" w:space="0" w:color="auto"/>
            </w:tcBorders>
            <w:shd w:val="clear" w:color="auto" w:fill="auto"/>
            <w:vAlign w:val="bottom"/>
          </w:tcPr>
          <w:p w:rsidR="00D96169" w:rsidRDefault="00D96169"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50250</w:t>
            </w:r>
          </w:p>
        </w:tc>
        <w:tc>
          <w:tcPr>
            <w:tcW w:w="980" w:type="dxa"/>
            <w:gridSpan w:val="2"/>
            <w:tcBorders>
              <w:right w:val="single" w:sz="8" w:space="0" w:color="auto"/>
            </w:tcBorders>
            <w:shd w:val="clear" w:color="auto" w:fill="auto"/>
            <w:vAlign w:val="bottom"/>
          </w:tcPr>
          <w:p w:rsidR="00D96169" w:rsidRDefault="00D96169" w:rsidP="003626FB">
            <w:pPr>
              <w:spacing w:line="258" w:lineRule="exact"/>
              <w:ind w:left="340"/>
              <w:rPr>
                <w:rFonts w:ascii="Times New Roman" w:eastAsia="Times New Roman" w:hAnsi="Times New Roman"/>
                <w:sz w:val="24"/>
              </w:rPr>
            </w:pPr>
            <w:r>
              <w:rPr>
                <w:rFonts w:ascii="Times New Roman" w:eastAsia="Times New Roman" w:hAnsi="Times New Roman"/>
                <w:sz w:val="24"/>
              </w:rPr>
              <w:t>334</w:t>
            </w:r>
          </w:p>
        </w:tc>
        <w:tc>
          <w:tcPr>
            <w:tcW w:w="924" w:type="dxa"/>
            <w:gridSpan w:val="3"/>
            <w:tcBorders>
              <w:right w:val="single" w:sz="8" w:space="0" w:color="auto"/>
            </w:tcBorders>
            <w:shd w:val="clear" w:color="auto" w:fill="auto"/>
            <w:vAlign w:val="bottom"/>
          </w:tcPr>
          <w:p w:rsidR="00D96169" w:rsidRDefault="00D96169" w:rsidP="003626FB">
            <w:pPr>
              <w:spacing w:line="258" w:lineRule="exact"/>
              <w:ind w:right="200"/>
              <w:jc w:val="right"/>
              <w:rPr>
                <w:rFonts w:ascii="Times New Roman" w:eastAsia="Times New Roman" w:hAnsi="Times New Roman"/>
                <w:sz w:val="24"/>
              </w:rPr>
            </w:pPr>
            <w:r>
              <w:rPr>
                <w:rFonts w:ascii="Times New Roman" w:eastAsia="Times New Roman" w:hAnsi="Times New Roman"/>
                <w:sz w:val="24"/>
              </w:rPr>
              <w:t>312</w:t>
            </w:r>
          </w:p>
        </w:tc>
      </w:tr>
      <w:tr w:rsidR="00D96169" w:rsidTr="00D96169">
        <w:trPr>
          <w:trHeight w:val="319"/>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60" w:type="dxa"/>
            <w:gridSpan w:val="3"/>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продажу (по курсу НБУ на дату</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60" w:type="dxa"/>
            <w:gridSpan w:val="3"/>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списання з валютного рахунка): 5000 х</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60" w:type="dxa"/>
            <w:gridSpan w:val="3"/>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10,05 = 50250 грн</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48"/>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40" w:type="dxa"/>
            <w:gridSpan w:val="2"/>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060"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60"/>
        </w:trPr>
        <w:tc>
          <w:tcPr>
            <w:tcW w:w="240" w:type="dxa"/>
            <w:tcBorders>
              <w:left w:val="single" w:sz="8" w:space="0" w:color="auto"/>
            </w:tcBorders>
            <w:shd w:val="clear" w:color="auto" w:fill="auto"/>
            <w:vAlign w:val="bottom"/>
          </w:tcPr>
          <w:p w:rsidR="00D96169" w:rsidRDefault="00D96169" w:rsidP="003626FB">
            <w:pPr>
              <w:spacing w:line="260" w:lineRule="exact"/>
              <w:jc w:val="right"/>
              <w:rPr>
                <w:rFonts w:ascii="Times New Roman" w:eastAsia="Times New Roman" w:hAnsi="Times New Roman"/>
                <w:w w:val="99"/>
                <w:sz w:val="24"/>
              </w:rPr>
            </w:pPr>
            <w:r>
              <w:rPr>
                <w:rFonts w:ascii="Times New Roman" w:eastAsia="Times New Roman" w:hAnsi="Times New Roman"/>
                <w:w w:val="99"/>
                <w:sz w:val="24"/>
              </w:rPr>
              <w:t>2</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160" w:type="dxa"/>
            <w:gridSpan w:val="3"/>
            <w:shd w:val="clear" w:color="auto" w:fill="auto"/>
            <w:vAlign w:val="bottom"/>
          </w:tcPr>
          <w:p w:rsidR="00D96169" w:rsidRDefault="00D96169" w:rsidP="003626FB">
            <w:pPr>
              <w:spacing w:line="260" w:lineRule="exact"/>
              <w:rPr>
                <w:rFonts w:ascii="Times New Roman" w:eastAsia="Times New Roman" w:hAnsi="Times New Roman"/>
                <w:sz w:val="24"/>
              </w:rPr>
            </w:pPr>
            <w:r>
              <w:rPr>
                <w:rFonts w:ascii="Times New Roman" w:eastAsia="Times New Roman" w:hAnsi="Times New Roman"/>
                <w:sz w:val="24"/>
              </w:rPr>
              <w:t>На поточний рахунок  одержано гривні,</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940" w:type="dxa"/>
            <w:shd w:val="clear" w:color="auto" w:fill="auto"/>
            <w:vAlign w:val="bottom"/>
          </w:tcPr>
          <w:p w:rsidR="00D96169" w:rsidRDefault="00D96169" w:rsidP="003626FB">
            <w:pPr>
              <w:spacing w:line="260"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1080" w:type="dxa"/>
            <w:gridSpan w:val="4"/>
            <w:tcBorders>
              <w:right w:val="single" w:sz="8" w:space="0" w:color="auto"/>
            </w:tcBorders>
            <w:shd w:val="clear" w:color="auto" w:fill="auto"/>
            <w:vAlign w:val="bottom"/>
          </w:tcPr>
          <w:p w:rsidR="00D96169" w:rsidRDefault="00D96169" w:rsidP="003626FB">
            <w:pPr>
              <w:spacing w:line="260" w:lineRule="exact"/>
              <w:ind w:right="160"/>
              <w:jc w:val="right"/>
              <w:rPr>
                <w:rFonts w:ascii="Times New Roman" w:eastAsia="Times New Roman" w:hAnsi="Times New Roman"/>
                <w:sz w:val="24"/>
              </w:rPr>
            </w:pPr>
            <w:r>
              <w:rPr>
                <w:rFonts w:ascii="Times New Roman" w:eastAsia="Times New Roman" w:hAnsi="Times New Roman"/>
                <w:sz w:val="24"/>
              </w:rPr>
              <w:t>50300</w:t>
            </w:r>
          </w:p>
        </w:tc>
        <w:tc>
          <w:tcPr>
            <w:tcW w:w="980" w:type="dxa"/>
            <w:gridSpan w:val="2"/>
            <w:tcBorders>
              <w:right w:val="single" w:sz="8" w:space="0" w:color="auto"/>
            </w:tcBorders>
            <w:shd w:val="clear" w:color="auto" w:fill="auto"/>
            <w:vAlign w:val="bottom"/>
          </w:tcPr>
          <w:p w:rsidR="00D96169" w:rsidRDefault="00D96169" w:rsidP="003626FB">
            <w:pPr>
              <w:spacing w:line="260" w:lineRule="exact"/>
              <w:ind w:left="340"/>
              <w:rPr>
                <w:rFonts w:ascii="Times New Roman" w:eastAsia="Times New Roman" w:hAnsi="Times New Roman"/>
                <w:sz w:val="24"/>
              </w:rPr>
            </w:pPr>
            <w:r>
              <w:rPr>
                <w:rFonts w:ascii="Times New Roman" w:eastAsia="Times New Roman" w:hAnsi="Times New Roman"/>
                <w:sz w:val="24"/>
              </w:rPr>
              <w:t>311</w:t>
            </w:r>
          </w:p>
        </w:tc>
        <w:tc>
          <w:tcPr>
            <w:tcW w:w="924" w:type="dxa"/>
            <w:gridSpan w:val="3"/>
            <w:tcBorders>
              <w:right w:val="single" w:sz="8" w:space="0" w:color="auto"/>
            </w:tcBorders>
            <w:shd w:val="clear" w:color="auto" w:fill="auto"/>
            <w:vAlign w:val="bottom"/>
          </w:tcPr>
          <w:p w:rsidR="00D96169" w:rsidRDefault="00D96169" w:rsidP="003626FB">
            <w:pPr>
              <w:spacing w:line="260" w:lineRule="exact"/>
              <w:ind w:right="200"/>
              <w:jc w:val="right"/>
              <w:rPr>
                <w:rFonts w:ascii="Times New Roman" w:eastAsia="Times New Roman" w:hAnsi="Times New Roman"/>
                <w:sz w:val="24"/>
              </w:rPr>
            </w:pPr>
            <w:r>
              <w:rPr>
                <w:rFonts w:ascii="Times New Roman" w:eastAsia="Times New Roman" w:hAnsi="Times New Roman"/>
                <w:sz w:val="24"/>
              </w:rPr>
              <w:t>711</w:t>
            </w: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60" w:type="dxa"/>
            <w:gridSpan w:val="3"/>
            <w:shd w:val="clear" w:color="auto" w:fill="auto"/>
            <w:vAlign w:val="bottom"/>
          </w:tcPr>
          <w:p w:rsidR="00D96169" w:rsidRDefault="00D96169" w:rsidP="003626FB">
            <w:pPr>
              <w:spacing w:line="0" w:lineRule="atLeast"/>
              <w:rPr>
                <w:rFonts w:ascii="Times New Roman" w:eastAsia="Times New Roman" w:hAnsi="Times New Roman"/>
                <w:sz w:val="24"/>
              </w:rPr>
            </w:pPr>
            <w:r>
              <w:rPr>
                <w:rFonts w:ascii="Times New Roman" w:eastAsia="Times New Roman" w:hAnsi="Times New Roman"/>
                <w:sz w:val="24"/>
              </w:rPr>
              <w:t>від  продажу  валюти:  5000  х  10,06  =</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160" w:type="dxa"/>
            <w:gridSpan w:val="3"/>
            <w:shd w:val="clear" w:color="auto" w:fill="auto"/>
            <w:vAlign w:val="bottom"/>
          </w:tcPr>
          <w:p w:rsidR="00D96169" w:rsidRDefault="00D96169" w:rsidP="003626FB">
            <w:pPr>
              <w:spacing w:line="0" w:lineRule="atLeast"/>
              <w:rPr>
                <w:rFonts w:ascii="Times New Roman" w:eastAsia="Times New Roman" w:hAnsi="Times New Roman"/>
                <w:sz w:val="24"/>
              </w:rPr>
            </w:pPr>
            <w:r>
              <w:rPr>
                <w:rFonts w:ascii="Times New Roman" w:eastAsia="Times New Roman" w:hAnsi="Times New Roman"/>
                <w:sz w:val="24"/>
              </w:rPr>
              <w:t>50300 грн</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48"/>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60" w:type="dxa"/>
            <w:gridSpan w:val="3"/>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08"/>
        </w:trPr>
        <w:tc>
          <w:tcPr>
            <w:tcW w:w="240" w:type="dxa"/>
            <w:tcBorders>
              <w:left w:val="single" w:sz="8" w:space="0" w:color="auto"/>
            </w:tcBorders>
            <w:shd w:val="clear" w:color="auto" w:fill="auto"/>
            <w:vAlign w:val="bottom"/>
          </w:tcPr>
          <w:p w:rsidR="00D96169" w:rsidRDefault="00D96169" w:rsidP="003626FB">
            <w:pPr>
              <w:spacing w:line="207" w:lineRule="exact"/>
              <w:jc w:val="right"/>
              <w:rPr>
                <w:rFonts w:ascii="Times New Roman" w:eastAsia="Times New Roman" w:hAnsi="Times New Roman"/>
                <w:w w:val="99"/>
                <w:sz w:val="24"/>
              </w:rPr>
            </w:pPr>
            <w:r>
              <w:rPr>
                <w:rFonts w:ascii="Times New Roman" w:eastAsia="Times New Roman" w:hAnsi="Times New Roman"/>
                <w:w w:val="99"/>
                <w:sz w:val="24"/>
              </w:rPr>
              <w:t>3</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4160" w:type="dxa"/>
            <w:gridSpan w:val="3"/>
            <w:shd w:val="clear" w:color="auto" w:fill="auto"/>
            <w:vAlign w:val="bottom"/>
          </w:tcPr>
          <w:p w:rsidR="00D96169" w:rsidRDefault="00D96169" w:rsidP="003626FB">
            <w:pPr>
              <w:spacing w:line="207" w:lineRule="exact"/>
              <w:rPr>
                <w:rFonts w:ascii="Times New Roman" w:eastAsia="Times New Roman" w:hAnsi="Times New Roman"/>
                <w:sz w:val="24"/>
              </w:rPr>
            </w:pPr>
            <w:r>
              <w:rPr>
                <w:rFonts w:ascii="Times New Roman" w:eastAsia="Times New Roman" w:hAnsi="Times New Roman"/>
                <w:sz w:val="24"/>
              </w:rPr>
              <w:t>Відображено курсову різницю у зв'язку</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940" w:type="dxa"/>
            <w:shd w:val="clear" w:color="auto" w:fill="auto"/>
            <w:vAlign w:val="bottom"/>
          </w:tcPr>
          <w:p w:rsidR="00D96169" w:rsidRDefault="00D96169" w:rsidP="003626FB">
            <w:pPr>
              <w:spacing w:line="207"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800" w:type="dxa"/>
            <w:tcBorders>
              <w:right w:val="single" w:sz="8" w:space="0" w:color="auto"/>
            </w:tcBorders>
            <w:shd w:val="clear" w:color="auto" w:fill="auto"/>
            <w:vAlign w:val="bottom"/>
          </w:tcPr>
          <w:p w:rsidR="00D96169" w:rsidRDefault="00D96169" w:rsidP="003626FB">
            <w:pPr>
              <w:spacing w:line="207" w:lineRule="exact"/>
              <w:ind w:right="160"/>
              <w:jc w:val="right"/>
              <w:rPr>
                <w:rFonts w:ascii="Times New Roman" w:eastAsia="Times New Roman" w:hAnsi="Times New Roman"/>
                <w:sz w:val="24"/>
              </w:rPr>
            </w:pPr>
            <w:r>
              <w:rPr>
                <w:rFonts w:ascii="Times New Roman" w:eastAsia="Times New Roman" w:hAnsi="Times New Roman"/>
                <w:sz w:val="24"/>
              </w:rPr>
              <w:t>150</w:t>
            </w:r>
          </w:p>
        </w:tc>
        <w:tc>
          <w:tcPr>
            <w:tcW w:w="980" w:type="dxa"/>
            <w:gridSpan w:val="2"/>
            <w:tcBorders>
              <w:right w:val="single" w:sz="8" w:space="0" w:color="auto"/>
            </w:tcBorders>
            <w:shd w:val="clear" w:color="auto" w:fill="auto"/>
            <w:vAlign w:val="bottom"/>
          </w:tcPr>
          <w:p w:rsidR="00D96169" w:rsidRDefault="00D96169" w:rsidP="003626FB">
            <w:pPr>
              <w:spacing w:line="207" w:lineRule="exact"/>
              <w:ind w:left="340"/>
              <w:rPr>
                <w:rFonts w:ascii="Times New Roman" w:eastAsia="Times New Roman" w:hAnsi="Times New Roman"/>
                <w:sz w:val="24"/>
              </w:rPr>
            </w:pPr>
            <w:r>
              <w:rPr>
                <w:rFonts w:ascii="Times New Roman" w:eastAsia="Times New Roman" w:hAnsi="Times New Roman"/>
                <w:sz w:val="24"/>
              </w:rPr>
              <w:t>334</w:t>
            </w:r>
          </w:p>
        </w:tc>
        <w:tc>
          <w:tcPr>
            <w:tcW w:w="924" w:type="dxa"/>
            <w:gridSpan w:val="3"/>
            <w:tcBorders>
              <w:right w:val="single" w:sz="8" w:space="0" w:color="auto"/>
            </w:tcBorders>
            <w:shd w:val="clear" w:color="auto" w:fill="auto"/>
            <w:vAlign w:val="bottom"/>
          </w:tcPr>
          <w:p w:rsidR="00D96169" w:rsidRDefault="00D96169" w:rsidP="003626FB">
            <w:pPr>
              <w:spacing w:line="207" w:lineRule="exact"/>
              <w:ind w:right="200"/>
              <w:jc w:val="right"/>
              <w:rPr>
                <w:rFonts w:ascii="Times New Roman" w:eastAsia="Times New Roman" w:hAnsi="Times New Roman"/>
                <w:sz w:val="24"/>
              </w:rPr>
            </w:pPr>
            <w:r>
              <w:rPr>
                <w:rFonts w:ascii="Times New Roman" w:eastAsia="Times New Roman" w:hAnsi="Times New Roman"/>
                <w:sz w:val="24"/>
              </w:rPr>
              <w:t>714</w:t>
            </w:r>
          </w:p>
        </w:tc>
      </w:tr>
      <w:tr w:rsidR="00D96169" w:rsidTr="00D96169">
        <w:trPr>
          <w:trHeight w:val="101"/>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5400" w:type="dxa"/>
            <w:gridSpan w:val="7"/>
            <w:shd w:val="clear" w:color="auto" w:fill="auto"/>
            <w:vAlign w:val="bottom"/>
          </w:tcPr>
          <w:p w:rsidR="00D96169" w:rsidRDefault="00D96169" w:rsidP="003626FB">
            <w:pPr>
              <w:spacing w:line="101" w:lineRule="exact"/>
              <w:ind w:left="2360"/>
              <w:rPr>
                <w:rFonts w:ascii="Times New Roman" w:eastAsia="Times New Roman" w:hAnsi="Times New Roman"/>
                <w:b/>
                <w:sz w:val="11"/>
              </w:rPr>
            </w:pPr>
            <w:r>
              <w:rPr>
                <w:rFonts w:ascii="Times New Roman" w:eastAsia="Times New Roman" w:hAnsi="Times New Roman"/>
                <w:b/>
                <w:sz w:val="11"/>
              </w:rPr>
              <w:t>Продаж іноземної валюти</w:t>
            </w: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8"/>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8"/>
              </w:rPr>
            </w:pPr>
          </w:p>
        </w:tc>
      </w:tr>
      <w:tr w:rsidR="00D96169" w:rsidTr="00D96169">
        <w:trPr>
          <w:trHeight w:val="198"/>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4140" w:type="dxa"/>
            <w:gridSpan w:val="2"/>
            <w:shd w:val="clear" w:color="auto" w:fill="auto"/>
            <w:vAlign w:val="bottom"/>
          </w:tcPr>
          <w:p w:rsidR="00D96169" w:rsidRDefault="00D96169" w:rsidP="003626FB">
            <w:pPr>
              <w:spacing w:line="199" w:lineRule="exact"/>
              <w:rPr>
                <w:rFonts w:ascii="Times New Roman" w:eastAsia="Times New Roman" w:hAnsi="Times New Roman"/>
                <w:sz w:val="22"/>
                <w:highlight w:val="white"/>
              </w:rPr>
            </w:pPr>
            <w:r>
              <w:rPr>
                <w:rFonts w:ascii="Times New Roman" w:eastAsia="Times New Roman" w:hAnsi="Times New Roman"/>
                <w:sz w:val="22"/>
                <w:highlight w:val="white"/>
              </w:rPr>
              <w:t>зі   зміною   курсу   НБУ   на   дату</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7"/>
              </w:rPr>
            </w:pPr>
          </w:p>
        </w:tc>
      </w:tr>
      <w:tr w:rsidR="00D96169" w:rsidTr="00D96169">
        <w:trPr>
          <w:trHeight w:val="202"/>
        </w:trPr>
        <w:tc>
          <w:tcPr>
            <w:tcW w:w="660" w:type="dxa"/>
            <w:gridSpan w:val="2"/>
            <w:tcBorders>
              <w:left w:val="single" w:sz="8" w:space="0" w:color="auto"/>
              <w:right w:val="single" w:sz="8" w:space="0" w:color="auto"/>
            </w:tcBorders>
            <w:shd w:val="clear" w:color="auto" w:fill="auto"/>
            <w:vAlign w:val="bottom"/>
          </w:tcPr>
          <w:p w:rsidR="00D96169" w:rsidRDefault="00D96169" w:rsidP="003626FB">
            <w:pPr>
              <w:spacing w:line="202" w:lineRule="exact"/>
              <w:ind w:left="80"/>
              <w:rPr>
                <w:rFonts w:ascii="Times New Roman" w:eastAsia="Times New Roman" w:hAnsi="Times New Roman"/>
                <w:sz w:val="23"/>
              </w:rPr>
            </w:pPr>
            <w:r>
              <w:rPr>
                <w:rFonts w:ascii="Times New Roman" w:eastAsia="Times New Roman" w:hAnsi="Times New Roman"/>
                <w:sz w:val="23"/>
              </w:rPr>
              <w:t>Пор.</w:t>
            </w: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3920" w:type="dxa"/>
            <w:shd w:val="clear" w:color="auto" w:fill="auto"/>
            <w:vAlign w:val="bottom"/>
          </w:tcPr>
          <w:p w:rsidR="00D96169" w:rsidRDefault="00D96169" w:rsidP="003626FB">
            <w:pPr>
              <w:spacing w:line="202" w:lineRule="exact"/>
              <w:ind w:left="680"/>
              <w:rPr>
                <w:rFonts w:ascii="Times New Roman" w:eastAsia="Times New Roman" w:hAnsi="Times New Roman"/>
                <w:sz w:val="23"/>
              </w:rPr>
            </w:pPr>
            <w:r>
              <w:rPr>
                <w:rFonts w:ascii="Times New Roman" w:eastAsia="Times New Roman" w:hAnsi="Times New Roman"/>
                <w:sz w:val="23"/>
              </w:rPr>
              <w:t>Зміст господарської операції</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7"/>
              </w:rPr>
            </w:pPr>
          </w:p>
        </w:tc>
        <w:tc>
          <w:tcPr>
            <w:tcW w:w="1060" w:type="dxa"/>
            <w:gridSpan w:val="3"/>
            <w:tcBorders>
              <w:right w:val="single" w:sz="8" w:space="0" w:color="auto"/>
            </w:tcBorders>
            <w:shd w:val="clear" w:color="auto" w:fill="auto"/>
            <w:vAlign w:val="bottom"/>
          </w:tcPr>
          <w:p w:rsidR="00D96169" w:rsidRDefault="00D96169" w:rsidP="003626FB">
            <w:pPr>
              <w:spacing w:line="202" w:lineRule="exact"/>
              <w:ind w:right="320"/>
              <w:jc w:val="right"/>
              <w:rPr>
                <w:rFonts w:ascii="Times New Roman" w:eastAsia="Times New Roman" w:hAnsi="Times New Roman"/>
                <w:sz w:val="23"/>
              </w:rPr>
            </w:pPr>
            <w:r>
              <w:rPr>
                <w:rFonts w:ascii="Times New Roman" w:eastAsia="Times New Roman" w:hAnsi="Times New Roman"/>
                <w:sz w:val="23"/>
              </w:rPr>
              <w:t>Сума</w:t>
            </w:r>
          </w:p>
        </w:tc>
        <w:tc>
          <w:tcPr>
            <w:tcW w:w="980" w:type="dxa"/>
            <w:gridSpan w:val="2"/>
            <w:tcBorders>
              <w:right w:val="single" w:sz="8" w:space="0" w:color="auto"/>
            </w:tcBorders>
            <w:shd w:val="clear" w:color="auto" w:fill="auto"/>
            <w:vAlign w:val="bottom"/>
          </w:tcPr>
          <w:p w:rsidR="00D96169" w:rsidRDefault="00D96169" w:rsidP="003626FB">
            <w:pPr>
              <w:spacing w:line="202" w:lineRule="exact"/>
              <w:ind w:left="1"/>
              <w:jc w:val="center"/>
              <w:rPr>
                <w:rFonts w:ascii="Times New Roman" w:eastAsia="Times New Roman" w:hAnsi="Times New Roman"/>
                <w:sz w:val="23"/>
              </w:rPr>
            </w:pPr>
            <w:r>
              <w:rPr>
                <w:rFonts w:ascii="Times New Roman" w:eastAsia="Times New Roman" w:hAnsi="Times New Roman"/>
                <w:sz w:val="23"/>
              </w:rPr>
              <w:t>Коресп</w:t>
            </w:r>
          </w:p>
        </w:tc>
        <w:tc>
          <w:tcPr>
            <w:tcW w:w="924" w:type="dxa"/>
            <w:gridSpan w:val="3"/>
            <w:tcBorders>
              <w:right w:val="single" w:sz="8" w:space="0" w:color="auto"/>
            </w:tcBorders>
            <w:shd w:val="clear" w:color="auto" w:fill="auto"/>
            <w:vAlign w:val="bottom"/>
          </w:tcPr>
          <w:p w:rsidR="00D96169" w:rsidRDefault="00D96169" w:rsidP="003626FB">
            <w:pPr>
              <w:spacing w:line="202" w:lineRule="exact"/>
              <w:ind w:right="60"/>
              <w:jc w:val="center"/>
              <w:rPr>
                <w:rFonts w:ascii="Times New Roman" w:eastAsia="Times New Roman" w:hAnsi="Times New Roman"/>
                <w:sz w:val="23"/>
              </w:rPr>
            </w:pPr>
            <w:r>
              <w:rPr>
                <w:rFonts w:ascii="Times New Roman" w:eastAsia="Times New Roman" w:hAnsi="Times New Roman"/>
                <w:sz w:val="23"/>
              </w:rPr>
              <w:t>Зндую</w:t>
            </w:r>
          </w:p>
        </w:tc>
      </w:tr>
      <w:tr w:rsidR="00D96169" w:rsidTr="00D96169">
        <w:trPr>
          <w:trHeight w:val="214"/>
        </w:trPr>
        <w:tc>
          <w:tcPr>
            <w:tcW w:w="660" w:type="dxa"/>
            <w:gridSpan w:val="2"/>
            <w:vMerge w:val="restart"/>
            <w:tcBorders>
              <w:left w:val="single" w:sz="8" w:space="0" w:color="auto"/>
              <w:right w:val="single" w:sz="8" w:space="0" w:color="auto"/>
            </w:tcBorders>
            <w:shd w:val="clear" w:color="auto" w:fill="auto"/>
            <w:vAlign w:val="bottom"/>
          </w:tcPr>
          <w:p w:rsidR="00D96169" w:rsidRDefault="00D96169" w:rsidP="003626FB">
            <w:pPr>
              <w:spacing w:line="0" w:lineRule="atLeast"/>
              <w:ind w:left="80"/>
              <w:rPr>
                <w:rFonts w:ascii="Times New Roman" w:eastAsia="Times New Roman" w:hAnsi="Times New Roman"/>
                <w:sz w:val="24"/>
              </w:rPr>
            </w:pPr>
            <w:r>
              <w:rPr>
                <w:rFonts w:ascii="Times New Roman" w:eastAsia="Times New Roman" w:hAnsi="Times New Roman"/>
                <w:sz w:val="24"/>
              </w:rPr>
              <w:t>№</w:t>
            </w:r>
          </w:p>
        </w:tc>
        <w:tc>
          <w:tcPr>
            <w:tcW w:w="4140" w:type="dxa"/>
            <w:gridSpan w:val="2"/>
            <w:shd w:val="clear" w:color="auto" w:fill="auto"/>
            <w:vAlign w:val="bottom"/>
          </w:tcPr>
          <w:p w:rsidR="00D96169" w:rsidRDefault="00D96169" w:rsidP="003626FB">
            <w:pPr>
              <w:spacing w:line="213" w:lineRule="exact"/>
              <w:rPr>
                <w:rFonts w:ascii="Times New Roman" w:eastAsia="Times New Roman" w:hAnsi="Times New Roman"/>
                <w:sz w:val="24"/>
                <w:highlight w:val="white"/>
              </w:rPr>
            </w:pPr>
            <w:r>
              <w:rPr>
                <w:rFonts w:ascii="Times New Roman" w:eastAsia="Times New Roman" w:hAnsi="Times New Roman"/>
                <w:sz w:val="24"/>
                <w:highlight w:val="white"/>
              </w:rPr>
              <w:t>фактичного продажу та із зарахуванням</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8"/>
              </w:rPr>
            </w:pPr>
          </w:p>
        </w:tc>
        <w:tc>
          <w:tcPr>
            <w:tcW w:w="760" w:type="dxa"/>
            <w:vMerge w:val="restart"/>
            <w:tcBorders>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4"/>
              </w:rPr>
            </w:pPr>
            <w:r>
              <w:rPr>
                <w:rFonts w:ascii="Times New Roman" w:eastAsia="Times New Roman" w:hAnsi="Times New Roman"/>
                <w:sz w:val="24"/>
              </w:rPr>
              <w:t>рахі</w:t>
            </w:r>
          </w:p>
        </w:tc>
        <w:tc>
          <w:tcPr>
            <w:tcW w:w="924" w:type="dxa"/>
            <w:gridSpan w:val="3"/>
            <w:vMerge w:val="restart"/>
            <w:tcBorders>
              <w:right w:val="single" w:sz="8" w:space="0" w:color="auto"/>
            </w:tcBorders>
            <w:shd w:val="clear" w:color="auto" w:fill="auto"/>
            <w:vAlign w:val="bottom"/>
          </w:tcPr>
          <w:p w:rsidR="00D96169" w:rsidRDefault="00D96169" w:rsidP="003626FB">
            <w:pPr>
              <w:spacing w:line="0" w:lineRule="atLeast"/>
              <w:ind w:right="60"/>
              <w:jc w:val="center"/>
              <w:rPr>
                <w:rFonts w:ascii="Times New Roman" w:eastAsia="Times New Roman" w:hAnsi="Times New Roman"/>
                <w:w w:val="98"/>
                <w:sz w:val="24"/>
              </w:rPr>
            </w:pPr>
            <w:r>
              <w:rPr>
                <w:rFonts w:ascii="Times New Roman" w:eastAsia="Times New Roman" w:hAnsi="Times New Roman"/>
                <w:w w:val="98"/>
                <w:sz w:val="24"/>
              </w:rPr>
              <w:t>чі /нки</w:t>
            </w:r>
          </w:p>
        </w:tc>
      </w:tr>
      <w:tr w:rsidR="00D96169" w:rsidTr="00D96169">
        <w:trPr>
          <w:trHeight w:val="153"/>
        </w:trPr>
        <w:tc>
          <w:tcPr>
            <w:tcW w:w="660" w:type="dxa"/>
            <w:gridSpan w:val="2"/>
            <w:vMerge/>
            <w:tcBorders>
              <w:left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4140" w:type="dxa"/>
            <w:gridSpan w:val="2"/>
            <w:vMerge w:val="restart"/>
            <w:shd w:val="clear" w:color="auto" w:fill="auto"/>
            <w:vAlign w:val="bottom"/>
          </w:tcPr>
          <w:p w:rsidR="00D96169" w:rsidRDefault="00D96169" w:rsidP="003626FB">
            <w:pPr>
              <w:spacing w:line="268" w:lineRule="exact"/>
              <w:rPr>
                <w:rFonts w:ascii="Times New Roman" w:eastAsia="Times New Roman" w:hAnsi="Times New Roman"/>
                <w:sz w:val="24"/>
              </w:rPr>
            </w:pPr>
            <w:r>
              <w:rPr>
                <w:rFonts w:ascii="Times New Roman" w:eastAsia="Times New Roman" w:hAnsi="Times New Roman"/>
                <w:sz w:val="24"/>
              </w:rPr>
              <w:t>на поточний рахунок:</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760" w:type="dxa"/>
            <w:vMerge/>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3"/>
              </w:rPr>
            </w:pPr>
          </w:p>
        </w:tc>
        <w:tc>
          <w:tcPr>
            <w:tcW w:w="924" w:type="dxa"/>
            <w:gridSpan w:val="3"/>
            <w:vMerge/>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13"/>
              </w:rPr>
            </w:pPr>
          </w:p>
        </w:tc>
      </w:tr>
      <w:tr w:rsidR="00D96169" w:rsidTr="00D96169">
        <w:trPr>
          <w:trHeight w:val="48"/>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40" w:type="dxa"/>
            <w:gridSpan w:val="2"/>
            <w:vMerge/>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vMerge w:val="restart"/>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vMerge w:val="restart"/>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4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40" w:type="dxa"/>
            <w:gridSpan w:val="2"/>
            <w:vMerge/>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vMerge/>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vMerge/>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48"/>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40" w:type="dxa"/>
            <w:gridSpan w:val="2"/>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68"/>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4160" w:type="dxa"/>
            <w:gridSpan w:val="3"/>
            <w:shd w:val="clear" w:color="auto" w:fill="auto"/>
            <w:vAlign w:val="bottom"/>
          </w:tcPr>
          <w:p w:rsidR="00D96169" w:rsidRDefault="00D96169" w:rsidP="003626FB">
            <w:pPr>
              <w:spacing w:line="268" w:lineRule="exact"/>
              <w:rPr>
                <w:rFonts w:ascii="Times New Roman" w:eastAsia="Times New Roman" w:hAnsi="Times New Roman"/>
                <w:sz w:val="24"/>
              </w:rPr>
            </w:pPr>
            <w:r>
              <w:rPr>
                <w:rFonts w:ascii="Times New Roman" w:eastAsia="Times New Roman" w:hAnsi="Times New Roman"/>
                <w:sz w:val="24"/>
              </w:rPr>
              <w:t>(10,08 - 10,05) х 5000= 150 грн</w:t>
            </w:r>
          </w:p>
        </w:tc>
        <w:tc>
          <w:tcPr>
            <w:tcW w:w="24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3"/>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3"/>
              </w:rPr>
            </w:pPr>
          </w:p>
        </w:tc>
      </w:tr>
      <w:tr w:rsidR="00D96169" w:rsidTr="00D96169">
        <w:trPr>
          <w:trHeight w:val="51"/>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140" w:type="dxa"/>
            <w:gridSpan w:val="2"/>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58"/>
        </w:trPr>
        <w:tc>
          <w:tcPr>
            <w:tcW w:w="240" w:type="dxa"/>
            <w:tcBorders>
              <w:left w:val="single" w:sz="8" w:space="0" w:color="auto"/>
            </w:tcBorders>
            <w:shd w:val="clear" w:color="auto" w:fill="auto"/>
            <w:vAlign w:val="bottom"/>
          </w:tcPr>
          <w:p w:rsidR="00D96169" w:rsidRDefault="00D96169" w:rsidP="003626FB">
            <w:pPr>
              <w:spacing w:line="258" w:lineRule="exact"/>
              <w:jc w:val="right"/>
              <w:rPr>
                <w:rFonts w:ascii="Times New Roman" w:eastAsia="Times New Roman" w:hAnsi="Times New Roman"/>
                <w:w w:val="99"/>
                <w:sz w:val="24"/>
              </w:rPr>
            </w:pPr>
            <w:r>
              <w:rPr>
                <w:rFonts w:ascii="Times New Roman" w:eastAsia="Times New Roman" w:hAnsi="Times New Roman"/>
                <w:w w:val="99"/>
                <w:sz w:val="24"/>
              </w:rPr>
              <w:t>4</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400" w:type="dxa"/>
            <w:gridSpan w:val="4"/>
            <w:shd w:val="clear" w:color="auto" w:fill="auto"/>
            <w:vAlign w:val="bottom"/>
          </w:tcPr>
          <w:p w:rsidR="00D96169" w:rsidRDefault="00D96169" w:rsidP="003626FB">
            <w:pPr>
              <w:spacing w:line="258" w:lineRule="exact"/>
              <w:ind w:left="40"/>
              <w:rPr>
                <w:rFonts w:ascii="Times New Roman" w:eastAsia="Times New Roman" w:hAnsi="Times New Roman"/>
                <w:sz w:val="24"/>
              </w:rPr>
            </w:pPr>
            <w:r>
              <w:rPr>
                <w:rFonts w:ascii="Times New Roman" w:eastAsia="Times New Roman" w:hAnsi="Times New Roman"/>
                <w:sz w:val="24"/>
              </w:rPr>
              <w:t>Нараховано та сплачено комісійну</w:t>
            </w:r>
          </w:p>
        </w:tc>
        <w:tc>
          <w:tcPr>
            <w:tcW w:w="940" w:type="dxa"/>
            <w:shd w:val="clear" w:color="auto" w:fill="auto"/>
            <w:vAlign w:val="bottom"/>
          </w:tcPr>
          <w:p w:rsidR="00D96169" w:rsidRDefault="00D96169" w:rsidP="003626FB">
            <w:pPr>
              <w:spacing w:line="258"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800" w:type="dxa"/>
            <w:tcBorders>
              <w:right w:val="single" w:sz="8" w:space="0" w:color="auto"/>
            </w:tcBorders>
            <w:shd w:val="clear" w:color="auto" w:fill="auto"/>
            <w:vAlign w:val="bottom"/>
          </w:tcPr>
          <w:p w:rsidR="00D96169" w:rsidRDefault="00D96169"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1006</w:t>
            </w:r>
          </w:p>
        </w:tc>
        <w:tc>
          <w:tcPr>
            <w:tcW w:w="980" w:type="dxa"/>
            <w:gridSpan w:val="2"/>
            <w:tcBorders>
              <w:right w:val="single" w:sz="8" w:space="0" w:color="auto"/>
            </w:tcBorders>
            <w:shd w:val="clear" w:color="auto" w:fill="auto"/>
            <w:vAlign w:val="bottom"/>
          </w:tcPr>
          <w:p w:rsidR="00D96169" w:rsidRDefault="00D96169" w:rsidP="003626FB">
            <w:pPr>
              <w:spacing w:line="258" w:lineRule="exact"/>
              <w:ind w:left="340"/>
              <w:rPr>
                <w:rFonts w:ascii="Times New Roman" w:eastAsia="Times New Roman" w:hAnsi="Times New Roman"/>
                <w:sz w:val="24"/>
              </w:rPr>
            </w:pPr>
            <w:r>
              <w:rPr>
                <w:rFonts w:ascii="Times New Roman" w:eastAsia="Times New Roman" w:hAnsi="Times New Roman"/>
                <w:sz w:val="24"/>
              </w:rPr>
              <w:t>942</w:t>
            </w:r>
          </w:p>
        </w:tc>
        <w:tc>
          <w:tcPr>
            <w:tcW w:w="924" w:type="dxa"/>
            <w:gridSpan w:val="3"/>
            <w:tcBorders>
              <w:right w:val="single" w:sz="8" w:space="0" w:color="auto"/>
            </w:tcBorders>
            <w:shd w:val="clear" w:color="auto" w:fill="auto"/>
            <w:vAlign w:val="bottom"/>
          </w:tcPr>
          <w:p w:rsidR="00D96169" w:rsidRDefault="00D96169" w:rsidP="003626FB">
            <w:pPr>
              <w:spacing w:line="258" w:lineRule="exact"/>
              <w:ind w:right="200"/>
              <w:jc w:val="right"/>
              <w:rPr>
                <w:rFonts w:ascii="Times New Roman" w:eastAsia="Times New Roman" w:hAnsi="Times New Roman"/>
                <w:sz w:val="24"/>
              </w:rPr>
            </w:pPr>
            <w:r>
              <w:rPr>
                <w:rFonts w:ascii="Times New Roman" w:eastAsia="Times New Roman" w:hAnsi="Times New Roman"/>
                <w:sz w:val="24"/>
              </w:rPr>
              <w:t>685</w:t>
            </w: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винагороду банку: 50300 х 2% = 1006</w:t>
            </w: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980" w:type="dxa"/>
            <w:gridSpan w:val="2"/>
            <w:tcBorders>
              <w:right w:val="single" w:sz="8" w:space="0" w:color="auto"/>
            </w:tcBorders>
            <w:shd w:val="clear" w:color="auto" w:fill="auto"/>
            <w:vAlign w:val="bottom"/>
          </w:tcPr>
          <w:p w:rsidR="00D96169" w:rsidRDefault="00D96169" w:rsidP="003626FB">
            <w:pPr>
              <w:spacing w:line="0" w:lineRule="atLeast"/>
              <w:ind w:left="340"/>
              <w:rPr>
                <w:rFonts w:ascii="Times New Roman" w:eastAsia="Times New Roman" w:hAnsi="Times New Roman"/>
                <w:sz w:val="24"/>
              </w:rPr>
            </w:pPr>
            <w:r>
              <w:rPr>
                <w:rFonts w:ascii="Times New Roman" w:eastAsia="Times New Roman" w:hAnsi="Times New Roman"/>
                <w:sz w:val="24"/>
              </w:rPr>
              <w:t>685</w:t>
            </w:r>
          </w:p>
        </w:tc>
        <w:tc>
          <w:tcPr>
            <w:tcW w:w="924" w:type="dxa"/>
            <w:gridSpan w:val="3"/>
            <w:tcBorders>
              <w:right w:val="single" w:sz="8" w:space="0" w:color="auto"/>
            </w:tcBorders>
            <w:shd w:val="clear" w:color="auto" w:fill="auto"/>
            <w:vAlign w:val="bottom"/>
          </w:tcPr>
          <w:p w:rsidR="00D96169" w:rsidRDefault="00D96169" w:rsidP="003626FB">
            <w:pPr>
              <w:spacing w:line="0" w:lineRule="atLeast"/>
              <w:ind w:right="200"/>
              <w:jc w:val="right"/>
              <w:rPr>
                <w:rFonts w:ascii="Times New Roman" w:eastAsia="Times New Roman" w:hAnsi="Times New Roman"/>
                <w:sz w:val="24"/>
              </w:rPr>
            </w:pPr>
            <w:r>
              <w:rPr>
                <w:rFonts w:ascii="Times New Roman" w:eastAsia="Times New Roman" w:hAnsi="Times New Roman"/>
                <w:sz w:val="24"/>
              </w:rPr>
              <w:t>311</w:t>
            </w: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грн</w:t>
            </w: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51"/>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400" w:type="dxa"/>
            <w:gridSpan w:val="4"/>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080" w:type="dxa"/>
            <w:gridSpan w:val="4"/>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58"/>
        </w:trPr>
        <w:tc>
          <w:tcPr>
            <w:tcW w:w="240" w:type="dxa"/>
            <w:tcBorders>
              <w:left w:val="single" w:sz="8" w:space="0" w:color="auto"/>
            </w:tcBorders>
            <w:shd w:val="clear" w:color="auto" w:fill="auto"/>
            <w:vAlign w:val="bottom"/>
          </w:tcPr>
          <w:p w:rsidR="00D96169" w:rsidRDefault="00D96169" w:rsidP="003626FB">
            <w:pPr>
              <w:spacing w:line="258" w:lineRule="exact"/>
              <w:jc w:val="right"/>
              <w:rPr>
                <w:rFonts w:ascii="Times New Roman" w:eastAsia="Times New Roman" w:hAnsi="Times New Roman"/>
                <w:w w:val="99"/>
                <w:sz w:val="24"/>
              </w:rPr>
            </w:pPr>
            <w:r>
              <w:rPr>
                <w:rFonts w:ascii="Times New Roman" w:eastAsia="Times New Roman" w:hAnsi="Times New Roman"/>
                <w:w w:val="99"/>
                <w:sz w:val="24"/>
              </w:rPr>
              <w:t>5</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400" w:type="dxa"/>
            <w:gridSpan w:val="4"/>
            <w:shd w:val="clear" w:color="auto" w:fill="auto"/>
            <w:vAlign w:val="bottom"/>
          </w:tcPr>
          <w:p w:rsidR="00D96169" w:rsidRDefault="00D96169" w:rsidP="003626FB">
            <w:pPr>
              <w:spacing w:line="258" w:lineRule="exact"/>
              <w:rPr>
                <w:rFonts w:ascii="Times New Roman" w:eastAsia="Times New Roman" w:hAnsi="Times New Roman"/>
                <w:sz w:val="24"/>
              </w:rPr>
            </w:pPr>
            <w:r>
              <w:rPr>
                <w:rFonts w:ascii="Times New Roman" w:eastAsia="Times New Roman" w:hAnsi="Times New Roman"/>
                <w:sz w:val="24"/>
              </w:rPr>
              <w:t>Списано  собівартість  проданої  валюти</w:t>
            </w:r>
          </w:p>
        </w:tc>
        <w:tc>
          <w:tcPr>
            <w:tcW w:w="940" w:type="dxa"/>
            <w:shd w:val="clear" w:color="auto" w:fill="auto"/>
            <w:vAlign w:val="bottom"/>
          </w:tcPr>
          <w:p w:rsidR="00D96169" w:rsidRDefault="00D96169" w:rsidP="003626FB">
            <w:pPr>
              <w:spacing w:line="258"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1080" w:type="dxa"/>
            <w:gridSpan w:val="4"/>
            <w:tcBorders>
              <w:right w:val="single" w:sz="8" w:space="0" w:color="auto"/>
            </w:tcBorders>
            <w:shd w:val="clear" w:color="auto" w:fill="auto"/>
            <w:vAlign w:val="bottom"/>
          </w:tcPr>
          <w:p w:rsidR="00D96169" w:rsidRDefault="00D96169"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50400</w:t>
            </w:r>
          </w:p>
        </w:tc>
        <w:tc>
          <w:tcPr>
            <w:tcW w:w="980" w:type="dxa"/>
            <w:gridSpan w:val="2"/>
            <w:tcBorders>
              <w:right w:val="single" w:sz="8" w:space="0" w:color="auto"/>
            </w:tcBorders>
            <w:shd w:val="clear" w:color="auto" w:fill="auto"/>
            <w:vAlign w:val="bottom"/>
          </w:tcPr>
          <w:p w:rsidR="00D96169" w:rsidRDefault="00D96169" w:rsidP="003626FB">
            <w:pPr>
              <w:spacing w:line="258" w:lineRule="exact"/>
              <w:ind w:left="340"/>
              <w:rPr>
                <w:rFonts w:ascii="Times New Roman" w:eastAsia="Times New Roman" w:hAnsi="Times New Roman"/>
                <w:sz w:val="24"/>
              </w:rPr>
            </w:pPr>
            <w:r>
              <w:rPr>
                <w:rFonts w:ascii="Times New Roman" w:eastAsia="Times New Roman" w:hAnsi="Times New Roman"/>
                <w:sz w:val="24"/>
              </w:rPr>
              <w:t>942</w:t>
            </w:r>
          </w:p>
        </w:tc>
        <w:tc>
          <w:tcPr>
            <w:tcW w:w="924" w:type="dxa"/>
            <w:gridSpan w:val="3"/>
            <w:tcBorders>
              <w:right w:val="single" w:sz="8" w:space="0" w:color="auto"/>
            </w:tcBorders>
            <w:shd w:val="clear" w:color="auto" w:fill="auto"/>
            <w:vAlign w:val="bottom"/>
          </w:tcPr>
          <w:p w:rsidR="00D96169" w:rsidRDefault="00D96169" w:rsidP="003626FB">
            <w:pPr>
              <w:spacing w:line="258" w:lineRule="exact"/>
              <w:ind w:right="200"/>
              <w:jc w:val="right"/>
              <w:rPr>
                <w:rFonts w:ascii="Times New Roman" w:eastAsia="Times New Roman" w:hAnsi="Times New Roman"/>
                <w:sz w:val="24"/>
              </w:rPr>
            </w:pPr>
            <w:r>
              <w:rPr>
                <w:rFonts w:ascii="Times New Roman" w:eastAsia="Times New Roman" w:hAnsi="Times New Roman"/>
                <w:sz w:val="24"/>
              </w:rPr>
              <w:t>334</w:t>
            </w: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shd w:val="clear" w:color="auto" w:fill="auto"/>
            <w:vAlign w:val="bottom"/>
          </w:tcPr>
          <w:p w:rsidR="00D96169" w:rsidRDefault="00D96169" w:rsidP="003626FB">
            <w:pPr>
              <w:spacing w:line="0" w:lineRule="atLeast"/>
              <w:rPr>
                <w:rFonts w:ascii="Times New Roman" w:eastAsia="Times New Roman" w:hAnsi="Times New Roman"/>
                <w:sz w:val="24"/>
              </w:rPr>
            </w:pPr>
            <w:r>
              <w:rPr>
                <w:rFonts w:ascii="Times New Roman" w:eastAsia="Times New Roman" w:hAnsi="Times New Roman"/>
                <w:sz w:val="24"/>
              </w:rPr>
              <w:t>5000 дол. х 10,08 = 50400,00</w:t>
            </w: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48"/>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400" w:type="dxa"/>
            <w:gridSpan w:val="4"/>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080" w:type="dxa"/>
            <w:gridSpan w:val="4"/>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58"/>
        </w:trPr>
        <w:tc>
          <w:tcPr>
            <w:tcW w:w="240" w:type="dxa"/>
            <w:tcBorders>
              <w:left w:val="single" w:sz="8" w:space="0" w:color="auto"/>
            </w:tcBorders>
            <w:shd w:val="clear" w:color="auto" w:fill="auto"/>
            <w:vAlign w:val="bottom"/>
          </w:tcPr>
          <w:p w:rsidR="00D96169" w:rsidRDefault="00D96169" w:rsidP="003626FB">
            <w:pPr>
              <w:spacing w:line="258" w:lineRule="exact"/>
              <w:jc w:val="right"/>
              <w:rPr>
                <w:rFonts w:ascii="Times New Roman" w:eastAsia="Times New Roman" w:hAnsi="Times New Roman"/>
                <w:w w:val="99"/>
                <w:sz w:val="24"/>
              </w:rPr>
            </w:pPr>
            <w:r>
              <w:rPr>
                <w:rFonts w:ascii="Times New Roman" w:eastAsia="Times New Roman" w:hAnsi="Times New Roman"/>
                <w:w w:val="99"/>
                <w:sz w:val="24"/>
              </w:rPr>
              <w:t>6</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400" w:type="dxa"/>
            <w:gridSpan w:val="4"/>
            <w:shd w:val="clear" w:color="auto" w:fill="auto"/>
            <w:vAlign w:val="bottom"/>
          </w:tcPr>
          <w:p w:rsidR="00D96169" w:rsidRDefault="00D96169" w:rsidP="003626FB">
            <w:pPr>
              <w:spacing w:line="258" w:lineRule="exact"/>
              <w:rPr>
                <w:rFonts w:ascii="Times New Roman" w:eastAsia="Times New Roman" w:hAnsi="Times New Roman"/>
                <w:sz w:val="24"/>
              </w:rPr>
            </w:pPr>
            <w:r>
              <w:rPr>
                <w:rFonts w:ascii="Times New Roman" w:eastAsia="Times New Roman" w:hAnsi="Times New Roman"/>
                <w:sz w:val="24"/>
              </w:rPr>
              <w:t>Списано дохід від реалізації іноземної</w:t>
            </w:r>
          </w:p>
        </w:tc>
        <w:tc>
          <w:tcPr>
            <w:tcW w:w="940" w:type="dxa"/>
            <w:shd w:val="clear" w:color="auto" w:fill="auto"/>
            <w:vAlign w:val="bottom"/>
          </w:tcPr>
          <w:p w:rsidR="00D96169" w:rsidRDefault="00D96169" w:rsidP="003626FB">
            <w:pPr>
              <w:spacing w:line="258"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1080" w:type="dxa"/>
            <w:gridSpan w:val="4"/>
            <w:tcBorders>
              <w:right w:val="single" w:sz="8" w:space="0" w:color="auto"/>
            </w:tcBorders>
            <w:shd w:val="clear" w:color="auto" w:fill="auto"/>
            <w:vAlign w:val="bottom"/>
          </w:tcPr>
          <w:p w:rsidR="00D96169" w:rsidRDefault="00D96169"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50300</w:t>
            </w:r>
          </w:p>
        </w:tc>
        <w:tc>
          <w:tcPr>
            <w:tcW w:w="980" w:type="dxa"/>
            <w:gridSpan w:val="2"/>
            <w:tcBorders>
              <w:right w:val="single" w:sz="8" w:space="0" w:color="auto"/>
            </w:tcBorders>
            <w:shd w:val="clear" w:color="auto" w:fill="auto"/>
            <w:vAlign w:val="bottom"/>
          </w:tcPr>
          <w:p w:rsidR="00D96169" w:rsidRDefault="00D96169" w:rsidP="003626FB">
            <w:pPr>
              <w:spacing w:line="258" w:lineRule="exact"/>
              <w:ind w:left="340"/>
              <w:rPr>
                <w:rFonts w:ascii="Times New Roman" w:eastAsia="Times New Roman" w:hAnsi="Times New Roman"/>
                <w:sz w:val="24"/>
              </w:rPr>
            </w:pPr>
            <w:r>
              <w:rPr>
                <w:rFonts w:ascii="Times New Roman" w:eastAsia="Times New Roman" w:hAnsi="Times New Roman"/>
                <w:sz w:val="24"/>
              </w:rPr>
              <w:t>711</w:t>
            </w:r>
          </w:p>
        </w:tc>
        <w:tc>
          <w:tcPr>
            <w:tcW w:w="924" w:type="dxa"/>
            <w:gridSpan w:val="3"/>
            <w:tcBorders>
              <w:right w:val="single" w:sz="8" w:space="0" w:color="auto"/>
            </w:tcBorders>
            <w:shd w:val="clear" w:color="auto" w:fill="auto"/>
            <w:vAlign w:val="bottom"/>
          </w:tcPr>
          <w:p w:rsidR="00D96169" w:rsidRDefault="00D96169" w:rsidP="003626FB">
            <w:pPr>
              <w:spacing w:line="258" w:lineRule="exact"/>
              <w:ind w:right="200"/>
              <w:jc w:val="right"/>
              <w:rPr>
                <w:rFonts w:ascii="Times New Roman" w:eastAsia="Times New Roman" w:hAnsi="Times New Roman"/>
                <w:sz w:val="24"/>
              </w:rPr>
            </w:pPr>
            <w:r>
              <w:rPr>
                <w:rFonts w:ascii="Times New Roman" w:eastAsia="Times New Roman" w:hAnsi="Times New Roman"/>
                <w:sz w:val="24"/>
              </w:rPr>
              <w:t>791</w:t>
            </w:r>
          </w:p>
        </w:tc>
      </w:tr>
      <w:tr w:rsidR="00D96169" w:rsidTr="00D96169">
        <w:trPr>
          <w:trHeight w:val="319"/>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shd w:val="clear" w:color="auto" w:fill="auto"/>
            <w:vAlign w:val="bottom"/>
          </w:tcPr>
          <w:p w:rsidR="00D96169" w:rsidRDefault="00D96169" w:rsidP="003626FB">
            <w:pPr>
              <w:spacing w:line="0" w:lineRule="atLeast"/>
              <w:rPr>
                <w:rFonts w:ascii="Times New Roman" w:eastAsia="Times New Roman" w:hAnsi="Times New Roman"/>
                <w:sz w:val="24"/>
              </w:rPr>
            </w:pPr>
            <w:r>
              <w:rPr>
                <w:rFonts w:ascii="Times New Roman" w:eastAsia="Times New Roman" w:hAnsi="Times New Roman"/>
                <w:sz w:val="24"/>
              </w:rPr>
              <w:t>валюти на фінансові результати</w:t>
            </w: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48"/>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400" w:type="dxa"/>
            <w:gridSpan w:val="4"/>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2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80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58"/>
        </w:trPr>
        <w:tc>
          <w:tcPr>
            <w:tcW w:w="240" w:type="dxa"/>
            <w:tcBorders>
              <w:left w:val="single" w:sz="8" w:space="0" w:color="auto"/>
            </w:tcBorders>
            <w:shd w:val="clear" w:color="auto" w:fill="auto"/>
            <w:vAlign w:val="bottom"/>
          </w:tcPr>
          <w:p w:rsidR="00D96169" w:rsidRDefault="00D96169" w:rsidP="003626FB">
            <w:pPr>
              <w:spacing w:line="258" w:lineRule="exact"/>
              <w:jc w:val="right"/>
              <w:rPr>
                <w:rFonts w:ascii="Times New Roman" w:eastAsia="Times New Roman" w:hAnsi="Times New Roman"/>
                <w:w w:val="99"/>
                <w:sz w:val="24"/>
              </w:rPr>
            </w:pPr>
            <w:r>
              <w:rPr>
                <w:rFonts w:ascii="Times New Roman" w:eastAsia="Times New Roman" w:hAnsi="Times New Roman"/>
                <w:w w:val="99"/>
                <w:sz w:val="24"/>
              </w:rPr>
              <w:t>7</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400" w:type="dxa"/>
            <w:gridSpan w:val="4"/>
            <w:shd w:val="clear" w:color="auto" w:fill="auto"/>
            <w:vAlign w:val="bottom"/>
          </w:tcPr>
          <w:p w:rsidR="00D96169" w:rsidRDefault="00D96169" w:rsidP="003626FB">
            <w:pPr>
              <w:spacing w:line="258" w:lineRule="exact"/>
              <w:ind w:left="40"/>
              <w:rPr>
                <w:rFonts w:ascii="Times New Roman" w:eastAsia="Times New Roman" w:hAnsi="Times New Roman"/>
                <w:sz w:val="24"/>
              </w:rPr>
            </w:pPr>
            <w:r>
              <w:rPr>
                <w:rFonts w:ascii="Times New Roman" w:eastAsia="Times New Roman" w:hAnsi="Times New Roman"/>
                <w:sz w:val="24"/>
              </w:rPr>
              <w:t>Списано на фінансовий результат</w:t>
            </w:r>
          </w:p>
        </w:tc>
        <w:tc>
          <w:tcPr>
            <w:tcW w:w="940" w:type="dxa"/>
            <w:shd w:val="clear" w:color="auto" w:fill="auto"/>
            <w:vAlign w:val="bottom"/>
          </w:tcPr>
          <w:p w:rsidR="00D96169" w:rsidRDefault="00D96169" w:rsidP="003626FB">
            <w:pPr>
              <w:spacing w:line="258"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800" w:type="dxa"/>
            <w:tcBorders>
              <w:right w:val="single" w:sz="8" w:space="0" w:color="auto"/>
            </w:tcBorders>
            <w:shd w:val="clear" w:color="auto" w:fill="auto"/>
            <w:vAlign w:val="bottom"/>
          </w:tcPr>
          <w:p w:rsidR="00D96169" w:rsidRDefault="00D96169" w:rsidP="003626FB">
            <w:pPr>
              <w:spacing w:line="258" w:lineRule="exact"/>
              <w:ind w:right="160"/>
              <w:jc w:val="right"/>
              <w:rPr>
                <w:rFonts w:ascii="Times New Roman" w:eastAsia="Times New Roman" w:hAnsi="Times New Roman"/>
                <w:sz w:val="24"/>
              </w:rPr>
            </w:pPr>
            <w:r>
              <w:rPr>
                <w:rFonts w:ascii="Times New Roman" w:eastAsia="Times New Roman" w:hAnsi="Times New Roman"/>
                <w:sz w:val="24"/>
              </w:rPr>
              <w:t>150</w:t>
            </w:r>
          </w:p>
        </w:tc>
        <w:tc>
          <w:tcPr>
            <w:tcW w:w="980" w:type="dxa"/>
            <w:gridSpan w:val="2"/>
            <w:tcBorders>
              <w:right w:val="single" w:sz="8" w:space="0" w:color="auto"/>
            </w:tcBorders>
            <w:shd w:val="clear" w:color="auto" w:fill="auto"/>
            <w:vAlign w:val="bottom"/>
          </w:tcPr>
          <w:p w:rsidR="00D96169" w:rsidRDefault="00D96169" w:rsidP="003626FB">
            <w:pPr>
              <w:spacing w:line="258" w:lineRule="exact"/>
              <w:ind w:left="340"/>
              <w:rPr>
                <w:rFonts w:ascii="Times New Roman" w:eastAsia="Times New Roman" w:hAnsi="Times New Roman"/>
                <w:sz w:val="24"/>
              </w:rPr>
            </w:pPr>
            <w:r>
              <w:rPr>
                <w:rFonts w:ascii="Times New Roman" w:eastAsia="Times New Roman" w:hAnsi="Times New Roman"/>
                <w:sz w:val="24"/>
              </w:rPr>
              <w:t>714</w:t>
            </w:r>
          </w:p>
        </w:tc>
        <w:tc>
          <w:tcPr>
            <w:tcW w:w="924" w:type="dxa"/>
            <w:gridSpan w:val="3"/>
            <w:tcBorders>
              <w:right w:val="single" w:sz="8" w:space="0" w:color="auto"/>
            </w:tcBorders>
            <w:shd w:val="clear" w:color="auto" w:fill="auto"/>
            <w:vAlign w:val="bottom"/>
          </w:tcPr>
          <w:p w:rsidR="00D96169" w:rsidRDefault="00D96169" w:rsidP="003626FB">
            <w:pPr>
              <w:spacing w:line="258" w:lineRule="exact"/>
              <w:ind w:right="200"/>
              <w:jc w:val="right"/>
              <w:rPr>
                <w:rFonts w:ascii="Times New Roman" w:eastAsia="Times New Roman" w:hAnsi="Times New Roman"/>
                <w:sz w:val="24"/>
              </w:rPr>
            </w:pPr>
            <w:r>
              <w:rPr>
                <w:rFonts w:ascii="Times New Roman" w:eastAsia="Times New Roman" w:hAnsi="Times New Roman"/>
                <w:sz w:val="24"/>
              </w:rPr>
              <w:t>791</w:t>
            </w:r>
          </w:p>
        </w:tc>
      </w:tr>
      <w:tr w:rsidR="00D96169" w:rsidTr="00D96169">
        <w:trPr>
          <w:trHeight w:val="317"/>
        </w:trPr>
        <w:tc>
          <w:tcPr>
            <w:tcW w:w="240" w:type="dxa"/>
            <w:tcBorders>
              <w:lef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позитивну курсову різницю</w:t>
            </w:r>
          </w:p>
        </w:tc>
        <w:tc>
          <w:tcPr>
            <w:tcW w:w="9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r w:rsidR="00D96169" w:rsidTr="00D96169">
        <w:trPr>
          <w:trHeight w:val="48"/>
        </w:trPr>
        <w:tc>
          <w:tcPr>
            <w:tcW w:w="240" w:type="dxa"/>
            <w:tcBorders>
              <w:left w:val="single" w:sz="8" w:space="0" w:color="auto"/>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2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4400" w:type="dxa"/>
            <w:gridSpan w:val="4"/>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4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1080" w:type="dxa"/>
            <w:gridSpan w:val="4"/>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80" w:type="dxa"/>
            <w:gridSpan w:val="2"/>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c>
          <w:tcPr>
            <w:tcW w:w="924" w:type="dxa"/>
            <w:gridSpan w:val="3"/>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4"/>
              </w:rPr>
            </w:pPr>
          </w:p>
        </w:tc>
      </w:tr>
      <w:tr w:rsidR="00D96169" w:rsidTr="00D96169">
        <w:trPr>
          <w:trHeight w:val="260"/>
        </w:trPr>
        <w:tc>
          <w:tcPr>
            <w:tcW w:w="240" w:type="dxa"/>
            <w:tcBorders>
              <w:left w:val="single" w:sz="8" w:space="0" w:color="auto"/>
            </w:tcBorders>
            <w:shd w:val="clear" w:color="auto" w:fill="auto"/>
            <w:vAlign w:val="bottom"/>
          </w:tcPr>
          <w:p w:rsidR="00D96169" w:rsidRDefault="00D96169" w:rsidP="003626FB">
            <w:pPr>
              <w:spacing w:line="260" w:lineRule="exact"/>
              <w:jc w:val="right"/>
              <w:rPr>
                <w:rFonts w:ascii="Times New Roman" w:eastAsia="Times New Roman" w:hAnsi="Times New Roman"/>
                <w:w w:val="99"/>
                <w:sz w:val="24"/>
              </w:rPr>
            </w:pPr>
            <w:r>
              <w:rPr>
                <w:rFonts w:ascii="Times New Roman" w:eastAsia="Times New Roman" w:hAnsi="Times New Roman"/>
                <w:w w:val="99"/>
                <w:sz w:val="24"/>
              </w:rPr>
              <w:t>8</w:t>
            </w:r>
          </w:p>
        </w:tc>
        <w:tc>
          <w:tcPr>
            <w:tcW w:w="42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400" w:type="dxa"/>
            <w:gridSpan w:val="4"/>
            <w:shd w:val="clear" w:color="auto" w:fill="auto"/>
            <w:vAlign w:val="bottom"/>
          </w:tcPr>
          <w:p w:rsidR="00D96169" w:rsidRDefault="00D96169" w:rsidP="003626FB">
            <w:pPr>
              <w:spacing w:line="260" w:lineRule="exact"/>
              <w:ind w:left="40"/>
              <w:rPr>
                <w:rFonts w:ascii="Times New Roman" w:eastAsia="Times New Roman" w:hAnsi="Times New Roman"/>
                <w:sz w:val="24"/>
              </w:rPr>
            </w:pPr>
            <w:r>
              <w:rPr>
                <w:rFonts w:ascii="Times New Roman" w:eastAsia="Times New Roman" w:hAnsi="Times New Roman"/>
                <w:sz w:val="24"/>
              </w:rPr>
              <w:t>Списано на фінансовий результат</w:t>
            </w:r>
          </w:p>
        </w:tc>
        <w:tc>
          <w:tcPr>
            <w:tcW w:w="940" w:type="dxa"/>
            <w:shd w:val="clear" w:color="auto" w:fill="auto"/>
            <w:vAlign w:val="bottom"/>
          </w:tcPr>
          <w:p w:rsidR="00D96169" w:rsidRDefault="00D96169" w:rsidP="003626FB">
            <w:pPr>
              <w:spacing w:line="260" w:lineRule="exact"/>
              <w:ind w:right="500"/>
              <w:jc w:val="right"/>
              <w:rPr>
                <w:rFonts w:ascii="Times New Roman" w:eastAsia="Times New Roman" w:hAnsi="Times New Roman"/>
                <w:sz w:val="24"/>
              </w:rPr>
            </w:pPr>
            <w:r>
              <w:rPr>
                <w:rFonts w:ascii="Times New Roman" w:eastAsia="Times New Roman" w:hAnsi="Times New Roman"/>
                <w:sz w:val="24"/>
              </w:rPr>
              <w:t>-</w:t>
            </w:r>
          </w:p>
        </w:tc>
        <w:tc>
          <w:tcPr>
            <w:tcW w:w="1080" w:type="dxa"/>
            <w:gridSpan w:val="4"/>
            <w:tcBorders>
              <w:right w:val="single" w:sz="8" w:space="0" w:color="auto"/>
            </w:tcBorders>
            <w:shd w:val="clear" w:color="auto" w:fill="auto"/>
            <w:vAlign w:val="bottom"/>
          </w:tcPr>
          <w:p w:rsidR="00D96169" w:rsidRDefault="00D96169" w:rsidP="003626FB">
            <w:pPr>
              <w:spacing w:line="260" w:lineRule="exact"/>
              <w:ind w:right="160"/>
              <w:jc w:val="right"/>
              <w:rPr>
                <w:rFonts w:ascii="Times New Roman" w:eastAsia="Times New Roman" w:hAnsi="Times New Roman"/>
                <w:sz w:val="24"/>
              </w:rPr>
            </w:pPr>
            <w:r>
              <w:rPr>
                <w:rFonts w:ascii="Times New Roman" w:eastAsia="Times New Roman" w:hAnsi="Times New Roman"/>
                <w:sz w:val="24"/>
              </w:rPr>
              <w:t>51406</w:t>
            </w:r>
          </w:p>
        </w:tc>
        <w:tc>
          <w:tcPr>
            <w:tcW w:w="980" w:type="dxa"/>
            <w:gridSpan w:val="2"/>
            <w:tcBorders>
              <w:right w:val="single" w:sz="8" w:space="0" w:color="auto"/>
            </w:tcBorders>
            <w:shd w:val="clear" w:color="auto" w:fill="auto"/>
            <w:vAlign w:val="bottom"/>
          </w:tcPr>
          <w:p w:rsidR="00D96169" w:rsidRDefault="00D96169" w:rsidP="003626FB">
            <w:pPr>
              <w:spacing w:line="260" w:lineRule="exact"/>
              <w:ind w:left="340"/>
              <w:rPr>
                <w:rFonts w:ascii="Times New Roman" w:eastAsia="Times New Roman" w:hAnsi="Times New Roman"/>
                <w:sz w:val="24"/>
              </w:rPr>
            </w:pPr>
            <w:r>
              <w:rPr>
                <w:rFonts w:ascii="Times New Roman" w:eastAsia="Times New Roman" w:hAnsi="Times New Roman"/>
                <w:sz w:val="24"/>
              </w:rPr>
              <w:t>791</w:t>
            </w:r>
          </w:p>
        </w:tc>
        <w:tc>
          <w:tcPr>
            <w:tcW w:w="924" w:type="dxa"/>
            <w:gridSpan w:val="3"/>
            <w:tcBorders>
              <w:right w:val="single" w:sz="8" w:space="0" w:color="auto"/>
            </w:tcBorders>
            <w:shd w:val="clear" w:color="auto" w:fill="auto"/>
            <w:vAlign w:val="bottom"/>
          </w:tcPr>
          <w:p w:rsidR="00D96169" w:rsidRDefault="00D96169" w:rsidP="003626FB">
            <w:pPr>
              <w:spacing w:line="260" w:lineRule="exact"/>
              <w:ind w:right="200"/>
              <w:jc w:val="right"/>
              <w:rPr>
                <w:rFonts w:ascii="Times New Roman" w:eastAsia="Times New Roman" w:hAnsi="Times New Roman"/>
                <w:sz w:val="24"/>
              </w:rPr>
            </w:pPr>
            <w:r>
              <w:rPr>
                <w:rFonts w:ascii="Times New Roman" w:eastAsia="Times New Roman" w:hAnsi="Times New Roman"/>
                <w:sz w:val="24"/>
              </w:rPr>
              <w:t>942</w:t>
            </w:r>
          </w:p>
        </w:tc>
      </w:tr>
      <w:tr w:rsidR="00D96169" w:rsidTr="00D96169">
        <w:trPr>
          <w:trHeight w:val="317"/>
        </w:trPr>
        <w:tc>
          <w:tcPr>
            <w:tcW w:w="240" w:type="dxa"/>
            <w:tcBorders>
              <w:left w:val="single" w:sz="8" w:space="0" w:color="auto"/>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20" w:type="dxa"/>
            <w:tcBorders>
              <w:bottom w:val="single" w:sz="4"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400" w:type="dxa"/>
            <w:gridSpan w:val="4"/>
            <w:tcBorders>
              <w:bottom w:val="single" w:sz="4" w:space="0" w:color="auto"/>
            </w:tcBorders>
            <w:shd w:val="clear" w:color="auto" w:fill="auto"/>
            <w:vAlign w:val="bottom"/>
          </w:tcPr>
          <w:p w:rsidR="00D96169" w:rsidRDefault="00D96169" w:rsidP="003626FB">
            <w:pPr>
              <w:spacing w:line="0" w:lineRule="atLeast"/>
              <w:ind w:left="40"/>
              <w:rPr>
                <w:rFonts w:ascii="Times New Roman" w:eastAsia="Times New Roman" w:hAnsi="Times New Roman"/>
                <w:sz w:val="24"/>
              </w:rPr>
            </w:pPr>
            <w:r>
              <w:rPr>
                <w:rFonts w:ascii="Times New Roman" w:eastAsia="Times New Roman" w:hAnsi="Times New Roman"/>
                <w:sz w:val="24"/>
              </w:rPr>
              <w:t>собівартість реалізованої валюти</w:t>
            </w:r>
          </w:p>
        </w:tc>
        <w:tc>
          <w:tcPr>
            <w:tcW w:w="940"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0"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40"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tcBorders>
              <w:bottom w:val="single" w:sz="4"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220"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760" w:type="dxa"/>
            <w:tcBorders>
              <w:bottom w:val="single" w:sz="4"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124" w:type="dxa"/>
            <w:tcBorders>
              <w:bottom w:val="single" w:sz="4"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c>
          <w:tcPr>
            <w:tcW w:w="800" w:type="dxa"/>
            <w:gridSpan w:val="2"/>
            <w:tcBorders>
              <w:bottom w:val="single" w:sz="4"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4"/>
              </w:rPr>
            </w:pPr>
          </w:p>
        </w:tc>
      </w:tr>
    </w:tbl>
    <w:p w:rsidR="00516F3D" w:rsidRDefault="00D96169" w:rsidP="00D96169">
      <w:pPr>
        <w:spacing w:line="360" w:lineRule="auto"/>
        <w:jc w:val="center"/>
        <w:rPr>
          <w:rFonts w:ascii="Times New Roman" w:hAnsi="Times New Roman" w:cs="Times New Roman"/>
          <w:b/>
          <w:sz w:val="28"/>
          <w:szCs w:val="28"/>
          <w:lang w:val="en-US"/>
        </w:rPr>
      </w:pPr>
      <w:r w:rsidRPr="00D96169">
        <w:rPr>
          <w:rFonts w:ascii="Times New Roman" w:hAnsi="Times New Roman" w:cs="Times New Roman"/>
          <w:b/>
          <w:sz w:val="28"/>
          <w:szCs w:val="28"/>
          <w:lang w:val="uk-UA"/>
        </w:rPr>
        <w:lastRenderedPageBreak/>
        <w:t>РОЗДІЛ ІІІ</w:t>
      </w:r>
    </w:p>
    <w:p w:rsidR="003626FB" w:rsidRPr="003626FB" w:rsidRDefault="003626FB" w:rsidP="00D96169">
      <w:pPr>
        <w:spacing w:line="360" w:lineRule="auto"/>
        <w:jc w:val="center"/>
        <w:rPr>
          <w:rFonts w:ascii="Times New Roman" w:hAnsi="Times New Roman" w:cs="Times New Roman"/>
          <w:b/>
          <w:sz w:val="6"/>
          <w:szCs w:val="28"/>
          <w:lang w:val="en-US"/>
        </w:rPr>
      </w:pPr>
    </w:p>
    <w:p w:rsidR="00D96169" w:rsidRPr="003626FB" w:rsidRDefault="00D96169" w:rsidP="00D96169">
      <w:pPr>
        <w:spacing w:line="360" w:lineRule="auto"/>
        <w:jc w:val="center"/>
        <w:rPr>
          <w:rFonts w:ascii="Times New Roman" w:hAnsi="Times New Roman" w:cs="Times New Roman"/>
          <w:b/>
          <w:noProof/>
          <w:sz w:val="28"/>
          <w:szCs w:val="28"/>
        </w:rPr>
      </w:pPr>
      <w:r w:rsidRPr="00D96169">
        <w:rPr>
          <w:rFonts w:ascii="Times New Roman" w:hAnsi="Times New Roman" w:cs="Times New Roman"/>
          <w:b/>
          <w:noProof/>
          <w:sz w:val="28"/>
          <w:szCs w:val="28"/>
        </w:rPr>
        <w:t>ВІДОБРАЖЕННЯ КУРСОВИХ РІЗНИЦЬ У ФІНАНСОВІЙ ЗВІТНОСТІ</w:t>
      </w:r>
    </w:p>
    <w:p w:rsidR="003626FB" w:rsidRPr="003626FB" w:rsidRDefault="003626FB" w:rsidP="00D96169">
      <w:pPr>
        <w:spacing w:line="360" w:lineRule="auto"/>
        <w:jc w:val="center"/>
        <w:rPr>
          <w:rFonts w:ascii="Times New Roman" w:hAnsi="Times New Roman" w:cs="Times New Roman"/>
          <w:b/>
          <w:noProof/>
          <w:sz w:val="18"/>
          <w:szCs w:val="28"/>
        </w:rPr>
      </w:pPr>
    </w:p>
    <w:p w:rsidR="00D96169" w:rsidRPr="00D96169" w:rsidRDefault="00D96169" w:rsidP="00D96169">
      <w:pPr>
        <w:spacing w:line="360" w:lineRule="auto"/>
        <w:ind w:firstLine="709"/>
        <w:jc w:val="both"/>
        <w:rPr>
          <w:rFonts w:ascii="Times New Roman" w:eastAsia="Times New Roman" w:hAnsi="Times New Roman"/>
          <w:sz w:val="28"/>
          <w:lang w:val="uk-UA"/>
        </w:rPr>
      </w:pPr>
      <w:r w:rsidRPr="00D96169">
        <w:rPr>
          <w:rFonts w:ascii="Times New Roman" w:eastAsia="Times New Roman" w:hAnsi="Times New Roman"/>
          <w:sz w:val="28"/>
          <w:lang w:val="uk-UA"/>
        </w:rPr>
        <w:t xml:space="preserve">Особливістю зовнішньоекономічних операцій є участь у розрахунках іноземної валюти. Відповідно до вимог Закону України «Про бухгалтерський облік і фінансову звітність в Україні» єдиним грошовим вимірником для відображення операцій в обліку та звітності є грошова одиниця України, тому операції в іноземній валюті під час первісного визнання відображаються у валюті звітності шляхом перерахунку суми в іноземній валюті із застосуванням валютного курсу на дату здійснення операції (дата визнання активів, зобов'язань, власного капіталу, доходів і витрат). </w:t>
      </w:r>
      <w:r>
        <w:rPr>
          <w:rFonts w:ascii="Times New Roman" w:eastAsia="Times New Roman" w:hAnsi="Times New Roman"/>
          <w:sz w:val="28"/>
        </w:rPr>
        <w:t>Постійне коливання валютного курсу вимагає перерахунку статей Балансу (Звіту про фінансовий стан) на дату звітності і призводить до появи курсових різниць</w:t>
      </w:r>
      <w:r w:rsidR="003626FB">
        <w:rPr>
          <w:rFonts w:ascii="Times New Roman" w:eastAsia="Times New Roman" w:hAnsi="Times New Roman"/>
          <w:sz w:val="28"/>
          <w:lang w:val="uk-UA"/>
        </w:rPr>
        <w:t xml:space="preserve"> </w:t>
      </w:r>
      <w:r w:rsidR="003626FB" w:rsidRPr="003626FB">
        <w:rPr>
          <w:rFonts w:ascii="Times New Roman" w:eastAsia="Times New Roman" w:hAnsi="Times New Roman"/>
          <w:sz w:val="28"/>
        </w:rPr>
        <w:t>[9]</w:t>
      </w:r>
      <w:r>
        <w:rPr>
          <w:rFonts w:ascii="Times New Roman" w:eastAsia="Times New Roman" w:hAnsi="Times New Roman"/>
          <w:sz w:val="28"/>
        </w:rPr>
        <w:t>.</w:t>
      </w:r>
    </w:p>
    <w:p w:rsidR="00D96169" w:rsidRPr="0038015C" w:rsidRDefault="00D96169" w:rsidP="0038015C">
      <w:pPr>
        <w:spacing w:line="360" w:lineRule="auto"/>
        <w:ind w:firstLine="709"/>
        <w:jc w:val="both"/>
        <w:rPr>
          <w:rFonts w:ascii="Times New Roman" w:eastAsia="Times New Roman" w:hAnsi="Times New Roman"/>
          <w:sz w:val="28"/>
          <w:lang w:val="uk-UA"/>
        </w:rPr>
      </w:pPr>
      <w:r w:rsidRPr="00D96169">
        <w:rPr>
          <w:rFonts w:ascii="Times New Roman" w:eastAsia="Times New Roman" w:hAnsi="Times New Roman"/>
          <w:sz w:val="28"/>
          <w:lang w:val="uk-UA"/>
        </w:rPr>
        <w:t xml:space="preserve">Особливу увагу вітчизняними науковцями приділено питанням курсових різниць та відображення їх впливу на фінансову звітність, серед яких: Ф.Ф. Бутинець, І.А. Волков, І.В. Жиглей, Я.Д. Крупка, В.Г. Линник, А.В. Максименко, В.М. Пархоменко, М.С. Пушкарь, В.В. Сопко, О.І. Степаненко, Р.Л. Хом’як, Ю.Д. Чацкіс, Д.М. Чирка, В.О. Шевчук та інші. </w:t>
      </w:r>
      <w:r w:rsidRPr="0038015C">
        <w:rPr>
          <w:rFonts w:ascii="Times New Roman" w:eastAsia="Times New Roman" w:hAnsi="Times New Roman"/>
          <w:sz w:val="28"/>
          <w:lang w:val="uk-UA"/>
        </w:rPr>
        <w:t>Серед зарубіжних науковців питання облікового відображення курсових різниць в обліку розглядали Є.В. Арська, Л.Н. Водоп’янова, Н.А. Заломіна, А.Ф. Залялєєв, М.А. Іванов, В.Ф. Палій, Н.В. Рогожина, А.В. Сажнєв та інші</w:t>
      </w:r>
      <w:r w:rsidR="0038015C" w:rsidRPr="0038015C">
        <w:rPr>
          <w:rFonts w:ascii="Times New Roman" w:eastAsia="Times New Roman" w:hAnsi="Times New Roman"/>
          <w:sz w:val="28"/>
          <w:lang w:val="uk-UA"/>
        </w:rPr>
        <w:t>.</w:t>
      </w:r>
    </w:p>
    <w:p w:rsidR="00D96169" w:rsidRPr="0038015C" w:rsidRDefault="00D96169" w:rsidP="00D96169">
      <w:pPr>
        <w:spacing w:line="360" w:lineRule="auto"/>
        <w:ind w:firstLine="709"/>
        <w:jc w:val="both"/>
        <w:rPr>
          <w:rFonts w:ascii="Times New Roman" w:eastAsia="Times New Roman" w:hAnsi="Times New Roman"/>
          <w:sz w:val="28"/>
          <w:lang w:val="uk-UA"/>
        </w:rPr>
      </w:pPr>
      <w:r w:rsidRPr="0038015C">
        <w:rPr>
          <w:rFonts w:ascii="Times New Roman" w:eastAsia="Times New Roman" w:hAnsi="Times New Roman"/>
          <w:sz w:val="28"/>
          <w:lang w:val="uk-UA"/>
        </w:rPr>
        <w:t>Існують відмінності при трактуванні в обліковій, фінансово-економічній літературі та нормативних документах виначення курсової різниці (табл</w:t>
      </w:r>
      <w:r w:rsidR="003626FB">
        <w:rPr>
          <w:rFonts w:ascii="Times New Roman" w:eastAsia="Times New Roman" w:hAnsi="Times New Roman"/>
          <w:sz w:val="28"/>
          <w:lang w:val="uk-UA"/>
        </w:rPr>
        <w:t xml:space="preserve">. </w:t>
      </w:r>
      <w:r w:rsidR="003626FB">
        <w:rPr>
          <w:rFonts w:ascii="Times New Roman" w:eastAsia="Times New Roman" w:hAnsi="Times New Roman"/>
          <w:sz w:val="28"/>
          <w:lang w:val="en-US"/>
        </w:rPr>
        <w:t>5</w:t>
      </w:r>
      <w:r w:rsidRPr="0038015C">
        <w:rPr>
          <w:rFonts w:ascii="Times New Roman" w:eastAsia="Times New Roman" w:hAnsi="Times New Roman"/>
          <w:sz w:val="28"/>
          <w:lang w:val="uk-UA"/>
        </w:rPr>
        <w:t>).</w:t>
      </w:r>
    </w:p>
    <w:tbl>
      <w:tblPr>
        <w:tblW w:w="0" w:type="auto"/>
        <w:tblLayout w:type="fixed"/>
        <w:tblCellMar>
          <w:left w:w="0" w:type="dxa"/>
          <w:right w:w="0" w:type="dxa"/>
        </w:tblCellMar>
        <w:tblLook w:val="0000" w:firstRow="0" w:lastRow="0" w:firstColumn="0" w:lastColumn="0" w:noHBand="0" w:noVBand="0"/>
      </w:tblPr>
      <w:tblGrid>
        <w:gridCol w:w="780"/>
        <w:gridCol w:w="440"/>
        <w:gridCol w:w="580"/>
        <w:gridCol w:w="520"/>
        <w:gridCol w:w="1100"/>
        <w:gridCol w:w="620"/>
        <w:gridCol w:w="480"/>
        <w:gridCol w:w="5360"/>
      </w:tblGrid>
      <w:tr w:rsidR="00D96169" w:rsidTr="003626FB">
        <w:trPr>
          <w:trHeight w:val="322"/>
        </w:trPr>
        <w:tc>
          <w:tcPr>
            <w:tcW w:w="780" w:type="dxa"/>
            <w:shd w:val="clear" w:color="auto" w:fill="auto"/>
            <w:vAlign w:val="bottom"/>
          </w:tcPr>
          <w:p w:rsidR="00D96169" w:rsidRDefault="00D96169" w:rsidP="00D96169">
            <w:pPr>
              <w:spacing w:line="360" w:lineRule="auto"/>
              <w:ind w:firstLine="709"/>
              <w:jc w:val="both"/>
              <w:rPr>
                <w:rFonts w:ascii="Times New Roman" w:eastAsia="Times New Roman" w:hAnsi="Times New Roman"/>
                <w:sz w:val="24"/>
                <w:lang w:val="en-US"/>
              </w:rPr>
            </w:pPr>
          </w:p>
          <w:p w:rsidR="003626FB" w:rsidRDefault="003626FB" w:rsidP="00D96169">
            <w:pPr>
              <w:spacing w:line="360" w:lineRule="auto"/>
              <w:ind w:firstLine="709"/>
              <w:jc w:val="both"/>
              <w:rPr>
                <w:rFonts w:ascii="Times New Roman" w:eastAsia="Times New Roman" w:hAnsi="Times New Roman"/>
                <w:sz w:val="24"/>
                <w:lang w:val="en-US"/>
              </w:rPr>
            </w:pPr>
          </w:p>
          <w:p w:rsidR="003626FB" w:rsidRDefault="003626FB" w:rsidP="00D96169">
            <w:pPr>
              <w:spacing w:line="360" w:lineRule="auto"/>
              <w:ind w:firstLine="709"/>
              <w:jc w:val="both"/>
              <w:rPr>
                <w:rFonts w:ascii="Times New Roman" w:eastAsia="Times New Roman" w:hAnsi="Times New Roman"/>
                <w:sz w:val="24"/>
                <w:lang w:val="en-US"/>
              </w:rPr>
            </w:pPr>
          </w:p>
          <w:p w:rsidR="003626FB" w:rsidRDefault="003626FB" w:rsidP="00D96169">
            <w:pPr>
              <w:spacing w:line="360" w:lineRule="auto"/>
              <w:ind w:firstLine="709"/>
              <w:jc w:val="both"/>
              <w:rPr>
                <w:rFonts w:ascii="Times New Roman" w:eastAsia="Times New Roman" w:hAnsi="Times New Roman"/>
                <w:sz w:val="24"/>
                <w:lang w:val="en-US"/>
              </w:rPr>
            </w:pPr>
          </w:p>
          <w:p w:rsidR="003626FB" w:rsidRDefault="003626FB" w:rsidP="00D96169">
            <w:pPr>
              <w:spacing w:line="360" w:lineRule="auto"/>
              <w:ind w:firstLine="709"/>
              <w:jc w:val="both"/>
              <w:rPr>
                <w:rFonts w:ascii="Times New Roman" w:eastAsia="Times New Roman" w:hAnsi="Times New Roman"/>
                <w:sz w:val="24"/>
                <w:lang w:val="en-US"/>
              </w:rPr>
            </w:pPr>
          </w:p>
          <w:p w:rsidR="003626FB" w:rsidRDefault="003626FB" w:rsidP="00D96169">
            <w:pPr>
              <w:spacing w:line="360" w:lineRule="auto"/>
              <w:ind w:firstLine="709"/>
              <w:jc w:val="both"/>
              <w:rPr>
                <w:rFonts w:ascii="Times New Roman" w:eastAsia="Times New Roman" w:hAnsi="Times New Roman"/>
                <w:sz w:val="24"/>
                <w:lang w:val="en-US"/>
              </w:rPr>
            </w:pPr>
          </w:p>
          <w:p w:rsidR="003626FB" w:rsidRPr="003626FB" w:rsidRDefault="003626FB" w:rsidP="003626FB">
            <w:pPr>
              <w:spacing w:line="360" w:lineRule="auto"/>
              <w:jc w:val="both"/>
              <w:rPr>
                <w:rFonts w:ascii="Times New Roman" w:eastAsia="Times New Roman" w:hAnsi="Times New Roman"/>
                <w:sz w:val="24"/>
                <w:lang w:val="en-US"/>
              </w:rPr>
            </w:pPr>
          </w:p>
        </w:tc>
        <w:tc>
          <w:tcPr>
            <w:tcW w:w="44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58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52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110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62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480" w:type="dxa"/>
            <w:shd w:val="clear" w:color="auto" w:fill="auto"/>
            <w:vAlign w:val="bottom"/>
          </w:tcPr>
          <w:p w:rsidR="00D96169" w:rsidRPr="0038015C" w:rsidRDefault="00D96169" w:rsidP="00D96169">
            <w:pPr>
              <w:spacing w:line="360" w:lineRule="auto"/>
              <w:ind w:firstLine="709"/>
              <w:jc w:val="both"/>
              <w:rPr>
                <w:rFonts w:ascii="Times New Roman" w:eastAsia="Times New Roman" w:hAnsi="Times New Roman"/>
                <w:sz w:val="24"/>
                <w:lang w:val="uk-UA"/>
              </w:rPr>
            </w:pPr>
          </w:p>
        </w:tc>
        <w:tc>
          <w:tcPr>
            <w:tcW w:w="5360" w:type="dxa"/>
            <w:shd w:val="clear" w:color="auto" w:fill="auto"/>
            <w:vAlign w:val="bottom"/>
          </w:tcPr>
          <w:p w:rsidR="003626FB" w:rsidRDefault="003626FB" w:rsidP="0038015C">
            <w:pPr>
              <w:spacing w:line="360" w:lineRule="auto"/>
              <w:ind w:firstLine="709"/>
              <w:jc w:val="right"/>
              <w:rPr>
                <w:rFonts w:ascii="Times New Roman" w:eastAsia="Times New Roman" w:hAnsi="Times New Roman"/>
                <w:sz w:val="28"/>
                <w:lang w:val="en-US"/>
              </w:rPr>
            </w:pPr>
          </w:p>
          <w:p w:rsidR="003626FB" w:rsidRDefault="003626FB" w:rsidP="0038015C">
            <w:pPr>
              <w:spacing w:line="360" w:lineRule="auto"/>
              <w:ind w:firstLine="709"/>
              <w:jc w:val="right"/>
              <w:rPr>
                <w:rFonts w:ascii="Times New Roman" w:eastAsia="Times New Roman" w:hAnsi="Times New Roman"/>
                <w:sz w:val="28"/>
                <w:lang w:val="en-US"/>
              </w:rPr>
            </w:pPr>
          </w:p>
          <w:p w:rsidR="003626FB" w:rsidRDefault="003626FB" w:rsidP="0038015C">
            <w:pPr>
              <w:spacing w:line="360" w:lineRule="auto"/>
              <w:ind w:firstLine="709"/>
              <w:jc w:val="right"/>
              <w:rPr>
                <w:rFonts w:ascii="Times New Roman" w:eastAsia="Times New Roman" w:hAnsi="Times New Roman"/>
                <w:sz w:val="28"/>
                <w:lang w:val="en-US"/>
              </w:rPr>
            </w:pPr>
          </w:p>
          <w:p w:rsidR="003626FB" w:rsidRDefault="003626FB" w:rsidP="0038015C">
            <w:pPr>
              <w:spacing w:line="360" w:lineRule="auto"/>
              <w:ind w:firstLine="709"/>
              <w:jc w:val="right"/>
              <w:rPr>
                <w:rFonts w:ascii="Times New Roman" w:eastAsia="Times New Roman" w:hAnsi="Times New Roman"/>
                <w:sz w:val="28"/>
                <w:lang w:val="en-US"/>
              </w:rPr>
            </w:pPr>
          </w:p>
          <w:p w:rsidR="003626FB" w:rsidRDefault="003626FB" w:rsidP="003626FB">
            <w:pPr>
              <w:spacing w:line="360" w:lineRule="auto"/>
              <w:rPr>
                <w:rFonts w:ascii="Times New Roman" w:eastAsia="Times New Roman" w:hAnsi="Times New Roman"/>
                <w:sz w:val="28"/>
                <w:lang w:val="en-US"/>
              </w:rPr>
            </w:pPr>
          </w:p>
          <w:p w:rsidR="0038015C" w:rsidRPr="0038015C" w:rsidRDefault="00D96169" w:rsidP="0038015C">
            <w:pPr>
              <w:spacing w:line="360" w:lineRule="auto"/>
              <w:ind w:firstLine="709"/>
              <w:jc w:val="right"/>
              <w:rPr>
                <w:rFonts w:ascii="Times New Roman" w:eastAsia="Times New Roman" w:hAnsi="Times New Roman"/>
                <w:sz w:val="28"/>
                <w:lang w:val="uk-UA"/>
              </w:rPr>
            </w:pPr>
            <w:r w:rsidRPr="0038015C">
              <w:rPr>
                <w:rFonts w:ascii="Times New Roman" w:eastAsia="Times New Roman" w:hAnsi="Times New Roman"/>
                <w:sz w:val="28"/>
              </w:rPr>
              <w:lastRenderedPageBreak/>
              <w:t xml:space="preserve">Таблиця </w:t>
            </w:r>
            <w:r w:rsidRPr="0038015C">
              <w:rPr>
                <w:rFonts w:ascii="Times New Roman" w:eastAsia="Times New Roman" w:hAnsi="Times New Roman"/>
                <w:sz w:val="28"/>
                <w:lang w:val="uk-UA"/>
              </w:rPr>
              <w:t>5</w:t>
            </w:r>
          </w:p>
        </w:tc>
      </w:tr>
      <w:tr w:rsidR="00D96169" w:rsidTr="003626FB">
        <w:trPr>
          <w:trHeight w:val="328"/>
        </w:trPr>
        <w:tc>
          <w:tcPr>
            <w:tcW w:w="780" w:type="dxa"/>
            <w:tcBorders>
              <w:bottom w:val="single" w:sz="8" w:space="0" w:color="auto"/>
            </w:tcBorders>
            <w:shd w:val="clear" w:color="auto" w:fill="auto"/>
            <w:vAlign w:val="bottom"/>
          </w:tcPr>
          <w:p w:rsidR="00D96169" w:rsidRDefault="00D96169" w:rsidP="00D96169">
            <w:pPr>
              <w:spacing w:line="360" w:lineRule="auto"/>
              <w:ind w:firstLine="709"/>
              <w:jc w:val="both"/>
              <w:rPr>
                <w:rFonts w:ascii="Times New Roman" w:eastAsia="Times New Roman" w:hAnsi="Times New Roman"/>
                <w:sz w:val="24"/>
              </w:rPr>
            </w:pPr>
          </w:p>
        </w:tc>
        <w:tc>
          <w:tcPr>
            <w:tcW w:w="440" w:type="dxa"/>
            <w:tcBorders>
              <w:bottom w:val="single" w:sz="8" w:space="0" w:color="auto"/>
            </w:tcBorders>
            <w:shd w:val="clear" w:color="auto" w:fill="auto"/>
            <w:vAlign w:val="bottom"/>
          </w:tcPr>
          <w:p w:rsidR="00D96169" w:rsidRDefault="00D96169" w:rsidP="00D96169">
            <w:pPr>
              <w:spacing w:line="360" w:lineRule="auto"/>
              <w:ind w:firstLine="709"/>
              <w:jc w:val="both"/>
              <w:rPr>
                <w:rFonts w:ascii="Times New Roman" w:eastAsia="Times New Roman" w:hAnsi="Times New Roman"/>
                <w:sz w:val="24"/>
              </w:rPr>
            </w:pPr>
          </w:p>
        </w:tc>
        <w:tc>
          <w:tcPr>
            <w:tcW w:w="580" w:type="dxa"/>
            <w:tcBorders>
              <w:bottom w:val="single" w:sz="8" w:space="0" w:color="auto"/>
            </w:tcBorders>
            <w:shd w:val="clear" w:color="auto" w:fill="auto"/>
            <w:vAlign w:val="bottom"/>
          </w:tcPr>
          <w:p w:rsidR="00D96169" w:rsidRDefault="00D96169" w:rsidP="00D96169">
            <w:pPr>
              <w:spacing w:line="360" w:lineRule="auto"/>
              <w:ind w:firstLine="709"/>
              <w:jc w:val="both"/>
              <w:rPr>
                <w:rFonts w:ascii="Times New Roman" w:eastAsia="Times New Roman" w:hAnsi="Times New Roman"/>
                <w:sz w:val="24"/>
              </w:rPr>
            </w:pPr>
          </w:p>
        </w:tc>
        <w:tc>
          <w:tcPr>
            <w:tcW w:w="520" w:type="dxa"/>
            <w:tcBorders>
              <w:bottom w:val="single" w:sz="8" w:space="0" w:color="auto"/>
            </w:tcBorders>
            <w:shd w:val="clear" w:color="auto" w:fill="auto"/>
            <w:vAlign w:val="bottom"/>
          </w:tcPr>
          <w:p w:rsidR="00D96169" w:rsidRDefault="00D96169" w:rsidP="00D96169">
            <w:pPr>
              <w:spacing w:line="360" w:lineRule="auto"/>
              <w:ind w:firstLine="709"/>
              <w:jc w:val="both"/>
              <w:rPr>
                <w:rFonts w:ascii="Times New Roman" w:eastAsia="Times New Roman" w:hAnsi="Times New Roman"/>
                <w:sz w:val="24"/>
              </w:rPr>
            </w:pPr>
          </w:p>
        </w:tc>
        <w:tc>
          <w:tcPr>
            <w:tcW w:w="7560" w:type="dxa"/>
            <w:gridSpan w:val="4"/>
            <w:tcBorders>
              <w:bottom w:val="single" w:sz="8" w:space="0" w:color="auto"/>
            </w:tcBorders>
            <w:shd w:val="clear" w:color="auto" w:fill="auto"/>
            <w:vAlign w:val="bottom"/>
          </w:tcPr>
          <w:p w:rsidR="00D96169" w:rsidRDefault="00D96169" w:rsidP="00D96169">
            <w:pPr>
              <w:spacing w:line="360" w:lineRule="auto"/>
              <w:ind w:firstLine="709"/>
              <w:jc w:val="both"/>
              <w:rPr>
                <w:rFonts w:ascii="Times New Roman" w:eastAsia="Times New Roman" w:hAnsi="Times New Roman"/>
                <w:sz w:val="28"/>
                <w:lang w:val="uk-UA"/>
              </w:rPr>
            </w:pPr>
            <w:r w:rsidRPr="0038015C">
              <w:rPr>
                <w:rFonts w:ascii="Times New Roman" w:eastAsia="Times New Roman" w:hAnsi="Times New Roman"/>
                <w:sz w:val="28"/>
              </w:rPr>
              <w:t>Трактування курсової різниці</w:t>
            </w:r>
          </w:p>
          <w:p w:rsidR="0038015C" w:rsidRPr="0038015C" w:rsidRDefault="0038015C" w:rsidP="00D96169">
            <w:pPr>
              <w:spacing w:line="360" w:lineRule="auto"/>
              <w:ind w:firstLine="709"/>
              <w:jc w:val="both"/>
              <w:rPr>
                <w:rFonts w:ascii="Times New Roman" w:eastAsia="Times New Roman" w:hAnsi="Times New Roman"/>
                <w:sz w:val="16"/>
                <w:lang w:val="uk-UA"/>
              </w:rPr>
            </w:pPr>
          </w:p>
        </w:tc>
      </w:tr>
      <w:tr w:rsidR="00D96169" w:rsidTr="003626FB">
        <w:trPr>
          <w:trHeight w:val="240"/>
        </w:trPr>
        <w:tc>
          <w:tcPr>
            <w:tcW w:w="4520" w:type="dxa"/>
            <w:gridSpan w:val="7"/>
            <w:tcBorders>
              <w:left w:val="single" w:sz="8" w:space="0" w:color="auto"/>
              <w:bottom w:val="single" w:sz="8" w:space="0" w:color="auto"/>
              <w:right w:val="single" w:sz="8" w:space="0" w:color="auto"/>
            </w:tcBorders>
            <w:shd w:val="clear" w:color="auto" w:fill="auto"/>
            <w:vAlign w:val="bottom"/>
          </w:tcPr>
          <w:p w:rsidR="00D96169" w:rsidRDefault="00D96169" w:rsidP="003626FB">
            <w:pPr>
              <w:spacing w:line="240" w:lineRule="exact"/>
              <w:ind w:left="140"/>
              <w:rPr>
                <w:rFonts w:ascii="Times New Roman" w:eastAsia="Times New Roman" w:hAnsi="Times New Roman"/>
                <w:sz w:val="22"/>
              </w:rPr>
            </w:pPr>
            <w:r>
              <w:rPr>
                <w:rFonts w:ascii="Times New Roman" w:eastAsia="Times New Roman" w:hAnsi="Times New Roman"/>
                <w:sz w:val="22"/>
              </w:rPr>
              <w:t>П(С)БО 21 «Вплив змін валютних курсів»[1]</w:t>
            </w:r>
          </w:p>
        </w:tc>
        <w:tc>
          <w:tcPr>
            <w:tcW w:w="5360" w:type="dxa"/>
            <w:tcBorders>
              <w:bottom w:val="single" w:sz="8" w:space="0" w:color="auto"/>
              <w:right w:val="single" w:sz="8" w:space="0" w:color="auto"/>
            </w:tcBorders>
            <w:shd w:val="clear" w:color="auto" w:fill="auto"/>
            <w:vAlign w:val="bottom"/>
          </w:tcPr>
          <w:p w:rsidR="00D96169" w:rsidRDefault="00D96169" w:rsidP="003626FB">
            <w:pPr>
              <w:spacing w:line="240" w:lineRule="exact"/>
              <w:jc w:val="center"/>
              <w:rPr>
                <w:rFonts w:ascii="Times New Roman" w:eastAsia="Times New Roman" w:hAnsi="Times New Roman"/>
                <w:sz w:val="22"/>
              </w:rPr>
            </w:pPr>
            <w:r>
              <w:rPr>
                <w:rFonts w:ascii="Times New Roman" w:eastAsia="Times New Roman" w:hAnsi="Times New Roman"/>
                <w:sz w:val="22"/>
              </w:rPr>
              <w:t>Податковий кодекс України [2]</w:t>
            </w:r>
          </w:p>
        </w:tc>
      </w:tr>
      <w:tr w:rsidR="00D96169" w:rsidTr="003626FB">
        <w:trPr>
          <w:trHeight w:val="238"/>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238" w:lineRule="exact"/>
              <w:ind w:left="120"/>
              <w:rPr>
                <w:rFonts w:ascii="Times New Roman" w:eastAsia="Times New Roman" w:hAnsi="Times New Roman"/>
                <w:sz w:val="22"/>
              </w:rPr>
            </w:pPr>
            <w:r>
              <w:rPr>
                <w:rFonts w:ascii="Times New Roman" w:eastAsia="Times New Roman" w:hAnsi="Times New Roman"/>
                <w:b/>
                <w:sz w:val="22"/>
              </w:rPr>
              <w:t xml:space="preserve">Курсова  різниця </w:t>
            </w:r>
            <w:r>
              <w:rPr>
                <w:rFonts w:ascii="Times New Roman" w:eastAsia="Times New Roman" w:hAnsi="Times New Roman"/>
                <w:sz w:val="22"/>
              </w:rPr>
              <w:t>-</w:t>
            </w:r>
            <w:r>
              <w:rPr>
                <w:rFonts w:ascii="Times New Roman" w:eastAsia="Times New Roman" w:hAnsi="Times New Roman"/>
                <w:b/>
                <w:sz w:val="22"/>
              </w:rPr>
              <w:t xml:space="preserve">  </w:t>
            </w:r>
            <w:r>
              <w:rPr>
                <w:rFonts w:ascii="Times New Roman" w:eastAsia="Times New Roman" w:hAnsi="Times New Roman"/>
                <w:sz w:val="22"/>
              </w:rPr>
              <w:t>різниця  між  оцінками</w:t>
            </w:r>
          </w:p>
        </w:tc>
        <w:tc>
          <w:tcPr>
            <w:tcW w:w="53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rPr>
            </w:pPr>
          </w:p>
        </w:tc>
      </w:tr>
      <w:tr w:rsidR="00D96169" w:rsidTr="003626FB">
        <w:trPr>
          <w:trHeight w:val="250"/>
        </w:trPr>
        <w:tc>
          <w:tcPr>
            <w:tcW w:w="1220" w:type="dxa"/>
            <w:gridSpan w:val="2"/>
            <w:tcBorders>
              <w:left w:val="single" w:sz="8" w:space="0" w:color="auto"/>
            </w:tcBorders>
            <w:shd w:val="clear" w:color="auto" w:fill="auto"/>
            <w:vAlign w:val="bottom"/>
          </w:tcPr>
          <w:p w:rsidR="00D96169" w:rsidRDefault="00D96169" w:rsidP="003626FB">
            <w:pPr>
              <w:spacing w:line="249" w:lineRule="exact"/>
              <w:ind w:left="120"/>
              <w:rPr>
                <w:rFonts w:ascii="Times New Roman" w:eastAsia="Times New Roman" w:hAnsi="Times New Roman"/>
                <w:sz w:val="22"/>
              </w:rPr>
            </w:pPr>
            <w:r>
              <w:rPr>
                <w:rFonts w:ascii="Times New Roman" w:eastAsia="Times New Roman" w:hAnsi="Times New Roman"/>
                <w:sz w:val="22"/>
              </w:rPr>
              <w:t>однакової</w:t>
            </w:r>
          </w:p>
        </w:tc>
        <w:tc>
          <w:tcPr>
            <w:tcW w:w="1100" w:type="dxa"/>
            <w:gridSpan w:val="2"/>
            <w:shd w:val="clear" w:color="auto" w:fill="auto"/>
            <w:vAlign w:val="bottom"/>
          </w:tcPr>
          <w:p w:rsidR="00D96169" w:rsidRDefault="0038015C" w:rsidP="003626FB">
            <w:pPr>
              <w:spacing w:line="249" w:lineRule="exact"/>
              <w:ind w:left="80"/>
              <w:rPr>
                <w:rFonts w:ascii="Times New Roman" w:eastAsia="Times New Roman" w:hAnsi="Times New Roman"/>
                <w:sz w:val="22"/>
              </w:rPr>
            </w:pPr>
            <w:r>
              <w:rPr>
                <w:rFonts w:ascii="Times New Roman" w:eastAsia="Times New Roman" w:hAnsi="Times New Roman"/>
                <w:sz w:val="22"/>
              </w:rPr>
              <w:t>К</w:t>
            </w:r>
            <w:r w:rsidR="00D96169">
              <w:rPr>
                <w:rFonts w:ascii="Times New Roman" w:eastAsia="Times New Roman" w:hAnsi="Times New Roman"/>
                <w:sz w:val="22"/>
              </w:rPr>
              <w:t>ількості</w:t>
            </w:r>
          </w:p>
        </w:tc>
        <w:tc>
          <w:tcPr>
            <w:tcW w:w="1100" w:type="dxa"/>
            <w:shd w:val="clear" w:color="auto" w:fill="auto"/>
            <w:vAlign w:val="bottom"/>
          </w:tcPr>
          <w:p w:rsidR="00D96169" w:rsidRDefault="00D96169" w:rsidP="003626FB">
            <w:pPr>
              <w:spacing w:line="249" w:lineRule="exact"/>
              <w:ind w:left="100"/>
              <w:rPr>
                <w:rFonts w:ascii="Times New Roman" w:eastAsia="Times New Roman" w:hAnsi="Times New Roman"/>
                <w:sz w:val="22"/>
              </w:rPr>
            </w:pPr>
            <w:r>
              <w:rPr>
                <w:rFonts w:ascii="Times New Roman" w:eastAsia="Times New Roman" w:hAnsi="Times New Roman"/>
                <w:sz w:val="22"/>
              </w:rPr>
              <w:t>одиниць</w:t>
            </w:r>
          </w:p>
        </w:tc>
        <w:tc>
          <w:tcPr>
            <w:tcW w:w="1100" w:type="dxa"/>
            <w:gridSpan w:val="2"/>
            <w:tcBorders>
              <w:right w:val="single" w:sz="8" w:space="0" w:color="auto"/>
            </w:tcBorders>
            <w:shd w:val="clear" w:color="auto" w:fill="auto"/>
            <w:vAlign w:val="bottom"/>
          </w:tcPr>
          <w:p w:rsidR="00D96169" w:rsidRDefault="00D96169" w:rsidP="003626FB">
            <w:pPr>
              <w:spacing w:line="249" w:lineRule="exact"/>
              <w:ind w:right="10"/>
              <w:jc w:val="right"/>
              <w:rPr>
                <w:rFonts w:ascii="Times New Roman" w:eastAsia="Times New Roman" w:hAnsi="Times New Roman"/>
                <w:sz w:val="22"/>
              </w:rPr>
            </w:pPr>
            <w:r>
              <w:rPr>
                <w:rFonts w:ascii="Times New Roman" w:eastAsia="Times New Roman" w:hAnsi="Times New Roman"/>
                <w:sz w:val="22"/>
              </w:rPr>
              <w:t>іноземної</w:t>
            </w:r>
          </w:p>
        </w:tc>
        <w:tc>
          <w:tcPr>
            <w:tcW w:w="5360" w:type="dxa"/>
            <w:tcBorders>
              <w:right w:val="single" w:sz="8" w:space="0" w:color="auto"/>
            </w:tcBorders>
            <w:shd w:val="clear" w:color="auto" w:fill="auto"/>
            <w:vAlign w:val="bottom"/>
          </w:tcPr>
          <w:p w:rsidR="00D96169" w:rsidRDefault="00D96169" w:rsidP="003626FB">
            <w:pPr>
              <w:spacing w:line="249" w:lineRule="exact"/>
              <w:jc w:val="center"/>
              <w:rPr>
                <w:rFonts w:ascii="Times New Roman" w:eastAsia="Times New Roman" w:hAnsi="Times New Roman"/>
                <w:w w:val="99"/>
                <w:sz w:val="22"/>
              </w:rPr>
            </w:pPr>
            <w:r>
              <w:rPr>
                <w:rFonts w:ascii="Times New Roman" w:eastAsia="Times New Roman" w:hAnsi="Times New Roman"/>
                <w:w w:val="99"/>
                <w:sz w:val="22"/>
              </w:rPr>
              <w:t>не наведено</w:t>
            </w:r>
          </w:p>
        </w:tc>
      </w:tr>
      <w:tr w:rsidR="00D96169" w:rsidTr="003626FB">
        <w:trPr>
          <w:trHeight w:val="260"/>
        </w:trPr>
        <w:tc>
          <w:tcPr>
            <w:tcW w:w="4040" w:type="dxa"/>
            <w:gridSpan w:val="6"/>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валюти при різних валютних курсах</w:t>
            </w:r>
          </w:p>
        </w:tc>
        <w:tc>
          <w:tcPr>
            <w:tcW w:w="48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36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38"/>
        </w:trPr>
        <w:tc>
          <w:tcPr>
            <w:tcW w:w="780" w:type="dxa"/>
            <w:tcBorders>
              <w:left w:val="single" w:sz="8" w:space="0" w:color="auto"/>
            </w:tcBorders>
            <w:shd w:val="clear" w:color="auto" w:fill="auto"/>
            <w:vAlign w:val="bottom"/>
          </w:tcPr>
          <w:p w:rsidR="00D96169" w:rsidRDefault="00D96169" w:rsidP="003626FB">
            <w:pPr>
              <w:spacing w:line="238" w:lineRule="exact"/>
              <w:ind w:left="120"/>
              <w:rPr>
                <w:rFonts w:ascii="Times New Roman" w:eastAsia="Times New Roman" w:hAnsi="Times New Roman"/>
                <w:sz w:val="22"/>
              </w:rPr>
            </w:pPr>
            <w:r>
              <w:rPr>
                <w:rFonts w:ascii="Times New Roman" w:eastAsia="Times New Roman" w:hAnsi="Times New Roman"/>
                <w:sz w:val="22"/>
              </w:rPr>
              <w:t>Сума</w:t>
            </w:r>
          </w:p>
        </w:tc>
        <w:tc>
          <w:tcPr>
            <w:tcW w:w="1020" w:type="dxa"/>
            <w:gridSpan w:val="2"/>
            <w:shd w:val="clear" w:color="auto" w:fill="auto"/>
            <w:vAlign w:val="bottom"/>
          </w:tcPr>
          <w:p w:rsidR="00D96169" w:rsidRDefault="00D96169" w:rsidP="003626FB">
            <w:pPr>
              <w:spacing w:line="238" w:lineRule="exact"/>
              <w:ind w:left="200"/>
              <w:rPr>
                <w:rFonts w:ascii="Times New Roman" w:eastAsia="Times New Roman" w:hAnsi="Times New Roman"/>
                <w:sz w:val="22"/>
              </w:rPr>
            </w:pPr>
            <w:r>
              <w:rPr>
                <w:rFonts w:ascii="Times New Roman" w:eastAsia="Times New Roman" w:hAnsi="Times New Roman"/>
                <w:sz w:val="22"/>
              </w:rPr>
              <w:t>авансу</w:t>
            </w:r>
          </w:p>
        </w:tc>
        <w:tc>
          <w:tcPr>
            <w:tcW w:w="520" w:type="dxa"/>
            <w:shd w:val="clear" w:color="auto" w:fill="auto"/>
            <w:vAlign w:val="bottom"/>
          </w:tcPr>
          <w:p w:rsidR="00D96169" w:rsidRDefault="0038015C" w:rsidP="003626FB">
            <w:pPr>
              <w:spacing w:line="238" w:lineRule="exact"/>
              <w:ind w:left="160"/>
              <w:rPr>
                <w:rFonts w:ascii="Times New Roman" w:eastAsia="Times New Roman" w:hAnsi="Times New Roman"/>
                <w:sz w:val="22"/>
              </w:rPr>
            </w:pPr>
            <w:r>
              <w:rPr>
                <w:rFonts w:ascii="Times New Roman" w:eastAsia="Times New Roman" w:hAnsi="Times New Roman"/>
                <w:sz w:val="22"/>
              </w:rPr>
              <w:t>В</w:t>
            </w:r>
          </w:p>
        </w:tc>
        <w:tc>
          <w:tcPr>
            <w:tcW w:w="1100" w:type="dxa"/>
            <w:shd w:val="clear" w:color="auto" w:fill="auto"/>
            <w:vAlign w:val="bottom"/>
          </w:tcPr>
          <w:p w:rsidR="00D96169" w:rsidRDefault="00D96169" w:rsidP="003626FB">
            <w:pPr>
              <w:spacing w:line="238" w:lineRule="exact"/>
              <w:ind w:left="120"/>
              <w:rPr>
                <w:rFonts w:ascii="Times New Roman" w:eastAsia="Times New Roman" w:hAnsi="Times New Roman"/>
                <w:sz w:val="22"/>
              </w:rPr>
            </w:pPr>
            <w:r>
              <w:rPr>
                <w:rFonts w:ascii="Times New Roman" w:eastAsia="Times New Roman" w:hAnsi="Times New Roman"/>
                <w:sz w:val="22"/>
              </w:rPr>
              <w:t>іноземній</w:t>
            </w:r>
          </w:p>
        </w:tc>
        <w:tc>
          <w:tcPr>
            <w:tcW w:w="1100" w:type="dxa"/>
            <w:gridSpan w:val="2"/>
            <w:tcBorders>
              <w:right w:val="single" w:sz="8" w:space="0" w:color="auto"/>
            </w:tcBorders>
            <w:shd w:val="clear" w:color="auto" w:fill="auto"/>
            <w:vAlign w:val="bottom"/>
          </w:tcPr>
          <w:p w:rsidR="00D96169" w:rsidRDefault="00D96169" w:rsidP="003626FB">
            <w:pPr>
              <w:spacing w:line="238" w:lineRule="exact"/>
              <w:ind w:right="10"/>
              <w:jc w:val="right"/>
              <w:rPr>
                <w:rFonts w:ascii="Times New Roman" w:eastAsia="Times New Roman" w:hAnsi="Times New Roman"/>
                <w:sz w:val="22"/>
              </w:rPr>
            </w:pPr>
            <w:r>
              <w:rPr>
                <w:rFonts w:ascii="Times New Roman" w:eastAsia="Times New Roman" w:hAnsi="Times New Roman"/>
                <w:sz w:val="22"/>
              </w:rPr>
              <w:t>валюті,</w:t>
            </w:r>
          </w:p>
        </w:tc>
        <w:tc>
          <w:tcPr>
            <w:tcW w:w="5360" w:type="dxa"/>
            <w:tcBorders>
              <w:right w:val="single" w:sz="8" w:space="0" w:color="auto"/>
            </w:tcBorders>
            <w:shd w:val="clear" w:color="auto" w:fill="auto"/>
            <w:vAlign w:val="bottom"/>
          </w:tcPr>
          <w:p w:rsidR="00D96169" w:rsidRDefault="00D96169" w:rsidP="003626FB">
            <w:pPr>
              <w:spacing w:line="238" w:lineRule="exact"/>
              <w:ind w:left="100"/>
              <w:rPr>
                <w:rFonts w:ascii="Times New Roman" w:eastAsia="Times New Roman" w:hAnsi="Times New Roman"/>
                <w:sz w:val="22"/>
              </w:rPr>
            </w:pPr>
            <w:r>
              <w:rPr>
                <w:rFonts w:ascii="Times New Roman" w:eastAsia="Times New Roman" w:hAnsi="Times New Roman"/>
                <w:sz w:val="22"/>
              </w:rPr>
              <w:t>Доходи,  отримані/нараховані  платником  податку  в</w:t>
            </w:r>
          </w:p>
        </w:tc>
      </w:tr>
      <w:tr w:rsidR="00D96169" w:rsidTr="003626FB">
        <w:trPr>
          <w:trHeight w:val="254"/>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перераховується   у   валюту   звітності   із</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іноземній  валюті  перераховуються  в  національну</w:t>
            </w:r>
          </w:p>
        </w:tc>
      </w:tr>
      <w:tr w:rsidR="00D96169" w:rsidTr="003626FB">
        <w:trPr>
          <w:trHeight w:val="250"/>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249" w:lineRule="exact"/>
              <w:ind w:left="120"/>
              <w:rPr>
                <w:rFonts w:ascii="Times New Roman" w:eastAsia="Times New Roman" w:hAnsi="Times New Roman"/>
                <w:sz w:val="22"/>
              </w:rPr>
            </w:pPr>
            <w:r>
              <w:rPr>
                <w:rFonts w:ascii="Times New Roman" w:eastAsia="Times New Roman" w:hAnsi="Times New Roman"/>
                <w:sz w:val="22"/>
              </w:rPr>
              <w:t>застосуванням  валютного  курсу  на  дату</w:t>
            </w:r>
          </w:p>
        </w:tc>
        <w:tc>
          <w:tcPr>
            <w:tcW w:w="5360" w:type="dxa"/>
            <w:tcBorders>
              <w:right w:val="single" w:sz="8" w:space="0" w:color="auto"/>
            </w:tcBorders>
            <w:shd w:val="clear" w:color="auto" w:fill="auto"/>
            <w:vAlign w:val="bottom"/>
          </w:tcPr>
          <w:p w:rsidR="00D96169" w:rsidRDefault="00D96169" w:rsidP="003626FB">
            <w:pPr>
              <w:spacing w:line="249" w:lineRule="exact"/>
              <w:ind w:left="100"/>
              <w:rPr>
                <w:rFonts w:ascii="Times New Roman" w:eastAsia="Times New Roman" w:hAnsi="Times New Roman"/>
                <w:sz w:val="22"/>
              </w:rPr>
            </w:pPr>
            <w:r>
              <w:rPr>
                <w:rFonts w:ascii="Times New Roman" w:eastAsia="Times New Roman" w:hAnsi="Times New Roman"/>
                <w:sz w:val="22"/>
              </w:rPr>
              <w:t>валюту за офіційним курсом національної валюти до</w:t>
            </w:r>
          </w:p>
        </w:tc>
      </w:tr>
      <w:tr w:rsidR="00D96169" w:rsidTr="003626FB">
        <w:trPr>
          <w:trHeight w:val="255"/>
        </w:trPr>
        <w:tc>
          <w:tcPr>
            <w:tcW w:w="1220" w:type="dxa"/>
            <w:gridSpan w:val="2"/>
            <w:tcBorders>
              <w:lef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отримання</w:t>
            </w:r>
          </w:p>
        </w:tc>
        <w:tc>
          <w:tcPr>
            <w:tcW w:w="1100" w:type="dxa"/>
            <w:gridSpan w:val="2"/>
            <w:shd w:val="clear" w:color="auto" w:fill="auto"/>
            <w:vAlign w:val="bottom"/>
          </w:tcPr>
          <w:p w:rsidR="00D96169" w:rsidRDefault="00D96169" w:rsidP="003626FB">
            <w:pPr>
              <w:spacing w:line="0" w:lineRule="atLeast"/>
              <w:ind w:left="300"/>
              <w:rPr>
                <w:rFonts w:ascii="Times New Roman" w:eastAsia="Times New Roman" w:hAnsi="Times New Roman"/>
                <w:sz w:val="22"/>
              </w:rPr>
            </w:pPr>
            <w:r>
              <w:rPr>
                <w:rFonts w:ascii="Times New Roman" w:eastAsia="Times New Roman" w:hAnsi="Times New Roman"/>
                <w:sz w:val="22"/>
              </w:rPr>
              <w:t>авансу.</w:t>
            </w:r>
          </w:p>
        </w:tc>
        <w:tc>
          <w:tcPr>
            <w:tcW w:w="1100" w:type="dxa"/>
            <w:shd w:val="clear" w:color="auto" w:fill="auto"/>
            <w:vAlign w:val="bottom"/>
          </w:tcPr>
          <w:p w:rsidR="00D96169" w:rsidRDefault="00D96169" w:rsidP="003626FB">
            <w:pPr>
              <w:spacing w:line="0" w:lineRule="atLeast"/>
              <w:ind w:left="280"/>
              <w:rPr>
                <w:rFonts w:ascii="Times New Roman" w:eastAsia="Times New Roman" w:hAnsi="Times New Roman"/>
                <w:sz w:val="22"/>
              </w:rPr>
            </w:pPr>
            <w:r>
              <w:rPr>
                <w:rFonts w:ascii="Times New Roman" w:eastAsia="Times New Roman" w:hAnsi="Times New Roman"/>
                <w:sz w:val="22"/>
              </w:rPr>
              <w:t>Курсові</w:t>
            </w:r>
          </w:p>
        </w:tc>
        <w:tc>
          <w:tcPr>
            <w:tcW w:w="1100" w:type="dxa"/>
            <w:gridSpan w:val="2"/>
            <w:tcBorders>
              <w:right w:val="single" w:sz="8" w:space="0" w:color="auto"/>
            </w:tcBorders>
            <w:shd w:val="clear" w:color="auto" w:fill="auto"/>
            <w:vAlign w:val="bottom"/>
          </w:tcPr>
          <w:p w:rsidR="00D96169" w:rsidRDefault="00D96169" w:rsidP="003626FB">
            <w:pPr>
              <w:spacing w:line="0" w:lineRule="atLeast"/>
              <w:ind w:right="10"/>
              <w:jc w:val="right"/>
              <w:rPr>
                <w:rFonts w:ascii="Times New Roman" w:eastAsia="Times New Roman" w:hAnsi="Times New Roman"/>
                <w:sz w:val="22"/>
              </w:rPr>
            </w:pPr>
            <w:r>
              <w:rPr>
                <w:rFonts w:ascii="Times New Roman" w:eastAsia="Times New Roman" w:hAnsi="Times New Roman"/>
                <w:sz w:val="22"/>
              </w:rPr>
              <w:t>різниці</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іноземної  валюти,  що діяв  на  дату визнання  таких</w:t>
            </w:r>
          </w:p>
        </w:tc>
      </w:tr>
      <w:tr w:rsidR="00D96169" w:rsidTr="003626FB">
        <w:trPr>
          <w:trHeight w:val="254"/>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відображаються у складі інших операційних</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доходів,  а  в  частині  раніше  отриманої  оплати  за</w:t>
            </w:r>
          </w:p>
        </w:tc>
      </w:tr>
      <w:tr w:rsidR="00D96169" w:rsidTr="003626FB">
        <w:trPr>
          <w:trHeight w:val="255"/>
        </w:trPr>
        <w:tc>
          <w:tcPr>
            <w:tcW w:w="1800" w:type="dxa"/>
            <w:gridSpan w:val="3"/>
            <w:tcBorders>
              <w:left w:val="single" w:sz="8" w:space="0" w:color="auto"/>
              <w:bottom w:val="single" w:sz="8" w:space="0" w:color="auto"/>
            </w:tcBorders>
            <w:shd w:val="clear" w:color="auto" w:fill="auto"/>
            <w:vAlign w:val="bottom"/>
          </w:tcPr>
          <w:p w:rsidR="00D96169" w:rsidRDefault="00D96169" w:rsidP="003626FB">
            <w:pPr>
              <w:spacing w:line="249" w:lineRule="exact"/>
              <w:ind w:left="120"/>
              <w:rPr>
                <w:rFonts w:ascii="Times New Roman" w:eastAsia="Times New Roman" w:hAnsi="Times New Roman"/>
                <w:sz w:val="22"/>
              </w:rPr>
            </w:pPr>
            <w:r>
              <w:rPr>
                <w:rFonts w:ascii="Times New Roman" w:eastAsia="Times New Roman" w:hAnsi="Times New Roman"/>
                <w:sz w:val="22"/>
              </w:rPr>
              <w:t>доходів (витрат)</w:t>
            </w: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1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6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8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360" w:type="dxa"/>
            <w:tcBorders>
              <w:bottom w:val="single" w:sz="8" w:space="0" w:color="auto"/>
              <w:right w:val="single" w:sz="8" w:space="0" w:color="auto"/>
            </w:tcBorders>
            <w:shd w:val="clear" w:color="auto" w:fill="auto"/>
            <w:vAlign w:val="bottom"/>
          </w:tcPr>
          <w:p w:rsidR="00D96169" w:rsidRDefault="00D96169" w:rsidP="003626FB">
            <w:pPr>
              <w:spacing w:line="249" w:lineRule="exact"/>
              <w:ind w:left="100"/>
              <w:rPr>
                <w:rFonts w:ascii="Times New Roman" w:eastAsia="Times New Roman" w:hAnsi="Times New Roman"/>
                <w:sz w:val="22"/>
              </w:rPr>
            </w:pPr>
            <w:r>
              <w:rPr>
                <w:rFonts w:ascii="Times New Roman" w:eastAsia="Times New Roman" w:hAnsi="Times New Roman"/>
                <w:sz w:val="22"/>
              </w:rPr>
              <w:t>курсом, що діяв на дату її отримання</w:t>
            </w:r>
          </w:p>
        </w:tc>
      </w:tr>
      <w:tr w:rsidR="00D96169" w:rsidTr="003626FB">
        <w:trPr>
          <w:trHeight w:val="238"/>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238" w:lineRule="exact"/>
              <w:ind w:left="120"/>
              <w:rPr>
                <w:rFonts w:ascii="Times New Roman" w:eastAsia="Times New Roman" w:hAnsi="Times New Roman"/>
                <w:sz w:val="22"/>
              </w:rPr>
            </w:pPr>
            <w:r>
              <w:rPr>
                <w:rFonts w:ascii="Times New Roman" w:eastAsia="Times New Roman" w:hAnsi="Times New Roman"/>
                <w:sz w:val="22"/>
              </w:rPr>
              <w:t>Сума  авансу  в  іноземній  валюті,  надана</w:t>
            </w:r>
          </w:p>
        </w:tc>
        <w:tc>
          <w:tcPr>
            <w:tcW w:w="5360" w:type="dxa"/>
            <w:tcBorders>
              <w:right w:val="single" w:sz="8" w:space="0" w:color="auto"/>
            </w:tcBorders>
            <w:shd w:val="clear" w:color="auto" w:fill="auto"/>
            <w:vAlign w:val="bottom"/>
          </w:tcPr>
          <w:p w:rsidR="00D96169" w:rsidRDefault="00D96169" w:rsidP="003626FB">
            <w:pPr>
              <w:spacing w:line="238" w:lineRule="exact"/>
              <w:ind w:left="100"/>
              <w:rPr>
                <w:rFonts w:ascii="Times New Roman" w:eastAsia="Times New Roman" w:hAnsi="Times New Roman"/>
                <w:sz w:val="22"/>
              </w:rPr>
            </w:pPr>
            <w:r>
              <w:rPr>
                <w:rFonts w:ascii="Times New Roman" w:eastAsia="Times New Roman" w:hAnsi="Times New Roman"/>
                <w:sz w:val="22"/>
              </w:rPr>
              <w:t>Витрати  включаються  до  витрат  звітного  періоду</w:t>
            </w:r>
          </w:p>
        </w:tc>
      </w:tr>
      <w:tr w:rsidR="00D96169" w:rsidTr="003626FB">
        <w:trPr>
          <w:trHeight w:val="254"/>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іншим  особам  у  рахунок  платежів  для</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шляхом    перерахування    за    офіційним   курсом</w:t>
            </w:r>
          </w:p>
        </w:tc>
      </w:tr>
      <w:tr w:rsidR="00D96169" w:rsidTr="003626FB">
        <w:trPr>
          <w:trHeight w:val="254"/>
        </w:trPr>
        <w:tc>
          <w:tcPr>
            <w:tcW w:w="1220" w:type="dxa"/>
            <w:gridSpan w:val="2"/>
            <w:tcBorders>
              <w:lef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придбання</w:t>
            </w:r>
          </w:p>
        </w:tc>
        <w:tc>
          <w:tcPr>
            <w:tcW w:w="2820" w:type="dxa"/>
            <w:gridSpan w:val="4"/>
            <w:shd w:val="clear" w:color="auto" w:fill="auto"/>
            <w:vAlign w:val="bottom"/>
          </w:tcPr>
          <w:p w:rsidR="00D96169" w:rsidRDefault="00D96169" w:rsidP="003626FB">
            <w:pPr>
              <w:spacing w:line="0" w:lineRule="atLeast"/>
              <w:ind w:left="200"/>
              <w:rPr>
                <w:rFonts w:ascii="Times New Roman" w:eastAsia="Times New Roman" w:hAnsi="Times New Roman"/>
                <w:sz w:val="22"/>
              </w:rPr>
            </w:pPr>
            <w:r>
              <w:rPr>
                <w:rFonts w:ascii="Times New Roman" w:eastAsia="Times New Roman" w:hAnsi="Times New Roman"/>
                <w:sz w:val="22"/>
              </w:rPr>
              <w:t>немонетарних    активів</w:t>
            </w:r>
          </w:p>
        </w:tc>
        <w:tc>
          <w:tcPr>
            <w:tcW w:w="480" w:type="dxa"/>
            <w:tcBorders>
              <w:right w:val="single" w:sz="8" w:space="0" w:color="auto"/>
            </w:tcBorders>
            <w:shd w:val="clear" w:color="auto" w:fill="auto"/>
            <w:vAlign w:val="bottom"/>
          </w:tcPr>
          <w:p w:rsidR="00D96169" w:rsidRDefault="00D96169" w:rsidP="003626FB">
            <w:pPr>
              <w:spacing w:line="0" w:lineRule="atLeast"/>
              <w:ind w:right="10"/>
              <w:jc w:val="right"/>
              <w:rPr>
                <w:rFonts w:ascii="Times New Roman" w:eastAsia="Times New Roman" w:hAnsi="Times New Roman"/>
                <w:sz w:val="22"/>
              </w:rPr>
            </w:pPr>
            <w:r>
              <w:rPr>
                <w:rFonts w:ascii="Times New Roman" w:eastAsia="Times New Roman" w:hAnsi="Times New Roman"/>
                <w:sz w:val="22"/>
              </w:rPr>
              <w:t>і</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національної валюти, що діяв на дату визнання таких</w:t>
            </w:r>
          </w:p>
        </w:tc>
      </w:tr>
      <w:tr w:rsidR="00D96169" w:rsidTr="003626FB">
        <w:trPr>
          <w:trHeight w:val="250"/>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250" w:lineRule="exact"/>
              <w:ind w:left="120"/>
              <w:rPr>
                <w:rFonts w:ascii="Times New Roman" w:eastAsia="Times New Roman" w:hAnsi="Times New Roman"/>
                <w:sz w:val="22"/>
              </w:rPr>
            </w:pPr>
            <w:r>
              <w:rPr>
                <w:rFonts w:ascii="Times New Roman" w:eastAsia="Times New Roman" w:hAnsi="Times New Roman"/>
                <w:sz w:val="22"/>
              </w:rPr>
              <w:t>отримання робіт і послуг, при включенні до</w:t>
            </w:r>
          </w:p>
        </w:tc>
        <w:tc>
          <w:tcPr>
            <w:tcW w:w="5360" w:type="dxa"/>
            <w:tcBorders>
              <w:right w:val="single" w:sz="8" w:space="0" w:color="auto"/>
            </w:tcBorders>
            <w:shd w:val="clear" w:color="auto" w:fill="auto"/>
            <w:vAlign w:val="bottom"/>
          </w:tcPr>
          <w:p w:rsidR="00D96169" w:rsidRDefault="00D96169" w:rsidP="003626FB">
            <w:pPr>
              <w:spacing w:line="250" w:lineRule="exact"/>
              <w:ind w:left="100"/>
              <w:rPr>
                <w:rFonts w:ascii="Times New Roman" w:eastAsia="Times New Roman" w:hAnsi="Times New Roman"/>
                <w:sz w:val="22"/>
              </w:rPr>
            </w:pPr>
            <w:r>
              <w:rPr>
                <w:rFonts w:ascii="Times New Roman" w:eastAsia="Times New Roman" w:hAnsi="Times New Roman"/>
                <w:sz w:val="22"/>
              </w:rPr>
              <w:t>витрат,  а  в  частині  раніше  проведеної  оплати  -  за</w:t>
            </w:r>
          </w:p>
        </w:tc>
      </w:tr>
      <w:tr w:rsidR="00D96169" w:rsidTr="003626FB">
        <w:trPr>
          <w:trHeight w:val="254"/>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вартості   цих    активів    (робіт,    послуг)</w:t>
            </w:r>
          </w:p>
        </w:tc>
        <w:tc>
          <w:tcPr>
            <w:tcW w:w="5360" w:type="dxa"/>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таким курсом, що діяв на дату здійснення оплати</w:t>
            </w:r>
          </w:p>
        </w:tc>
      </w:tr>
      <w:tr w:rsidR="00D96169" w:rsidTr="003626FB">
        <w:trPr>
          <w:trHeight w:val="254"/>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перераховується   у   валюту   звітності   із</w:t>
            </w:r>
          </w:p>
        </w:tc>
        <w:tc>
          <w:tcPr>
            <w:tcW w:w="53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50"/>
        </w:trPr>
        <w:tc>
          <w:tcPr>
            <w:tcW w:w="4520" w:type="dxa"/>
            <w:gridSpan w:val="7"/>
            <w:tcBorders>
              <w:left w:val="single" w:sz="8" w:space="0" w:color="auto"/>
              <w:right w:val="single" w:sz="8" w:space="0" w:color="auto"/>
            </w:tcBorders>
            <w:shd w:val="clear" w:color="auto" w:fill="auto"/>
            <w:vAlign w:val="bottom"/>
          </w:tcPr>
          <w:p w:rsidR="00D96169" w:rsidRDefault="00D96169" w:rsidP="003626FB">
            <w:pPr>
              <w:spacing w:line="249" w:lineRule="exact"/>
              <w:ind w:left="120"/>
              <w:rPr>
                <w:rFonts w:ascii="Times New Roman" w:eastAsia="Times New Roman" w:hAnsi="Times New Roman"/>
                <w:sz w:val="22"/>
              </w:rPr>
            </w:pPr>
            <w:r>
              <w:rPr>
                <w:rFonts w:ascii="Times New Roman" w:eastAsia="Times New Roman" w:hAnsi="Times New Roman"/>
                <w:sz w:val="22"/>
              </w:rPr>
              <w:t>застосуванням  валютного  курсу  на  дату</w:t>
            </w:r>
          </w:p>
        </w:tc>
        <w:tc>
          <w:tcPr>
            <w:tcW w:w="536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1"/>
              </w:rPr>
            </w:pPr>
          </w:p>
        </w:tc>
      </w:tr>
      <w:tr w:rsidR="00D96169" w:rsidTr="003626FB">
        <w:trPr>
          <w:trHeight w:val="260"/>
        </w:trPr>
        <w:tc>
          <w:tcPr>
            <w:tcW w:w="1800" w:type="dxa"/>
            <w:gridSpan w:val="3"/>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сплати авансу.</w:t>
            </w: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1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6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48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36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bl>
    <w:p w:rsidR="00D96169" w:rsidRDefault="00D96169" w:rsidP="00D96169">
      <w:pPr>
        <w:spacing w:line="360" w:lineRule="auto"/>
        <w:jc w:val="both"/>
        <w:rPr>
          <w:rFonts w:ascii="Times New Roman" w:hAnsi="Times New Roman" w:cs="Times New Roman"/>
          <w:noProof/>
          <w:sz w:val="28"/>
          <w:szCs w:val="28"/>
          <w:lang w:val="uk-UA"/>
        </w:rPr>
      </w:pPr>
    </w:p>
    <w:p w:rsidR="00D96169" w:rsidRDefault="00D96169" w:rsidP="0038015C">
      <w:pPr>
        <w:spacing w:line="360" w:lineRule="auto"/>
        <w:ind w:firstLine="709"/>
        <w:jc w:val="both"/>
        <w:rPr>
          <w:rFonts w:ascii="Times New Roman" w:eastAsia="Times New Roman" w:hAnsi="Times New Roman"/>
          <w:sz w:val="28"/>
        </w:rPr>
      </w:pPr>
      <w:r>
        <w:rPr>
          <w:rFonts w:ascii="Times New Roman" w:eastAsia="Times New Roman" w:hAnsi="Times New Roman"/>
          <w:sz w:val="28"/>
        </w:rPr>
        <w:t>На сьогоднішній день в практиці застосовується наступна класифікація курсових різниць:</w:t>
      </w:r>
    </w:p>
    <w:p w:rsidR="00D96169" w:rsidRDefault="00D96169" w:rsidP="0038015C">
      <w:pPr>
        <w:numPr>
          <w:ilvl w:val="0"/>
          <w:numId w:val="15"/>
        </w:numPr>
        <w:tabs>
          <w:tab w:val="left" w:pos="980"/>
        </w:tabs>
        <w:spacing w:line="360" w:lineRule="auto"/>
        <w:ind w:left="1004" w:hanging="360"/>
        <w:jc w:val="both"/>
        <w:rPr>
          <w:rFonts w:ascii="Times New Roman" w:eastAsia="Times New Roman" w:hAnsi="Times New Roman"/>
          <w:sz w:val="28"/>
        </w:rPr>
      </w:pPr>
      <w:r>
        <w:rPr>
          <w:rFonts w:ascii="Times New Roman" w:eastAsia="Times New Roman" w:hAnsi="Times New Roman"/>
          <w:sz w:val="28"/>
        </w:rPr>
        <w:t>від виду діяльності: операційна, неопераційна.</w:t>
      </w:r>
    </w:p>
    <w:p w:rsidR="00D96169" w:rsidRPr="0038015C" w:rsidRDefault="00D96169" w:rsidP="0038015C">
      <w:pPr>
        <w:numPr>
          <w:ilvl w:val="0"/>
          <w:numId w:val="15"/>
        </w:numPr>
        <w:tabs>
          <w:tab w:val="left" w:pos="980"/>
        </w:tabs>
        <w:spacing w:line="360" w:lineRule="auto"/>
        <w:ind w:left="1004" w:hanging="360"/>
        <w:jc w:val="both"/>
        <w:rPr>
          <w:rFonts w:ascii="Times New Roman" w:eastAsia="Times New Roman" w:hAnsi="Times New Roman"/>
          <w:sz w:val="28"/>
        </w:rPr>
      </w:pPr>
      <w:r>
        <w:rPr>
          <w:rFonts w:ascii="Times New Roman" w:eastAsia="Times New Roman" w:hAnsi="Times New Roman"/>
          <w:sz w:val="28"/>
        </w:rPr>
        <w:t>від зміни валютного курсу: позитивна, негативна.</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Операційні курсові різниці виникають в процесі господарських операцій з активами і зобов’язаннями підприємства, пов’язаних з операційною діяльністю</w:t>
      </w:r>
      <w:r w:rsidR="0038015C">
        <w:rPr>
          <w:rFonts w:ascii="Times New Roman" w:eastAsia="Times New Roman" w:hAnsi="Times New Roman"/>
          <w:sz w:val="28"/>
        </w:rPr>
        <w:t>,</w:t>
      </w:r>
    </w:p>
    <w:p w:rsidR="00D96169" w:rsidRPr="0038015C" w:rsidRDefault="00D96169" w:rsidP="0038015C">
      <w:pPr>
        <w:numPr>
          <w:ilvl w:val="0"/>
          <w:numId w:val="4"/>
        </w:numPr>
        <w:tabs>
          <w:tab w:val="left" w:pos="379"/>
        </w:tabs>
        <w:spacing w:line="360" w:lineRule="auto"/>
        <w:ind w:firstLine="709"/>
        <w:jc w:val="both"/>
        <w:rPr>
          <w:rFonts w:ascii="Times New Roman" w:eastAsia="Times New Roman" w:hAnsi="Times New Roman"/>
          <w:sz w:val="28"/>
        </w:rPr>
      </w:pPr>
      <w:r w:rsidRPr="0038015C">
        <w:rPr>
          <w:rFonts w:ascii="Times New Roman" w:eastAsia="Times New Roman" w:hAnsi="Times New Roman"/>
          <w:sz w:val="28"/>
          <w:lang w:val="uk-UA"/>
        </w:rPr>
        <w:t xml:space="preserve">неопераційні – виникають в процесі господарських операцій з активами і зобов’язанням підприємства в інвалюті, які пов’язані з інвестиційною і фінансовою діяльністю підприємства. </w:t>
      </w:r>
      <w:r>
        <w:rPr>
          <w:rFonts w:ascii="Times New Roman" w:eastAsia="Times New Roman" w:hAnsi="Times New Roman"/>
          <w:sz w:val="28"/>
        </w:rPr>
        <w:t>Визначення курсових різниць за монетарними статтями в іноземній валюті проводиться на дату здійснення господарської операції (в межах її обсягу) та на дату балансу.</w:t>
      </w:r>
    </w:p>
    <w:p w:rsidR="00D96169"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 xml:space="preserve">Перелік статей балансу, за якими виникають зазначені курсові різниці наведено в табл. </w:t>
      </w:r>
      <w:r w:rsidR="0038015C">
        <w:rPr>
          <w:rFonts w:ascii="Times New Roman" w:eastAsia="Times New Roman" w:hAnsi="Times New Roman"/>
          <w:sz w:val="28"/>
          <w:lang w:val="uk-UA"/>
        </w:rPr>
        <w:t>6</w:t>
      </w:r>
      <w:r>
        <w:rPr>
          <w:rFonts w:ascii="Times New Roman" w:eastAsia="Times New Roman" w:hAnsi="Times New Roman"/>
          <w:sz w:val="28"/>
        </w:rPr>
        <w:t>.</w:t>
      </w:r>
    </w:p>
    <w:p w:rsidR="0038015C" w:rsidRDefault="0038015C" w:rsidP="0038015C">
      <w:pPr>
        <w:spacing w:line="360" w:lineRule="auto"/>
        <w:ind w:firstLine="709"/>
        <w:jc w:val="both"/>
        <w:rPr>
          <w:rFonts w:ascii="Times New Roman" w:eastAsia="Times New Roman" w:hAnsi="Times New Roman"/>
          <w:sz w:val="28"/>
          <w:lang w:val="en-US"/>
        </w:rPr>
      </w:pPr>
    </w:p>
    <w:p w:rsidR="003626FB" w:rsidRDefault="003626FB" w:rsidP="0038015C">
      <w:pPr>
        <w:spacing w:line="360" w:lineRule="auto"/>
        <w:ind w:firstLine="709"/>
        <w:jc w:val="both"/>
        <w:rPr>
          <w:rFonts w:ascii="Times New Roman" w:eastAsia="Times New Roman" w:hAnsi="Times New Roman"/>
          <w:sz w:val="28"/>
          <w:lang w:val="en-US"/>
        </w:rPr>
      </w:pPr>
    </w:p>
    <w:p w:rsidR="003626FB" w:rsidRPr="003626FB" w:rsidRDefault="003626FB" w:rsidP="0038015C">
      <w:pPr>
        <w:spacing w:line="360" w:lineRule="auto"/>
        <w:ind w:firstLine="709"/>
        <w:jc w:val="both"/>
        <w:rPr>
          <w:rFonts w:ascii="Times New Roman" w:eastAsia="Times New Roman" w:hAnsi="Times New Roman"/>
          <w:sz w:val="28"/>
          <w:lang w:val="en-US"/>
        </w:rPr>
      </w:pPr>
    </w:p>
    <w:p w:rsidR="00D96169" w:rsidRPr="0038015C" w:rsidRDefault="00D96169" w:rsidP="0038015C">
      <w:pPr>
        <w:spacing w:line="360" w:lineRule="auto"/>
        <w:ind w:firstLine="709"/>
        <w:jc w:val="right"/>
        <w:rPr>
          <w:rFonts w:ascii="Times New Roman" w:eastAsia="Times New Roman" w:hAnsi="Times New Roman"/>
          <w:sz w:val="28"/>
          <w:lang w:val="uk-UA"/>
        </w:rPr>
      </w:pPr>
      <w:r w:rsidRPr="0038015C">
        <w:rPr>
          <w:rFonts w:ascii="Times New Roman" w:eastAsia="Times New Roman" w:hAnsi="Times New Roman"/>
          <w:sz w:val="28"/>
        </w:rPr>
        <w:lastRenderedPageBreak/>
        <w:t xml:space="preserve">Таблиця </w:t>
      </w:r>
      <w:r w:rsidR="0038015C">
        <w:rPr>
          <w:rFonts w:ascii="Times New Roman" w:eastAsia="Times New Roman" w:hAnsi="Times New Roman"/>
          <w:sz w:val="28"/>
          <w:lang w:val="uk-UA"/>
        </w:rPr>
        <w:t>6</w:t>
      </w:r>
    </w:p>
    <w:p w:rsidR="00D96169" w:rsidRDefault="00D96169" w:rsidP="0038015C">
      <w:pPr>
        <w:spacing w:line="360" w:lineRule="auto"/>
        <w:ind w:firstLine="284"/>
        <w:jc w:val="center"/>
        <w:rPr>
          <w:rFonts w:ascii="Times New Roman" w:eastAsia="Times New Roman" w:hAnsi="Times New Roman"/>
          <w:sz w:val="28"/>
          <w:lang w:val="uk-UA"/>
        </w:rPr>
      </w:pPr>
      <w:r w:rsidRPr="0038015C">
        <w:rPr>
          <w:rFonts w:ascii="Times New Roman" w:eastAsia="Times New Roman" w:hAnsi="Times New Roman"/>
          <w:sz w:val="28"/>
        </w:rPr>
        <w:t>Перелік статей балансу, за якими визначаються операційні та неопераційні курсові різниці [3]</w:t>
      </w:r>
    </w:p>
    <w:p w:rsidR="0038015C" w:rsidRPr="0038015C" w:rsidRDefault="0038015C" w:rsidP="0038015C">
      <w:pPr>
        <w:spacing w:line="360" w:lineRule="auto"/>
        <w:ind w:firstLine="284"/>
        <w:jc w:val="center"/>
        <w:rPr>
          <w:rFonts w:ascii="Times New Roman" w:eastAsia="Times New Roman" w:hAnsi="Times New Roman"/>
          <w:sz w:val="8"/>
          <w:lang w:val="uk-UA"/>
        </w:rPr>
      </w:pPr>
    </w:p>
    <w:p w:rsidR="00D96169" w:rsidRDefault="00D96169" w:rsidP="00D96169">
      <w:pPr>
        <w:spacing w:line="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480"/>
        <w:gridCol w:w="1720"/>
        <w:gridCol w:w="500"/>
        <w:gridCol w:w="1240"/>
        <w:gridCol w:w="1480"/>
        <w:gridCol w:w="1700"/>
        <w:gridCol w:w="520"/>
        <w:gridCol w:w="1240"/>
      </w:tblGrid>
      <w:tr w:rsidR="00D96169" w:rsidTr="003626FB">
        <w:trPr>
          <w:trHeight w:val="245"/>
        </w:trPr>
        <w:tc>
          <w:tcPr>
            <w:tcW w:w="4940" w:type="dxa"/>
            <w:gridSpan w:val="4"/>
            <w:tcBorders>
              <w:top w:val="single" w:sz="8" w:space="0" w:color="auto"/>
              <w:left w:val="single" w:sz="8" w:space="0" w:color="auto"/>
              <w:bottom w:val="single" w:sz="8" w:space="0" w:color="auto"/>
              <w:right w:val="single" w:sz="8" w:space="0" w:color="auto"/>
            </w:tcBorders>
            <w:shd w:val="clear" w:color="auto" w:fill="auto"/>
            <w:vAlign w:val="bottom"/>
          </w:tcPr>
          <w:p w:rsidR="00D96169" w:rsidRDefault="00D96169" w:rsidP="003626FB">
            <w:pPr>
              <w:spacing w:line="245" w:lineRule="exact"/>
              <w:ind w:left="1120"/>
              <w:rPr>
                <w:rFonts w:ascii="Times New Roman" w:eastAsia="Times New Roman" w:hAnsi="Times New Roman"/>
                <w:b/>
                <w:sz w:val="22"/>
              </w:rPr>
            </w:pPr>
            <w:r>
              <w:rPr>
                <w:rFonts w:ascii="Times New Roman" w:eastAsia="Times New Roman" w:hAnsi="Times New Roman"/>
                <w:b/>
                <w:sz w:val="22"/>
              </w:rPr>
              <w:t>Операційні курсові різниці</w:t>
            </w:r>
          </w:p>
        </w:tc>
        <w:tc>
          <w:tcPr>
            <w:tcW w:w="4940" w:type="dxa"/>
            <w:gridSpan w:val="4"/>
            <w:tcBorders>
              <w:top w:val="single" w:sz="8" w:space="0" w:color="auto"/>
              <w:bottom w:val="single" w:sz="8" w:space="0" w:color="auto"/>
              <w:right w:val="single" w:sz="8" w:space="0" w:color="auto"/>
            </w:tcBorders>
            <w:shd w:val="clear" w:color="auto" w:fill="auto"/>
            <w:vAlign w:val="bottom"/>
          </w:tcPr>
          <w:p w:rsidR="00D96169" w:rsidRDefault="00D96169" w:rsidP="003626FB">
            <w:pPr>
              <w:spacing w:line="245" w:lineRule="exact"/>
              <w:ind w:left="1000"/>
              <w:rPr>
                <w:rFonts w:ascii="Times New Roman" w:eastAsia="Times New Roman" w:hAnsi="Times New Roman"/>
                <w:b/>
                <w:sz w:val="22"/>
              </w:rPr>
            </w:pPr>
            <w:r>
              <w:rPr>
                <w:rFonts w:ascii="Times New Roman" w:eastAsia="Times New Roman" w:hAnsi="Times New Roman"/>
                <w:b/>
                <w:sz w:val="22"/>
              </w:rPr>
              <w:t>Неопераційні курсові різниці</w:t>
            </w:r>
          </w:p>
        </w:tc>
      </w:tr>
      <w:tr w:rsidR="00D96169" w:rsidTr="003626FB">
        <w:trPr>
          <w:trHeight w:val="233"/>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233" w:lineRule="exact"/>
              <w:ind w:left="120"/>
              <w:rPr>
                <w:rFonts w:ascii="Times New Roman" w:eastAsia="Times New Roman" w:hAnsi="Times New Roman"/>
                <w:sz w:val="22"/>
              </w:rPr>
            </w:pPr>
            <w:r>
              <w:rPr>
                <w:rFonts w:ascii="Times New Roman" w:eastAsia="Times New Roman" w:hAnsi="Times New Roman"/>
                <w:sz w:val="22"/>
              </w:rPr>
              <w:t>Залишок   валютних   ресурсів,   що   наявні   на</w:t>
            </w:r>
          </w:p>
        </w:tc>
        <w:tc>
          <w:tcPr>
            <w:tcW w:w="3180" w:type="dxa"/>
            <w:gridSpan w:val="2"/>
            <w:shd w:val="clear" w:color="auto" w:fill="auto"/>
            <w:vAlign w:val="bottom"/>
          </w:tcPr>
          <w:p w:rsidR="00D96169" w:rsidRDefault="00D96169" w:rsidP="003626FB">
            <w:pPr>
              <w:spacing w:line="233" w:lineRule="exact"/>
              <w:ind w:left="100"/>
              <w:rPr>
                <w:rFonts w:ascii="Times New Roman" w:eastAsia="Times New Roman" w:hAnsi="Times New Roman"/>
                <w:sz w:val="22"/>
              </w:rPr>
            </w:pPr>
            <w:r>
              <w:rPr>
                <w:rFonts w:ascii="Times New Roman" w:eastAsia="Times New Roman" w:hAnsi="Times New Roman"/>
                <w:sz w:val="22"/>
              </w:rPr>
              <w:t>За кредитами в інвалюті</w:t>
            </w:r>
          </w:p>
        </w:tc>
        <w:tc>
          <w:tcPr>
            <w:tcW w:w="520" w:type="dxa"/>
            <w:shd w:val="clear" w:color="auto" w:fill="auto"/>
            <w:vAlign w:val="bottom"/>
          </w:tcPr>
          <w:p w:rsidR="00D96169" w:rsidRDefault="00D96169" w:rsidP="003626FB">
            <w:pPr>
              <w:spacing w:line="0" w:lineRule="atLeast"/>
              <w:rPr>
                <w:rFonts w:ascii="Times New Roman" w:eastAsia="Times New Roman" w:hAnsi="Times New Roman"/>
              </w:rPr>
            </w:pPr>
          </w:p>
        </w:tc>
        <w:tc>
          <w:tcPr>
            <w:tcW w:w="124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rPr>
            </w:pPr>
          </w:p>
        </w:tc>
      </w:tr>
      <w:tr w:rsidR="00D96169" w:rsidTr="003626FB">
        <w:trPr>
          <w:trHeight w:val="254"/>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рахунках в банку або в касі підприємства на дату</w:t>
            </w:r>
          </w:p>
        </w:tc>
        <w:tc>
          <w:tcPr>
            <w:tcW w:w="4940" w:type="dxa"/>
            <w:gridSpan w:val="4"/>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Відсотки, нараховані за такими кредитами</w:t>
            </w:r>
          </w:p>
        </w:tc>
      </w:tr>
      <w:tr w:rsidR="00D96169" w:rsidTr="003626FB">
        <w:trPr>
          <w:trHeight w:val="258"/>
        </w:trPr>
        <w:tc>
          <w:tcPr>
            <w:tcW w:w="1480" w:type="dxa"/>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балансу</w:t>
            </w:r>
          </w:p>
        </w:tc>
        <w:tc>
          <w:tcPr>
            <w:tcW w:w="17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48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7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41"/>
        </w:trPr>
        <w:tc>
          <w:tcPr>
            <w:tcW w:w="1480" w:type="dxa"/>
            <w:tcBorders>
              <w:left w:val="single" w:sz="8" w:space="0" w:color="auto"/>
            </w:tcBorders>
            <w:shd w:val="clear" w:color="auto" w:fill="auto"/>
            <w:vAlign w:val="bottom"/>
          </w:tcPr>
          <w:p w:rsidR="00D96169" w:rsidRDefault="00D96169" w:rsidP="003626FB">
            <w:pPr>
              <w:spacing w:line="241" w:lineRule="exact"/>
              <w:ind w:left="120"/>
              <w:rPr>
                <w:rFonts w:ascii="Times New Roman" w:eastAsia="Times New Roman" w:hAnsi="Times New Roman"/>
                <w:sz w:val="22"/>
              </w:rPr>
            </w:pPr>
            <w:r>
              <w:rPr>
                <w:rFonts w:ascii="Times New Roman" w:eastAsia="Times New Roman" w:hAnsi="Times New Roman"/>
                <w:sz w:val="22"/>
              </w:rPr>
              <w:t>Дебіторська</w:t>
            </w:r>
          </w:p>
        </w:tc>
        <w:tc>
          <w:tcPr>
            <w:tcW w:w="1720" w:type="dxa"/>
            <w:shd w:val="clear" w:color="auto" w:fill="auto"/>
            <w:vAlign w:val="bottom"/>
          </w:tcPr>
          <w:p w:rsidR="00D96169" w:rsidRDefault="00D96169" w:rsidP="003626FB">
            <w:pPr>
              <w:spacing w:line="241" w:lineRule="exact"/>
              <w:ind w:left="80"/>
              <w:rPr>
                <w:rFonts w:ascii="Times New Roman" w:eastAsia="Times New Roman" w:hAnsi="Times New Roman"/>
                <w:sz w:val="22"/>
              </w:rPr>
            </w:pPr>
            <w:r>
              <w:rPr>
                <w:rFonts w:ascii="Times New Roman" w:eastAsia="Times New Roman" w:hAnsi="Times New Roman"/>
                <w:sz w:val="22"/>
              </w:rPr>
              <w:t>заборгованість</w:t>
            </w:r>
          </w:p>
        </w:tc>
        <w:tc>
          <w:tcPr>
            <w:tcW w:w="500" w:type="dxa"/>
            <w:shd w:val="clear" w:color="auto" w:fill="auto"/>
            <w:vAlign w:val="bottom"/>
          </w:tcPr>
          <w:p w:rsidR="00D96169" w:rsidRDefault="00D96169" w:rsidP="003626FB">
            <w:pPr>
              <w:spacing w:line="241" w:lineRule="exact"/>
              <w:ind w:left="60"/>
              <w:rPr>
                <w:rFonts w:ascii="Times New Roman" w:eastAsia="Times New Roman" w:hAnsi="Times New Roman"/>
                <w:sz w:val="22"/>
              </w:rPr>
            </w:pPr>
            <w:r>
              <w:rPr>
                <w:rFonts w:ascii="Times New Roman" w:eastAsia="Times New Roman" w:hAnsi="Times New Roman"/>
                <w:sz w:val="22"/>
              </w:rPr>
              <w:t>за</w:t>
            </w:r>
          </w:p>
        </w:tc>
        <w:tc>
          <w:tcPr>
            <w:tcW w:w="1240" w:type="dxa"/>
            <w:tcBorders>
              <w:right w:val="single" w:sz="8" w:space="0" w:color="auto"/>
            </w:tcBorders>
            <w:shd w:val="clear" w:color="auto" w:fill="auto"/>
            <w:vAlign w:val="bottom"/>
          </w:tcPr>
          <w:p w:rsidR="00D96169" w:rsidRDefault="00D96169" w:rsidP="003626FB">
            <w:pPr>
              <w:spacing w:line="241" w:lineRule="exact"/>
              <w:ind w:right="10"/>
              <w:jc w:val="right"/>
              <w:rPr>
                <w:rFonts w:ascii="Times New Roman" w:eastAsia="Times New Roman" w:hAnsi="Times New Roman"/>
                <w:sz w:val="22"/>
              </w:rPr>
            </w:pPr>
            <w:r>
              <w:rPr>
                <w:rFonts w:ascii="Times New Roman" w:eastAsia="Times New Roman" w:hAnsi="Times New Roman"/>
                <w:sz w:val="22"/>
              </w:rPr>
              <w:t>реалізовані</w:t>
            </w:r>
          </w:p>
        </w:tc>
        <w:tc>
          <w:tcPr>
            <w:tcW w:w="1480" w:type="dxa"/>
            <w:shd w:val="clear" w:color="auto" w:fill="auto"/>
            <w:vAlign w:val="bottom"/>
          </w:tcPr>
          <w:p w:rsidR="00D96169" w:rsidRDefault="00D96169" w:rsidP="003626FB">
            <w:pPr>
              <w:spacing w:line="241" w:lineRule="exact"/>
              <w:ind w:left="100"/>
              <w:rPr>
                <w:rFonts w:ascii="Times New Roman" w:eastAsia="Times New Roman" w:hAnsi="Times New Roman"/>
                <w:sz w:val="22"/>
              </w:rPr>
            </w:pPr>
            <w:r>
              <w:rPr>
                <w:rFonts w:ascii="Times New Roman" w:eastAsia="Times New Roman" w:hAnsi="Times New Roman"/>
                <w:sz w:val="22"/>
              </w:rPr>
              <w:t>Дебіторська</w:t>
            </w:r>
          </w:p>
        </w:tc>
        <w:tc>
          <w:tcPr>
            <w:tcW w:w="1700" w:type="dxa"/>
            <w:shd w:val="clear" w:color="auto" w:fill="auto"/>
            <w:vAlign w:val="bottom"/>
          </w:tcPr>
          <w:p w:rsidR="00D96169" w:rsidRDefault="00D96169" w:rsidP="003626FB">
            <w:pPr>
              <w:spacing w:line="241" w:lineRule="exact"/>
              <w:ind w:left="80"/>
              <w:rPr>
                <w:rFonts w:ascii="Times New Roman" w:eastAsia="Times New Roman" w:hAnsi="Times New Roman"/>
                <w:sz w:val="22"/>
              </w:rPr>
            </w:pPr>
            <w:r>
              <w:rPr>
                <w:rFonts w:ascii="Times New Roman" w:eastAsia="Times New Roman" w:hAnsi="Times New Roman"/>
                <w:sz w:val="22"/>
              </w:rPr>
              <w:t>заборгованість</w:t>
            </w:r>
          </w:p>
        </w:tc>
        <w:tc>
          <w:tcPr>
            <w:tcW w:w="520" w:type="dxa"/>
            <w:shd w:val="clear" w:color="auto" w:fill="auto"/>
            <w:vAlign w:val="bottom"/>
          </w:tcPr>
          <w:p w:rsidR="00D96169" w:rsidRDefault="00D96169" w:rsidP="003626FB">
            <w:pPr>
              <w:spacing w:line="241" w:lineRule="exact"/>
              <w:ind w:left="80"/>
              <w:rPr>
                <w:rFonts w:ascii="Times New Roman" w:eastAsia="Times New Roman" w:hAnsi="Times New Roman"/>
                <w:sz w:val="22"/>
              </w:rPr>
            </w:pPr>
            <w:r>
              <w:rPr>
                <w:rFonts w:ascii="Times New Roman" w:eastAsia="Times New Roman" w:hAnsi="Times New Roman"/>
                <w:sz w:val="22"/>
              </w:rPr>
              <w:t>за</w:t>
            </w:r>
          </w:p>
        </w:tc>
        <w:tc>
          <w:tcPr>
            <w:tcW w:w="1240" w:type="dxa"/>
            <w:tcBorders>
              <w:right w:val="single" w:sz="8" w:space="0" w:color="auto"/>
            </w:tcBorders>
            <w:shd w:val="clear" w:color="auto" w:fill="auto"/>
            <w:vAlign w:val="bottom"/>
          </w:tcPr>
          <w:p w:rsidR="00D96169" w:rsidRDefault="00D96169" w:rsidP="003626FB">
            <w:pPr>
              <w:spacing w:line="241" w:lineRule="exact"/>
              <w:ind w:right="10"/>
              <w:jc w:val="right"/>
              <w:rPr>
                <w:rFonts w:ascii="Times New Roman" w:eastAsia="Times New Roman" w:hAnsi="Times New Roman"/>
                <w:sz w:val="22"/>
              </w:rPr>
            </w:pPr>
            <w:r>
              <w:rPr>
                <w:rFonts w:ascii="Times New Roman" w:eastAsia="Times New Roman" w:hAnsi="Times New Roman"/>
                <w:sz w:val="22"/>
              </w:rPr>
              <w:t>реалізовані</w:t>
            </w:r>
          </w:p>
        </w:tc>
      </w:tr>
      <w:tr w:rsidR="00D96169" w:rsidTr="003626FB">
        <w:trPr>
          <w:trHeight w:val="250"/>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250" w:lineRule="exact"/>
              <w:ind w:left="120"/>
              <w:rPr>
                <w:rFonts w:ascii="Times New Roman" w:eastAsia="Times New Roman" w:hAnsi="Times New Roman"/>
                <w:sz w:val="22"/>
              </w:rPr>
            </w:pPr>
            <w:r>
              <w:rPr>
                <w:rFonts w:ascii="Times New Roman" w:eastAsia="Times New Roman" w:hAnsi="Times New Roman"/>
                <w:sz w:val="22"/>
              </w:rPr>
              <w:t>оборотні  активи  (крім  фінансових  інвестицій),</w:t>
            </w:r>
          </w:p>
        </w:tc>
        <w:tc>
          <w:tcPr>
            <w:tcW w:w="4940" w:type="dxa"/>
            <w:gridSpan w:val="4"/>
            <w:tcBorders>
              <w:right w:val="single" w:sz="8" w:space="0" w:color="auto"/>
            </w:tcBorders>
            <w:shd w:val="clear" w:color="auto" w:fill="auto"/>
            <w:vAlign w:val="bottom"/>
          </w:tcPr>
          <w:p w:rsidR="00D96169" w:rsidRDefault="00D96169" w:rsidP="003626FB">
            <w:pPr>
              <w:spacing w:line="250" w:lineRule="exact"/>
              <w:ind w:left="100"/>
              <w:rPr>
                <w:rFonts w:ascii="Times New Roman" w:eastAsia="Times New Roman" w:hAnsi="Times New Roman"/>
                <w:sz w:val="22"/>
              </w:rPr>
            </w:pPr>
            <w:r>
              <w:rPr>
                <w:rFonts w:ascii="Times New Roman" w:eastAsia="Times New Roman" w:hAnsi="Times New Roman"/>
                <w:sz w:val="22"/>
              </w:rPr>
              <w:t>необоротні  активи  і  фінансові  інвестиції,  що</w:t>
            </w:r>
          </w:p>
        </w:tc>
      </w:tr>
      <w:tr w:rsidR="00D96169" w:rsidTr="003626FB">
        <w:trPr>
          <w:trHeight w:val="254"/>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яка підлягає одержанню в інвалюті на момент її</w:t>
            </w:r>
          </w:p>
        </w:tc>
        <w:tc>
          <w:tcPr>
            <w:tcW w:w="4940" w:type="dxa"/>
            <w:gridSpan w:val="4"/>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підлягають одержанню в іноземній валюті</w:t>
            </w:r>
          </w:p>
        </w:tc>
      </w:tr>
      <w:tr w:rsidR="00D96169" w:rsidTr="003626FB">
        <w:trPr>
          <w:trHeight w:val="258"/>
        </w:trPr>
        <w:tc>
          <w:tcPr>
            <w:tcW w:w="3200" w:type="dxa"/>
            <w:gridSpan w:val="2"/>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погашення або на дату балансу</w:t>
            </w:r>
          </w:p>
        </w:tc>
        <w:tc>
          <w:tcPr>
            <w:tcW w:w="5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48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7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36"/>
        </w:trPr>
        <w:tc>
          <w:tcPr>
            <w:tcW w:w="1480" w:type="dxa"/>
            <w:tcBorders>
              <w:left w:val="single" w:sz="8" w:space="0" w:color="auto"/>
            </w:tcBorders>
            <w:shd w:val="clear" w:color="auto" w:fill="auto"/>
            <w:vAlign w:val="bottom"/>
          </w:tcPr>
          <w:p w:rsidR="00D96169" w:rsidRDefault="00D96169" w:rsidP="003626FB">
            <w:pPr>
              <w:spacing w:line="236" w:lineRule="exact"/>
              <w:ind w:left="120"/>
              <w:rPr>
                <w:rFonts w:ascii="Times New Roman" w:eastAsia="Times New Roman" w:hAnsi="Times New Roman"/>
                <w:sz w:val="22"/>
              </w:rPr>
            </w:pPr>
            <w:r>
              <w:rPr>
                <w:rFonts w:ascii="Times New Roman" w:eastAsia="Times New Roman" w:hAnsi="Times New Roman"/>
                <w:sz w:val="22"/>
              </w:rPr>
              <w:t>Кредиторська</w:t>
            </w:r>
          </w:p>
        </w:tc>
        <w:tc>
          <w:tcPr>
            <w:tcW w:w="1720" w:type="dxa"/>
            <w:shd w:val="clear" w:color="auto" w:fill="auto"/>
            <w:vAlign w:val="bottom"/>
          </w:tcPr>
          <w:p w:rsidR="00D96169" w:rsidRDefault="00D96169" w:rsidP="003626FB">
            <w:pPr>
              <w:spacing w:line="236" w:lineRule="exact"/>
              <w:ind w:left="260"/>
              <w:rPr>
                <w:rFonts w:ascii="Times New Roman" w:eastAsia="Times New Roman" w:hAnsi="Times New Roman"/>
                <w:sz w:val="22"/>
              </w:rPr>
            </w:pPr>
            <w:r>
              <w:rPr>
                <w:rFonts w:ascii="Times New Roman" w:eastAsia="Times New Roman" w:hAnsi="Times New Roman"/>
                <w:sz w:val="22"/>
              </w:rPr>
              <w:t>заборгованість</w:t>
            </w:r>
          </w:p>
        </w:tc>
        <w:tc>
          <w:tcPr>
            <w:tcW w:w="500" w:type="dxa"/>
            <w:shd w:val="clear" w:color="auto" w:fill="auto"/>
            <w:vAlign w:val="bottom"/>
          </w:tcPr>
          <w:p w:rsidR="00D96169" w:rsidRDefault="00D96169" w:rsidP="003626FB">
            <w:pPr>
              <w:spacing w:line="236" w:lineRule="exact"/>
              <w:ind w:left="260"/>
              <w:rPr>
                <w:rFonts w:ascii="Times New Roman" w:eastAsia="Times New Roman" w:hAnsi="Times New Roman"/>
                <w:sz w:val="22"/>
              </w:rPr>
            </w:pPr>
            <w:r>
              <w:rPr>
                <w:rFonts w:ascii="Times New Roman" w:eastAsia="Times New Roman" w:hAnsi="Times New Roman"/>
                <w:sz w:val="22"/>
              </w:rPr>
              <w:t>за</w:t>
            </w:r>
          </w:p>
        </w:tc>
        <w:tc>
          <w:tcPr>
            <w:tcW w:w="1240" w:type="dxa"/>
            <w:tcBorders>
              <w:right w:val="single" w:sz="8" w:space="0" w:color="auto"/>
            </w:tcBorders>
            <w:shd w:val="clear" w:color="auto" w:fill="auto"/>
            <w:vAlign w:val="bottom"/>
          </w:tcPr>
          <w:p w:rsidR="00D96169" w:rsidRDefault="00D96169" w:rsidP="003626FB">
            <w:pPr>
              <w:spacing w:line="236" w:lineRule="exact"/>
              <w:ind w:right="10"/>
              <w:jc w:val="right"/>
              <w:rPr>
                <w:rFonts w:ascii="Times New Roman" w:eastAsia="Times New Roman" w:hAnsi="Times New Roman"/>
                <w:sz w:val="22"/>
              </w:rPr>
            </w:pPr>
            <w:r>
              <w:rPr>
                <w:rFonts w:ascii="Times New Roman" w:eastAsia="Times New Roman" w:hAnsi="Times New Roman"/>
                <w:sz w:val="22"/>
              </w:rPr>
              <w:t>придбані</w:t>
            </w:r>
          </w:p>
        </w:tc>
        <w:tc>
          <w:tcPr>
            <w:tcW w:w="1480" w:type="dxa"/>
            <w:shd w:val="clear" w:color="auto" w:fill="auto"/>
            <w:vAlign w:val="bottom"/>
          </w:tcPr>
          <w:p w:rsidR="00D96169" w:rsidRDefault="00D96169" w:rsidP="003626FB">
            <w:pPr>
              <w:spacing w:line="236" w:lineRule="exact"/>
              <w:ind w:left="100"/>
              <w:rPr>
                <w:rFonts w:ascii="Times New Roman" w:eastAsia="Times New Roman" w:hAnsi="Times New Roman"/>
                <w:sz w:val="22"/>
              </w:rPr>
            </w:pPr>
            <w:r>
              <w:rPr>
                <w:rFonts w:ascii="Times New Roman" w:eastAsia="Times New Roman" w:hAnsi="Times New Roman"/>
                <w:sz w:val="22"/>
              </w:rPr>
              <w:t>Кредиторська</w:t>
            </w:r>
          </w:p>
        </w:tc>
        <w:tc>
          <w:tcPr>
            <w:tcW w:w="1700" w:type="dxa"/>
            <w:shd w:val="clear" w:color="auto" w:fill="auto"/>
            <w:vAlign w:val="bottom"/>
          </w:tcPr>
          <w:p w:rsidR="00D96169" w:rsidRDefault="00D96169" w:rsidP="003626FB">
            <w:pPr>
              <w:spacing w:line="236" w:lineRule="exact"/>
              <w:ind w:left="260"/>
              <w:rPr>
                <w:rFonts w:ascii="Times New Roman" w:eastAsia="Times New Roman" w:hAnsi="Times New Roman"/>
                <w:sz w:val="22"/>
              </w:rPr>
            </w:pPr>
            <w:r>
              <w:rPr>
                <w:rFonts w:ascii="Times New Roman" w:eastAsia="Times New Roman" w:hAnsi="Times New Roman"/>
                <w:sz w:val="22"/>
              </w:rPr>
              <w:t>заборгованість</w:t>
            </w:r>
          </w:p>
        </w:tc>
        <w:tc>
          <w:tcPr>
            <w:tcW w:w="520" w:type="dxa"/>
            <w:shd w:val="clear" w:color="auto" w:fill="auto"/>
            <w:vAlign w:val="bottom"/>
          </w:tcPr>
          <w:p w:rsidR="00D96169" w:rsidRDefault="00D96169" w:rsidP="003626FB">
            <w:pPr>
              <w:spacing w:line="236" w:lineRule="exact"/>
              <w:ind w:left="280"/>
              <w:rPr>
                <w:rFonts w:ascii="Times New Roman" w:eastAsia="Times New Roman" w:hAnsi="Times New Roman"/>
                <w:sz w:val="22"/>
              </w:rPr>
            </w:pPr>
            <w:r>
              <w:rPr>
                <w:rFonts w:ascii="Times New Roman" w:eastAsia="Times New Roman" w:hAnsi="Times New Roman"/>
                <w:sz w:val="22"/>
              </w:rPr>
              <w:t>за</w:t>
            </w:r>
          </w:p>
        </w:tc>
        <w:tc>
          <w:tcPr>
            <w:tcW w:w="1240" w:type="dxa"/>
            <w:tcBorders>
              <w:right w:val="single" w:sz="8" w:space="0" w:color="auto"/>
            </w:tcBorders>
            <w:shd w:val="clear" w:color="auto" w:fill="auto"/>
            <w:vAlign w:val="bottom"/>
          </w:tcPr>
          <w:p w:rsidR="00D96169" w:rsidRDefault="00D96169" w:rsidP="003626FB">
            <w:pPr>
              <w:spacing w:line="236" w:lineRule="exact"/>
              <w:ind w:right="10"/>
              <w:jc w:val="right"/>
              <w:rPr>
                <w:rFonts w:ascii="Times New Roman" w:eastAsia="Times New Roman" w:hAnsi="Times New Roman"/>
                <w:sz w:val="22"/>
              </w:rPr>
            </w:pPr>
            <w:r>
              <w:rPr>
                <w:rFonts w:ascii="Times New Roman" w:eastAsia="Times New Roman" w:hAnsi="Times New Roman"/>
                <w:sz w:val="22"/>
              </w:rPr>
              <w:t>придбані</w:t>
            </w:r>
          </w:p>
        </w:tc>
      </w:tr>
      <w:tr w:rsidR="00D96169" w:rsidTr="003626FB">
        <w:trPr>
          <w:trHeight w:val="254"/>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оборотні активи (крім фінансових інвестицій), що</w:t>
            </w:r>
          </w:p>
        </w:tc>
        <w:tc>
          <w:tcPr>
            <w:tcW w:w="4940" w:type="dxa"/>
            <w:gridSpan w:val="4"/>
            <w:tcBorders>
              <w:right w:val="single" w:sz="8" w:space="0" w:color="auto"/>
            </w:tcBorders>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необоротні  активи  і  фінансові  інвестиції,  що</w:t>
            </w:r>
          </w:p>
        </w:tc>
      </w:tr>
      <w:tr w:rsidR="00D96169" w:rsidTr="003626FB">
        <w:trPr>
          <w:trHeight w:val="254"/>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підлягає   оплаті   в   інвалюті   на   момент   її</w:t>
            </w:r>
          </w:p>
        </w:tc>
        <w:tc>
          <w:tcPr>
            <w:tcW w:w="3700" w:type="dxa"/>
            <w:gridSpan w:val="3"/>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підлягають оплаті в іноземній валюті</w:t>
            </w:r>
          </w:p>
        </w:tc>
        <w:tc>
          <w:tcPr>
            <w:tcW w:w="124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58"/>
        </w:trPr>
        <w:tc>
          <w:tcPr>
            <w:tcW w:w="3200" w:type="dxa"/>
            <w:gridSpan w:val="2"/>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погашення або на дату балансу</w:t>
            </w:r>
          </w:p>
        </w:tc>
        <w:tc>
          <w:tcPr>
            <w:tcW w:w="5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48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7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36"/>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236" w:lineRule="exact"/>
              <w:ind w:left="120"/>
              <w:rPr>
                <w:rFonts w:ascii="Times New Roman" w:eastAsia="Times New Roman" w:hAnsi="Times New Roman"/>
                <w:sz w:val="22"/>
              </w:rPr>
            </w:pPr>
            <w:r>
              <w:rPr>
                <w:rFonts w:ascii="Times New Roman" w:eastAsia="Times New Roman" w:hAnsi="Times New Roman"/>
                <w:sz w:val="22"/>
              </w:rPr>
              <w:t>Дебіторська   (кредиторська)   заборгованість   з</w:t>
            </w:r>
          </w:p>
        </w:tc>
        <w:tc>
          <w:tcPr>
            <w:tcW w:w="4940" w:type="dxa"/>
            <w:gridSpan w:val="4"/>
            <w:tcBorders>
              <w:right w:val="single" w:sz="8" w:space="0" w:color="auto"/>
            </w:tcBorders>
            <w:shd w:val="clear" w:color="auto" w:fill="auto"/>
            <w:vAlign w:val="bottom"/>
          </w:tcPr>
          <w:p w:rsidR="00D96169" w:rsidRDefault="00D96169" w:rsidP="003626FB">
            <w:pPr>
              <w:spacing w:line="236" w:lineRule="exact"/>
              <w:ind w:left="100"/>
              <w:rPr>
                <w:rFonts w:ascii="Times New Roman" w:eastAsia="Times New Roman" w:hAnsi="Times New Roman"/>
                <w:sz w:val="22"/>
              </w:rPr>
            </w:pPr>
            <w:r>
              <w:rPr>
                <w:rFonts w:ascii="Times New Roman" w:eastAsia="Times New Roman" w:hAnsi="Times New Roman"/>
                <w:sz w:val="22"/>
              </w:rPr>
              <w:t>Дебіторська   (кредиторська)   заборгованість   з</w:t>
            </w:r>
          </w:p>
        </w:tc>
      </w:tr>
      <w:tr w:rsidR="00D96169" w:rsidTr="003626FB">
        <w:trPr>
          <w:trHeight w:val="254"/>
        </w:trPr>
        <w:tc>
          <w:tcPr>
            <w:tcW w:w="4940" w:type="dxa"/>
            <w:gridSpan w:val="4"/>
            <w:tcBorders>
              <w:left w:val="single" w:sz="8" w:space="0" w:color="auto"/>
              <w:right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операційної оренди на момент її погашення або</w:t>
            </w:r>
          </w:p>
        </w:tc>
        <w:tc>
          <w:tcPr>
            <w:tcW w:w="3180" w:type="dxa"/>
            <w:gridSpan w:val="2"/>
            <w:shd w:val="clear" w:color="auto" w:fill="auto"/>
            <w:vAlign w:val="bottom"/>
          </w:tcPr>
          <w:p w:rsidR="00D96169" w:rsidRDefault="00D96169" w:rsidP="003626FB">
            <w:pPr>
              <w:spacing w:line="0" w:lineRule="atLeast"/>
              <w:ind w:left="100"/>
              <w:rPr>
                <w:rFonts w:ascii="Times New Roman" w:eastAsia="Times New Roman" w:hAnsi="Times New Roman"/>
                <w:sz w:val="22"/>
              </w:rPr>
            </w:pPr>
            <w:r>
              <w:rPr>
                <w:rFonts w:ascii="Times New Roman" w:eastAsia="Times New Roman" w:hAnsi="Times New Roman"/>
                <w:sz w:val="22"/>
              </w:rPr>
              <w:t>фінансової оренди</w:t>
            </w:r>
          </w:p>
        </w:tc>
        <w:tc>
          <w:tcPr>
            <w:tcW w:w="520" w:type="dxa"/>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r w:rsidR="00D96169" w:rsidTr="003626FB">
        <w:trPr>
          <w:trHeight w:val="260"/>
        </w:trPr>
        <w:tc>
          <w:tcPr>
            <w:tcW w:w="3200" w:type="dxa"/>
            <w:gridSpan w:val="2"/>
            <w:tcBorders>
              <w:left w:val="single" w:sz="8" w:space="0" w:color="auto"/>
              <w:bottom w:val="single" w:sz="8" w:space="0" w:color="auto"/>
            </w:tcBorders>
            <w:shd w:val="clear" w:color="auto" w:fill="auto"/>
            <w:vAlign w:val="bottom"/>
          </w:tcPr>
          <w:p w:rsidR="00D96169" w:rsidRDefault="00D96169" w:rsidP="003626FB">
            <w:pPr>
              <w:spacing w:line="0" w:lineRule="atLeast"/>
              <w:ind w:left="120"/>
              <w:rPr>
                <w:rFonts w:ascii="Times New Roman" w:eastAsia="Times New Roman" w:hAnsi="Times New Roman"/>
                <w:sz w:val="22"/>
              </w:rPr>
            </w:pPr>
            <w:r>
              <w:rPr>
                <w:rFonts w:ascii="Times New Roman" w:eastAsia="Times New Roman" w:hAnsi="Times New Roman"/>
                <w:sz w:val="22"/>
              </w:rPr>
              <w:t>на дату балансу</w:t>
            </w:r>
          </w:p>
        </w:tc>
        <w:tc>
          <w:tcPr>
            <w:tcW w:w="5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48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70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520" w:type="dxa"/>
            <w:tcBorders>
              <w:bottom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c>
          <w:tcPr>
            <w:tcW w:w="1240" w:type="dxa"/>
            <w:tcBorders>
              <w:bottom w:val="single" w:sz="8" w:space="0" w:color="auto"/>
              <w:right w:val="single" w:sz="8" w:space="0" w:color="auto"/>
            </w:tcBorders>
            <w:shd w:val="clear" w:color="auto" w:fill="auto"/>
            <w:vAlign w:val="bottom"/>
          </w:tcPr>
          <w:p w:rsidR="00D96169" w:rsidRDefault="00D96169" w:rsidP="003626FB">
            <w:pPr>
              <w:spacing w:line="0" w:lineRule="atLeast"/>
              <w:rPr>
                <w:rFonts w:ascii="Times New Roman" w:eastAsia="Times New Roman" w:hAnsi="Times New Roman"/>
                <w:sz w:val="22"/>
              </w:rPr>
            </w:pPr>
          </w:p>
        </w:tc>
      </w:tr>
    </w:tbl>
    <w:p w:rsidR="00D96169" w:rsidRDefault="00D96169" w:rsidP="00D96169">
      <w:pPr>
        <w:spacing w:line="314" w:lineRule="exact"/>
        <w:rPr>
          <w:rFonts w:ascii="Times New Roman" w:eastAsia="Times New Roman" w:hAnsi="Times New Roman"/>
        </w:rPr>
      </w:pPr>
    </w:p>
    <w:p w:rsidR="00D96169" w:rsidRPr="0038015C" w:rsidRDefault="00D96169" w:rsidP="0038015C">
      <w:pPr>
        <w:spacing w:line="360" w:lineRule="auto"/>
        <w:ind w:firstLine="709"/>
        <w:jc w:val="both"/>
        <w:rPr>
          <w:rFonts w:ascii="Times New Roman" w:eastAsia="Times New Roman" w:hAnsi="Times New Roman"/>
          <w:sz w:val="28"/>
        </w:rPr>
      </w:pPr>
      <w:r>
        <w:rPr>
          <w:rFonts w:ascii="Times New Roman" w:eastAsia="Times New Roman" w:hAnsi="Times New Roman"/>
          <w:sz w:val="28"/>
        </w:rPr>
        <w:t>Іноземна валюта (у перерахунку за курсом НБУ в національну валюту),  як</w:t>
      </w:r>
      <w:r w:rsidR="0038015C">
        <w:rPr>
          <w:rFonts w:ascii="Times New Roman" w:eastAsia="Times New Roman" w:hAnsi="Times New Roman"/>
          <w:sz w:val="28"/>
          <w:lang w:val="uk-UA"/>
        </w:rPr>
        <w:t xml:space="preserve"> </w:t>
      </w:r>
      <w:r>
        <w:rPr>
          <w:rFonts w:ascii="Times New Roman" w:eastAsia="Times New Roman" w:hAnsi="Times New Roman"/>
          <w:sz w:val="28"/>
        </w:rPr>
        <w:t>належить, відображається в рядку 1165 “Гроші та їх еківаленти” у Балансі (Звіті про фінансовий стан).</w:t>
      </w:r>
    </w:p>
    <w:p w:rsidR="00D96169" w:rsidRPr="0038015C" w:rsidRDefault="00D96169" w:rsidP="0038015C">
      <w:pPr>
        <w:numPr>
          <w:ilvl w:val="1"/>
          <w:numId w:val="5"/>
        </w:numPr>
        <w:tabs>
          <w:tab w:val="left" w:pos="956"/>
        </w:tabs>
        <w:spacing w:line="360" w:lineRule="auto"/>
        <w:ind w:firstLine="709"/>
        <w:jc w:val="both"/>
        <w:rPr>
          <w:rFonts w:ascii="Times New Roman" w:eastAsia="Times New Roman" w:hAnsi="Times New Roman"/>
          <w:sz w:val="28"/>
          <w:lang w:val="uk-UA"/>
        </w:rPr>
      </w:pPr>
      <w:r w:rsidRPr="0038015C">
        <w:rPr>
          <w:rFonts w:ascii="Times New Roman" w:eastAsia="Times New Roman" w:hAnsi="Times New Roman"/>
          <w:sz w:val="28"/>
          <w:lang w:val="uk-UA"/>
        </w:rPr>
        <w:t>Звіті про фінансові результати (Звіті про сукупний дохід) відображається результат перерахунку облікових статей в іноземній валюті відповідно зі зміною курсу НБУ, який виник у зв'язку з:</w:t>
      </w:r>
    </w:p>
    <w:p w:rsidR="00D96169" w:rsidRDefault="00D96169" w:rsidP="0038015C">
      <w:pPr>
        <w:numPr>
          <w:ilvl w:val="0"/>
          <w:numId w:val="6"/>
        </w:numPr>
        <w:tabs>
          <w:tab w:val="left" w:pos="1240"/>
        </w:tabs>
        <w:spacing w:line="360" w:lineRule="auto"/>
        <w:ind w:firstLine="709"/>
        <w:jc w:val="both"/>
        <w:rPr>
          <w:rFonts w:ascii="Times New Roman" w:eastAsia="Times New Roman" w:hAnsi="Times New Roman"/>
          <w:sz w:val="28"/>
        </w:rPr>
      </w:pPr>
      <w:r>
        <w:rPr>
          <w:rFonts w:ascii="Times New Roman" w:eastAsia="Times New Roman" w:hAnsi="Times New Roman"/>
          <w:sz w:val="28"/>
        </w:rPr>
        <w:t>Операційною діяльністю підприємства, відображається:</w:t>
      </w:r>
    </w:p>
    <w:p w:rsidR="00D96169" w:rsidRDefault="00D96169" w:rsidP="0038015C">
      <w:pPr>
        <w:spacing w:line="360" w:lineRule="auto"/>
        <w:ind w:firstLine="709"/>
        <w:jc w:val="both"/>
        <w:rPr>
          <w:rFonts w:ascii="Times New Roman" w:eastAsia="Times New Roman" w:hAnsi="Times New Roman"/>
          <w:sz w:val="28"/>
        </w:rPr>
      </w:pPr>
      <w:r>
        <w:rPr>
          <w:rFonts w:ascii="Times New Roman" w:eastAsia="Times New Roman" w:hAnsi="Times New Roman"/>
          <w:sz w:val="28"/>
        </w:rPr>
        <w:t>–   у рядку 2120 “Інші операційні доходи”;</w:t>
      </w:r>
    </w:p>
    <w:p w:rsidR="00D96169" w:rsidRDefault="00D96169" w:rsidP="0038015C">
      <w:pPr>
        <w:spacing w:line="360" w:lineRule="auto"/>
        <w:ind w:firstLine="709"/>
        <w:jc w:val="both"/>
        <w:rPr>
          <w:rFonts w:ascii="Times New Roman" w:eastAsia="Times New Roman" w:hAnsi="Times New Roman"/>
          <w:sz w:val="28"/>
        </w:rPr>
      </w:pPr>
      <w:r>
        <w:rPr>
          <w:rFonts w:ascii="Times New Roman" w:eastAsia="Times New Roman" w:hAnsi="Times New Roman"/>
          <w:sz w:val="28"/>
        </w:rPr>
        <w:t>–   у рядку 2180 “Інші операційні витрати”.</w:t>
      </w:r>
    </w:p>
    <w:p w:rsidR="00D96169" w:rsidRDefault="00D96169" w:rsidP="0038015C">
      <w:pPr>
        <w:numPr>
          <w:ilvl w:val="0"/>
          <w:numId w:val="6"/>
        </w:numPr>
        <w:tabs>
          <w:tab w:val="left" w:pos="1240"/>
        </w:tabs>
        <w:spacing w:line="360" w:lineRule="auto"/>
        <w:ind w:firstLine="709"/>
        <w:jc w:val="both"/>
        <w:rPr>
          <w:rFonts w:ascii="Times New Roman" w:eastAsia="Times New Roman" w:hAnsi="Times New Roman"/>
          <w:sz w:val="28"/>
        </w:rPr>
      </w:pPr>
      <w:r>
        <w:rPr>
          <w:rFonts w:ascii="Times New Roman" w:eastAsia="Times New Roman" w:hAnsi="Times New Roman"/>
          <w:sz w:val="28"/>
        </w:rPr>
        <w:t>Неопераційною діяльністю підприємства:</w:t>
      </w:r>
    </w:p>
    <w:p w:rsidR="00D96169" w:rsidRDefault="00D96169" w:rsidP="0038015C">
      <w:pPr>
        <w:spacing w:line="360" w:lineRule="auto"/>
        <w:ind w:firstLine="709"/>
        <w:jc w:val="both"/>
        <w:rPr>
          <w:rFonts w:ascii="Times New Roman" w:eastAsia="Times New Roman" w:hAnsi="Times New Roman"/>
          <w:sz w:val="28"/>
        </w:rPr>
      </w:pPr>
      <w:r>
        <w:rPr>
          <w:rFonts w:ascii="Times New Roman" w:eastAsia="Times New Roman" w:hAnsi="Times New Roman"/>
          <w:sz w:val="28"/>
        </w:rPr>
        <w:t>–   у рядку 2240 “Інші доходи”;</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   у рядку 2270 “Інші витрати”</w:t>
      </w:r>
      <w:r w:rsidR="0038015C">
        <w:rPr>
          <w:rFonts w:ascii="Times New Roman" w:eastAsia="Times New Roman" w:hAnsi="Times New Roman"/>
          <w:sz w:val="28"/>
        </w:rPr>
        <w:t>.</w:t>
      </w:r>
    </w:p>
    <w:p w:rsidR="00D96169" w:rsidRPr="0038015C" w:rsidRDefault="00D96169" w:rsidP="0038015C">
      <w:pPr>
        <w:numPr>
          <w:ilvl w:val="0"/>
          <w:numId w:val="9"/>
        </w:numPr>
        <w:tabs>
          <w:tab w:val="left" w:pos="960"/>
        </w:tabs>
        <w:spacing w:line="360" w:lineRule="auto"/>
        <w:ind w:firstLine="709"/>
        <w:jc w:val="both"/>
        <w:rPr>
          <w:rFonts w:ascii="Times New Roman" w:eastAsia="Times New Roman" w:hAnsi="Times New Roman"/>
          <w:sz w:val="28"/>
        </w:rPr>
      </w:pPr>
      <w:r>
        <w:rPr>
          <w:rFonts w:ascii="Times New Roman" w:eastAsia="Times New Roman" w:hAnsi="Times New Roman"/>
          <w:sz w:val="28"/>
        </w:rPr>
        <w:t>Накопичені курсові різниці – рядок 2410</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При цьому для розмежування доходів і витрат за джерелами їх виникнення варто врахувати, що операційна курсова різниця виникає тоді, коли вона нарахована по активах або зобов'язаннях підприємства і пов'язана з</w:t>
      </w:r>
      <w:r>
        <w:rPr>
          <w:rFonts w:ascii="Times New Roman" w:eastAsia="Times New Roman" w:hAnsi="Times New Roman"/>
          <w:sz w:val="28"/>
          <w:lang w:val="uk-UA"/>
        </w:rPr>
        <w:t xml:space="preserve"> </w:t>
      </w:r>
      <w:r>
        <w:rPr>
          <w:rFonts w:ascii="Times New Roman" w:eastAsia="Times New Roman" w:hAnsi="Times New Roman"/>
          <w:sz w:val="28"/>
        </w:rPr>
        <w:t>операційною діяльністю, тобто основною діяльністю або діяльністю, яка не</w:t>
      </w:r>
      <w:r w:rsidR="0038015C">
        <w:rPr>
          <w:rFonts w:ascii="Times New Roman" w:eastAsia="Times New Roman" w:hAnsi="Times New Roman"/>
          <w:sz w:val="28"/>
        </w:rPr>
        <w:t xml:space="preserve"> є інвестиційною чи фінансовою.</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lastRenderedPageBreak/>
        <w:t>Результати перерахунку статей балансу в іноземній валюті, не пов'язаних з операційною діяльністю, відображаються у Звіті про рух грошових коштів (за непрямим методом</w:t>
      </w:r>
      <w:r w:rsidR="0038015C">
        <w:rPr>
          <w:rFonts w:ascii="Times New Roman" w:eastAsia="Times New Roman" w:hAnsi="Times New Roman"/>
          <w:sz w:val="28"/>
        </w:rPr>
        <w:t>):</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   у рядку 3515 “Збиток (прибуток)” від н</w:t>
      </w:r>
      <w:r w:rsidR="0038015C">
        <w:rPr>
          <w:rFonts w:ascii="Times New Roman" w:eastAsia="Times New Roman" w:hAnsi="Times New Roman"/>
          <w:sz w:val="28"/>
        </w:rPr>
        <w:t>ереалізованих курсових різниць,</w:t>
      </w:r>
    </w:p>
    <w:p w:rsidR="00D96169" w:rsidRPr="0038015C" w:rsidRDefault="00D96169" w:rsidP="0038015C">
      <w:pPr>
        <w:numPr>
          <w:ilvl w:val="0"/>
          <w:numId w:val="10"/>
        </w:numPr>
        <w:tabs>
          <w:tab w:val="left" w:pos="227"/>
        </w:tabs>
        <w:spacing w:line="360" w:lineRule="auto"/>
        <w:ind w:firstLine="709"/>
        <w:jc w:val="both"/>
        <w:rPr>
          <w:rFonts w:ascii="Times New Roman" w:eastAsia="Times New Roman" w:hAnsi="Times New Roman"/>
          <w:sz w:val="28"/>
        </w:rPr>
      </w:pPr>
      <w:r>
        <w:rPr>
          <w:rFonts w:ascii="Times New Roman" w:eastAsia="Times New Roman" w:hAnsi="Times New Roman"/>
          <w:sz w:val="28"/>
        </w:rPr>
        <w:t>графі “Надходження” відбиваються збитки, у графі “Витрати” – прибуток від курсових різниць;</w:t>
      </w:r>
    </w:p>
    <w:p w:rsidR="00D96169" w:rsidRPr="0038015C" w:rsidRDefault="00D96169" w:rsidP="0038015C">
      <w:pPr>
        <w:spacing w:line="360" w:lineRule="auto"/>
        <w:ind w:firstLine="709"/>
        <w:jc w:val="both"/>
        <w:rPr>
          <w:rFonts w:ascii="Times New Roman" w:eastAsia="Times New Roman" w:hAnsi="Times New Roman"/>
          <w:sz w:val="28"/>
          <w:lang w:val="uk-UA"/>
        </w:rPr>
      </w:pPr>
      <w:r>
        <w:rPr>
          <w:rFonts w:ascii="Times New Roman" w:eastAsia="Times New Roman" w:hAnsi="Times New Roman"/>
          <w:sz w:val="28"/>
        </w:rPr>
        <w:t xml:space="preserve">– у рядку 3410 “Вплив зміни валютних курсів на залишок коштів” показується сума збільшення чи зменшення залишку коштів в іноземній валюті в результаті коливань валютного курсу за </w:t>
      </w:r>
      <w:r w:rsidR="0038015C">
        <w:rPr>
          <w:rFonts w:ascii="Times New Roman" w:eastAsia="Times New Roman" w:hAnsi="Times New Roman"/>
          <w:sz w:val="28"/>
        </w:rPr>
        <w:t>звітний період.</w:t>
      </w:r>
    </w:p>
    <w:p w:rsidR="00D96169" w:rsidRPr="0038015C" w:rsidRDefault="00D96169" w:rsidP="0038015C">
      <w:pPr>
        <w:spacing w:line="360" w:lineRule="auto"/>
        <w:ind w:firstLine="709"/>
        <w:jc w:val="both"/>
        <w:rPr>
          <w:rFonts w:ascii="Times New Roman" w:eastAsia="Times New Roman" w:hAnsi="Times New Roman"/>
          <w:sz w:val="28"/>
          <w:lang w:val="uk-UA"/>
        </w:rPr>
      </w:pPr>
      <w:r w:rsidRPr="0038015C">
        <w:rPr>
          <w:rFonts w:ascii="Times New Roman" w:eastAsia="Times New Roman" w:hAnsi="Times New Roman"/>
          <w:sz w:val="28"/>
          <w:lang w:val="uk-UA"/>
        </w:rPr>
        <w:t>У Примітках до фінансової звітності наводиться сума курсових різниць, що включена до складу доходів і витрат протягом звітного періоду; сума курсових різниць, що включена протягом звітного періоду до складу іншого додаткового капіталу, а також інформація, що пояснює взаємозв'язок між сумою таких курсових різниць на почато</w:t>
      </w:r>
      <w:r w:rsidR="0038015C">
        <w:rPr>
          <w:rFonts w:ascii="Times New Roman" w:eastAsia="Times New Roman" w:hAnsi="Times New Roman"/>
          <w:sz w:val="28"/>
          <w:lang w:val="uk-UA"/>
        </w:rPr>
        <w:t>к і на кінець звітного періоду.</w:t>
      </w:r>
    </w:p>
    <w:p w:rsidR="00D96169" w:rsidRPr="0038015C" w:rsidRDefault="00D96169" w:rsidP="0038015C">
      <w:pPr>
        <w:spacing w:line="360" w:lineRule="auto"/>
        <w:ind w:firstLine="709"/>
        <w:jc w:val="both"/>
        <w:rPr>
          <w:rFonts w:ascii="Times New Roman" w:eastAsia="Times New Roman" w:hAnsi="Times New Roman"/>
          <w:sz w:val="28"/>
          <w:lang w:val="uk-UA"/>
        </w:rPr>
      </w:pPr>
      <w:r w:rsidRPr="0038015C">
        <w:rPr>
          <w:rFonts w:ascii="Times New Roman" w:eastAsia="Times New Roman" w:hAnsi="Times New Roman"/>
          <w:sz w:val="28"/>
          <w:lang w:val="uk-UA"/>
        </w:rPr>
        <w:t>Узагальнююче вище викладене, можна зробити висновок, що до прийняття Податкового кодексу України відмінність у відображенні курсових різниць полягала у неузгодженості питання бухгалтерського і податкового обліку, зокрема, в перерахунку активів підприємства, виражених в іноземній валюті. Зробивши порівняльну характеристику обліку курсових різниць, слід зазначити, що в основу змін питань їх податкового обліку було покладено П(С)БО 21»Вплив змін валютних курсів», що дозволяє при незначних коливаннях курсу валют застосовувати курс, який дорівнює середньому курсу за тиждень або місяць.</w:t>
      </w:r>
    </w:p>
    <w:p w:rsidR="000625DD" w:rsidRDefault="000625DD" w:rsidP="0038015C">
      <w:pPr>
        <w:spacing w:line="360" w:lineRule="auto"/>
        <w:ind w:firstLine="709"/>
        <w:jc w:val="both"/>
        <w:rPr>
          <w:rFonts w:ascii="Times New Roman" w:eastAsia="Times New Roman" w:hAnsi="Times New Roman"/>
          <w:sz w:val="28"/>
          <w:lang w:val="uk-UA"/>
        </w:rPr>
      </w:pPr>
    </w:p>
    <w:p w:rsidR="000625DD" w:rsidRDefault="000625DD">
      <w:pPr>
        <w:spacing w:after="200" w:line="276" w:lineRule="auto"/>
        <w:rPr>
          <w:rFonts w:ascii="Times New Roman" w:eastAsia="Times New Roman" w:hAnsi="Times New Roman"/>
          <w:sz w:val="28"/>
          <w:lang w:val="uk-UA"/>
        </w:rPr>
      </w:pPr>
      <w:r>
        <w:rPr>
          <w:rFonts w:ascii="Times New Roman" w:eastAsia="Times New Roman" w:hAnsi="Times New Roman"/>
          <w:sz w:val="28"/>
          <w:lang w:val="uk-UA"/>
        </w:rPr>
        <w:br w:type="page"/>
      </w:r>
    </w:p>
    <w:p w:rsidR="00D96169" w:rsidRDefault="000625DD" w:rsidP="000625DD">
      <w:pPr>
        <w:spacing w:line="360" w:lineRule="auto"/>
        <w:ind w:firstLine="709"/>
        <w:jc w:val="center"/>
        <w:rPr>
          <w:rFonts w:ascii="Times New Roman" w:eastAsia="Times New Roman" w:hAnsi="Times New Roman"/>
          <w:b/>
          <w:sz w:val="28"/>
          <w:lang w:val="uk-UA"/>
        </w:rPr>
      </w:pPr>
      <w:r>
        <w:rPr>
          <w:rFonts w:ascii="Times New Roman" w:eastAsia="Times New Roman" w:hAnsi="Times New Roman"/>
          <w:b/>
          <w:sz w:val="28"/>
          <w:lang w:val="uk-UA"/>
        </w:rPr>
        <w:lastRenderedPageBreak/>
        <w:t>ВИСНОВКИ</w:t>
      </w:r>
    </w:p>
    <w:p w:rsidR="00C1793E" w:rsidRPr="00C1793E" w:rsidRDefault="00C1793E" w:rsidP="000625DD">
      <w:pPr>
        <w:spacing w:line="360" w:lineRule="auto"/>
        <w:ind w:firstLine="709"/>
        <w:jc w:val="center"/>
        <w:rPr>
          <w:rFonts w:ascii="Times New Roman" w:eastAsia="Times New Roman" w:hAnsi="Times New Roman"/>
          <w:b/>
          <w:sz w:val="12"/>
          <w:lang w:val="uk-UA"/>
        </w:rPr>
      </w:pPr>
    </w:p>
    <w:p w:rsidR="000625DD" w:rsidRPr="00C1793E" w:rsidRDefault="000625DD" w:rsidP="00C1793E">
      <w:pPr>
        <w:spacing w:line="360" w:lineRule="auto"/>
        <w:ind w:firstLine="709"/>
        <w:jc w:val="both"/>
        <w:rPr>
          <w:rFonts w:ascii="Times New Roman" w:hAnsi="Times New Roman" w:cs="Times New Roman"/>
          <w:sz w:val="28"/>
          <w:lang w:val="uk-UA"/>
        </w:rPr>
      </w:pPr>
      <w:r w:rsidRPr="00C1793E">
        <w:rPr>
          <w:rFonts w:ascii="Times New Roman" w:hAnsi="Times New Roman" w:cs="Times New Roman"/>
          <w:sz w:val="28"/>
          <w:lang w:val="uk-UA"/>
        </w:rPr>
        <w:t xml:space="preserve">Зовнішньоекономічна діяльність суб’єктів господарювання включає в себе перелік зовнішньоекономічних операцій, більшість з яких передбачають проведення розрахунків у іноземній валюті, які виступають важливою складовою зовнішньоекономічної діяльності економічних агентів. </w:t>
      </w:r>
    </w:p>
    <w:p w:rsidR="00C1793E" w:rsidRPr="00C1793E" w:rsidRDefault="000625DD" w:rsidP="00C1793E">
      <w:pPr>
        <w:spacing w:line="360" w:lineRule="auto"/>
        <w:ind w:firstLine="709"/>
        <w:jc w:val="both"/>
        <w:rPr>
          <w:rFonts w:ascii="Times New Roman" w:hAnsi="Times New Roman" w:cs="Times New Roman"/>
          <w:sz w:val="28"/>
          <w:szCs w:val="28"/>
          <w:lang w:val="uk-UA"/>
        </w:rPr>
      </w:pPr>
      <w:r w:rsidRPr="00C1793E">
        <w:rPr>
          <w:rFonts w:ascii="Times New Roman" w:hAnsi="Times New Roman" w:cs="Times New Roman"/>
          <w:sz w:val="28"/>
          <w:lang w:val="uk-UA"/>
        </w:rPr>
        <w:t xml:space="preserve">Дослідження методики їх відображення є актуальною з точки зору впливу на показники прибутковості. Тому цей процес має базуватися на чітких та ґрунтовних аналітичних дослідженнях, а процедура прийняття управлінських рішень – на якісній інформації, сформованій у межах системи </w:t>
      </w:r>
      <w:r w:rsidRPr="00C1793E">
        <w:rPr>
          <w:rFonts w:ascii="Times New Roman" w:hAnsi="Times New Roman" w:cs="Times New Roman"/>
          <w:sz w:val="28"/>
          <w:szCs w:val="28"/>
          <w:lang w:val="uk-UA"/>
        </w:rPr>
        <w:t>обліку.</w:t>
      </w:r>
    </w:p>
    <w:p w:rsidR="00C1793E" w:rsidRPr="00C1793E" w:rsidRDefault="00C1793E" w:rsidP="00C1793E">
      <w:pPr>
        <w:spacing w:line="360" w:lineRule="auto"/>
        <w:ind w:firstLine="709"/>
        <w:jc w:val="both"/>
        <w:rPr>
          <w:rFonts w:ascii="Times New Roman" w:hAnsi="Times New Roman" w:cs="Times New Roman"/>
          <w:sz w:val="28"/>
          <w:szCs w:val="28"/>
          <w:lang w:val="uk-UA"/>
        </w:rPr>
      </w:pPr>
      <w:r w:rsidRPr="00C1793E">
        <w:rPr>
          <w:rFonts w:ascii="Times New Roman" w:hAnsi="Times New Roman" w:cs="Times New Roman"/>
          <w:sz w:val="28"/>
          <w:szCs w:val="28"/>
          <w:lang w:val="uk-UA"/>
        </w:rPr>
        <w:t>Напрямами дальших досліджень із цієї теми є детальний розгляд питання щодо дат, на які відбувається відображення в обліку курсових і сумових різниць як під час перерахунку монетарних статей балансу, так і під час здійснення господарських операцій, а також розгляд питання відображення в обліку статей балансу, які з немонетарних переходять у монетарні.</w:t>
      </w:r>
    </w:p>
    <w:p w:rsidR="000625DD" w:rsidRPr="00C1793E" w:rsidRDefault="000625DD" w:rsidP="00C1793E">
      <w:pPr>
        <w:spacing w:line="360" w:lineRule="auto"/>
        <w:ind w:firstLine="709"/>
        <w:jc w:val="both"/>
        <w:rPr>
          <w:rFonts w:ascii="Times New Roman" w:eastAsia="Times New Roman" w:hAnsi="Times New Roman" w:cs="Times New Roman"/>
          <w:sz w:val="40"/>
          <w:lang w:val="uk-UA"/>
        </w:rPr>
      </w:pPr>
      <w:r w:rsidRPr="00C1793E">
        <w:rPr>
          <w:rFonts w:ascii="Times New Roman" w:hAnsi="Times New Roman" w:cs="Times New Roman"/>
          <w:sz w:val="28"/>
          <w:lang w:val="uk-UA"/>
        </w:rPr>
        <w:t xml:space="preserve">Отже, наведені у </w:t>
      </w:r>
      <w:r w:rsidR="00C1793E" w:rsidRPr="00C1793E">
        <w:rPr>
          <w:rFonts w:ascii="Times New Roman" w:hAnsi="Times New Roman" w:cs="Times New Roman"/>
          <w:sz w:val="28"/>
          <w:lang w:val="uk-UA"/>
        </w:rPr>
        <w:t>курсовій</w:t>
      </w:r>
      <w:r w:rsidRPr="00C1793E">
        <w:rPr>
          <w:rFonts w:ascii="Times New Roman" w:hAnsi="Times New Roman" w:cs="Times New Roman"/>
          <w:sz w:val="28"/>
          <w:lang w:val="uk-UA"/>
        </w:rPr>
        <w:t xml:space="preserve"> пропозиції стосовно вдосконалення облікового процесу операцій щодо купівлі</w:t>
      </w:r>
      <w:r w:rsidR="00C1793E" w:rsidRPr="00C1793E">
        <w:rPr>
          <w:rFonts w:ascii="Times New Roman" w:hAnsi="Times New Roman" w:cs="Times New Roman"/>
          <w:sz w:val="28"/>
          <w:lang w:val="uk-UA"/>
        </w:rPr>
        <w:t xml:space="preserve"> та продажу</w:t>
      </w:r>
      <w:r w:rsidRPr="00C1793E">
        <w:rPr>
          <w:rFonts w:ascii="Times New Roman" w:hAnsi="Times New Roman" w:cs="Times New Roman"/>
          <w:sz w:val="28"/>
          <w:lang w:val="uk-UA"/>
        </w:rPr>
        <w:t xml:space="preserve"> іноземної валюти дозволяють усунути існуючі облікові недоліки таких операцій та сформувати необхідну інформаційну базу для ефективного регулювання валютних відносин.</w:t>
      </w:r>
    </w:p>
    <w:p w:rsidR="00D96169" w:rsidRPr="0038015C" w:rsidRDefault="00D96169" w:rsidP="0038015C">
      <w:pPr>
        <w:spacing w:line="360" w:lineRule="auto"/>
        <w:ind w:firstLine="709"/>
        <w:jc w:val="both"/>
        <w:rPr>
          <w:rFonts w:ascii="Times New Roman" w:hAnsi="Times New Roman" w:cs="Times New Roman"/>
          <w:noProof/>
          <w:sz w:val="28"/>
          <w:szCs w:val="28"/>
          <w:lang w:val="uk-UA"/>
        </w:rPr>
      </w:pPr>
    </w:p>
    <w:p w:rsidR="00D96169" w:rsidRPr="00D96169" w:rsidRDefault="00D96169" w:rsidP="00D96169">
      <w:pPr>
        <w:spacing w:line="360" w:lineRule="auto"/>
        <w:jc w:val="center"/>
        <w:rPr>
          <w:rFonts w:ascii="Times New Roman" w:hAnsi="Times New Roman" w:cs="Times New Roman"/>
          <w:b/>
          <w:sz w:val="28"/>
          <w:szCs w:val="28"/>
          <w:lang w:val="uk-UA"/>
        </w:rPr>
      </w:pPr>
    </w:p>
    <w:p w:rsidR="00C1793E" w:rsidRDefault="00C1793E" w:rsidP="00D96169">
      <w:pPr>
        <w:spacing w:line="360" w:lineRule="auto"/>
        <w:jc w:val="center"/>
        <w:rPr>
          <w:rFonts w:ascii="Times New Roman" w:hAnsi="Times New Roman"/>
          <w:b/>
          <w:sz w:val="28"/>
          <w:szCs w:val="28"/>
          <w:lang w:val="uk-UA"/>
        </w:rPr>
      </w:pPr>
    </w:p>
    <w:p w:rsidR="00C1793E" w:rsidRDefault="00C1793E">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rsidR="00D96169" w:rsidRDefault="00C1793E" w:rsidP="00D96169">
      <w:pPr>
        <w:spacing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СПИСОК ВИКОРИСТАНИХ ДЖЕРЕЛ</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Бутинець Ф. Ф. Облік зовнішньоекономічної діяльності : підручник для студентів вищих навчальних закладів спеціальності 7.050106 «Облік і аудит» / Ф. Ф. Бутинець, І. В. Жиглей ; за ред. проф. </w:t>
      </w:r>
      <w:r w:rsidRPr="003626FB">
        <w:rPr>
          <w:rFonts w:ascii="Times New Roman" w:hAnsi="Times New Roman"/>
          <w:sz w:val="28"/>
          <w:szCs w:val="28"/>
        </w:rPr>
        <w:t xml:space="preserve">Ф. Ф. Бутинця. — 3-тє вид., доповн. і перероб. — Житомир : ПП «Рута», 2006. — 388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Войтенко Т. ВЭД: бухгалтерский и налоговый учет в подробностях / Т. Войтенко. — Харьков : Фактор, 2010. — 448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Волкова І. А. Облік зовнішньоекономічної діяльності : навч. посібник / І. А. Волкова, М. В.  Реслер, О. Ю. Калініна. — Київ : Центр учбової літератури, 2011. — 304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Волкова І. А. Розрахунки іноземною валютою та їх облік в зовнішньоекономічній діяльності підприємств України / І. А. Волкова, Б. І. Іванюк // Сталий розвиток економіки. – 2011. – № 7. – С. 184–187.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Кадуріна Л. О. Облік зовнішньоекономічної діяльності на підприємствах України: теорія, практика, рекомендації : навч. посібник / Л. О. Кадуріна, М. С. Стрєльнікова. — Київ : Центр учбової літератури, 2007. — 606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Карпушенко М. Ю. Конспект лекцій з дисципліни «Облік зовнішньоекономічної діяльності» (для студентів денної і заочної форм навчання спеціальностей 7.03050901, 8.03050901 «Облік і аудит» та слухачів другої вищої освіти спеціальності 7.03050901 «Облік і аудит») / М. Ю. Карпушенко ; Харк. нац. ун-т міськ. госп-ва ім. </w:t>
      </w:r>
      <w:r w:rsidRPr="003626FB">
        <w:rPr>
          <w:rFonts w:ascii="Times New Roman" w:hAnsi="Times New Roman"/>
          <w:sz w:val="28"/>
          <w:szCs w:val="28"/>
        </w:rPr>
        <w:t xml:space="preserve">О. М. Бекетова. — Харків : ХНУМГ, 2014. − 80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Кузнецова Н. Купуємо і продаємо валюту: правила обліку / Н. Кузнецова // Все про бухгалтерський облік. – 2008. – № 23 (1420). – С. 3–10.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Лукашова І. О. Бухгалтерський облік зовнішньоекономічної діяльності : навч.-практ. посібник / І. О. Лукашова, О. М. Головащенко ; М-во освіти і науки України, Донецький нац. ун-т екон. і торгівлі ім. </w:t>
      </w:r>
      <w:r w:rsidRPr="003626FB">
        <w:rPr>
          <w:rFonts w:ascii="Times New Roman" w:hAnsi="Times New Roman"/>
          <w:sz w:val="28"/>
          <w:szCs w:val="28"/>
        </w:rPr>
        <w:t xml:space="preserve">М. Туган-Барановського. — 2-ге вид., переробл. і доповн. — Львів : Магнолія, 2006. — 284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lastRenderedPageBreak/>
        <w:t>Михайлова Т. Купівля інвалюти: порядок та облік / Т. Михайлова // Все про бухгалтерський облік. – 2015. – № 106. – С. 17–19.</w:t>
      </w:r>
    </w:p>
    <w:p w:rsidR="003626FB" w:rsidRPr="003626FB" w:rsidRDefault="003626FB" w:rsidP="003626FB">
      <w:pPr>
        <w:pStyle w:val="a3"/>
        <w:numPr>
          <w:ilvl w:val="0"/>
          <w:numId w:val="18"/>
        </w:numPr>
        <w:spacing w:line="360" w:lineRule="auto"/>
        <w:ind w:left="0" w:firstLine="567"/>
        <w:rPr>
          <w:rFonts w:ascii="Times New Roman" w:hAnsi="Times New Roman"/>
          <w:b/>
          <w:sz w:val="28"/>
          <w:szCs w:val="28"/>
          <w:lang w:val="uk-UA"/>
        </w:rPr>
      </w:pPr>
      <w:r w:rsidRPr="003626FB">
        <w:rPr>
          <w:rFonts w:ascii="Times New Roman" w:hAnsi="Times New Roman"/>
          <w:sz w:val="28"/>
          <w:szCs w:val="28"/>
          <w:lang w:val="uk-UA"/>
        </w:rPr>
        <w:t xml:space="preserve">Небильцова В. М. Облік зовнішньоекономічної діяльності : навч. посібник / В. М. Небильцова, О. В. Небильцова, О. В. Овдій. — Київ : Хай-Тек Прес, 2007. — 256 с.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lang w:val="uk-UA"/>
        </w:rPr>
        <w:t xml:space="preserve">Ніколаєва О. Купуємо інвалюту за гривні: бухгалтерський облік / О. Ніколаєва // Все про бухгалтерський облік. – 2013. – № 38–39. – С. 110–112. </w:t>
      </w:r>
    </w:p>
    <w:p w:rsidR="003626FB" w:rsidRPr="003626FB" w:rsidRDefault="003626FB" w:rsidP="003626FB">
      <w:pPr>
        <w:pStyle w:val="a3"/>
        <w:numPr>
          <w:ilvl w:val="0"/>
          <w:numId w:val="18"/>
        </w:numPr>
        <w:tabs>
          <w:tab w:val="left" w:pos="857"/>
        </w:tabs>
        <w:spacing w:line="360" w:lineRule="auto"/>
        <w:ind w:left="0" w:firstLine="567"/>
        <w:jc w:val="both"/>
        <w:rPr>
          <w:rFonts w:ascii="Times New Roman" w:eastAsia="Times New Roman" w:hAnsi="Times New Roman"/>
          <w:sz w:val="28"/>
          <w:szCs w:val="28"/>
        </w:rPr>
      </w:pPr>
      <w:r w:rsidRPr="003626FB">
        <w:rPr>
          <w:rFonts w:ascii="Times New Roman" w:eastAsia="Times New Roman" w:hAnsi="Times New Roman"/>
          <w:sz w:val="28"/>
          <w:szCs w:val="28"/>
        </w:rPr>
        <w:t xml:space="preserve">П(С)БО 21 «Вплив змін валютних курсів». Наказ Міністерства фінансів України від 10.08.2000р. № 193. [Електронний ресурс]. – Електронні данні. – Режим доступу: </w:t>
      </w:r>
      <w:hyperlink r:id="rId9" w:history="1">
        <w:r w:rsidRPr="003626FB">
          <w:rPr>
            <w:rFonts w:ascii="Times New Roman" w:eastAsia="Times New Roman" w:hAnsi="Times New Roman"/>
            <w:sz w:val="28"/>
            <w:szCs w:val="28"/>
          </w:rPr>
          <w:t>http://buhgalter911.com/Res/PSBO/PSBO21.aspx</w:t>
        </w:r>
      </w:hyperlink>
    </w:p>
    <w:p w:rsidR="003626FB" w:rsidRPr="003626FB" w:rsidRDefault="003626FB" w:rsidP="003626FB">
      <w:pPr>
        <w:pStyle w:val="a3"/>
        <w:numPr>
          <w:ilvl w:val="0"/>
          <w:numId w:val="18"/>
        </w:numPr>
        <w:tabs>
          <w:tab w:val="left" w:pos="857"/>
        </w:tabs>
        <w:spacing w:line="360" w:lineRule="auto"/>
        <w:ind w:left="0" w:firstLine="567"/>
        <w:jc w:val="both"/>
        <w:rPr>
          <w:rFonts w:ascii="Times New Roman" w:eastAsia="Times New Roman" w:hAnsi="Times New Roman"/>
          <w:sz w:val="28"/>
          <w:szCs w:val="28"/>
        </w:rPr>
      </w:pPr>
      <w:r w:rsidRPr="003626FB">
        <w:rPr>
          <w:rFonts w:ascii="Times New Roman" w:eastAsia="Times New Roman" w:hAnsi="Times New Roman"/>
          <w:sz w:val="28"/>
          <w:szCs w:val="28"/>
        </w:rPr>
        <w:t>Податковий Кодекс України [Електронний ресурс]: [прийнятий Верховною радою України від 02.12.2010 р. № 2755-VI]. – Електронні дані – Режим доступу: http://minrd.gov.ua/nk</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Податковий кодекс України від 02.12.2010 р. № 2755-VI [Електронний ресурс]. – Режим доступу: http//www.zakon.rada.gov.ua.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Положення (стандарт) бухгалтерського обліку 16 «Витрати»: наказ Міністерства фінансів від 31.12.1999 р. № 318 [Електронний ресурс]. – Режим доступу: http//www.zakon.rada.gov.ua.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Положення (стандарт) бухгалтерського обліку 21 «Вплив змін валютних курсів»: наказ Міністерства фінансів від 10.08.2000 р. № 193 [Електронний ресурс]. – Режим доступу: http//www.zakon.rada.gov.ua.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Положення про порядок та умови торгівлі іноземною валютою: постанова Правління Національного банку України від 10.08.2005 р. № 281 [Електронний ресурс]. – Режим доступу: http//www.zakon.rada.gov.ua.</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Про бухгалтерський облік та фінансову звітність в Україні: Закон України від 16.07.1999 року № 996-XIV [Електронний ресурс]. – Режим доступу: http//www.zakon.rada.gov.ua. </w:t>
      </w:r>
    </w:p>
    <w:p w:rsidR="003626FB" w:rsidRPr="003626FB" w:rsidRDefault="003626FB" w:rsidP="003626FB">
      <w:pPr>
        <w:pStyle w:val="a3"/>
        <w:numPr>
          <w:ilvl w:val="0"/>
          <w:numId w:val="18"/>
        </w:numPr>
        <w:spacing w:line="360" w:lineRule="auto"/>
        <w:ind w:left="0" w:firstLine="567"/>
        <w:rPr>
          <w:rFonts w:ascii="Times New Roman" w:hAnsi="Times New Roman"/>
          <w:sz w:val="28"/>
          <w:szCs w:val="28"/>
          <w:lang w:val="uk-UA"/>
        </w:rPr>
      </w:pPr>
      <w:r w:rsidRPr="003626FB">
        <w:rPr>
          <w:rFonts w:ascii="Times New Roman" w:hAnsi="Times New Roman"/>
          <w:sz w:val="28"/>
          <w:szCs w:val="28"/>
        </w:rPr>
        <w:t xml:space="preserve">Про затвердження Інструкції про безготівкові розрахунки в Україні в національній валюті: постанова Правління Національного банку </w:t>
      </w:r>
      <w:r w:rsidRPr="003626FB">
        <w:rPr>
          <w:rFonts w:ascii="Times New Roman" w:hAnsi="Times New Roman"/>
          <w:sz w:val="28"/>
          <w:szCs w:val="28"/>
        </w:rPr>
        <w:lastRenderedPageBreak/>
        <w:t>України від 12.01.2004 р. № 22 [Електронний ресурс]. – Режим доступу: http//www.zakon.rada.gov.ua</w:t>
      </w:r>
    </w:p>
    <w:p w:rsidR="003626FB" w:rsidRPr="003626FB" w:rsidRDefault="003626FB" w:rsidP="003626FB">
      <w:pPr>
        <w:pStyle w:val="a3"/>
        <w:numPr>
          <w:ilvl w:val="0"/>
          <w:numId w:val="18"/>
        </w:numPr>
        <w:tabs>
          <w:tab w:val="left" w:pos="857"/>
        </w:tabs>
        <w:spacing w:line="360" w:lineRule="auto"/>
        <w:ind w:left="0" w:firstLine="567"/>
        <w:jc w:val="both"/>
        <w:rPr>
          <w:rFonts w:ascii="Times New Roman" w:eastAsia="Times New Roman" w:hAnsi="Times New Roman"/>
          <w:sz w:val="28"/>
          <w:szCs w:val="28"/>
          <w:lang w:val="uk-UA"/>
        </w:rPr>
      </w:pPr>
      <w:r w:rsidRPr="003626FB">
        <w:rPr>
          <w:rFonts w:ascii="Times New Roman" w:eastAsia="Times New Roman" w:hAnsi="Times New Roman"/>
          <w:sz w:val="28"/>
          <w:szCs w:val="28"/>
          <w:lang w:val="uk-UA"/>
        </w:rPr>
        <w:t>Чирка Д.М. Курсові різниці як наслідок коливання валютних курсів: обліковий аспект / Д.М. Чирка, А.А. Поплавська // Проблеми теорії та методології бухгалтерського обліку, контролю і аналізу. [Електронний ресурс].</w:t>
      </w:r>
    </w:p>
    <w:sectPr w:rsidR="003626FB" w:rsidRPr="003626FB" w:rsidSect="003F17C1">
      <w:headerReference w:type="default" r:id="rId10"/>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905" w:rsidRDefault="00201905" w:rsidP="00970EC9">
      <w:r>
        <w:separator/>
      </w:r>
    </w:p>
  </w:endnote>
  <w:endnote w:type="continuationSeparator" w:id="0">
    <w:p w:rsidR="00201905" w:rsidRDefault="00201905" w:rsidP="00970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905" w:rsidRDefault="00201905" w:rsidP="00970EC9">
      <w:r>
        <w:separator/>
      </w:r>
    </w:p>
  </w:footnote>
  <w:footnote w:type="continuationSeparator" w:id="0">
    <w:p w:rsidR="00201905" w:rsidRDefault="00201905" w:rsidP="00970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6FB" w:rsidRPr="00337C70" w:rsidRDefault="003626FB">
    <w:pPr>
      <w:pStyle w:val="a4"/>
      <w:jc w:val="right"/>
      <w:rPr>
        <w:lang w:val="uk-UA"/>
      </w:rPr>
    </w:pPr>
    <w:r>
      <w:fldChar w:fldCharType="begin"/>
    </w:r>
    <w:r>
      <w:instrText>PAGE   \* MERGEFORMAT</w:instrText>
    </w:r>
    <w:r>
      <w:fldChar w:fldCharType="separate"/>
    </w:r>
    <w:r w:rsidR="00CA7E8A">
      <w:rPr>
        <w:noProof/>
      </w:rPr>
      <w:t>2</w:t>
    </w:r>
    <w:r>
      <w:fldChar w:fldCharType="end"/>
    </w:r>
  </w:p>
  <w:p w:rsidR="003626FB" w:rsidRDefault="003626F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07ED7AA"/>
    <w:lvl w:ilvl="0" w:tplc="FFFFFFFF">
      <w:start w:val="1"/>
      <w:numFmt w:val="bullet"/>
      <w:lvlText w:val="в"/>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7"/>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8"/>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9"/>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A"/>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B"/>
    <w:multiLevelType w:val="hybridMultilevel"/>
    <w:tmpl w:val="0DED7262"/>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AA1C6A"/>
    <w:multiLevelType w:val="hybridMultilevel"/>
    <w:tmpl w:val="5740BC6C"/>
    <w:lvl w:ilvl="0" w:tplc="53869DB0">
      <w:start w:val="1"/>
      <w:numFmt w:val="decimal"/>
      <w:lvlText w:val="2.%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47C48B2"/>
    <w:multiLevelType w:val="hybridMultilevel"/>
    <w:tmpl w:val="1AC2DB6A"/>
    <w:lvl w:ilvl="0" w:tplc="0419000D">
      <w:start w:val="1"/>
      <w:numFmt w:val="bullet"/>
      <w:lvlText w:val=""/>
      <w:lvlJc w:val="left"/>
      <w:rPr>
        <w:rFonts w:ascii="Wingdings" w:hAnsi="Wingdings" w:hint="default"/>
      </w:rPr>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511F4DDA"/>
    <w:multiLevelType w:val="hybridMultilevel"/>
    <w:tmpl w:val="A3742FB2"/>
    <w:lvl w:ilvl="0" w:tplc="7A36FC3E">
      <w:numFmt w:val="bullet"/>
      <w:lvlText w:val="-"/>
      <w:lvlJc w:val="left"/>
      <w:pPr>
        <w:tabs>
          <w:tab w:val="num" w:pos="750"/>
        </w:tabs>
        <w:ind w:left="750" w:hanging="750"/>
      </w:pPr>
      <w:rPr>
        <w:rFonts w:ascii="Times New Roman" w:eastAsia="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
    <w:nsid w:val="59E15D83"/>
    <w:multiLevelType w:val="hybridMultilevel"/>
    <w:tmpl w:val="4424733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66E34F1D"/>
    <w:multiLevelType w:val="hybridMultilevel"/>
    <w:tmpl w:val="1946E828"/>
    <w:lvl w:ilvl="0" w:tplc="FBD4973C">
      <w:start w:val="1"/>
      <w:numFmt w:val="decimal"/>
      <w:lvlText w:val="1.%1"/>
      <w:lvlJc w:val="left"/>
      <w:pPr>
        <w:ind w:left="1004" w:hanging="360"/>
      </w:pPr>
      <w:rPr>
        <w:rFonts w:hint="default"/>
        <w:sz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6A6C7BC6"/>
    <w:multiLevelType w:val="hybridMultilevel"/>
    <w:tmpl w:val="78E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0"/>
  </w:num>
  <w:num w:numId="4">
    <w:abstractNumId w:val="1"/>
  </w:num>
  <w:num w:numId="5">
    <w:abstractNumId w:val="2"/>
  </w:num>
  <w:num w:numId="6">
    <w:abstractNumId w:val="3"/>
  </w:num>
  <w:num w:numId="7">
    <w:abstractNumId w:val="11"/>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2"/>
  </w:num>
  <w:num w:numId="16">
    <w:abstractNumId w:val="13"/>
    <w:lvlOverride w:ilvl="0"/>
    <w:lvlOverride w:ilvl="1"/>
    <w:lvlOverride w:ilvl="2"/>
    <w:lvlOverride w:ilvl="3"/>
    <w:lvlOverride w:ilvl="4"/>
    <w:lvlOverride w:ilvl="5"/>
    <w:lvlOverride w:ilvl="6"/>
    <w:lvlOverride w:ilvl="7"/>
    <w:lvlOverride w:ilvl="8"/>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6B3"/>
    <w:rsid w:val="000625DD"/>
    <w:rsid w:val="000A715B"/>
    <w:rsid w:val="000E36B3"/>
    <w:rsid w:val="000F0397"/>
    <w:rsid w:val="00201905"/>
    <w:rsid w:val="003626FB"/>
    <w:rsid w:val="0038015C"/>
    <w:rsid w:val="003F17C1"/>
    <w:rsid w:val="004D7793"/>
    <w:rsid w:val="005064BF"/>
    <w:rsid w:val="00516F3D"/>
    <w:rsid w:val="005D2254"/>
    <w:rsid w:val="00714638"/>
    <w:rsid w:val="007C3F07"/>
    <w:rsid w:val="008312D3"/>
    <w:rsid w:val="00871B4F"/>
    <w:rsid w:val="00963255"/>
    <w:rsid w:val="00970EC9"/>
    <w:rsid w:val="00A7430C"/>
    <w:rsid w:val="00C10DDB"/>
    <w:rsid w:val="00C1793E"/>
    <w:rsid w:val="00CA7E8A"/>
    <w:rsid w:val="00CD70FC"/>
    <w:rsid w:val="00D96169"/>
    <w:rsid w:val="00EB7785"/>
    <w:rsid w:val="00F31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6B3"/>
    <w:pPr>
      <w:spacing w:after="0" w:line="240" w:lineRule="auto"/>
    </w:pPr>
    <w:rPr>
      <w:rFonts w:ascii="Calibri" w:eastAsia="Calibri" w:hAnsi="Calibri" w:cs="Arial"/>
      <w:sz w:val="20"/>
      <w:szCs w:val="20"/>
      <w:lang w:eastAsia="ru-RU"/>
    </w:rPr>
  </w:style>
  <w:style w:type="paragraph" w:styleId="1">
    <w:name w:val="heading 1"/>
    <w:basedOn w:val="a"/>
    <w:next w:val="a"/>
    <w:link w:val="10"/>
    <w:qFormat/>
    <w:rsid w:val="00970EC9"/>
    <w:pPr>
      <w:keepNext/>
      <w:jc w:val="center"/>
      <w:outlineLvl w:val="0"/>
    </w:pPr>
    <w:rPr>
      <w:rFonts w:ascii="Times New Roman" w:eastAsia="Times New Roman" w:hAnsi="Times New Roman" w:cs="Times New Roman"/>
      <w:sz w:val="36"/>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6B3"/>
    <w:pPr>
      <w:ind w:left="720"/>
      <w:contextualSpacing/>
    </w:pPr>
    <w:rPr>
      <w:rFonts w:cs="Times New Roman"/>
      <w:sz w:val="24"/>
      <w:szCs w:val="24"/>
      <w:lang w:eastAsia="en-US"/>
    </w:rPr>
  </w:style>
  <w:style w:type="paragraph" w:styleId="11">
    <w:name w:val="toc 1"/>
    <w:basedOn w:val="a"/>
    <w:next w:val="a"/>
    <w:autoRedefine/>
    <w:uiPriority w:val="39"/>
    <w:unhideWhenUsed/>
    <w:rsid w:val="00516F3D"/>
    <w:pPr>
      <w:tabs>
        <w:tab w:val="right" w:leader="dot" w:pos="9010"/>
      </w:tabs>
      <w:spacing w:before="120"/>
    </w:pPr>
    <w:rPr>
      <w:rFonts w:ascii="Times New Roman" w:hAnsi="Times New Roman" w:cs="Times New Roman"/>
      <w:b/>
      <w:bCs/>
      <w:noProof/>
      <w:sz w:val="28"/>
      <w:szCs w:val="28"/>
      <w:lang w:val="uk-UA" w:eastAsia="en-US"/>
    </w:rPr>
  </w:style>
  <w:style w:type="paragraph" w:styleId="2">
    <w:name w:val="toc 2"/>
    <w:basedOn w:val="a"/>
    <w:next w:val="a"/>
    <w:autoRedefine/>
    <w:uiPriority w:val="39"/>
    <w:unhideWhenUsed/>
    <w:rsid w:val="000E36B3"/>
    <w:pPr>
      <w:ind w:left="240"/>
    </w:pPr>
    <w:rPr>
      <w:rFonts w:cs="Times New Roman"/>
      <w:b/>
      <w:bCs/>
      <w:sz w:val="22"/>
      <w:szCs w:val="22"/>
      <w:lang w:eastAsia="en-US"/>
    </w:rPr>
  </w:style>
  <w:style w:type="paragraph" w:styleId="a4">
    <w:name w:val="header"/>
    <w:basedOn w:val="a"/>
    <w:link w:val="a5"/>
    <w:uiPriority w:val="99"/>
    <w:unhideWhenUsed/>
    <w:rsid w:val="00970EC9"/>
    <w:pPr>
      <w:tabs>
        <w:tab w:val="center" w:pos="4677"/>
        <w:tab w:val="right" w:pos="9355"/>
      </w:tabs>
    </w:pPr>
  </w:style>
  <w:style w:type="character" w:customStyle="1" w:styleId="a5">
    <w:name w:val="Верхний колонтитул Знак"/>
    <w:basedOn w:val="a0"/>
    <w:link w:val="a4"/>
    <w:uiPriority w:val="99"/>
    <w:rsid w:val="00970EC9"/>
    <w:rPr>
      <w:rFonts w:ascii="Calibri" w:eastAsia="Calibri" w:hAnsi="Calibri" w:cs="Arial"/>
      <w:sz w:val="20"/>
      <w:szCs w:val="20"/>
      <w:lang w:eastAsia="ru-RU"/>
    </w:rPr>
  </w:style>
  <w:style w:type="paragraph" w:styleId="a6">
    <w:name w:val="footer"/>
    <w:basedOn w:val="a"/>
    <w:link w:val="a7"/>
    <w:uiPriority w:val="99"/>
    <w:unhideWhenUsed/>
    <w:rsid w:val="00970EC9"/>
    <w:pPr>
      <w:tabs>
        <w:tab w:val="center" w:pos="4677"/>
        <w:tab w:val="right" w:pos="9355"/>
      </w:tabs>
    </w:pPr>
  </w:style>
  <w:style w:type="character" w:customStyle="1" w:styleId="a7">
    <w:name w:val="Нижний колонтитул Знак"/>
    <w:basedOn w:val="a0"/>
    <w:link w:val="a6"/>
    <w:uiPriority w:val="99"/>
    <w:rsid w:val="00970EC9"/>
    <w:rPr>
      <w:rFonts w:ascii="Calibri" w:eastAsia="Calibri" w:hAnsi="Calibri" w:cs="Arial"/>
      <w:sz w:val="20"/>
      <w:szCs w:val="20"/>
      <w:lang w:eastAsia="ru-RU"/>
    </w:rPr>
  </w:style>
  <w:style w:type="character" w:customStyle="1" w:styleId="10">
    <w:name w:val="Заголовок 1 Знак"/>
    <w:basedOn w:val="a0"/>
    <w:link w:val="1"/>
    <w:rsid w:val="00970EC9"/>
    <w:rPr>
      <w:rFonts w:ascii="Times New Roman" w:eastAsia="Times New Roman" w:hAnsi="Times New Roman" w:cs="Times New Roman"/>
      <w:sz w:val="36"/>
      <w:szCs w:val="24"/>
      <w:lang w:val="uk-UA" w:eastAsia="ru-RU"/>
    </w:rPr>
  </w:style>
  <w:style w:type="paragraph" w:styleId="a8">
    <w:name w:val="Normal (Web)"/>
    <w:basedOn w:val="a"/>
    <w:uiPriority w:val="99"/>
    <w:unhideWhenUsed/>
    <w:rsid w:val="003F17C1"/>
    <w:pPr>
      <w:spacing w:before="100" w:beforeAutospacing="1" w:after="100" w:afterAutospacing="1"/>
    </w:pPr>
    <w:rPr>
      <w:rFonts w:ascii="Times New Roman" w:eastAsia="Times New Roman" w:hAnsi="Times New Roman" w:cs="Times New Roman"/>
      <w:sz w:val="24"/>
      <w:szCs w:val="24"/>
    </w:rPr>
  </w:style>
  <w:style w:type="character" w:styleId="a9">
    <w:name w:val="Strong"/>
    <w:basedOn w:val="a0"/>
    <w:uiPriority w:val="22"/>
    <w:qFormat/>
    <w:rsid w:val="003F17C1"/>
    <w:rPr>
      <w:b/>
      <w:bCs/>
    </w:rPr>
  </w:style>
  <w:style w:type="character" w:customStyle="1" w:styleId="hps">
    <w:name w:val="hps"/>
    <w:rsid w:val="000625DD"/>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6B3"/>
    <w:pPr>
      <w:spacing w:after="0" w:line="240" w:lineRule="auto"/>
    </w:pPr>
    <w:rPr>
      <w:rFonts w:ascii="Calibri" w:eastAsia="Calibri" w:hAnsi="Calibri" w:cs="Arial"/>
      <w:sz w:val="20"/>
      <w:szCs w:val="20"/>
      <w:lang w:eastAsia="ru-RU"/>
    </w:rPr>
  </w:style>
  <w:style w:type="paragraph" w:styleId="1">
    <w:name w:val="heading 1"/>
    <w:basedOn w:val="a"/>
    <w:next w:val="a"/>
    <w:link w:val="10"/>
    <w:qFormat/>
    <w:rsid w:val="00970EC9"/>
    <w:pPr>
      <w:keepNext/>
      <w:jc w:val="center"/>
      <w:outlineLvl w:val="0"/>
    </w:pPr>
    <w:rPr>
      <w:rFonts w:ascii="Times New Roman" w:eastAsia="Times New Roman" w:hAnsi="Times New Roman" w:cs="Times New Roman"/>
      <w:sz w:val="36"/>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36B3"/>
    <w:pPr>
      <w:ind w:left="720"/>
      <w:contextualSpacing/>
    </w:pPr>
    <w:rPr>
      <w:rFonts w:cs="Times New Roman"/>
      <w:sz w:val="24"/>
      <w:szCs w:val="24"/>
      <w:lang w:eastAsia="en-US"/>
    </w:rPr>
  </w:style>
  <w:style w:type="paragraph" w:styleId="11">
    <w:name w:val="toc 1"/>
    <w:basedOn w:val="a"/>
    <w:next w:val="a"/>
    <w:autoRedefine/>
    <w:uiPriority w:val="39"/>
    <w:unhideWhenUsed/>
    <w:rsid w:val="00516F3D"/>
    <w:pPr>
      <w:tabs>
        <w:tab w:val="right" w:leader="dot" w:pos="9010"/>
      </w:tabs>
      <w:spacing w:before="120"/>
    </w:pPr>
    <w:rPr>
      <w:rFonts w:ascii="Times New Roman" w:hAnsi="Times New Roman" w:cs="Times New Roman"/>
      <w:b/>
      <w:bCs/>
      <w:noProof/>
      <w:sz w:val="28"/>
      <w:szCs w:val="28"/>
      <w:lang w:val="uk-UA" w:eastAsia="en-US"/>
    </w:rPr>
  </w:style>
  <w:style w:type="paragraph" w:styleId="2">
    <w:name w:val="toc 2"/>
    <w:basedOn w:val="a"/>
    <w:next w:val="a"/>
    <w:autoRedefine/>
    <w:uiPriority w:val="39"/>
    <w:unhideWhenUsed/>
    <w:rsid w:val="000E36B3"/>
    <w:pPr>
      <w:ind w:left="240"/>
    </w:pPr>
    <w:rPr>
      <w:rFonts w:cs="Times New Roman"/>
      <w:b/>
      <w:bCs/>
      <w:sz w:val="22"/>
      <w:szCs w:val="22"/>
      <w:lang w:eastAsia="en-US"/>
    </w:rPr>
  </w:style>
  <w:style w:type="paragraph" w:styleId="a4">
    <w:name w:val="header"/>
    <w:basedOn w:val="a"/>
    <w:link w:val="a5"/>
    <w:uiPriority w:val="99"/>
    <w:unhideWhenUsed/>
    <w:rsid w:val="00970EC9"/>
    <w:pPr>
      <w:tabs>
        <w:tab w:val="center" w:pos="4677"/>
        <w:tab w:val="right" w:pos="9355"/>
      </w:tabs>
    </w:pPr>
  </w:style>
  <w:style w:type="character" w:customStyle="1" w:styleId="a5">
    <w:name w:val="Верхний колонтитул Знак"/>
    <w:basedOn w:val="a0"/>
    <w:link w:val="a4"/>
    <w:uiPriority w:val="99"/>
    <w:rsid w:val="00970EC9"/>
    <w:rPr>
      <w:rFonts w:ascii="Calibri" w:eastAsia="Calibri" w:hAnsi="Calibri" w:cs="Arial"/>
      <w:sz w:val="20"/>
      <w:szCs w:val="20"/>
      <w:lang w:eastAsia="ru-RU"/>
    </w:rPr>
  </w:style>
  <w:style w:type="paragraph" w:styleId="a6">
    <w:name w:val="footer"/>
    <w:basedOn w:val="a"/>
    <w:link w:val="a7"/>
    <w:uiPriority w:val="99"/>
    <w:unhideWhenUsed/>
    <w:rsid w:val="00970EC9"/>
    <w:pPr>
      <w:tabs>
        <w:tab w:val="center" w:pos="4677"/>
        <w:tab w:val="right" w:pos="9355"/>
      </w:tabs>
    </w:pPr>
  </w:style>
  <w:style w:type="character" w:customStyle="1" w:styleId="a7">
    <w:name w:val="Нижний колонтитул Знак"/>
    <w:basedOn w:val="a0"/>
    <w:link w:val="a6"/>
    <w:uiPriority w:val="99"/>
    <w:rsid w:val="00970EC9"/>
    <w:rPr>
      <w:rFonts w:ascii="Calibri" w:eastAsia="Calibri" w:hAnsi="Calibri" w:cs="Arial"/>
      <w:sz w:val="20"/>
      <w:szCs w:val="20"/>
      <w:lang w:eastAsia="ru-RU"/>
    </w:rPr>
  </w:style>
  <w:style w:type="character" w:customStyle="1" w:styleId="10">
    <w:name w:val="Заголовок 1 Знак"/>
    <w:basedOn w:val="a0"/>
    <w:link w:val="1"/>
    <w:rsid w:val="00970EC9"/>
    <w:rPr>
      <w:rFonts w:ascii="Times New Roman" w:eastAsia="Times New Roman" w:hAnsi="Times New Roman" w:cs="Times New Roman"/>
      <w:sz w:val="36"/>
      <w:szCs w:val="24"/>
      <w:lang w:val="uk-UA" w:eastAsia="ru-RU"/>
    </w:rPr>
  </w:style>
  <w:style w:type="paragraph" w:styleId="a8">
    <w:name w:val="Normal (Web)"/>
    <w:basedOn w:val="a"/>
    <w:uiPriority w:val="99"/>
    <w:unhideWhenUsed/>
    <w:rsid w:val="003F17C1"/>
    <w:pPr>
      <w:spacing w:before="100" w:beforeAutospacing="1" w:after="100" w:afterAutospacing="1"/>
    </w:pPr>
    <w:rPr>
      <w:rFonts w:ascii="Times New Roman" w:eastAsia="Times New Roman" w:hAnsi="Times New Roman" w:cs="Times New Roman"/>
      <w:sz w:val="24"/>
      <w:szCs w:val="24"/>
    </w:rPr>
  </w:style>
  <w:style w:type="character" w:styleId="a9">
    <w:name w:val="Strong"/>
    <w:basedOn w:val="a0"/>
    <w:uiPriority w:val="22"/>
    <w:qFormat/>
    <w:rsid w:val="003F17C1"/>
    <w:rPr>
      <w:b/>
      <w:bCs/>
    </w:rPr>
  </w:style>
  <w:style w:type="character" w:customStyle="1" w:styleId="hps">
    <w:name w:val="hps"/>
    <w:rsid w:val="000625D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282691">
      <w:bodyDiv w:val="1"/>
      <w:marLeft w:val="0"/>
      <w:marRight w:val="0"/>
      <w:marTop w:val="0"/>
      <w:marBottom w:val="0"/>
      <w:divBdr>
        <w:top w:val="none" w:sz="0" w:space="0" w:color="auto"/>
        <w:left w:val="none" w:sz="0" w:space="0" w:color="auto"/>
        <w:bottom w:val="none" w:sz="0" w:space="0" w:color="auto"/>
        <w:right w:val="none" w:sz="0" w:space="0" w:color="auto"/>
      </w:divBdr>
    </w:div>
    <w:div w:id="90677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buhgalter911.com/Res/PSBO/PSBO21.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6565</Words>
  <Characters>37425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irynatseber@outlook.com</dc:creator>
  <cp:lastModifiedBy>irynatseber@outlook.com</cp:lastModifiedBy>
  <cp:revision>2</cp:revision>
  <dcterms:created xsi:type="dcterms:W3CDTF">2019-05-28T12:37:00Z</dcterms:created>
  <dcterms:modified xsi:type="dcterms:W3CDTF">2019-05-28T12:37:00Z</dcterms:modified>
</cp:coreProperties>
</file>