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Economica" w:cs="Economica" w:eastAsia="Economica" w:hAnsi="Economica"/>
          <w:color w:val="66666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gjdgxs" w:id="0"/>
      <w:bookmarkEnd w:id="0"/>
      <w:r w:rsidDel="00000000" w:rsidR="00000000" w:rsidRPr="00000000">
        <w:rPr>
          <w:b w:val="1"/>
          <w:bCs w:val="1"/>
          <w:rtl w:val="0"/>
        </w:rPr>
        <w:t xml:space="preserve">5 простих кроків,як зменшити споживання цукру.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Rule="auto"/>
        <w:rPr/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943600" cy="38100"/>
            <wp:effectExtent b="0" l="0" r="0" t="0"/>
            <wp:docPr descr="Горизонтальная линия" id="1" name="image1.png"/>
            <a:graphic>
              <a:graphicData uri="http://schemas.openxmlformats.org/drawingml/2006/picture">
                <pic:pic>
                  <pic:nvPicPr>
                    <pic:cNvPr descr="Горизонтальная линия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b w:val="0"/>
          <w:bCs w:val="0"/>
          <w:sz w:val="22"/>
          <w:szCs w:val="22"/>
        </w:rPr>
      </w:pPr>
      <w:bookmarkStart w:colFirst="0" w:colLast="0" w:name="_1fob9te" w:id="1"/>
      <w:bookmarkEnd w:id="1"/>
      <w:r w:rsidDel="00000000" w:rsidR="00000000" w:rsidRPr="00000000">
        <w:rPr>
          <w:b w:val="0"/>
          <w:bCs w:val="0"/>
          <w:sz w:val="22"/>
          <w:szCs w:val="22"/>
        </w:rPr>
        <w:drawing>
          <wp:inline distB="114300" distT="114300" distL="114300" distR="114300">
            <wp:extent cx="5929313" cy="4237938"/>
            <wp:effectExtent b="0" l="0" r="0" t="0"/>
            <wp:docPr descr="Изображение" id="3" name="image3.jpg"/>
            <a:graphic>
              <a:graphicData uri="http://schemas.openxmlformats.org/drawingml/2006/picture">
                <pic:pic>
                  <pic:nvPicPr>
                    <pic:cNvPr descr="Изображение"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9313" cy="42379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hanging="1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hanging="1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hanging="1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/>
      </w:pPr>
      <w:r w:rsidDel="00000000" w:rsidR="00000000" w:rsidRPr="00000000">
        <w:rPr>
          <w:rtl w:val="0"/>
        </w:rPr>
        <w:t xml:space="preserve">Цукор-наш солодкий ворог чи невинний друг?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/>
      </w:pPr>
      <w:r w:rsidDel="00000000" w:rsidR="00000000" w:rsidRPr="00000000">
        <w:rPr>
          <w:rtl w:val="0"/>
        </w:rPr>
        <w:t xml:space="preserve">У цій статті ми розберемо,як надмірне споживання цукру впливає на організм, викликаючи серйозні захворювання,та як зробити перший крок до здорового життя.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/>
      </w:pPr>
      <w:r w:rsidDel="00000000" w:rsidR="00000000" w:rsidRPr="00000000">
        <w:rPr>
          <w:rtl w:val="0"/>
        </w:rPr>
        <w:t xml:space="preserve">Надмірне споживання цукру провокує серйозні проблеми зі здоров’ям,такі як ожиріння, діабет другого типу та серцево-судинні захворювання,поступово руйнуючи організм зсередини.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/>
      </w:pPr>
      <w:r w:rsidDel="00000000" w:rsidR="00000000" w:rsidRPr="00000000">
        <w:rPr>
          <w:rtl w:val="0"/>
        </w:rPr>
        <w:t xml:space="preserve">Почнімо з того,що відмова від цукру - це процес, а не миттєве рішення. Тому перший крок - це поступова заміна солодких напоїв, таких як газованої води чи соків, на звичайну воду, чай або каву без додавання цукру. Це суттєво зменшить кількість калорій та цукру, які ми споживаємо щодня.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/>
      </w:pPr>
      <w:r w:rsidDel="00000000" w:rsidR="00000000" w:rsidRPr="00000000">
        <w:rPr>
          <w:rtl w:val="0"/>
        </w:rPr>
        <w:t xml:space="preserve">Другий крок - це пильне читання етикетки продуктів,особливо тих,які здаються корисними,щоб навчитися бачити приховані цукри.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/>
      </w:pPr>
      <w:r w:rsidDel="00000000" w:rsidR="00000000" w:rsidRPr="00000000">
        <w:rPr>
          <w:rtl w:val="0"/>
        </w:rPr>
        <w:t xml:space="preserve">Третє - це пропонувати собі здоровші альтернативи десертам,наприклад фрукти або ягоди.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/>
      </w:pPr>
      <w:r w:rsidDel="00000000" w:rsidR="00000000" w:rsidRPr="00000000">
        <w:rPr>
          <w:rtl w:val="0"/>
        </w:rPr>
        <w:t xml:space="preserve">Четверте - не тримати вдома солодощі, щоб зменшити спокусу перекусити чимось шкідливим.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/>
      </w:pPr>
      <w:r w:rsidDel="00000000" w:rsidR="00000000" w:rsidRPr="00000000">
        <w:rPr>
          <w:rtl w:val="0"/>
        </w:rPr>
        <w:t xml:space="preserve">І, нарешті , п’яте - це готувати власні смаколики, використовуючи менше цукру або натуральні підсолоджувачі.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Пам’ятайте, кожен маленький крок - це внесок у ваше довге та здорове життя. Почніть змінювати свої звички вже сьогодні і ваше тіло точно скаже вам спасибі!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5840" w:w="12240" w:orient="portrait"/>
      <w:pgMar w:bottom="1440" w:top="1440" w:left="1440" w:right="144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Economic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rPr/>
    </w:pPr>
    <w:r w:rsidDel="00000000" w:rsidR="00000000" w:rsidRPr="00000000">
      <w:rPr/>
      <w:drawing>
        <wp:inline distB="114300" distT="114300" distL="114300" distR="114300">
          <wp:extent cx="5943600" cy="25400"/>
          <wp:effectExtent b="0" l="0" r="0" t="0"/>
          <wp:docPr descr="Горизонтальная линия" id="5" name="image2.png"/>
          <a:graphic>
            <a:graphicData uri="http://schemas.openxmlformats.org/drawingml/2006/picture">
              <pic:pic>
                <pic:nvPicPr>
                  <pic:cNvPr descr="Горизонтальная линия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5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firstLine="75"/>
      <w:rPr>
        <w:rFonts w:ascii="Economica" w:cs="Economica" w:eastAsia="Economica" w:hAnsi="Economica"/>
      </w:rPr>
    </w:pPr>
    <w:r w:rsidDel="00000000" w:rsidR="00000000" w:rsidRPr="00000000">
      <w:rPr>
        <w:rFonts w:ascii="Economica" w:cs="Economica" w:eastAsia="Economica" w:hAnsi="Economica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0" w:lineRule="auto"/>
      <w:rPr/>
    </w:pPr>
    <w:r w:rsidDel="00000000" w:rsidR="00000000" w:rsidRPr="00000000">
      <w:rPr/>
      <w:drawing>
        <wp:inline distB="114300" distT="114300" distL="114300" distR="114300">
          <wp:extent cx="5943600" cy="25400"/>
          <wp:effectExtent b="0" l="0" r="0" t="0"/>
          <wp:docPr descr="Горизонтальная линия" id="4" name="image2.png"/>
          <a:graphic>
            <a:graphicData uri="http://schemas.openxmlformats.org/drawingml/2006/picture">
              <pic:pic>
                <pic:nvPicPr>
                  <pic:cNvPr descr="Горизонтальная линия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5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Style w:val="Subtitle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Rule="auto"/>
      <w:rPr/>
    </w:pPr>
    <w:bookmarkStart w:colFirst="0" w:colLast="0" w:name="_1t3h5sf" w:id="3"/>
    <w:bookmarkEnd w:id="3"/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pStyle w:val="Subtitle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600" w:lineRule="auto"/>
      <w:rPr/>
    </w:pPr>
    <w:bookmarkStart w:colFirst="0" w:colLast="0" w:name="_3dy6vkm" w:id="2"/>
    <w:bookmarkEnd w:id="2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0" w:line="240" w:lineRule="auto"/>
      <w:rPr/>
    </w:pPr>
    <w:r w:rsidDel="00000000" w:rsidR="00000000" w:rsidRPr="00000000">
      <w:rPr/>
      <w:drawing>
        <wp:inline distB="114300" distT="114300" distL="114300" distR="114300">
          <wp:extent cx="5943600" cy="25400"/>
          <wp:effectExtent b="0" l="0" r="0" t="0"/>
          <wp:docPr descr="Горизонтальная линия" id="2" name="image2.png"/>
          <a:graphic>
            <a:graphicData uri="http://schemas.openxmlformats.org/drawingml/2006/picture">
              <pic:pic>
                <pic:nvPicPr>
                  <pic:cNvPr descr="Горизонтальная линия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5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Open Sans" w:cs="Open Sans" w:eastAsia="Open Sans" w:hAnsi="Open Sans"/>
        <w:sz w:val="22"/>
        <w:szCs w:val="22"/>
        <w:lang w:val="ru"/>
      </w:rPr>
    </w:rPrDefault>
    <w:pPrDefault>
      <w:pPr>
        <w:spacing w:before="200" w:line="360" w:lineRule="auto"/>
        <w:ind w:left="-15" w:firstLine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ageBreakBefore w:val="0"/>
      <w:spacing w:after="0" w:lineRule="auto"/>
    </w:pPr>
    <w:rPr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pageBreakBefore w:val="0"/>
      <w:spacing w:after="0" w:before="480" w:line="240" w:lineRule="auto"/>
      <w:ind w:right="1785"/>
    </w:pPr>
    <w:rPr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pageBreakBefore w:val="0"/>
    </w:pPr>
    <w:rPr>
      <w:b w:val="1"/>
      <w:bCs w:val="1"/>
      <w:color w:val="8c7252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before="0" w:line="240" w:lineRule="auto"/>
      <w:ind w:left="0" w:firstLine="15"/>
    </w:pPr>
    <w:rPr>
      <w:rFonts w:ascii="Economica" w:cs="Economica" w:eastAsia="Economica" w:hAnsi="Economica"/>
      <w:sz w:val="60"/>
      <w:szCs w:val="60"/>
    </w:rPr>
  </w:style>
  <w:style w:type="paragraph" w:styleId="Subtitle">
    <w:name w:val="Subtitle"/>
    <w:basedOn w:val="Normal"/>
    <w:next w:val="Normal"/>
    <w:pPr>
      <w:pageBreakBefore w:val="0"/>
      <w:spacing w:before="0" w:line="240" w:lineRule="auto"/>
    </w:pPr>
    <w:rPr>
      <w:rFonts w:ascii="Economica" w:cs="Economica" w:eastAsia="Economica" w:hAnsi="Economica"/>
      <w:color w:val="99999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conomica-regular.ttf"/><Relationship Id="rId2" Type="http://schemas.openxmlformats.org/officeDocument/2006/relationships/font" Target="fonts/Economica-bold.ttf"/><Relationship Id="rId3" Type="http://schemas.openxmlformats.org/officeDocument/2006/relationships/font" Target="fonts/Economica-italic.ttf"/><Relationship Id="rId4" Type="http://schemas.openxmlformats.org/officeDocument/2006/relationships/font" Target="fonts/Economica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