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FA8" w:rsidRDefault="006702CA" w:rsidP="006702CA">
      <w:pPr>
        <w:spacing w:after="0" w:line="240" w:lineRule="auto"/>
        <w:jc w:val="center"/>
        <w:rPr>
          <w:rFonts w:asciiTheme="majorBidi" w:hAnsiTheme="majorBidi" w:cs="Times New Roman"/>
          <w:b/>
          <w:bCs/>
          <w:sz w:val="28"/>
          <w:szCs w:val="28"/>
          <w:rtl/>
          <w:lang w:bidi="ar-DZ"/>
        </w:rPr>
      </w:pPr>
      <w:r w:rsidRPr="006702CA">
        <w:rPr>
          <w:rFonts w:asciiTheme="majorBidi" w:hAnsiTheme="majorBidi" w:cs="Times New Roman"/>
          <w:b/>
          <w:bCs/>
          <w:sz w:val="28"/>
          <w:szCs w:val="28"/>
          <w:rtl/>
          <w:lang w:bidi="ar-DZ"/>
        </w:rPr>
        <w:t>مقتطف من دستور أوكرانيا</w:t>
      </w:r>
    </w:p>
    <w:p w:rsidR="006702CA" w:rsidRPr="006702CA" w:rsidRDefault="006702CA" w:rsidP="006702CA">
      <w:pPr>
        <w:spacing w:after="0" w:line="240" w:lineRule="auto"/>
        <w:jc w:val="center"/>
        <w:rPr>
          <w:rFonts w:asciiTheme="majorBidi" w:hAnsiTheme="majorBidi" w:cs="Times New Roman"/>
          <w:b/>
          <w:bCs/>
          <w:sz w:val="28"/>
          <w:szCs w:val="28"/>
          <w:rtl/>
          <w:lang w:bidi="ar-DZ"/>
        </w:rPr>
      </w:pPr>
    </w:p>
    <w:p w:rsidR="006702CA" w:rsidRDefault="006702CA" w:rsidP="006702CA">
      <w:pPr>
        <w:spacing w:after="0" w:line="240" w:lineRule="auto"/>
        <w:jc w:val="right"/>
        <w:rPr>
          <w:rFonts w:asciiTheme="majorBidi" w:hAnsiTheme="majorBidi" w:cs="Times New Roman"/>
          <w:sz w:val="28"/>
          <w:szCs w:val="28"/>
          <w:rtl/>
          <w:lang w:bidi="ar-DZ"/>
        </w:rPr>
      </w:pPr>
      <w:r w:rsidRPr="006702CA">
        <w:rPr>
          <w:rFonts w:asciiTheme="majorBidi" w:hAnsiTheme="majorBidi" w:cs="Times New Roman"/>
          <w:b/>
          <w:bCs/>
          <w:sz w:val="28"/>
          <w:szCs w:val="28"/>
          <w:rtl/>
          <w:lang w:bidi="ar-DZ"/>
        </w:rPr>
        <w:t>المادة 59</w:t>
      </w:r>
      <w:r>
        <w:rPr>
          <w:rFonts w:asciiTheme="majorBidi" w:hAnsiTheme="majorBidi" w:cs="Times New Roman" w:hint="cs"/>
          <w:sz w:val="28"/>
          <w:szCs w:val="28"/>
          <w:rtl/>
          <w:lang w:bidi="ar-DZ"/>
        </w:rPr>
        <w:t>.</w:t>
      </w:r>
      <w:r w:rsidRPr="006702CA">
        <w:rPr>
          <w:rFonts w:asciiTheme="majorBidi" w:hAnsiTheme="majorBidi" w:cs="Times New Roman"/>
          <w:sz w:val="28"/>
          <w:szCs w:val="28"/>
          <w:rtl/>
          <w:lang w:bidi="ar-DZ"/>
        </w:rPr>
        <w:t xml:space="preserve"> لكل شخص الحق في الحصول على مساعدة قانونية مهنية. في الحالات التي ينص عليها القانون ، يتم تقديم هذه المساعدة مجانًا. لكل فرد حرية اختيار المدافع عن حقوقه.</w:t>
      </w:r>
    </w:p>
    <w:p w:rsidR="006702CA" w:rsidRDefault="006702CA" w:rsidP="006702CA">
      <w:pPr>
        <w:spacing w:after="0" w:line="240" w:lineRule="auto"/>
        <w:jc w:val="right"/>
        <w:rPr>
          <w:rFonts w:asciiTheme="majorBidi" w:hAnsiTheme="majorBidi" w:cs="Times New Roman"/>
          <w:b/>
          <w:bCs/>
          <w:sz w:val="28"/>
          <w:szCs w:val="28"/>
          <w:rtl/>
          <w:lang w:bidi="ar-DZ"/>
        </w:rPr>
      </w:pPr>
    </w:p>
    <w:p w:rsidR="006702CA" w:rsidRPr="006702CA" w:rsidRDefault="006702CA" w:rsidP="006702CA">
      <w:pPr>
        <w:spacing w:after="0" w:line="240" w:lineRule="auto"/>
        <w:jc w:val="right"/>
        <w:rPr>
          <w:rFonts w:asciiTheme="majorBidi" w:hAnsiTheme="majorBidi" w:cs="Times New Roman"/>
          <w:sz w:val="28"/>
          <w:szCs w:val="28"/>
          <w:lang w:bidi="ar-DZ"/>
        </w:rPr>
      </w:pPr>
      <w:r w:rsidRPr="006702CA">
        <w:rPr>
          <w:rFonts w:asciiTheme="majorBidi" w:hAnsiTheme="majorBidi" w:cs="Times New Roman"/>
          <w:b/>
          <w:bCs/>
          <w:sz w:val="28"/>
          <w:szCs w:val="28"/>
          <w:rtl/>
          <w:lang w:bidi="ar-DZ"/>
        </w:rPr>
        <w:t>المادة</w:t>
      </w:r>
      <w:r w:rsidRPr="006702CA">
        <w:rPr>
          <w:rFonts w:asciiTheme="majorBidi" w:hAnsiTheme="majorBidi" w:cs="Times New Roman"/>
          <w:sz w:val="28"/>
          <w:szCs w:val="28"/>
          <w:rtl/>
          <w:lang w:bidi="ar-DZ"/>
        </w:rPr>
        <w:t xml:space="preserve"> </w:t>
      </w:r>
      <w:r w:rsidRPr="006702CA">
        <w:rPr>
          <w:rFonts w:asciiTheme="majorBidi" w:hAnsiTheme="majorBidi" w:cs="Times New Roman"/>
          <w:b/>
          <w:bCs/>
          <w:sz w:val="28"/>
          <w:szCs w:val="28"/>
          <w:rtl/>
          <w:lang w:bidi="ar-DZ"/>
        </w:rPr>
        <w:t>63</w:t>
      </w:r>
      <w:r>
        <w:rPr>
          <w:rFonts w:asciiTheme="majorBidi" w:hAnsiTheme="majorBidi" w:cs="Times New Roman" w:hint="cs"/>
          <w:sz w:val="28"/>
          <w:szCs w:val="28"/>
          <w:rtl/>
          <w:lang w:bidi="ar-DZ"/>
        </w:rPr>
        <w:t>.</w:t>
      </w:r>
      <w:r w:rsidRPr="006702CA">
        <w:rPr>
          <w:rFonts w:asciiTheme="majorBidi" w:hAnsiTheme="majorBidi" w:cs="Times New Roman"/>
          <w:sz w:val="28"/>
          <w:szCs w:val="28"/>
          <w:rtl/>
          <w:lang w:bidi="ar-DZ"/>
        </w:rPr>
        <w:t xml:space="preserve"> لا يكون الشخص مسؤولاً عن رفض الإدلاء بشهادته أو تفسيرات بشأنه أو أفراد أسرته أو أقربائه المقربين ، على النحو المحدد في القانون</w:t>
      </w:r>
      <w:r>
        <w:rPr>
          <w:rFonts w:asciiTheme="majorBidi" w:hAnsiTheme="majorBidi" w:cs="Times New Roman" w:hint="cs"/>
          <w:sz w:val="28"/>
          <w:szCs w:val="28"/>
          <w:rtl/>
          <w:lang w:bidi="ar-DZ"/>
        </w:rPr>
        <w:t>.</w:t>
      </w:r>
    </w:p>
    <w:p w:rsidR="006702CA" w:rsidRPr="006702CA" w:rsidRDefault="006702CA" w:rsidP="004605C7">
      <w:pPr>
        <w:spacing w:after="0" w:line="240" w:lineRule="auto"/>
        <w:jc w:val="right"/>
        <w:rPr>
          <w:rFonts w:asciiTheme="majorBidi" w:hAnsiTheme="majorBidi" w:cs="Times New Roman"/>
          <w:sz w:val="28"/>
          <w:szCs w:val="28"/>
          <w:lang w:bidi="ar-DZ"/>
        </w:rPr>
      </w:pPr>
      <w:r w:rsidRPr="006702CA">
        <w:rPr>
          <w:rFonts w:asciiTheme="majorBidi" w:hAnsiTheme="majorBidi" w:cs="Times New Roman"/>
          <w:sz w:val="28"/>
          <w:szCs w:val="28"/>
          <w:rtl/>
          <w:lang w:bidi="ar-DZ"/>
        </w:rPr>
        <w:t xml:space="preserve">المشتبه به أو </w:t>
      </w:r>
      <w:r w:rsidR="004605C7">
        <w:rPr>
          <w:rFonts w:asciiTheme="majorBidi" w:hAnsiTheme="majorBidi" w:cs="Times New Roman" w:hint="cs"/>
          <w:sz w:val="28"/>
          <w:szCs w:val="28"/>
          <w:rtl/>
          <w:lang w:bidi="ar-DZ"/>
        </w:rPr>
        <w:t>المتهم به</w:t>
      </w:r>
      <w:r w:rsidRPr="006702CA">
        <w:rPr>
          <w:rFonts w:asciiTheme="majorBidi" w:hAnsiTheme="majorBidi" w:cs="Times New Roman"/>
          <w:sz w:val="28"/>
          <w:szCs w:val="28"/>
          <w:rtl/>
          <w:lang w:bidi="ar-DZ"/>
        </w:rPr>
        <w:t xml:space="preserve"> أو المدعى عليه له الحق في الدفاع</w:t>
      </w:r>
      <w:r w:rsidR="004605C7">
        <w:rPr>
          <w:rFonts w:asciiTheme="majorBidi" w:hAnsiTheme="majorBidi" w:cs="Times New Roman" w:hint="cs"/>
          <w:sz w:val="28"/>
          <w:szCs w:val="28"/>
          <w:rtl/>
          <w:lang w:bidi="ar-DZ"/>
        </w:rPr>
        <w:t>.</w:t>
      </w:r>
    </w:p>
    <w:p w:rsidR="006702CA" w:rsidRDefault="006702CA" w:rsidP="006702CA">
      <w:pPr>
        <w:spacing w:after="0" w:line="240" w:lineRule="auto"/>
        <w:jc w:val="right"/>
        <w:rPr>
          <w:rFonts w:asciiTheme="majorBidi" w:hAnsiTheme="majorBidi" w:cs="Times New Roman"/>
          <w:sz w:val="28"/>
          <w:szCs w:val="28"/>
          <w:rtl/>
          <w:lang w:bidi="ar-DZ"/>
        </w:rPr>
      </w:pPr>
      <w:r w:rsidRPr="006702CA">
        <w:rPr>
          <w:rFonts w:asciiTheme="majorBidi" w:hAnsiTheme="majorBidi" w:cs="Times New Roman"/>
          <w:sz w:val="28"/>
          <w:szCs w:val="28"/>
          <w:rtl/>
          <w:lang w:bidi="ar-DZ"/>
        </w:rPr>
        <w:t>يتمتع الشخص المدان بجميع حقوق الإنسان والمواطن ، باستثناء القيود التي يحددها القانون والتي يحددها حكم المحكمة</w:t>
      </w:r>
      <w:r w:rsidR="004605C7">
        <w:rPr>
          <w:rFonts w:asciiTheme="majorBidi" w:hAnsiTheme="majorBidi" w:cs="Times New Roman" w:hint="cs"/>
          <w:sz w:val="28"/>
          <w:szCs w:val="28"/>
          <w:rtl/>
          <w:lang w:bidi="ar-DZ"/>
        </w:rPr>
        <w:t>.</w:t>
      </w:r>
    </w:p>
    <w:p w:rsidR="004605C7" w:rsidRDefault="004605C7" w:rsidP="004605C7">
      <w:pPr>
        <w:bidi/>
        <w:spacing w:after="0" w:line="240" w:lineRule="auto"/>
        <w:jc w:val="center"/>
        <w:rPr>
          <w:rFonts w:asciiTheme="majorBidi" w:hAnsiTheme="majorBidi" w:cs="Times New Roman"/>
          <w:b/>
          <w:bCs/>
          <w:sz w:val="28"/>
          <w:szCs w:val="28"/>
          <w:rtl/>
          <w:lang w:bidi="ar-DZ"/>
        </w:rPr>
      </w:pPr>
    </w:p>
    <w:p w:rsidR="004605C7" w:rsidRDefault="004605C7" w:rsidP="004605C7">
      <w:pPr>
        <w:bidi/>
        <w:spacing w:after="0" w:line="240" w:lineRule="auto"/>
        <w:jc w:val="center"/>
        <w:rPr>
          <w:rFonts w:asciiTheme="majorBidi" w:hAnsiTheme="majorBidi" w:cs="Times New Roman"/>
          <w:b/>
          <w:bCs/>
          <w:sz w:val="28"/>
          <w:szCs w:val="28"/>
          <w:rtl/>
          <w:lang w:bidi="ar-DZ"/>
        </w:rPr>
      </w:pPr>
      <w:r w:rsidRPr="006702CA">
        <w:rPr>
          <w:rFonts w:asciiTheme="majorBidi" w:hAnsiTheme="majorBidi" w:cs="Times New Roman"/>
          <w:b/>
          <w:bCs/>
          <w:sz w:val="28"/>
          <w:szCs w:val="28"/>
          <w:rtl/>
          <w:lang w:bidi="ar-DZ"/>
        </w:rPr>
        <w:t>مقتطف من</w:t>
      </w:r>
      <w:r>
        <w:rPr>
          <w:rFonts w:asciiTheme="majorBidi" w:hAnsiTheme="majorBidi" w:cs="Times New Roman" w:hint="cs"/>
          <w:b/>
          <w:bCs/>
          <w:sz w:val="28"/>
          <w:szCs w:val="28"/>
          <w:rtl/>
          <w:lang w:bidi="ar-DZ"/>
        </w:rPr>
        <w:t xml:space="preserve"> </w:t>
      </w:r>
      <w:r w:rsidRPr="004605C7">
        <w:rPr>
          <w:rFonts w:asciiTheme="majorBidi" w:hAnsiTheme="majorBidi" w:cs="Times New Roman"/>
          <w:b/>
          <w:bCs/>
          <w:sz w:val="28"/>
          <w:szCs w:val="28"/>
          <w:rtl/>
          <w:lang w:bidi="ar-DZ"/>
        </w:rPr>
        <w:t>قانون الإجراءات الجنائية في أوكرانيا</w:t>
      </w:r>
    </w:p>
    <w:p w:rsidR="004605C7" w:rsidRDefault="004605C7" w:rsidP="004605C7">
      <w:pPr>
        <w:bidi/>
        <w:spacing w:after="0" w:line="240" w:lineRule="auto"/>
        <w:rPr>
          <w:rFonts w:asciiTheme="majorBidi" w:hAnsiTheme="majorBidi" w:cs="Times New Roman"/>
          <w:sz w:val="28"/>
          <w:szCs w:val="28"/>
          <w:rtl/>
          <w:lang w:bidi="ar-DZ"/>
        </w:rPr>
      </w:pPr>
    </w:p>
    <w:p w:rsidR="004605C7" w:rsidRPr="004605C7" w:rsidRDefault="004605C7" w:rsidP="004605C7">
      <w:pPr>
        <w:bidi/>
        <w:spacing w:after="0" w:line="240" w:lineRule="auto"/>
        <w:rPr>
          <w:rFonts w:asciiTheme="majorBidi" w:hAnsiTheme="majorBidi" w:cs="Times New Roman"/>
          <w:sz w:val="28"/>
          <w:szCs w:val="28"/>
          <w:lang w:bidi="ar-DZ"/>
        </w:rPr>
      </w:pPr>
      <w:r w:rsidRPr="00965617">
        <w:rPr>
          <w:rFonts w:asciiTheme="majorBidi" w:hAnsiTheme="majorBidi" w:cs="Times New Roman"/>
          <w:b/>
          <w:bCs/>
          <w:sz w:val="28"/>
          <w:szCs w:val="28"/>
          <w:rtl/>
          <w:lang w:bidi="ar-DZ"/>
        </w:rPr>
        <w:t>المادة 18.</w:t>
      </w:r>
      <w:r w:rsidRPr="004605C7">
        <w:rPr>
          <w:rFonts w:asciiTheme="majorBidi" w:hAnsiTheme="majorBidi" w:cs="Times New Roman"/>
          <w:sz w:val="28"/>
          <w:szCs w:val="28"/>
          <w:rtl/>
          <w:lang w:bidi="ar-DZ"/>
        </w:rPr>
        <w:t xml:space="preserve"> التحرر من الكشف عن الذات</w:t>
      </w:r>
      <w:r w:rsidR="00D26C76">
        <w:rPr>
          <w:rFonts w:asciiTheme="majorBidi" w:hAnsiTheme="majorBidi" w:cs="Times New Roman" w:hint="cs"/>
          <w:sz w:val="28"/>
          <w:szCs w:val="28"/>
          <w:rtl/>
          <w:lang w:bidi="ar-DZ"/>
        </w:rPr>
        <w:t>ه</w:t>
      </w:r>
      <w:r w:rsidRPr="004605C7">
        <w:rPr>
          <w:rFonts w:asciiTheme="majorBidi" w:hAnsiTheme="majorBidi" w:cs="Times New Roman"/>
          <w:sz w:val="28"/>
          <w:szCs w:val="28"/>
          <w:rtl/>
          <w:lang w:bidi="ar-DZ"/>
        </w:rPr>
        <w:t xml:space="preserve"> والحق في عدم الشهادة ضد الأقارب وأفراد الأسرة</w:t>
      </w:r>
    </w:p>
    <w:p w:rsidR="004605C7" w:rsidRPr="004605C7" w:rsidRDefault="004605C7" w:rsidP="004605C7">
      <w:pPr>
        <w:bidi/>
        <w:spacing w:after="0" w:line="240" w:lineRule="auto"/>
        <w:rPr>
          <w:rFonts w:asciiTheme="majorBidi" w:hAnsiTheme="majorBidi" w:cs="Times New Roman"/>
          <w:sz w:val="28"/>
          <w:szCs w:val="28"/>
          <w:lang w:bidi="ar-DZ"/>
        </w:rPr>
      </w:pPr>
      <w:r w:rsidRPr="004605C7">
        <w:rPr>
          <w:rFonts w:asciiTheme="majorBidi" w:hAnsiTheme="majorBidi" w:cs="Times New Roman"/>
          <w:sz w:val="28"/>
          <w:szCs w:val="28"/>
          <w:rtl/>
          <w:lang w:bidi="ar-DZ"/>
        </w:rPr>
        <w:t>1. لا يجوز إجبار أي شخص على الإقرار بالذنب في جريمة جنائية أو إجباره على تقديم تفسيرات وشهادات قد تؤدي إلى الشك ، أو بتهمة ارتكاب</w:t>
      </w:r>
      <w:r w:rsidR="00D26C76">
        <w:rPr>
          <w:rFonts w:asciiTheme="majorBidi" w:hAnsiTheme="majorBidi" w:cs="Times New Roman" w:hint="cs"/>
          <w:sz w:val="28"/>
          <w:szCs w:val="28"/>
          <w:rtl/>
          <w:lang w:bidi="ar-DZ"/>
        </w:rPr>
        <w:t>ه</w:t>
      </w:r>
      <w:r w:rsidRPr="004605C7">
        <w:rPr>
          <w:rFonts w:asciiTheme="majorBidi" w:hAnsiTheme="majorBidi" w:cs="Times New Roman"/>
          <w:sz w:val="28"/>
          <w:szCs w:val="28"/>
          <w:rtl/>
          <w:lang w:bidi="ar-DZ"/>
        </w:rPr>
        <w:t xml:space="preserve"> جريمة جنائية.</w:t>
      </w:r>
    </w:p>
    <w:p w:rsidR="004605C7" w:rsidRPr="004605C7" w:rsidRDefault="004605C7" w:rsidP="00D26C76">
      <w:pPr>
        <w:bidi/>
        <w:spacing w:after="0" w:line="240" w:lineRule="auto"/>
        <w:rPr>
          <w:rFonts w:asciiTheme="majorBidi" w:hAnsiTheme="majorBidi" w:cs="Times New Roman"/>
          <w:sz w:val="28"/>
          <w:szCs w:val="28"/>
          <w:lang w:bidi="ar-DZ"/>
        </w:rPr>
      </w:pPr>
      <w:r w:rsidRPr="004605C7">
        <w:rPr>
          <w:rFonts w:asciiTheme="majorBidi" w:hAnsiTheme="majorBidi" w:cs="Times New Roman"/>
          <w:sz w:val="28"/>
          <w:szCs w:val="28"/>
          <w:rtl/>
          <w:lang w:bidi="ar-DZ"/>
        </w:rPr>
        <w:t>2. لكل شخص الحق في عدم التحدث عن الشك أو الاتهام الموجه إليه ، ورفض الإجابة على الأسئلة في أي وقت، وإبلاغه على الفور بهذه الحقوق.</w:t>
      </w:r>
    </w:p>
    <w:p w:rsidR="004605C7" w:rsidRDefault="004605C7" w:rsidP="004605C7">
      <w:pPr>
        <w:bidi/>
        <w:spacing w:after="0" w:line="240" w:lineRule="auto"/>
        <w:rPr>
          <w:rFonts w:asciiTheme="majorBidi" w:hAnsiTheme="majorBidi" w:cs="Times New Roman"/>
          <w:sz w:val="28"/>
          <w:szCs w:val="28"/>
          <w:rtl/>
          <w:lang w:bidi="ar-DZ"/>
        </w:rPr>
      </w:pPr>
      <w:r w:rsidRPr="004605C7">
        <w:rPr>
          <w:rFonts w:asciiTheme="majorBidi" w:hAnsiTheme="majorBidi" w:cs="Times New Roman"/>
          <w:sz w:val="28"/>
          <w:szCs w:val="28"/>
          <w:rtl/>
          <w:lang w:bidi="ar-DZ"/>
        </w:rPr>
        <w:t>3. لا يجوز إجبار أي شخص على تقديم تفسيرات أو شهادات قد تثير الشكوك أو الاتهامات من أقربائه أو أفراد أسرته / جرمهم بارتكاب جريمة جنائية.</w:t>
      </w:r>
    </w:p>
    <w:p w:rsidR="00D26C76" w:rsidRDefault="00D26C76" w:rsidP="00D26C76">
      <w:pPr>
        <w:bidi/>
        <w:spacing w:after="0" w:line="240" w:lineRule="auto"/>
        <w:rPr>
          <w:rFonts w:asciiTheme="majorBidi" w:hAnsiTheme="majorBidi" w:cs="Times New Roman"/>
          <w:sz w:val="28"/>
          <w:szCs w:val="28"/>
          <w:rtl/>
          <w:lang w:bidi="ar-DZ"/>
        </w:rPr>
      </w:pPr>
    </w:p>
    <w:p w:rsidR="00CB29DF" w:rsidRPr="00CB29DF" w:rsidRDefault="00CB29DF" w:rsidP="00CB29DF">
      <w:pPr>
        <w:bidi/>
        <w:spacing w:after="0" w:line="240" w:lineRule="auto"/>
        <w:rPr>
          <w:rFonts w:asciiTheme="majorBidi" w:hAnsiTheme="majorBidi" w:cs="Times New Roman"/>
          <w:b/>
          <w:bCs/>
          <w:sz w:val="28"/>
          <w:szCs w:val="28"/>
          <w:lang w:bidi="ar-DZ"/>
        </w:rPr>
      </w:pPr>
      <w:r w:rsidRPr="00CB29DF">
        <w:rPr>
          <w:rFonts w:asciiTheme="majorBidi" w:hAnsiTheme="majorBidi" w:cs="Times New Roman"/>
          <w:b/>
          <w:bCs/>
          <w:sz w:val="28"/>
          <w:szCs w:val="28"/>
          <w:rtl/>
          <w:lang w:bidi="ar-DZ"/>
        </w:rPr>
        <w:t>المادة 65. الشاهد</w:t>
      </w:r>
    </w:p>
    <w:p w:rsidR="00CB29DF" w:rsidRPr="00CB29DF" w:rsidRDefault="00CB29DF" w:rsidP="00CB29DF">
      <w:pPr>
        <w:bidi/>
        <w:spacing w:after="0" w:line="240" w:lineRule="auto"/>
        <w:rPr>
          <w:rFonts w:asciiTheme="majorBidi" w:hAnsiTheme="majorBidi" w:cs="Times New Roman"/>
          <w:sz w:val="28"/>
          <w:szCs w:val="28"/>
          <w:lang w:bidi="ar-DZ"/>
        </w:rPr>
      </w:pPr>
      <w:r w:rsidRPr="00CB29DF">
        <w:rPr>
          <w:rFonts w:asciiTheme="majorBidi" w:hAnsiTheme="majorBidi" w:cs="Times New Roman"/>
          <w:sz w:val="28"/>
          <w:szCs w:val="28"/>
          <w:rtl/>
          <w:lang w:bidi="ar-DZ"/>
        </w:rPr>
        <w:t>1. الشاهد هو فرد معروف أو قد يكون على دراية بالظروف التي يجب إثباتها أثناء الإجراءات الجنائية والمدعوم لتقديم الأدلة.</w:t>
      </w:r>
    </w:p>
    <w:p w:rsidR="00CB29DF" w:rsidRPr="00CB29DF" w:rsidRDefault="00CB29DF" w:rsidP="00CB29DF">
      <w:pPr>
        <w:bidi/>
        <w:spacing w:after="0" w:line="240" w:lineRule="auto"/>
        <w:rPr>
          <w:rFonts w:asciiTheme="majorBidi" w:hAnsiTheme="majorBidi" w:cs="Times New Roman"/>
          <w:sz w:val="28"/>
          <w:szCs w:val="28"/>
          <w:lang w:bidi="ar-DZ"/>
        </w:rPr>
      </w:pPr>
    </w:p>
    <w:p w:rsidR="00CB29DF" w:rsidRPr="00CB29DF" w:rsidRDefault="00CB29DF" w:rsidP="00441BD0">
      <w:pPr>
        <w:bidi/>
        <w:spacing w:after="0" w:line="240" w:lineRule="auto"/>
        <w:rPr>
          <w:rFonts w:asciiTheme="majorBidi" w:hAnsiTheme="majorBidi" w:cs="Times New Roman"/>
          <w:sz w:val="28"/>
          <w:szCs w:val="28"/>
          <w:lang w:bidi="ar-DZ"/>
        </w:rPr>
      </w:pPr>
      <w:r w:rsidRPr="00CB29DF">
        <w:rPr>
          <w:rFonts w:asciiTheme="majorBidi" w:hAnsiTheme="majorBidi" w:cs="Times New Roman"/>
          <w:sz w:val="28"/>
          <w:szCs w:val="28"/>
          <w:rtl/>
          <w:lang w:bidi="ar-DZ"/>
        </w:rPr>
        <w:t>2. لا يجوز استجواب ما يلي كشهود:</w:t>
      </w:r>
    </w:p>
    <w:p w:rsidR="00D26C76" w:rsidRDefault="00CB29DF" w:rsidP="00CB29DF">
      <w:pPr>
        <w:bidi/>
        <w:spacing w:after="0" w:line="240" w:lineRule="auto"/>
        <w:rPr>
          <w:rFonts w:asciiTheme="majorBidi" w:hAnsiTheme="majorBidi" w:cs="Times New Roman"/>
          <w:sz w:val="28"/>
          <w:szCs w:val="28"/>
          <w:rtl/>
          <w:lang w:bidi="ar-DZ"/>
        </w:rPr>
      </w:pPr>
      <w:r w:rsidRPr="00CB29DF">
        <w:rPr>
          <w:rFonts w:asciiTheme="majorBidi" w:hAnsiTheme="majorBidi" w:cs="Times New Roman"/>
          <w:sz w:val="28"/>
          <w:szCs w:val="28"/>
          <w:rtl/>
          <w:lang w:bidi="ar-DZ"/>
        </w:rPr>
        <w:t>1) محامي الدفاع ، ممثل الضحية ، المدعي المدني ، المدعى عليه المدني ، الكيان القانوني المسؤول عن الإجراءات ، الممثل القانوني للضحية ، المدعي المدني في الإجراءات الجنائية - حول الظروف التي أصبحت معروفة لهم فيما يتعلق بأداء وظائف الممثل أو محامي الدفاع ؛</w:t>
      </w:r>
    </w:p>
    <w:p w:rsidR="00441BD0" w:rsidRPr="00441BD0" w:rsidRDefault="00441BD0" w:rsidP="00441BD0">
      <w:pPr>
        <w:spacing w:after="0" w:line="240" w:lineRule="auto"/>
        <w:jc w:val="right"/>
        <w:rPr>
          <w:rFonts w:asciiTheme="majorBidi" w:hAnsiTheme="majorBidi" w:cstheme="majorBidi"/>
          <w:sz w:val="28"/>
          <w:szCs w:val="28"/>
          <w:lang w:bidi="ar-DZ"/>
        </w:rPr>
      </w:pPr>
      <w:r w:rsidRPr="00441BD0">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 xml:space="preserve"> 2) </w:t>
      </w:r>
      <w:r w:rsidRPr="00441BD0">
        <w:rPr>
          <w:rFonts w:asciiTheme="majorBidi" w:hAnsiTheme="majorBidi" w:cs="Times New Roman"/>
          <w:sz w:val="28"/>
          <w:szCs w:val="28"/>
          <w:rtl/>
          <w:lang w:bidi="ar-DZ"/>
        </w:rPr>
        <w:t>المحامون - حول المعلومات التي تعد سر المحامي؛</w:t>
      </w:r>
    </w:p>
    <w:p w:rsidR="00441BD0" w:rsidRPr="00441BD0" w:rsidRDefault="00441BD0" w:rsidP="00441BD0">
      <w:pPr>
        <w:spacing w:after="0" w:line="240" w:lineRule="auto"/>
        <w:jc w:val="right"/>
        <w:rPr>
          <w:rFonts w:asciiTheme="majorBidi" w:hAnsiTheme="majorBidi" w:cstheme="majorBidi"/>
          <w:sz w:val="28"/>
          <w:szCs w:val="28"/>
          <w:lang w:bidi="ar-DZ"/>
        </w:rPr>
      </w:pPr>
      <w:r w:rsidRPr="00441BD0">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 xml:space="preserve"> 3) </w:t>
      </w:r>
      <w:r w:rsidRPr="00441BD0">
        <w:rPr>
          <w:rFonts w:asciiTheme="majorBidi" w:hAnsiTheme="majorBidi" w:cs="Times New Roman"/>
          <w:sz w:val="28"/>
          <w:szCs w:val="28"/>
          <w:rtl/>
          <w:lang w:bidi="ar-DZ"/>
        </w:rPr>
        <w:t>كتاب العدل - حول المعلومات التي هي سر التوثيق؛</w:t>
      </w:r>
      <w:r>
        <w:rPr>
          <w:rFonts w:asciiTheme="majorBidi" w:hAnsiTheme="majorBidi" w:cs="Times New Roman" w:hint="cs"/>
          <w:sz w:val="28"/>
          <w:szCs w:val="28"/>
          <w:rtl/>
          <w:lang w:bidi="ar-DZ"/>
        </w:rPr>
        <w:t xml:space="preserve">  </w:t>
      </w:r>
    </w:p>
    <w:p w:rsidR="00441BD0" w:rsidRPr="00441BD0" w:rsidRDefault="00441BD0" w:rsidP="00441BD0">
      <w:pPr>
        <w:spacing w:after="0" w:line="240" w:lineRule="auto"/>
        <w:jc w:val="right"/>
        <w:rPr>
          <w:rFonts w:asciiTheme="majorBidi" w:hAnsiTheme="majorBidi" w:cstheme="majorBidi"/>
          <w:sz w:val="28"/>
          <w:szCs w:val="28"/>
          <w:lang w:bidi="ar-DZ"/>
        </w:rPr>
      </w:pPr>
      <w:r>
        <w:rPr>
          <w:rFonts w:asciiTheme="majorBidi" w:hAnsiTheme="majorBidi" w:cstheme="majorBidi" w:hint="cs"/>
          <w:sz w:val="28"/>
          <w:szCs w:val="28"/>
          <w:rtl/>
          <w:lang w:bidi="ar-DZ"/>
        </w:rPr>
        <w:t xml:space="preserve">4) </w:t>
      </w:r>
      <w:r>
        <w:rPr>
          <w:rFonts w:asciiTheme="majorBidi" w:hAnsiTheme="majorBidi" w:cs="Times New Roman" w:hint="cs"/>
          <w:sz w:val="28"/>
          <w:szCs w:val="28"/>
          <w:rtl/>
          <w:lang w:bidi="ar-DZ"/>
        </w:rPr>
        <w:t>مسؤولو</w:t>
      </w:r>
      <w:r w:rsidRPr="00441BD0">
        <w:rPr>
          <w:rFonts w:asciiTheme="majorBidi" w:hAnsiTheme="majorBidi" w:cs="Times New Roman"/>
          <w:sz w:val="28"/>
          <w:szCs w:val="28"/>
          <w:rtl/>
          <w:lang w:bidi="ar-DZ"/>
        </w:rPr>
        <w:t xml:space="preserve"> الرعاية الصحية والأشخاص الآخرون الذين أصبحوا على دراية بالمرض والفحص الطبي والفحص ونتائجهم والجوانب الحميمة والأسرية لحياة الشخص فيما يتعلق بأداء واجباتهم المهنية أو المهنية ؛</w:t>
      </w:r>
    </w:p>
    <w:p w:rsidR="00441BD0" w:rsidRPr="00441BD0" w:rsidRDefault="00441BD0" w:rsidP="00441BD0">
      <w:pPr>
        <w:spacing w:after="0" w:line="240" w:lineRule="auto"/>
        <w:jc w:val="right"/>
        <w:rPr>
          <w:rFonts w:asciiTheme="majorBidi" w:hAnsiTheme="majorBidi" w:cstheme="majorBidi"/>
          <w:sz w:val="28"/>
          <w:szCs w:val="28"/>
          <w:lang w:bidi="ar-DZ"/>
        </w:rPr>
      </w:pPr>
      <w:r>
        <w:rPr>
          <w:rFonts w:asciiTheme="majorBidi" w:hAnsiTheme="majorBidi" w:cs="Times New Roman" w:hint="cs"/>
          <w:sz w:val="28"/>
          <w:szCs w:val="28"/>
          <w:rtl/>
          <w:lang w:bidi="ar-DZ"/>
        </w:rPr>
        <w:t xml:space="preserve">5) </w:t>
      </w:r>
      <w:r w:rsidRPr="00441BD0">
        <w:rPr>
          <w:rFonts w:asciiTheme="majorBidi" w:hAnsiTheme="majorBidi" w:cs="Times New Roman"/>
          <w:sz w:val="28"/>
          <w:szCs w:val="28"/>
          <w:rtl/>
          <w:lang w:bidi="ar-DZ"/>
        </w:rPr>
        <w:t>رجال الدين - حول المعلومات التي تلقوها في اعتراف المؤمنين ؛</w:t>
      </w:r>
      <w:r>
        <w:rPr>
          <w:rFonts w:asciiTheme="majorBidi" w:hAnsiTheme="majorBidi" w:cs="Times New Roman" w:hint="cs"/>
          <w:sz w:val="28"/>
          <w:szCs w:val="28"/>
          <w:rtl/>
          <w:lang w:bidi="ar-DZ"/>
        </w:rPr>
        <w:t xml:space="preserve"> </w:t>
      </w:r>
    </w:p>
    <w:p w:rsidR="00BE4171" w:rsidRPr="00441BD0" w:rsidRDefault="00441BD0" w:rsidP="00BE4171">
      <w:pPr>
        <w:spacing w:after="0" w:line="240" w:lineRule="auto"/>
        <w:jc w:val="right"/>
        <w:rPr>
          <w:rFonts w:asciiTheme="majorBidi" w:hAnsiTheme="majorBidi" w:cstheme="majorBidi"/>
          <w:sz w:val="28"/>
          <w:szCs w:val="28"/>
          <w:lang w:bidi="ar-DZ"/>
        </w:rPr>
      </w:pPr>
      <w:r>
        <w:rPr>
          <w:rFonts w:asciiTheme="majorBidi" w:hAnsiTheme="majorBidi" w:cstheme="majorBidi" w:hint="cs"/>
          <w:sz w:val="28"/>
          <w:szCs w:val="28"/>
          <w:rtl/>
          <w:lang w:bidi="ar-DZ"/>
        </w:rPr>
        <w:t xml:space="preserve">6) </w:t>
      </w:r>
      <w:r w:rsidRPr="00441BD0">
        <w:rPr>
          <w:rFonts w:asciiTheme="majorBidi" w:hAnsiTheme="majorBidi" w:cs="Times New Roman"/>
          <w:sz w:val="28"/>
          <w:szCs w:val="28"/>
          <w:rtl/>
          <w:lang w:bidi="ar-DZ"/>
        </w:rPr>
        <w:t>الصحفيون - معلومات تحتوي على معلومات مهنية ذات طبيعة مهنية ،</w:t>
      </w:r>
      <w:r w:rsidR="00387FB2">
        <w:rPr>
          <w:rFonts w:asciiTheme="majorBidi" w:hAnsiTheme="majorBidi" w:cs="Times New Roman" w:hint="cs"/>
          <w:sz w:val="28"/>
          <w:szCs w:val="28"/>
          <w:rtl/>
          <w:lang w:bidi="ar-DZ"/>
        </w:rPr>
        <w:t>المفتوحة اليهم</w:t>
      </w:r>
      <w:r w:rsidRPr="00441BD0">
        <w:rPr>
          <w:rFonts w:asciiTheme="majorBidi" w:hAnsiTheme="majorBidi" w:cs="Times New Roman"/>
          <w:sz w:val="28"/>
          <w:szCs w:val="28"/>
          <w:rtl/>
          <w:lang w:bidi="ar-DZ"/>
        </w:rPr>
        <w:t xml:space="preserve"> بشرط ألا يتم الكشف عن المؤلف أو مصدر المعلومات؛</w:t>
      </w:r>
    </w:p>
    <w:p w:rsidR="004605C7" w:rsidRDefault="00BE4171" w:rsidP="00BE4171">
      <w:pPr>
        <w:spacing w:after="0" w:line="240" w:lineRule="auto"/>
        <w:jc w:val="right"/>
        <w:rPr>
          <w:rFonts w:asciiTheme="majorBidi" w:hAnsiTheme="majorBidi" w:cs="Times New Roman"/>
          <w:sz w:val="28"/>
          <w:szCs w:val="28"/>
          <w:rtl/>
          <w:lang w:bidi="ar-DZ"/>
        </w:rPr>
      </w:pPr>
      <w:r>
        <w:rPr>
          <w:rFonts w:asciiTheme="majorBidi" w:hAnsiTheme="majorBidi" w:cstheme="majorBidi" w:hint="cs"/>
          <w:sz w:val="28"/>
          <w:szCs w:val="28"/>
          <w:rtl/>
          <w:lang w:bidi="ar-DZ"/>
        </w:rPr>
        <w:t xml:space="preserve">7) </w:t>
      </w:r>
      <w:r w:rsidR="00441BD0" w:rsidRPr="00441BD0">
        <w:rPr>
          <w:rFonts w:asciiTheme="majorBidi" w:hAnsiTheme="majorBidi" w:cs="Times New Roman"/>
          <w:sz w:val="28"/>
          <w:szCs w:val="28"/>
          <w:rtl/>
          <w:lang w:bidi="ar-DZ"/>
        </w:rPr>
        <w:t>القضاة والمحلفون - حول ملابسات المناقشة في قاعة المؤتمرات حول القضايا التي نشأت أثناء قرار المحكمة ، إلا في حالات الإجراءات الجنائية المتعلقة بتبني القاضي (القضاة) الحكم غير العمد</w:t>
      </w:r>
      <w:r w:rsidR="00A07480">
        <w:rPr>
          <w:rFonts w:asciiTheme="majorBidi" w:hAnsiTheme="majorBidi" w:cs="Times New Roman"/>
          <w:sz w:val="28"/>
          <w:szCs w:val="28"/>
          <w:rtl/>
          <w:lang w:bidi="ar-DZ"/>
        </w:rPr>
        <w:t>، والقرارات</w:t>
      </w:r>
      <w:r w:rsidR="00441BD0" w:rsidRPr="00441BD0">
        <w:rPr>
          <w:rFonts w:asciiTheme="majorBidi" w:hAnsiTheme="majorBidi" w:cs="Times New Roman"/>
          <w:sz w:val="28"/>
          <w:szCs w:val="28"/>
          <w:rtl/>
          <w:lang w:bidi="ar-DZ"/>
        </w:rPr>
        <w:t>؛</w:t>
      </w:r>
    </w:p>
    <w:p w:rsidR="00A07480" w:rsidRPr="00A07480" w:rsidRDefault="00A07480" w:rsidP="00A07480">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8) </w:t>
      </w:r>
      <w:r w:rsidRPr="00A07480">
        <w:rPr>
          <w:rFonts w:asciiTheme="majorBidi" w:hAnsiTheme="majorBidi" w:cs="Times New Roman"/>
          <w:sz w:val="28"/>
          <w:szCs w:val="28"/>
          <w:rtl/>
          <w:lang w:bidi="ar-DZ"/>
        </w:rPr>
        <w:t>الأشخاص الذين شاركوا في إبرام اتفاق التوفيق وتنفيذه في الإجراءات الجنائية - على الظروف التي علموا بها فيما يتعلق بالمشاركة في إبرام اتفاق التوفيق وتنفيذه ؛</w:t>
      </w:r>
    </w:p>
    <w:p w:rsidR="00A07480" w:rsidRPr="00A07480" w:rsidRDefault="00A07480" w:rsidP="00B7405E">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9) </w:t>
      </w:r>
      <w:r w:rsidRPr="00A07480">
        <w:rPr>
          <w:rFonts w:asciiTheme="majorBidi" w:hAnsiTheme="majorBidi" w:cs="Times New Roman"/>
          <w:sz w:val="28"/>
          <w:szCs w:val="28"/>
          <w:rtl/>
          <w:lang w:bidi="ar-DZ"/>
        </w:rPr>
        <w:t>الأشخاص الذين تطبق عليهم تدابير الأمن - فيما يتعلق بالبيانات الصحيحة عن الأشخاص؛</w:t>
      </w:r>
    </w:p>
    <w:p w:rsidR="00A07480" w:rsidRPr="00A07480" w:rsidRDefault="00A07480" w:rsidP="00B7405E">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10)</w:t>
      </w:r>
      <w:r w:rsidRPr="00A07480">
        <w:rPr>
          <w:rFonts w:asciiTheme="majorBidi" w:hAnsiTheme="majorBidi" w:cs="Times New Roman"/>
          <w:sz w:val="28"/>
          <w:szCs w:val="28"/>
          <w:rtl/>
          <w:lang w:bidi="ar-DZ"/>
        </w:rPr>
        <w:t>الأشخاص الذين لديهم معلومات حول البيانات الصحيحة عن الأشخاص الذين تنطبق عليهم التدابير الأمنية - فيما يتعلق بهذه البيانات؛</w:t>
      </w:r>
    </w:p>
    <w:p w:rsidR="00A07480" w:rsidRDefault="00A07480" w:rsidP="00A07480">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11) </w:t>
      </w:r>
      <w:r w:rsidRPr="00A07480">
        <w:rPr>
          <w:rFonts w:asciiTheme="majorBidi" w:hAnsiTheme="majorBidi" w:cs="Times New Roman"/>
          <w:sz w:val="28"/>
          <w:szCs w:val="28"/>
          <w:rtl/>
          <w:lang w:bidi="ar-DZ"/>
        </w:rPr>
        <w:t>خبراء لتوضيح النتائج التي توصلوا إليها</w:t>
      </w:r>
      <w:r w:rsidR="00B7405E">
        <w:rPr>
          <w:rFonts w:asciiTheme="majorBidi" w:hAnsiTheme="majorBidi" w:cs="Times New Roman" w:hint="cs"/>
          <w:sz w:val="28"/>
          <w:szCs w:val="28"/>
          <w:rtl/>
          <w:lang w:bidi="ar-DZ"/>
        </w:rPr>
        <w:t>.</w:t>
      </w:r>
    </w:p>
    <w:p w:rsidR="00B7405E" w:rsidRDefault="00B7405E" w:rsidP="00A07480">
      <w:pPr>
        <w:spacing w:after="0" w:line="240" w:lineRule="auto"/>
        <w:jc w:val="right"/>
        <w:rPr>
          <w:rFonts w:asciiTheme="majorBidi" w:hAnsiTheme="majorBidi" w:cs="Times New Roman"/>
          <w:sz w:val="28"/>
          <w:szCs w:val="28"/>
          <w:rtl/>
          <w:lang w:bidi="ar-DZ"/>
        </w:rPr>
      </w:pPr>
    </w:p>
    <w:p w:rsidR="006F5075" w:rsidRPr="006F5075" w:rsidRDefault="006F5075" w:rsidP="006F5075">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lastRenderedPageBreak/>
        <w:t xml:space="preserve">3. </w:t>
      </w:r>
      <w:r w:rsidRPr="006F5075">
        <w:rPr>
          <w:rFonts w:asciiTheme="majorBidi" w:hAnsiTheme="majorBidi" w:cs="Times New Roman"/>
          <w:sz w:val="28"/>
          <w:szCs w:val="28"/>
          <w:rtl/>
          <w:lang w:bidi="ar-DZ"/>
        </w:rPr>
        <w:t>يجوز إعفاء الأشخاص المنصوص عليهم في الفقرات 1-5 من الجزء الثاني من هذه المادة من الالتزام بالحفاظ على السرية المهنية من قبل الشخص الذي عهد إليهم بمثل هذه المعلومات بالمقدار الذي حددوه. يجب أن يكون هذا الإصدار مكتوبًا وموقعًا من الشخص الذي عهد إلى هذه المعلومات</w:t>
      </w:r>
      <w:r>
        <w:rPr>
          <w:rFonts w:asciiTheme="majorBidi" w:hAnsiTheme="majorBidi" w:cs="Times New Roman" w:hint="cs"/>
          <w:sz w:val="28"/>
          <w:szCs w:val="28"/>
          <w:rtl/>
          <w:lang w:bidi="ar-DZ"/>
        </w:rPr>
        <w:t>.</w:t>
      </w:r>
    </w:p>
    <w:p w:rsidR="006F5075" w:rsidRPr="006F5075" w:rsidRDefault="006F5075" w:rsidP="006F5075">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4. </w:t>
      </w:r>
      <w:r w:rsidRPr="006F5075">
        <w:rPr>
          <w:rFonts w:asciiTheme="majorBidi" w:hAnsiTheme="majorBidi" w:cs="Times New Roman"/>
          <w:sz w:val="28"/>
          <w:szCs w:val="28"/>
          <w:rtl/>
          <w:lang w:bidi="ar-DZ"/>
        </w:rPr>
        <w:t>لا يجوز استجواب الأشخاص الذين يتمتعون بحق الحصانة الدبلوماسية ، وكذلك موظفي البعثات الدبلوماسية - دون موافقة ممثل المؤسسة الدبلوماسية دون موافقتهم</w:t>
      </w:r>
      <w:r>
        <w:rPr>
          <w:rFonts w:asciiTheme="majorBidi" w:hAnsiTheme="majorBidi" w:cs="Times New Roman" w:hint="cs"/>
          <w:sz w:val="28"/>
          <w:szCs w:val="28"/>
          <w:rtl/>
          <w:lang w:bidi="ar-DZ"/>
        </w:rPr>
        <w:t>.</w:t>
      </w:r>
    </w:p>
    <w:p w:rsidR="006F5075" w:rsidRDefault="006F5075" w:rsidP="006F5075">
      <w:pPr>
        <w:spacing w:after="0" w:line="240" w:lineRule="auto"/>
        <w:jc w:val="right"/>
        <w:rPr>
          <w:rFonts w:asciiTheme="majorBidi" w:hAnsiTheme="majorBidi" w:cs="Times New Roman"/>
          <w:sz w:val="28"/>
          <w:szCs w:val="28"/>
          <w:rtl/>
          <w:lang w:bidi="ar-DZ"/>
        </w:rPr>
      </w:pPr>
      <w:r w:rsidRPr="006F5075">
        <w:rPr>
          <w:rFonts w:asciiTheme="majorBidi" w:hAnsiTheme="majorBidi" w:cs="Times New Roman"/>
          <w:sz w:val="28"/>
          <w:szCs w:val="28"/>
          <w:rtl/>
          <w:lang w:bidi="ar-DZ"/>
        </w:rPr>
        <w:t>يتعين على المحقق والمدعي العام وقاضي التحقيق والمحكمة ، قبل استجواب الأشخاص المذكورين في الفقرة 1 من هذا الجزء، أن يوضح لهم الحق في رفض الشهادة</w:t>
      </w:r>
      <w:r>
        <w:rPr>
          <w:rFonts w:asciiTheme="majorBidi" w:hAnsiTheme="majorBidi" w:cs="Times New Roman" w:hint="cs"/>
          <w:sz w:val="28"/>
          <w:szCs w:val="28"/>
          <w:rtl/>
          <w:lang w:bidi="ar-DZ"/>
        </w:rPr>
        <w:t>.</w:t>
      </w:r>
    </w:p>
    <w:p w:rsidR="006F5075" w:rsidRDefault="006F5075" w:rsidP="006F5075">
      <w:pPr>
        <w:spacing w:after="0" w:line="240" w:lineRule="auto"/>
        <w:jc w:val="right"/>
        <w:rPr>
          <w:rFonts w:asciiTheme="majorBidi" w:hAnsiTheme="majorBidi" w:cs="Times New Roman"/>
          <w:sz w:val="28"/>
          <w:szCs w:val="28"/>
          <w:rtl/>
          <w:lang w:bidi="ar-DZ"/>
        </w:rPr>
      </w:pPr>
    </w:p>
    <w:p w:rsidR="006F5075" w:rsidRDefault="006F5075" w:rsidP="006F5075">
      <w:pPr>
        <w:spacing w:after="0" w:line="240" w:lineRule="auto"/>
        <w:jc w:val="right"/>
        <w:rPr>
          <w:rFonts w:asciiTheme="majorBidi" w:hAnsiTheme="majorBidi" w:cs="Times New Roman"/>
          <w:sz w:val="28"/>
          <w:szCs w:val="28"/>
          <w:rtl/>
          <w:lang w:bidi="ar-DZ"/>
        </w:rPr>
      </w:pPr>
    </w:p>
    <w:p w:rsidR="00372009" w:rsidRPr="00372009" w:rsidRDefault="00372009" w:rsidP="00372009">
      <w:pPr>
        <w:spacing w:after="0" w:line="240" w:lineRule="auto"/>
        <w:jc w:val="right"/>
        <w:rPr>
          <w:rFonts w:asciiTheme="majorBidi" w:hAnsiTheme="majorBidi" w:cs="Times New Roman"/>
          <w:b/>
          <w:bCs/>
          <w:sz w:val="28"/>
          <w:szCs w:val="28"/>
          <w:lang w:bidi="ar-DZ"/>
        </w:rPr>
      </w:pPr>
      <w:r w:rsidRPr="00372009">
        <w:rPr>
          <w:rFonts w:asciiTheme="majorBidi" w:hAnsiTheme="majorBidi" w:cs="Times New Roman"/>
          <w:b/>
          <w:bCs/>
          <w:sz w:val="28"/>
          <w:szCs w:val="28"/>
          <w:rtl/>
          <w:lang w:bidi="ar-DZ"/>
        </w:rPr>
        <w:t>المادة 66. حقوق وواجبات الشاهد</w:t>
      </w:r>
    </w:p>
    <w:p w:rsidR="00372009" w:rsidRPr="00372009" w:rsidRDefault="00372009" w:rsidP="00372009">
      <w:pPr>
        <w:spacing w:after="0" w:line="240" w:lineRule="auto"/>
        <w:jc w:val="right"/>
        <w:rPr>
          <w:rFonts w:asciiTheme="majorBidi" w:hAnsiTheme="majorBidi" w:cs="Times New Roman"/>
          <w:sz w:val="28"/>
          <w:szCs w:val="28"/>
          <w:lang w:bidi="ar-DZ"/>
        </w:rPr>
      </w:pPr>
    </w:p>
    <w:p w:rsidR="00372009" w:rsidRPr="00372009" w:rsidRDefault="00372009" w:rsidP="002B7CB8">
      <w:pPr>
        <w:spacing w:after="0" w:line="240" w:lineRule="auto"/>
        <w:jc w:val="right"/>
        <w:rPr>
          <w:rFonts w:asciiTheme="majorBidi" w:hAnsiTheme="majorBidi" w:cs="Times New Roman"/>
          <w:sz w:val="28"/>
          <w:szCs w:val="28"/>
          <w:lang w:bidi="ar-DZ"/>
        </w:rPr>
      </w:pPr>
      <w:r w:rsidRPr="00372009">
        <w:rPr>
          <w:rFonts w:asciiTheme="majorBidi" w:hAnsiTheme="majorBidi" w:cs="Times New Roman"/>
          <w:sz w:val="28"/>
          <w:szCs w:val="28"/>
          <w:lang w:bidi="ar-DZ"/>
        </w:rPr>
        <w:t xml:space="preserve"> </w:t>
      </w:r>
      <w:r w:rsidR="002B7CB8">
        <w:rPr>
          <w:rFonts w:asciiTheme="majorBidi" w:hAnsiTheme="majorBidi" w:cs="Times New Roman" w:hint="cs"/>
          <w:sz w:val="28"/>
          <w:szCs w:val="28"/>
          <w:rtl/>
          <w:lang w:bidi="ar-DZ"/>
        </w:rPr>
        <w:t xml:space="preserve"> 1. </w:t>
      </w:r>
      <w:r w:rsidRPr="00372009">
        <w:rPr>
          <w:rFonts w:asciiTheme="majorBidi" w:hAnsiTheme="majorBidi" w:cs="Times New Roman"/>
          <w:sz w:val="28"/>
          <w:szCs w:val="28"/>
          <w:rtl/>
          <w:lang w:bidi="ar-DZ"/>
        </w:rPr>
        <w:t>للشاهد الحق في</w:t>
      </w:r>
      <w:r w:rsidR="002B7CB8">
        <w:rPr>
          <w:rFonts w:asciiTheme="majorBidi" w:hAnsiTheme="majorBidi" w:cs="Times New Roman" w:hint="cs"/>
          <w:sz w:val="28"/>
          <w:szCs w:val="28"/>
          <w:rtl/>
          <w:lang w:bidi="ar-DZ"/>
        </w:rPr>
        <w:t>:</w:t>
      </w:r>
    </w:p>
    <w:p w:rsidR="00372009" w:rsidRPr="00372009" w:rsidRDefault="002B7CB8" w:rsidP="002B7CB8">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1) </w:t>
      </w:r>
      <w:r w:rsidR="00372009" w:rsidRPr="00372009">
        <w:rPr>
          <w:rFonts w:asciiTheme="majorBidi" w:hAnsiTheme="majorBidi" w:cs="Times New Roman"/>
          <w:sz w:val="28"/>
          <w:szCs w:val="28"/>
          <w:rtl/>
          <w:lang w:bidi="ar-DZ"/>
        </w:rPr>
        <w:t>معرفة فيما يتعلق بالإجراءات الجنائية التي يجري استجوابه ؛</w:t>
      </w:r>
    </w:p>
    <w:p w:rsidR="00372009" w:rsidRPr="00372009" w:rsidRDefault="002B7CB8" w:rsidP="002B7CB8">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2) </w:t>
      </w:r>
      <w:r w:rsidR="00372009" w:rsidRPr="00372009">
        <w:rPr>
          <w:rFonts w:asciiTheme="majorBidi" w:hAnsiTheme="majorBidi" w:cs="Times New Roman"/>
          <w:sz w:val="28"/>
          <w:szCs w:val="28"/>
          <w:rtl/>
          <w:lang w:bidi="ar-DZ"/>
        </w:rPr>
        <w:t>استخدام المساعدة القانونية للمحامي أثناء الشهادة والمشاركة في الإجراءات الإجرائية الأخرى، والتي يتم تأكيد صلاحيات</w:t>
      </w:r>
      <w:r>
        <w:rPr>
          <w:rFonts w:asciiTheme="majorBidi" w:hAnsiTheme="majorBidi" w:cs="Times New Roman" w:hint="cs"/>
          <w:sz w:val="28"/>
          <w:szCs w:val="28"/>
          <w:rtl/>
          <w:lang w:bidi="ar-DZ"/>
        </w:rPr>
        <w:t>ه</w:t>
      </w:r>
      <w:r w:rsidR="00372009" w:rsidRPr="00372009">
        <w:rPr>
          <w:rFonts w:asciiTheme="majorBidi" w:hAnsiTheme="majorBidi" w:cs="Times New Roman"/>
          <w:sz w:val="28"/>
          <w:szCs w:val="28"/>
          <w:rtl/>
          <w:lang w:bidi="ar-DZ"/>
        </w:rPr>
        <w:t xml:space="preserve"> وفقًا لأحكام المادة 50 من هذا القانون؛</w:t>
      </w:r>
    </w:p>
    <w:p w:rsidR="00372009" w:rsidRPr="00372009" w:rsidRDefault="002B7CB8" w:rsidP="002B7CB8">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3) </w:t>
      </w:r>
      <w:r w:rsidR="00372009" w:rsidRPr="00372009">
        <w:rPr>
          <w:rFonts w:asciiTheme="majorBidi" w:hAnsiTheme="majorBidi" w:cs="Times New Roman"/>
          <w:sz w:val="28"/>
          <w:szCs w:val="28"/>
          <w:rtl/>
          <w:lang w:bidi="ar-DZ"/>
        </w:rPr>
        <w:t>يرفض الإدلاء بشهادته عن نفسه وأقاربه المقربين وأفراد أسرته ، مما قد يثير الشكوك أو الاتهامات بارتكاب</w:t>
      </w:r>
      <w:r>
        <w:rPr>
          <w:rFonts w:asciiTheme="majorBidi" w:hAnsiTheme="majorBidi" w:cs="Times New Roman" w:hint="cs"/>
          <w:sz w:val="28"/>
          <w:szCs w:val="28"/>
          <w:rtl/>
          <w:lang w:bidi="ar-DZ"/>
        </w:rPr>
        <w:t>ه</w:t>
      </w:r>
      <w:r w:rsidR="00372009" w:rsidRPr="00372009">
        <w:rPr>
          <w:rFonts w:asciiTheme="majorBidi" w:hAnsiTheme="majorBidi" w:cs="Times New Roman"/>
          <w:sz w:val="28"/>
          <w:szCs w:val="28"/>
          <w:rtl/>
          <w:lang w:bidi="ar-DZ"/>
        </w:rPr>
        <w:t xml:space="preserve"> أو أقارب</w:t>
      </w:r>
      <w:r>
        <w:rPr>
          <w:rFonts w:asciiTheme="majorBidi" w:hAnsiTheme="majorBidi" w:cs="Times New Roman" w:hint="cs"/>
          <w:sz w:val="28"/>
          <w:szCs w:val="28"/>
          <w:rtl/>
          <w:lang w:bidi="ar-DZ"/>
        </w:rPr>
        <w:t>ه</w:t>
      </w:r>
      <w:r w:rsidR="00372009" w:rsidRPr="00372009">
        <w:rPr>
          <w:rFonts w:asciiTheme="majorBidi" w:hAnsiTheme="majorBidi" w:cs="Times New Roman"/>
          <w:sz w:val="28"/>
          <w:szCs w:val="28"/>
          <w:rtl/>
          <w:lang w:bidi="ar-DZ"/>
        </w:rPr>
        <w:t xml:space="preserve"> أو أفراد أسرته بارتكاب جريمة جنائية ، وكذلك شهادة بشأن المعلومات التي تتوافق مع الأحكام لا يتم الكشف عن المواد 65 من هذا القانون؛</w:t>
      </w:r>
    </w:p>
    <w:p w:rsidR="00372009" w:rsidRPr="00372009" w:rsidRDefault="002B7CB8" w:rsidP="002B7CB8">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4) </w:t>
      </w:r>
      <w:r w:rsidR="00372009" w:rsidRPr="00372009">
        <w:rPr>
          <w:rFonts w:asciiTheme="majorBidi" w:hAnsiTheme="majorBidi" w:cs="Times New Roman"/>
          <w:sz w:val="28"/>
          <w:szCs w:val="28"/>
          <w:rtl/>
          <w:lang w:bidi="ar-DZ"/>
        </w:rPr>
        <w:t>يشهد بلغته الأم أو بلغات أخرى، وهو يتقن اللغوية ويستعين بمترجم فوري؛</w:t>
      </w:r>
    </w:p>
    <w:p w:rsidR="00372009" w:rsidRPr="00372009" w:rsidRDefault="002B7CB8" w:rsidP="00CA7CA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5) </w:t>
      </w:r>
      <w:r w:rsidR="00372009" w:rsidRPr="00372009">
        <w:rPr>
          <w:rFonts w:asciiTheme="majorBidi" w:hAnsiTheme="majorBidi" w:cs="Times New Roman"/>
          <w:sz w:val="28"/>
          <w:szCs w:val="28"/>
          <w:rtl/>
          <w:lang w:bidi="ar-DZ"/>
        </w:rPr>
        <w:t>استخدام الملاحظات والمستندات عند تقديم الأدلة في الحالات التي تتعلق فيها الشهادة بأي عمليات حسابية وغيرها من المعلومات التي يصعب عليه حفظها في الذاكرة؛</w:t>
      </w:r>
    </w:p>
    <w:p w:rsidR="00B7405E" w:rsidRDefault="00CA7CAC" w:rsidP="00372009">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6) </w:t>
      </w:r>
      <w:r w:rsidR="00372009" w:rsidRPr="00372009">
        <w:rPr>
          <w:rFonts w:asciiTheme="majorBidi" w:hAnsiTheme="majorBidi" w:cs="Times New Roman"/>
          <w:sz w:val="28"/>
          <w:szCs w:val="28"/>
          <w:rtl/>
          <w:lang w:bidi="ar-DZ"/>
        </w:rPr>
        <w:t>رد التكاليف المرتبطة بالدعوة للشهادة ؛</w:t>
      </w:r>
    </w:p>
    <w:p w:rsidR="00CA7CAC" w:rsidRPr="00CA7CAC" w:rsidRDefault="00CA7CAC" w:rsidP="00CA7CA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7) </w:t>
      </w:r>
      <w:r w:rsidRPr="00CA7CAC">
        <w:rPr>
          <w:rFonts w:asciiTheme="majorBidi" w:hAnsiTheme="majorBidi" w:cs="Times New Roman"/>
          <w:sz w:val="28"/>
          <w:szCs w:val="28"/>
          <w:rtl/>
          <w:lang w:bidi="ar-DZ"/>
        </w:rPr>
        <w:t>التعرف على محاضر الاستجواب وتقديم طلب بالتغييرات والإضافات والملاحظات عليه ، وكذلك تقديم هذه الإضافات والملاحظات بنفسه ؛</w:t>
      </w:r>
    </w:p>
    <w:p w:rsidR="00CA7CAC" w:rsidRPr="00CA7CAC" w:rsidRDefault="00CA7CAC" w:rsidP="00CA7CA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8) </w:t>
      </w:r>
      <w:r w:rsidRPr="00CA7CAC">
        <w:rPr>
          <w:rFonts w:asciiTheme="majorBidi" w:hAnsiTheme="majorBidi" w:cs="Times New Roman"/>
          <w:sz w:val="28"/>
          <w:szCs w:val="28"/>
          <w:rtl/>
          <w:lang w:bidi="ar-DZ"/>
        </w:rPr>
        <w:t>تقديم طلب للأمن في الحالات التي ينص عليها القانون؛</w:t>
      </w:r>
    </w:p>
    <w:p w:rsidR="00CA7CAC" w:rsidRDefault="00CA7CAC" w:rsidP="00CA7CAC">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9) </w:t>
      </w:r>
      <w:r w:rsidRPr="00CA7CAC">
        <w:rPr>
          <w:rFonts w:asciiTheme="majorBidi" w:hAnsiTheme="majorBidi" w:cs="Times New Roman"/>
          <w:sz w:val="28"/>
          <w:szCs w:val="28"/>
          <w:rtl/>
          <w:lang w:bidi="ar-DZ"/>
        </w:rPr>
        <w:t>لطلب مترجم</w:t>
      </w:r>
      <w:r>
        <w:rPr>
          <w:rFonts w:asciiTheme="majorBidi" w:hAnsiTheme="majorBidi" w:cs="Times New Roman" w:hint="cs"/>
          <w:sz w:val="28"/>
          <w:szCs w:val="28"/>
          <w:rtl/>
          <w:lang w:bidi="ar-DZ"/>
        </w:rPr>
        <w:t>.</w:t>
      </w:r>
    </w:p>
    <w:p w:rsidR="00CA7CAC" w:rsidRPr="00CA7CAC" w:rsidRDefault="00CA7CAC" w:rsidP="00CA7CAC">
      <w:pPr>
        <w:spacing w:after="0" w:line="240" w:lineRule="auto"/>
        <w:jc w:val="right"/>
        <w:rPr>
          <w:rFonts w:asciiTheme="majorBidi" w:hAnsiTheme="majorBidi" w:cs="Times New Roman"/>
          <w:sz w:val="28"/>
          <w:szCs w:val="28"/>
          <w:lang w:bidi="ar-DZ"/>
        </w:rPr>
      </w:pPr>
    </w:p>
    <w:p w:rsidR="00CA7CAC" w:rsidRPr="00CA7CAC" w:rsidRDefault="00CA7CAC" w:rsidP="009C54B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2. </w:t>
      </w:r>
      <w:r w:rsidRPr="00CA7CAC">
        <w:rPr>
          <w:rFonts w:asciiTheme="majorBidi" w:hAnsiTheme="majorBidi" w:cs="Times New Roman"/>
          <w:sz w:val="28"/>
          <w:szCs w:val="28"/>
          <w:rtl/>
          <w:lang w:bidi="ar-DZ"/>
        </w:rPr>
        <w:t>الشاهد ملزم بما يلي</w:t>
      </w:r>
      <w:r>
        <w:rPr>
          <w:rFonts w:asciiTheme="majorBidi" w:hAnsiTheme="majorBidi" w:cs="Times New Roman" w:hint="cs"/>
          <w:sz w:val="28"/>
          <w:szCs w:val="28"/>
          <w:rtl/>
          <w:lang w:bidi="ar-DZ"/>
        </w:rPr>
        <w:t>:</w:t>
      </w:r>
    </w:p>
    <w:p w:rsidR="00CA7CAC" w:rsidRPr="00CA7CAC" w:rsidRDefault="009C54BC" w:rsidP="009C54B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1) </w:t>
      </w:r>
      <w:r w:rsidR="00CA7CAC" w:rsidRPr="00CA7CAC">
        <w:rPr>
          <w:rFonts w:asciiTheme="majorBidi" w:hAnsiTheme="majorBidi" w:cs="Times New Roman"/>
          <w:sz w:val="28"/>
          <w:szCs w:val="28"/>
          <w:rtl/>
          <w:lang w:bidi="ar-DZ"/>
        </w:rPr>
        <w:t>الوصول إلى استدعاء المحقق أو المدعي العام أو قاضي التحقيق أو المحكمة ؛</w:t>
      </w:r>
    </w:p>
    <w:p w:rsidR="00CA7CAC" w:rsidRPr="00CA7CAC" w:rsidRDefault="009C54BC" w:rsidP="009C54B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2) </w:t>
      </w:r>
      <w:r w:rsidR="00CA7CAC" w:rsidRPr="00CA7CAC">
        <w:rPr>
          <w:rFonts w:asciiTheme="majorBidi" w:hAnsiTheme="majorBidi" w:cs="Times New Roman"/>
          <w:sz w:val="28"/>
          <w:szCs w:val="28"/>
          <w:rtl/>
          <w:lang w:bidi="ar-DZ"/>
        </w:rPr>
        <w:t>لإعطاء شهادة صادقة أثناء التحقيق قبل المحاكمة و</w:t>
      </w:r>
      <w:r>
        <w:rPr>
          <w:rFonts w:asciiTheme="majorBidi" w:hAnsiTheme="majorBidi" w:cs="Times New Roman" w:hint="cs"/>
          <w:sz w:val="28"/>
          <w:szCs w:val="28"/>
          <w:rtl/>
          <w:lang w:bidi="ar-DZ"/>
        </w:rPr>
        <w:t xml:space="preserve"> في </w:t>
      </w:r>
      <w:r w:rsidR="00CA7CAC" w:rsidRPr="00CA7CAC">
        <w:rPr>
          <w:rFonts w:asciiTheme="majorBidi" w:hAnsiTheme="majorBidi" w:cs="Times New Roman"/>
          <w:sz w:val="28"/>
          <w:szCs w:val="28"/>
          <w:rtl/>
          <w:lang w:bidi="ar-DZ"/>
        </w:rPr>
        <w:t>المحاكمة ؛</w:t>
      </w:r>
    </w:p>
    <w:p w:rsidR="00CA7CAC" w:rsidRPr="00CA7CAC" w:rsidRDefault="009C54BC" w:rsidP="009C54B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3) </w:t>
      </w:r>
      <w:r w:rsidR="00CA7CAC" w:rsidRPr="00CA7CAC">
        <w:rPr>
          <w:rFonts w:asciiTheme="majorBidi" w:hAnsiTheme="majorBidi" w:cs="Times New Roman"/>
          <w:sz w:val="28"/>
          <w:szCs w:val="28"/>
          <w:rtl/>
          <w:lang w:bidi="ar-DZ"/>
        </w:rPr>
        <w:t xml:space="preserve">عدم الإفصاح دون إذن من المحقق والمدعي العام ، ومعلومات المحكمة المتعلقة مباشرة بطبيعة </w:t>
      </w:r>
      <w:r>
        <w:rPr>
          <w:rFonts w:asciiTheme="majorBidi" w:hAnsiTheme="majorBidi" w:cs="Times New Roman" w:hint="cs"/>
          <w:sz w:val="28"/>
          <w:szCs w:val="28"/>
          <w:rtl/>
          <w:lang w:bidi="ar-DZ"/>
        </w:rPr>
        <w:t>القضية</w:t>
      </w:r>
      <w:r w:rsidR="00CA7CAC" w:rsidRPr="00CA7CAC">
        <w:rPr>
          <w:rFonts w:asciiTheme="majorBidi" w:hAnsiTheme="majorBidi" w:cs="Times New Roman"/>
          <w:sz w:val="28"/>
          <w:szCs w:val="28"/>
          <w:rtl/>
          <w:lang w:bidi="ar-DZ"/>
        </w:rPr>
        <w:t xml:space="preserve"> الجنائية والإجراءات </w:t>
      </w:r>
      <w:r w:rsidRPr="00CA7CAC">
        <w:rPr>
          <w:rFonts w:asciiTheme="majorBidi" w:hAnsiTheme="majorBidi" w:cs="Times New Roman"/>
          <w:sz w:val="28"/>
          <w:szCs w:val="28"/>
          <w:rtl/>
          <w:lang w:bidi="ar-DZ"/>
        </w:rPr>
        <w:t xml:space="preserve">الجنائية </w:t>
      </w:r>
      <w:r w:rsidR="00CA7CAC" w:rsidRPr="00CA7CAC">
        <w:rPr>
          <w:rFonts w:asciiTheme="majorBidi" w:hAnsiTheme="majorBidi" w:cs="Times New Roman"/>
          <w:sz w:val="28"/>
          <w:szCs w:val="28"/>
          <w:rtl/>
          <w:lang w:bidi="ar-DZ"/>
        </w:rPr>
        <w:t>التي نفذت خلال نشاطه / ها والتي أصبحت معروفة للشاهد فيما يتعلق بأداء واجباته</w:t>
      </w:r>
      <w:r>
        <w:rPr>
          <w:rFonts w:asciiTheme="majorBidi" w:hAnsiTheme="majorBidi" w:cs="Times New Roman" w:hint="cs"/>
          <w:sz w:val="28"/>
          <w:szCs w:val="28"/>
          <w:rtl/>
          <w:lang w:bidi="ar-DZ"/>
        </w:rPr>
        <w:t>.</w:t>
      </w:r>
    </w:p>
    <w:p w:rsidR="00A07480" w:rsidRDefault="009C54BC" w:rsidP="009C54BC">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3. </w:t>
      </w:r>
      <w:r w:rsidR="00CA7CAC" w:rsidRPr="00CA7CAC">
        <w:rPr>
          <w:rFonts w:asciiTheme="majorBidi" w:hAnsiTheme="majorBidi" w:cs="Times New Roman"/>
          <w:sz w:val="28"/>
          <w:szCs w:val="28"/>
          <w:rtl/>
          <w:lang w:bidi="ar-DZ"/>
        </w:rPr>
        <w:t xml:space="preserve">الشخص الذي يشارك في إجراء </w:t>
      </w:r>
      <w:r>
        <w:rPr>
          <w:rFonts w:asciiTheme="majorBidi" w:hAnsiTheme="majorBidi" w:cs="Times New Roman"/>
          <w:sz w:val="28"/>
          <w:szCs w:val="28"/>
          <w:rtl/>
          <w:lang w:bidi="ar-DZ"/>
        </w:rPr>
        <w:t>جنائي</w:t>
      </w:r>
      <w:r w:rsidRPr="00CA7CAC">
        <w:rPr>
          <w:rFonts w:asciiTheme="majorBidi" w:hAnsiTheme="majorBidi" w:cs="Times New Roman"/>
          <w:sz w:val="28"/>
          <w:szCs w:val="28"/>
          <w:rtl/>
          <w:lang w:bidi="ar-DZ"/>
        </w:rPr>
        <w:t xml:space="preserve"> </w:t>
      </w:r>
      <w:r w:rsidR="00CA7CAC" w:rsidRPr="00CA7CAC">
        <w:rPr>
          <w:rFonts w:asciiTheme="majorBidi" w:hAnsiTheme="majorBidi" w:cs="Times New Roman"/>
          <w:sz w:val="28"/>
          <w:szCs w:val="28"/>
          <w:rtl/>
          <w:lang w:bidi="ar-DZ"/>
        </w:rPr>
        <w:t>أثناء التحقيق السابق للمحاكمة كما هو مفهوم أو الذي أصبح شاهد عيان على مثل هذه الأفعال ملتزم من قبل المدعي العام بناء على طلب المحقق، وليس الكشف عن معلومات حول الإجراء الإجرائي الذي تم تنفيذه</w:t>
      </w:r>
      <w:r>
        <w:rPr>
          <w:rFonts w:asciiTheme="majorBidi" w:hAnsiTheme="majorBidi" w:cs="Times New Roman" w:hint="cs"/>
          <w:sz w:val="28"/>
          <w:szCs w:val="28"/>
          <w:rtl/>
          <w:lang w:bidi="ar-DZ"/>
        </w:rPr>
        <w:t>.</w:t>
      </w:r>
    </w:p>
    <w:p w:rsidR="009C54BC" w:rsidRDefault="009C54BC" w:rsidP="009C54BC">
      <w:pPr>
        <w:spacing w:after="0" w:line="240" w:lineRule="auto"/>
        <w:jc w:val="right"/>
        <w:rPr>
          <w:rFonts w:asciiTheme="majorBidi" w:hAnsiTheme="majorBidi" w:cs="Times New Roman"/>
          <w:sz w:val="28"/>
          <w:szCs w:val="28"/>
          <w:rtl/>
          <w:lang w:bidi="ar-DZ"/>
        </w:rPr>
      </w:pPr>
    </w:p>
    <w:p w:rsidR="00422BE9" w:rsidRPr="00475CC3" w:rsidRDefault="00422BE9" w:rsidP="00422BE9">
      <w:pPr>
        <w:spacing w:after="0" w:line="240" w:lineRule="auto"/>
        <w:jc w:val="right"/>
        <w:rPr>
          <w:rFonts w:asciiTheme="majorBidi" w:hAnsiTheme="majorBidi" w:cs="Times New Roman"/>
          <w:b/>
          <w:bCs/>
          <w:sz w:val="28"/>
          <w:szCs w:val="28"/>
          <w:lang w:bidi="ar-DZ"/>
        </w:rPr>
      </w:pPr>
      <w:r w:rsidRPr="00475CC3">
        <w:rPr>
          <w:rFonts w:asciiTheme="majorBidi" w:hAnsiTheme="majorBidi" w:cs="Times New Roman"/>
          <w:b/>
          <w:bCs/>
          <w:sz w:val="28"/>
          <w:szCs w:val="28"/>
          <w:rtl/>
          <w:lang w:bidi="ar-DZ"/>
        </w:rPr>
        <w:t>المادة 67. مسؤولية الشاهد</w:t>
      </w:r>
    </w:p>
    <w:p w:rsidR="00422BE9" w:rsidRPr="00422BE9" w:rsidRDefault="00422BE9" w:rsidP="00422BE9">
      <w:pPr>
        <w:spacing w:after="0" w:line="240" w:lineRule="auto"/>
        <w:jc w:val="right"/>
        <w:rPr>
          <w:rFonts w:asciiTheme="majorBidi" w:hAnsiTheme="majorBidi" w:cs="Times New Roman"/>
          <w:sz w:val="28"/>
          <w:szCs w:val="28"/>
          <w:lang w:bidi="ar-DZ"/>
        </w:rPr>
      </w:pPr>
    </w:p>
    <w:p w:rsidR="00422BE9" w:rsidRPr="00422BE9" w:rsidRDefault="00604536" w:rsidP="00604536">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1. </w:t>
      </w:r>
      <w:r w:rsidR="00422BE9" w:rsidRPr="00422BE9">
        <w:rPr>
          <w:rFonts w:asciiTheme="majorBidi" w:hAnsiTheme="majorBidi" w:cs="Times New Roman"/>
          <w:sz w:val="28"/>
          <w:szCs w:val="28"/>
          <w:rtl/>
          <w:lang w:bidi="ar-DZ"/>
        </w:rPr>
        <w:t>يكون الشاهد مسؤولًا جنائيًا عن أقوال كاذبة متعمدة لأحد المحققين أو المدعي العام أو قاضي التحقيق أو المحكمة أو عن رفض تقديم أدلة إلى محقق أو مدعي عام أو قاضي التحقيق أو المحكمة</w:t>
      </w:r>
      <w:r w:rsidR="0059053B">
        <w:rPr>
          <w:rFonts w:asciiTheme="majorBidi" w:hAnsiTheme="majorBidi" w:cs="Times New Roman" w:hint="cs"/>
          <w:sz w:val="28"/>
          <w:szCs w:val="28"/>
          <w:rtl/>
          <w:lang w:bidi="ar-DZ"/>
        </w:rPr>
        <w:t xml:space="preserve">، </w:t>
      </w:r>
      <w:r w:rsidR="0059053B" w:rsidRPr="0059053B">
        <w:rPr>
          <w:rFonts w:asciiTheme="majorBidi" w:hAnsiTheme="majorBidi" w:cs="Times New Roman"/>
          <w:sz w:val="28"/>
          <w:szCs w:val="28"/>
          <w:rtl/>
          <w:lang w:bidi="ar-DZ"/>
        </w:rPr>
        <w:t>باستثناء ما هو منصوص عليه في هذا القانون</w:t>
      </w:r>
      <w:r w:rsidR="0059053B">
        <w:rPr>
          <w:rFonts w:asciiTheme="majorBidi" w:hAnsiTheme="majorBidi" w:cs="Times New Roman" w:hint="cs"/>
          <w:sz w:val="28"/>
          <w:szCs w:val="28"/>
          <w:rtl/>
          <w:lang w:bidi="ar-DZ"/>
        </w:rPr>
        <w:t>.</w:t>
      </w:r>
    </w:p>
    <w:p w:rsidR="009C54BC" w:rsidRDefault="00604536" w:rsidP="00604536">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2. </w:t>
      </w:r>
      <w:r w:rsidR="00422BE9" w:rsidRPr="00422BE9">
        <w:rPr>
          <w:rFonts w:asciiTheme="majorBidi" w:hAnsiTheme="majorBidi" w:cs="Times New Roman"/>
          <w:sz w:val="28"/>
          <w:szCs w:val="28"/>
          <w:rtl/>
          <w:lang w:bidi="ar-DZ"/>
        </w:rPr>
        <w:t>بالنسبة للتهرب الخبيث من المثول أمام المحقق أو المدعي العام أو قاضي التحقيق أو المحكمة ، يتحمل الشاهد المسؤولية المنصوص عليها في القانون</w:t>
      </w:r>
      <w:r>
        <w:rPr>
          <w:rFonts w:asciiTheme="majorBidi" w:hAnsiTheme="majorBidi" w:cs="Times New Roman" w:hint="cs"/>
          <w:sz w:val="28"/>
          <w:szCs w:val="28"/>
          <w:rtl/>
          <w:lang w:bidi="ar-DZ"/>
        </w:rPr>
        <w:t>.</w:t>
      </w:r>
    </w:p>
    <w:p w:rsidR="00A07480" w:rsidRDefault="00A07480" w:rsidP="00BE4171">
      <w:pPr>
        <w:spacing w:after="0" w:line="240" w:lineRule="auto"/>
        <w:jc w:val="right"/>
        <w:rPr>
          <w:rFonts w:asciiTheme="majorBidi" w:hAnsiTheme="majorBidi" w:cs="Times New Roman"/>
          <w:sz w:val="28"/>
          <w:szCs w:val="28"/>
          <w:rtl/>
          <w:lang w:bidi="ar-DZ"/>
        </w:rPr>
      </w:pPr>
    </w:p>
    <w:p w:rsidR="0059053B" w:rsidRPr="0059053B" w:rsidRDefault="0059053B" w:rsidP="0059053B">
      <w:pPr>
        <w:spacing w:after="0" w:line="240" w:lineRule="auto"/>
        <w:jc w:val="right"/>
        <w:rPr>
          <w:rFonts w:asciiTheme="majorBidi" w:hAnsiTheme="majorBidi" w:cstheme="majorBidi"/>
          <w:b/>
          <w:bCs/>
          <w:sz w:val="28"/>
          <w:szCs w:val="28"/>
          <w:lang w:bidi="ar-DZ"/>
        </w:rPr>
      </w:pPr>
      <w:r w:rsidRPr="0059053B">
        <w:rPr>
          <w:rFonts w:asciiTheme="majorBidi" w:hAnsiTheme="majorBidi" w:cs="Times New Roman"/>
          <w:b/>
          <w:bCs/>
          <w:sz w:val="28"/>
          <w:szCs w:val="28"/>
          <w:rtl/>
          <w:lang w:bidi="ar-DZ"/>
        </w:rPr>
        <w:lastRenderedPageBreak/>
        <w:t xml:space="preserve">المادة </w:t>
      </w:r>
      <w:r w:rsidRPr="0059053B">
        <w:rPr>
          <w:rFonts w:asciiTheme="majorBidi" w:hAnsiTheme="majorBidi" w:cs="Times New Roman" w:hint="cs"/>
          <w:b/>
          <w:bCs/>
          <w:sz w:val="28"/>
          <w:szCs w:val="28"/>
          <w:rtl/>
          <w:lang w:bidi="ar-DZ"/>
        </w:rPr>
        <w:t>95. الشهادة</w:t>
      </w:r>
    </w:p>
    <w:p w:rsidR="0059053B" w:rsidRPr="0059053B" w:rsidRDefault="0059053B" w:rsidP="0059053B">
      <w:pPr>
        <w:spacing w:after="0" w:line="240" w:lineRule="auto"/>
        <w:jc w:val="right"/>
        <w:rPr>
          <w:rFonts w:asciiTheme="majorBidi" w:hAnsiTheme="majorBidi" w:cstheme="majorBidi"/>
          <w:sz w:val="28"/>
          <w:szCs w:val="28"/>
          <w:lang w:bidi="ar-DZ"/>
        </w:rPr>
      </w:pPr>
    </w:p>
    <w:p w:rsidR="0059053B" w:rsidRPr="0059053B" w:rsidRDefault="0059053B" w:rsidP="00567FA9">
      <w:pPr>
        <w:spacing w:after="0" w:line="240" w:lineRule="auto"/>
        <w:jc w:val="right"/>
        <w:rPr>
          <w:rFonts w:asciiTheme="majorBidi" w:hAnsiTheme="majorBidi" w:cstheme="majorBidi"/>
          <w:sz w:val="28"/>
          <w:szCs w:val="28"/>
          <w:lang w:bidi="ar-DZ"/>
        </w:rPr>
      </w:pPr>
      <w:r>
        <w:rPr>
          <w:rFonts w:asciiTheme="majorBidi" w:hAnsiTheme="majorBidi" w:cs="Times New Roman" w:hint="cs"/>
          <w:sz w:val="28"/>
          <w:szCs w:val="28"/>
          <w:rtl/>
          <w:lang w:bidi="ar-DZ"/>
        </w:rPr>
        <w:t xml:space="preserve">1. </w:t>
      </w:r>
      <w:r w:rsidRPr="0059053B">
        <w:rPr>
          <w:rFonts w:asciiTheme="majorBidi" w:hAnsiTheme="majorBidi" w:cs="Times New Roman"/>
          <w:sz w:val="28"/>
          <w:szCs w:val="28"/>
          <w:rtl/>
          <w:lang w:bidi="ar-DZ"/>
        </w:rPr>
        <w:t>الشهادة هي المعلومات المقدمة شفهياً أو كتابياً أثناء استجواب المشتبه فيه أو المتهم أو الشاهد أو الضحية أو الخبير في الظروف المعروفة في الإجراءات الجنائية ذات الصلة بالإجراءات الجنائية</w:t>
      </w:r>
      <w:r>
        <w:rPr>
          <w:rFonts w:asciiTheme="majorBidi" w:hAnsiTheme="majorBidi" w:cs="Times New Roman" w:hint="cs"/>
          <w:sz w:val="28"/>
          <w:szCs w:val="28"/>
          <w:rtl/>
          <w:lang w:bidi="ar-DZ"/>
        </w:rPr>
        <w:t>.</w:t>
      </w:r>
    </w:p>
    <w:p w:rsidR="0059053B" w:rsidRPr="0059053B" w:rsidRDefault="0059053B" w:rsidP="00567FA9">
      <w:pPr>
        <w:spacing w:after="0" w:line="240" w:lineRule="auto"/>
        <w:jc w:val="right"/>
        <w:rPr>
          <w:rFonts w:asciiTheme="majorBidi" w:hAnsiTheme="majorBidi" w:cstheme="majorBidi"/>
          <w:sz w:val="28"/>
          <w:szCs w:val="28"/>
          <w:lang w:bidi="ar-DZ"/>
        </w:rPr>
      </w:pPr>
      <w:r>
        <w:rPr>
          <w:rFonts w:asciiTheme="majorBidi" w:hAnsiTheme="majorBidi" w:cs="Times New Roman" w:hint="cs"/>
          <w:sz w:val="28"/>
          <w:szCs w:val="28"/>
          <w:rtl/>
          <w:lang w:bidi="ar-DZ"/>
        </w:rPr>
        <w:t xml:space="preserve">2. </w:t>
      </w:r>
      <w:r w:rsidRPr="0059053B">
        <w:rPr>
          <w:rFonts w:asciiTheme="majorBidi" w:hAnsiTheme="majorBidi" w:cs="Times New Roman"/>
          <w:sz w:val="28"/>
          <w:szCs w:val="28"/>
          <w:rtl/>
          <w:lang w:bidi="ar-DZ"/>
        </w:rPr>
        <w:t xml:space="preserve">للمتهم ، </w:t>
      </w:r>
      <w:r w:rsidR="00567FA9">
        <w:rPr>
          <w:rFonts w:asciiTheme="majorBidi" w:hAnsiTheme="majorBidi" w:cs="Times New Roman" w:hint="cs"/>
          <w:sz w:val="28"/>
          <w:szCs w:val="28"/>
          <w:rtl/>
          <w:lang w:bidi="ar-DZ"/>
        </w:rPr>
        <w:t>المشببه به</w:t>
      </w:r>
      <w:r w:rsidRPr="0059053B">
        <w:rPr>
          <w:rFonts w:asciiTheme="majorBidi" w:hAnsiTheme="majorBidi" w:cs="Times New Roman"/>
          <w:sz w:val="28"/>
          <w:szCs w:val="28"/>
          <w:rtl/>
          <w:lang w:bidi="ar-DZ"/>
        </w:rPr>
        <w:t xml:space="preserve"> ، الضحية الحق في الإدلاء بشهادته أثناء التحقيق والمحاكمة السابقة للمحاكمة</w:t>
      </w:r>
      <w:r>
        <w:rPr>
          <w:rFonts w:asciiTheme="majorBidi" w:hAnsiTheme="majorBidi" w:cs="Times New Roman" w:hint="cs"/>
          <w:sz w:val="28"/>
          <w:szCs w:val="28"/>
          <w:rtl/>
          <w:lang w:bidi="ar-DZ"/>
        </w:rPr>
        <w:t>.</w:t>
      </w:r>
    </w:p>
    <w:p w:rsidR="00A07480" w:rsidRDefault="0059053B" w:rsidP="0059053B">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3. </w:t>
      </w:r>
      <w:r w:rsidRPr="0059053B">
        <w:rPr>
          <w:rFonts w:asciiTheme="majorBidi" w:hAnsiTheme="majorBidi" w:cs="Times New Roman"/>
          <w:sz w:val="28"/>
          <w:szCs w:val="28"/>
          <w:rtl/>
          <w:lang w:bidi="ar-DZ"/>
        </w:rPr>
        <w:t>يكون الشاهد مُلزمًا بالإدلاء بشهادته للمحقق والمدعي العام وقاضي التحقيق والمحكمة والخبير لقاضي التحقيق والمحكمة بالطريقة المحددة في هذا القانون</w:t>
      </w:r>
      <w:r>
        <w:rPr>
          <w:rFonts w:asciiTheme="majorBidi" w:hAnsiTheme="majorBidi" w:cs="Times New Roman" w:hint="cs"/>
          <w:sz w:val="28"/>
          <w:szCs w:val="28"/>
          <w:rtl/>
          <w:lang w:bidi="ar-DZ"/>
        </w:rPr>
        <w:t>.</w:t>
      </w:r>
    </w:p>
    <w:p w:rsidR="00C4742C" w:rsidRPr="00C4742C" w:rsidRDefault="00C4742C" w:rsidP="00C4742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4. </w:t>
      </w:r>
      <w:r w:rsidRPr="00C4742C">
        <w:rPr>
          <w:rFonts w:asciiTheme="majorBidi" w:hAnsiTheme="majorBidi" w:cs="Times New Roman"/>
          <w:sz w:val="28"/>
          <w:szCs w:val="28"/>
          <w:rtl/>
          <w:lang w:bidi="ar-DZ"/>
        </w:rPr>
        <w:t>لا يجوز للمحكمة تبرير النتائج التي توصلت إليها إلا بناءً على الشهادة التي تراها مباشرة في الجلسة أو التي تلقتها وفقًا للإجراء المنصوص عليه في المادة 225 من هذا القانون. ليس للمحكمة الحق في تبرير قرارات المحكمة أو الرجوع إلى الشهادة التي قدمها المحقق، المدعي العام</w:t>
      </w:r>
      <w:r>
        <w:rPr>
          <w:rFonts w:asciiTheme="majorBidi" w:hAnsiTheme="majorBidi" w:cs="Times New Roman" w:hint="cs"/>
          <w:sz w:val="28"/>
          <w:szCs w:val="28"/>
          <w:rtl/>
          <w:lang w:bidi="ar-DZ"/>
        </w:rPr>
        <w:t>.</w:t>
      </w:r>
    </w:p>
    <w:p w:rsidR="00C4742C" w:rsidRPr="00C4742C" w:rsidRDefault="00C4742C" w:rsidP="00C4742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5. </w:t>
      </w:r>
      <w:r w:rsidRPr="00C4742C">
        <w:rPr>
          <w:rFonts w:asciiTheme="majorBidi" w:hAnsiTheme="majorBidi" w:cs="Times New Roman"/>
          <w:sz w:val="28"/>
          <w:szCs w:val="28"/>
          <w:rtl/>
          <w:lang w:bidi="ar-DZ"/>
        </w:rPr>
        <w:t>لا يشهد الشخص إلا فيما يتعلق بالحقائق التي يتصورها شخصيا ، باستثناء ما هو منصوص عليه في هذا القانون</w:t>
      </w:r>
      <w:r>
        <w:rPr>
          <w:rFonts w:asciiTheme="majorBidi" w:hAnsiTheme="majorBidi" w:cs="Times New Roman" w:hint="cs"/>
          <w:sz w:val="28"/>
          <w:szCs w:val="28"/>
          <w:rtl/>
          <w:lang w:bidi="ar-DZ"/>
        </w:rPr>
        <w:t>.</w:t>
      </w:r>
    </w:p>
    <w:p w:rsidR="00C4742C" w:rsidRPr="00C4742C" w:rsidRDefault="00C4742C" w:rsidP="00C4742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6. </w:t>
      </w:r>
      <w:r w:rsidRPr="00C4742C">
        <w:rPr>
          <w:rFonts w:asciiTheme="majorBidi" w:hAnsiTheme="majorBidi" w:cs="Times New Roman"/>
          <w:sz w:val="28"/>
          <w:szCs w:val="28"/>
          <w:rtl/>
          <w:lang w:bidi="ar-DZ"/>
        </w:rPr>
        <w:t xml:space="preserve">لا يجوز الاعتراف برأي أو </w:t>
      </w:r>
      <w:r>
        <w:rPr>
          <w:rFonts w:asciiTheme="majorBidi" w:hAnsiTheme="majorBidi" w:cs="Times New Roman" w:hint="cs"/>
          <w:sz w:val="28"/>
          <w:szCs w:val="28"/>
          <w:rtl/>
          <w:lang w:bidi="ar-DZ"/>
        </w:rPr>
        <w:t>نتيجة</w:t>
      </w:r>
      <w:r w:rsidRPr="00C4742C">
        <w:rPr>
          <w:rFonts w:asciiTheme="majorBidi" w:hAnsiTheme="majorBidi" w:cs="Times New Roman"/>
          <w:sz w:val="28"/>
          <w:szCs w:val="28"/>
          <w:rtl/>
          <w:lang w:bidi="ar-DZ"/>
        </w:rPr>
        <w:t xml:space="preserve"> الشخص الذي أدلى بالشهادة من قبل المحكمة كدليل إلا إذا كان هذا الرأي أو </w:t>
      </w:r>
      <w:r>
        <w:rPr>
          <w:rFonts w:asciiTheme="majorBidi" w:hAnsiTheme="majorBidi" w:cs="Times New Roman" w:hint="cs"/>
          <w:sz w:val="28"/>
          <w:szCs w:val="28"/>
          <w:rtl/>
          <w:lang w:bidi="ar-DZ"/>
        </w:rPr>
        <w:t>النتيجة</w:t>
      </w:r>
      <w:r w:rsidRPr="00C4742C">
        <w:rPr>
          <w:rFonts w:asciiTheme="majorBidi" w:hAnsiTheme="majorBidi" w:cs="Times New Roman"/>
          <w:sz w:val="28"/>
          <w:szCs w:val="28"/>
          <w:rtl/>
          <w:lang w:bidi="ar-DZ"/>
        </w:rPr>
        <w:t xml:space="preserve"> مفيدًا لفهم واضح للشهادة (جزء منها) واستند إلى معرفة خاصة بالمعنى المقصود في المادة 101 من هذا القانون</w:t>
      </w:r>
      <w:r>
        <w:rPr>
          <w:rFonts w:asciiTheme="majorBidi" w:hAnsiTheme="majorBidi" w:cs="Times New Roman" w:hint="cs"/>
          <w:sz w:val="28"/>
          <w:szCs w:val="28"/>
          <w:rtl/>
          <w:lang w:bidi="ar-DZ"/>
        </w:rPr>
        <w:t>.</w:t>
      </w:r>
    </w:p>
    <w:p w:rsidR="00C4742C" w:rsidRPr="00C4742C" w:rsidRDefault="00C4742C" w:rsidP="00C4742C">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7. </w:t>
      </w:r>
      <w:r w:rsidRPr="00C4742C">
        <w:rPr>
          <w:rFonts w:asciiTheme="majorBidi" w:hAnsiTheme="majorBidi" w:cs="Times New Roman"/>
          <w:sz w:val="28"/>
          <w:szCs w:val="28"/>
          <w:rtl/>
          <w:lang w:bidi="ar-DZ"/>
        </w:rPr>
        <w:t>إذا كان الطرف الذي أدلى بالشهادة قد أبدى رأيه أو استنتاجه بناءً على معرفة خاصة بالمعنى المقصود في المادة 101 من هذا القانون ولم تجد المحكمة الأدلة المقبولة بالطريقة المنصوص عليها في الجزء الثاني من المادة 89 من هذا القانون ، يكون للطرف الآخر الحق في استجواب الشخص. حسب قواعد استجواب الخبير</w:t>
      </w:r>
      <w:r>
        <w:rPr>
          <w:rFonts w:asciiTheme="majorBidi" w:hAnsiTheme="majorBidi" w:cs="Times New Roman" w:hint="cs"/>
          <w:sz w:val="28"/>
          <w:szCs w:val="28"/>
          <w:rtl/>
          <w:lang w:bidi="ar-DZ"/>
        </w:rPr>
        <w:t>.</w:t>
      </w:r>
    </w:p>
    <w:p w:rsidR="00C4742C" w:rsidRDefault="00C4742C" w:rsidP="00C4742C">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8. </w:t>
      </w:r>
      <w:r w:rsidRPr="00C4742C">
        <w:rPr>
          <w:rFonts w:asciiTheme="majorBidi" w:hAnsiTheme="majorBidi" w:cs="Times New Roman"/>
          <w:sz w:val="28"/>
          <w:szCs w:val="28"/>
          <w:rtl/>
          <w:lang w:bidi="ar-DZ"/>
        </w:rPr>
        <w:t>يحق لأطراف الإجراءات الجنائية ، والضحية ، وممثل الشخص الاعتباري المسؤول عن الإجراءات ، الحصول على توضيحات من المشاركين في الإجراءات الجنائية وغيرهم من الأشخاص بموافقتهم ، والتي ليست مصدر الأدلة</w:t>
      </w:r>
      <w:r>
        <w:rPr>
          <w:rFonts w:asciiTheme="majorBidi" w:hAnsiTheme="majorBidi" w:cs="Times New Roman" w:hint="cs"/>
          <w:sz w:val="28"/>
          <w:szCs w:val="28"/>
          <w:rtl/>
          <w:lang w:bidi="ar-DZ"/>
        </w:rPr>
        <w:t>.</w:t>
      </w:r>
    </w:p>
    <w:p w:rsidR="00C4742C" w:rsidRDefault="00C4742C" w:rsidP="0059053B">
      <w:pPr>
        <w:spacing w:after="0" w:line="240" w:lineRule="auto"/>
        <w:jc w:val="right"/>
        <w:rPr>
          <w:rFonts w:asciiTheme="majorBidi" w:hAnsiTheme="majorBidi" w:cs="Times New Roman"/>
          <w:sz w:val="28"/>
          <w:szCs w:val="28"/>
          <w:rtl/>
          <w:lang w:bidi="ar-DZ"/>
        </w:rPr>
      </w:pPr>
    </w:p>
    <w:p w:rsidR="00977C5D" w:rsidRPr="00977C5D" w:rsidRDefault="00977C5D" w:rsidP="00977C5D">
      <w:pPr>
        <w:spacing w:after="0" w:line="240" w:lineRule="auto"/>
        <w:jc w:val="right"/>
        <w:rPr>
          <w:rFonts w:asciiTheme="majorBidi" w:hAnsiTheme="majorBidi" w:cs="Times New Roman"/>
          <w:sz w:val="28"/>
          <w:szCs w:val="28"/>
          <w:lang w:bidi="ar-DZ"/>
        </w:rPr>
      </w:pPr>
      <w:r w:rsidRPr="00977C5D">
        <w:rPr>
          <w:rFonts w:asciiTheme="majorBidi" w:hAnsiTheme="majorBidi" w:cs="Times New Roman"/>
          <w:b/>
          <w:bCs/>
          <w:sz w:val="28"/>
          <w:szCs w:val="28"/>
          <w:rtl/>
          <w:lang w:bidi="ar-DZ"/>
        </w:rPr>
        <w:t>المادة</w:t>
      </w:r>
      <w:r w:rsidRPr="00977C5D">
        <w:rPr>
          <w:rFonts w:asciiTheme="majorBidi" w:hAnsiTheme="majorBidi" w:cs="Times New Roman"/>
          <w:sz w:val="28"/>
          <w:szCs w:val="28"/>
          <w:rtl/>
          <w:lang w:bidi="ar-DZ"/>
        </w:rPr>
        <w:t xml:space="preserve"> </w:t>
      </w:r>
      <w:r w:rsidRPr="00977C5D">
        <w:rPr>
          <w:rFonts w:asciiTheme="majorBidi" w:hAnsiTheme="majorBidi" w:cs="Times New Roman"/>
          <w:b/>
          <w:bCs/>
          <w:sz w:val="28"/>
          <w:szCs w:val="28"/>
          <w:rtl/>
          <w:lang w:bidi="ar-DZ"/>
        </w:rPr>
        <w:t>159</w:t>
      </w:r>
      <w:r>
        <w:rPr>
          <w:rFonts w:asciiTheme="majorBidi" w:hAnsiTheme="majorBidi" w:cs="Times New Roman" w:hint="cs"/>
          <w:sz w:val="28"/>
          <w:szCs w:val="28"/>
          <w:rtl/>
          <w:lang w:bidi="ar-DZ"/>
        </w:rPr>
        <w:t>.</w:t>
      </w:r>
      <w:r w:rsidRPr="00977C5D">
        <w:rPr>
          <w:rFonts w:asciiTheme="majorBidi" w:hAnsiTheme="majorBidi" w:cs="Times New Roman"/>
          <w:sz w:val="28"/>
          <w:szCs w:val="28"/>
          <w:rtl/>
          <w:lang w:bidi="ar-DZ"/>
        </w:rPr>
        <w:t xml:space="preserve"> أحكام عامة بشأن الوصول المؤقت إلى الأشياء والمستندات</w:t>
      </w:r>
    </w:p>
    <w:p w:rsidR="00977C5D" w:rsidRPr="00977C5D" w:rsidRDefault="00977C5D" w:rsidP="00977C5D">
      <w:pPr>
        <w:spacing w:after="0" w:line="240" w:lineRule="auto"/>
        <w:jc w:val="right"/>
        <w:rPr>
          <w:rFonts w:asciiTheme="majorBidi" w:hAnsiTheme="majorBidi" w:cs="Times New Roman"/>
          <w:sz w:val="28"/>
          <w:szCs w:val="28"/>
          <w:lang w:bidi="ar-DZ"/>
        </w:rPr>
      </w:pPr>
    </w:p>
    <w:p w:rsidR="00977C5D" w:rsidRPr="00977C5D" w:rsidRDefault="00977C5D" w:rsidP="00977C5D">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1. </w:t>
      </w:r>
      <w:r w:rsidRPr="00977C5D">
        <w:rPr>
          <w:rFonts w:asciiTheme="majorBidi" w:hAnsiTheme="majorBidi" w:cs="Times New Roman"/>
          <w:sz w:val="28"/>
          <w:szCs w:val="28"/>
          <w:rtl/>
          <w:lang w:bidi="ar-DZ"/>
        </w:rPr>
        <w:t>الوصول المؤقت إلى الأشياء والمستندات هو إعطاء الطرف الذي يتخذ إجراءات جنائية شخصًا بحوزته مثل هذه الأشياء والمستندات ، والتعريف بها ، وعمل نسخ منها ، وإزالتها (الاستيلاء عليها</w:t>
      </w:r>
      <w:r>
        <w:rPr>
          <w:rFonts w:asciiTheme="majorBidi" w:hAnsiTheme="majorBidi" w:cs="Times New Roman" w:hint="cs"/>
          <w:sz w:val="28"/>
          <w:szCs w:val="28"/>
          <w:rtl/>
          <w:lang w:bidi="ar-DZ"/>
        </w:rPr>
        <w:t>).</w:t>
      </w:r>
    </w:p>
    <w:p w:rsidR="00977C5D" w:rsidRPr="00977C5D" w:rsidRDefault="00977C5D" w:rsidP="00977C5D">
      <w:pPr>
        <w:spacing w:after="0" w:line="240" w:lineRule="auto"/>
        <w:jc w:val="right"/>
        <w:rPr>
          <w:rFonts w:asciiTheme="majorBidi" w:hAnsiTheme="majorBidi" w:cs="Times New Roman"/>
          <w:sz w:val="28"/>
          <w:szCs w:val="28"/>
          <w:lang w:bidi="ar-DZ"/>
        </w:rPr>
      </w:pPr>
      <w:r w:rsidRPr="00977C5D">
        <w:rPr>
          <w:rFonts w:asciiTheme="majorBidi" w:hAnsiTheme="majorBidi" w:cs="Times New Roman"/>
          <w:sz w:val="28"/>
          <w:szCs w:val="28"/>
          <w:rtl/>
          <w:lang w:bidi="ar-DZ"/>
        </w:rPr>
        <w:t>الوصول المؤقت إلى نظم المعلومات الإلكترونية أو أجزاء منها ، والمطاريف المتنقلة لأنظمة الاتصالات تتم عن طريق إزالة نسخة من المعلومات الواردة في نظم المعلومات الإلكترونية أو أجزاء منها ، والمطاريف المتنقلة لأنظمة الاتصالات ، دون إزالته</w:t>
      </w:r>
      <w:r>
        <w:rPr>
          <w:rFonts w:asciiTheme="majorBidi" w:hAnsiTheme="majorBidi" w:cs="Times New Roman" w:hint="cs"/>
          <w:sz w:val="28"/>
          <w:szCs w:val="28"/>
          <w:rtl/>
          <w:lang w:bidi="ar-DZ"/>
        </w:rPr>
        <w:t>.</w:t>
      </w:r>
    </w:p>
    <w:p w:rsidR="00977C5D" w:rsidRDefault="00977C5D" w:rsidP="00977C5D">
      <w:pPr>
        <w:spacing w:after="0" w:line="240" w:lineRule="auto"/>
        <w:jc w:val="right"/>
        <w:rPr>
          <w:rFonts w:asciiTheme="majorBidi" w:hAnsiTheme="majorBidi" w:cs="Times New Roman"/>
          <w:sz w:val="28"/>
          <w:szCs w:val="28"/>
          <w:rtl/>
          <w:lang w:bidi="ar-DZ"/>
        </w:rPr>
      </w:pPr>
      <w:r>
        <w:rPr>
          <w:rFonts w:asciiTheme="majorBidi" w:hAnsiTheme="majorBidi" w:cs="Times New Roman" w:hint="cs"/>
          <w:sz w:val="28"/>
          <w:szCs w:val="28"/>
          <w:rtl/>
          <w:lang w:bidi="ar-DZ"/>
        </w:rPr>
        <w:t xml:space="preserve">2. </w:t>
      </w:r>
      <w:r w:rsidRPr="00977C5D">
        <w:rPr>
          <w:rFonts w:asciiTheme="majorBidi" w:hAnsiTheme="majorBidi" w:cs="Times New Roman"/>
          <w:sz w:val="28"/>
          <w:szCs w:val="28"/>
          <w:rtl/>
          <w:lang w:bidi="ar-DZ"/>
        </w:rPr>
        <w:t>يتم الوصول المؤقت إلى الأشياء والمستندات على أساس أمر قاضي التحقيق ، المحكمة</w:t>
      </w:r>
      <w:r>
        <w:rPr>
          <w:rFonts w:asciiTheme="majorBidi" w:hAnsiTheme="majorBidi" w:cs="Times New Roman" w:hint="cs"/>
          <w:sz w:val="28"/>
          <w:szCs w:val="28"/>
          <w:rtl/>
          <w:lang w:bidi="ar-DZ"/>
        </w:rPr>
        <w:t>.</w:t>
      </w:r>
    </w:p>
    <w:p w:rsidR="00977C5D" w:rsidRDefault="00977C5D" w:rsidP="00977C5D">
      <w:pPr>
        <w:spacing w:after="0" w:line="240" w:lineRule="auto"/>
        <w:jc w:val="right"/>
        <w:rPr>
          <w:rFonts w:asciiTheme="majorBidi" w:hAnsiTheme="majorBidi" w:cs="Times New Roman"/>
          <w:sz w:val="28"/>
          <w:szCs w:val="28"/>
          <w:rtl/>
          <w:lang w:bidi="ar-DZ"/>
        </w:rPr>
      </w:pPr>
    </w:p>
    <w:p w:rsidR="00FA3A86" w:rsidRPr="00FA3A86" w:rsidRDefault="00FA3A86" w:rsidP="00FA3A86">
      <w:pPr>
        <w:spacing w:after="0" w:line="240" w:lineRule="auto"/>
        <w:jc w:val="right"/>
        <w:rPr>
          <w:rFonts w:asciiTheme="majorBidi" w:hAnsiTheme="majorBidi" w:cs="Times New Roman"/>
          <w:sz w:val="28"/>
          <w:szCs w:val="28"/>
          <w:lang w:bidi="ar-DZ"/>
        </w:rPr>
      </w:pPr>
      <w:r w:rsidRPr="00FA3A86">
        <w:rPr>
          <w:rFonts w:asciiTheme="majorBidi" w:hAnsiTheme="majorBidi" w:cs="Times New Roman"/>
          <w:b/>
          <w:bCs/>
          <w:sz w:val="28"/>
          <w:szCs w:val="28"/>
          <w:rtl/>
          <w:lang w:bidi="ar-DZ"/>
        </w:rPr>
        <w:t>المادة 165.</w:t>
      </w:r>
      <w:r w:rsidRPr="00FA3A86">
        <w:rPr>
          <w:rFonts w:asciiTheme="majorBidi" w:hAnsiTheme="majorBidi" w:cs="Times New Roman"/>
          <w:sz w:val="28"/>
          <w:szCs w:val="28"/>
          <w:rtl/>
          <w:lang w:bidi="ar-DZ"/>
        </w:rPr>
        <w:t xml:space="preserve"> الامتثال لأمر قاضي التحقيق ، محكمة بشأن الوصول المؤقت إلى الأشياء و</w:t>
      </w:r>
      <w:r w:rsidRPr="00977C5D">
        <w:rPr>
          <w:rFonts w:asciiTheme="majorBidi" w:hAnsiTheme="majorBidi" w:cs="Times New Roman"/>
          <w:sz w:val="28"/>
          <w:szCs w:val="28"/>
          <w:rtl/>
          <w:lang w:bidi="ar-DZ"/>
        </w:rPr>
        <w:t>المستندات</w:t>
      </w:r>
    </w:p>
    <w:p w:rsidR="00FA3A86" w:rsidRPr="00FA3A86" w:rsidRDefault="00FA3A86" w:rsidP="00FA3A86">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1. </w:t>
      </w:r>
      <w:r w:rsidRPr="00FA3A86">
        <w:rPr>
          <w:rFonts w:asciiTheme="majorBidi" w:hAnsiTheme="majorBidi" w:cs="Times New Roman"/>
          <w:sz w:val="28"/>
          <w:szCs w:val="28"/>
          <w:rtl/>
          <w:lang w:bidi="ar-DZ"/>
        </w:rPr>
        <w:t>الشخص المحدد في ترتيب قاضي التحقيق ، والمحكمة من أجل الوصول المؤقت إلى الأشياء والمستندات كمالك للأشياء أو المستندات ، ملزم بإتاحة الوصول المؤقت إلى الأشياء المحددة في ترتيب الأشياء والمستندات إلى الشخص المحدد في الترتيب المقابل من قاضي التحقيق ، المحكمة</w:t>
      </w:r>
      <w:r>
        <w:rPr>
          <w:rFonts w:asciiTheme="majorBidi" w:hAnsiTheme="majorBidi" w:cs="Times New Roman" w:hint="cs"/>
          <w:sz w:val="28"/>
          <w:szCs w:val="28"/>
          <w:rtl/>
          <w:lang w:bidi="ar-DZ"/>
        </w:rPr>
        <w:t>.</w:t>
      </w:r>
    </w:p>
    <w:p w:rsidR="00FA3A86" w:rsidRPr="00FA3A86" w:rsidRDefault="00FA3A86" w:rsidP="00FA3A86">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2. </w:t>
      </w:r>
      <w:r w:rsidRPr="00FA3A86">
        <w:rPr>
          <w:rFonts w:asciiTheme="majorBidi" w:hAnsiTheme="majorBidi" w:cs="Times New Roman"/>
          <w:sz w:val="28"/>
          <w:szCs w:val="28"/>
          <w:rtl/>
          <w:lang w:bidi="ar-DZ"/>
        </w:rPr>
        <w:t>وفقًا لترتيب قاضي التحقيق ، يكون الشخص مُلزمًا بتقديم الشخص المذكور اسمه بالترتيب بصفته مالكًا للأشياء والمستندات ، والترتيب الأصلي للوصول المؤقت إلى الأشياء والمستندات وتسليم نسخة منها</w:t>
      </w:r>
    </w:p>
    <w:p w:rsidR="00FA3A86" w:rsidRPr="00FA3A86" w:rsidRDefault="00FA3A86" w:rsidP="00FA3A86">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3.</w:t>
      </w:r>
      <w:r w:rsidRPr="00FA3A86">
        <w:rPr>
          <w:rFonts w:asciiTheme="majorBidi" w:hAnsiTheme="majorBidi" w:cs="Times New Roman"/>
          <w:sz w:val="28"/>
          <w:szCs w:val="28"/>
          <w:rtl/>
          <w:lang w:bidi="ar-DZ"/>
        </w:rPr>
        <w:t>يتعين على الشخص الذي يقدم طلب وصول مؤقت للأشياء والأصول أو نسخ من المستندات أن يلتزم بمالك الأشياء والأصول أو نسخ الوثائق بوصف الأشياء والأصول أو نسخ من المستندات التي تم الاستيلاء عليها عملاً بأمر من قاضي التحقيق أو المحكمة</w:t>
      </w:r>
      <w:r>
        <w:rPr>
          <w:rFonts w:asciiTheme="majorBidi" w:hAnsiTheme="majorBidi" w:cs="Times New Roman" w:hint="cs"/>
          <w:sz w:val="28"/>
          <w:szCs w:val="28"/>
          <w:rtl/>
          <w:lang w:bidi="ar-DZ"/>
        </w:rPr>
        <w:t xml:space="preserve">. </w:t>
      </w:r>
    </w:p>
    <w:p w:rsidR="00977C5D" w:rsidRDefault="00FA3A86" w:rsidP="006273D5">
      <w:pPr>
        <w:spacing w:after="0" w:line="240" w:lineRule="auto"/>
        <w:jc w:val="right"/>
        <w:rPr>
          <w:rFonts w:asciiTheme="majorBidi" w:hAnsiTheme="majorBidi" w:cs="Times New Roman" w:hint="cs"/>
          <w:sz w:val="28"/>
          <w:szCs w:val="28"/>
          <w:rtl/>
          <w:lang w:val="fr-FR" w:bidi="ar-DZ"/>
        </w:rPr>
      </w:pPr>
      <w:r>
        <w:rPr>
          <w:rFonts w:asciiTheme="majorBidi" w:hAnsiTheme="majorBidi" w:cs="Times New Roman" w:hint="cs"/>
          <w:sz w:val="28"/>
          <w:szCs w:val="28"/>
          <w:rtl/>
          <w:lang w:bidi="ar-DZ"/>
        </w:rPr>
        <w:t xml:space="preserve">4. </w:t>
      </w:r>
      <w:r w:rsidRPr="00FA3A86">
        <w:rPr>
          <w:rFonts w:asciiTheme="majorBidi" w:hAnsiTheme="majorBidi" w:cs="Times New Roman"/>
          <w:sz w:val="28"/>
          <w:szCs w:val="28"/>
          <w:rtl/>
          <w:lang w:bidi="ar-DZ"/>
        </w:rPr>
        <w:t>بناءً على طلب المالك ، يجب على الشخص الذي يقدم وصولاً مؤقتًا إلى الممتلكات والمستندات الاحتفاظ بنسخة من المستندات الأصلية. يتم عمل نسخ من المستندات التي يتم إزالتها أو نسخ أصولها الأصلية باستخدام تقنية النسخ أو الوسائل الإلكترونية لصاحب التسجيل (بموافقته) أو تقنية النسخ ، وهي الوسائل الإلكترونية للشخص الذي يقوم بطلب الوصول المؤقت إلى الأشياء والمستندات</w:t>
      </w:r>
      <w:r>
        <w:rPr>
          <w:rFonts w:asciiTheme="majorBidi" w:hAnsiTheme="majorBidi" w:cs="Times New Roman" w:hint="cs"/>
          <w:sz w:val="28"/>
          <w:szCs w:val="28"/>
          <w:rtl/>
          <w:lang w:bidi="ar-DZ"/>
        </w:rPr>
        <w:t xml:space="preserve">. </w:t>
      </w:r>
    </w:p>
    <w:p w:rsidR="006273D5" w:rsidRDefault="006273D5" w:rsidP="006273D5">
      <w:pPr>
        <w:spacing w:after="0" w:line="240" w:lineRule="auto"/>
        <w:jc w:val="right"/>
        <w:rPr>
          <w:rFonts w:asciiTheme="majorBidi" w:hAnsiTheme="majorBidi" w:cs="Times New Roman" w:hint="cs"/>
          <w:sz w:val="28"/>
          <w:szCs w:val="28"/>
          <w:rtl/>
          <w:lang w:val="fr-FR" w:bidi="ar-DZ"/>
        </w:rPr>
      </w:pPr>
    </w:p>
    <w:p w:rsidR="006273D5" w:rsidRPr="006273D5" w:rsidRDefault="006273D5" w:rsidP="001938E3">
      <w:pPr>
        <w:spacing w:after="0" w:line="240" w:lineRule="auto"/>
        <w:jc w:val="right"/>
        <w:rPr>
          <w:rFonts w:asciiTheme="majorBidi" w:hAnsiTheme="majorBidi" w:cs="Times New Roman"/>
          <w:sz w:val="28"/>
          <w:szCs w:val="28"/>
          <w:lang w:val="fr-FR" w:bidi="ar-DZ"/>
        </w:rPr>
      </w:pPr>
      <w:r w:rsidRPr="001938E3">
        <w:rPr>
          <w:rFonts w:asciiTheme="majorBidi" w:hAnsiTheme="majorBidi" w:cs="Times New Roman"/>
          <w:b/>
          <w:bCs/>
          <w:sz w:val="28"/>
          <w:szCs w:val="28"/>
          <w:rtl/>
          <w:lang w:val="fr-FR" w:bidi="ar-DZ"/>
        </w:rPr>
        <w:lastRenderedPageBreak/>
        <w:t>المادة</w:t>
      </w:r>
      <w:r w:rsidRPr="006273D5">
        <w:rPr>
          <w:rFonts w:asciiTheme="majorBidi" w:hAnsiTheme="majorBidi" w:cs="Times New Roman"/>
          <w:sz w:val="28"/>
          <w:szCs w:val="28"/>
          <w:rtl/>
          <w:lang w:val="fr-FR" w:bidi="ar-DZ"/>
        </w:rPr>
        <w:t xml:space="preserve"> </w:t>
      </w:r>
      <w:r w:rsidRPr="001938E3">
        <w:rPr>
          <w:rFonts w:asciiTheme="majorBidi" w:hAnsiTheme="majorBidi" w:cs="Times New Roman"/>
          <w:b/>
          <w:bCs/>
          <w:sz w:val="28"/>
          <w:szCs w:val="28"/>
          <w:rtl/>
          <w:lang w:val="fr-FR" w:bidi="ar-DZ"/>
        </w:rPr>
        <w:t>223</w:t>
      </w:r>
      <w:r w:rsidRPr="006273D5">
        <w:rPr>
          <w:rFonts w:asciiTheme="majorBidi" w:hAnsiTheme="majorBidi" w:cs="Times New Roman"/>
          <w:sz w:val="28"/>
          <w:szCs w:val="28"/>
          <w:rtl/>
          <w:lang w:val="fr-FR" w:bidi="ar-DZ"/>
        </w:rPr>
        <w:t>. متطلبات إجراءات التحقيق (</w:t>
      </w:r>
      <w:r w:rsidR="001938E3">
        <w:rPr>
          <w:rFonts w:asciiTheme="majorBidi" w:hAnsiTheme="majorBidi" w:cs="Times New Roman" w:hint="cs"/>
          <w:sz w:val="28"/>
          <w:szCs w:val="28"/>
          <w:rtl/>
          <w:lang w:val="fr-FR" w:bidi="ar-DZ"/>
        </w:rPr>
        <w:t>التفتيش)</w:t>
      </w:r>
    </w:p>
    <w:p w:rsidR="006273D5" w:rsidRPr="006273D5" w:rsidRDefault="006273D5" w:rsidP="006273D5">
      <w:pPr>
        <w:spacing w:after="0" w:line="240" w:lineRule="auto"/>
        <w:jc w:val="right"/>
        <w:rPr>
          <w:rFonts w:asciiTheme="majorBidi" w:hAnsiTheme="majorBidi" w:cs="Times New Roman"/>
          <w:sz w:val="28"/>
          <w:szCs w:val="28"/>
          <w:lang w:val="fr-FR" w:bidi="ar-DZ"/>
        </w:rPr>
      </w:pPr>
    </w:p>
    <w:p w:rsidR="006273D5" w:rsidRPr="006273D5" w:rsidRDefault="001938E3" w:rsidP="009A67EC">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1. </w:t>
      </w:r>
      <w:r w:rsidR="006273D5" w:rsidRPr="006273D5">
        <w:rPr>
          <w:rFonts w:asciiTheme="majorBidi" w:hAnsiTheme="majorBidi" w:cs="Times New Roman"/>
          <w:sz w:val="28"/>
          <w:szCs w:val="28"/>
          <w:rtl/>
          <w:lang w:val="fr-FR" w:bidi="ar-DZ"/>
        </w:rPr>
        <w:t>أفعال التحقيق (</w:t>
      </w:r>
      <w:r>
        <w:rPr>
          <w:rFonts w:asciiTheme="majorBidi" w:hAnsiTheme="majorBidi" w:cs="Times New Roman" w:hint="cs"/>
          <w:sz w:val="28"/>
          <w:szCs w:val="28"/>
          <w:rtl/>
          <w:lang w:val="fr-FR" w:bidi="ar-DZ"/>
        </w:rPr>
        <w:t>التفتيش</w:t>
      </w:r>
      <w:r w:rsidR="006273D5" w:rsidRPr="006273D5">
        <w:rPr>
          <w:rFonts w:asciiTheme="majorBidi" w:hAnsiTheme="majorBidi" w:cs="Times New Roman"/>
          <w:sz w:val="28"/>
          <w:szCs w:val="28"/>
          <w:rtl/>
          <w:lang w:val="fr-FR" w:bidi="ar-DZ"/>
        </w:rPr>
        <w:t>) هي أفعال تهدف إلى الحصول على (جمع) الأدلة أو التحقق من الأدلة التي تم الحصول عليها بالفعل في دعوى جنائية محددة</w:t>
      </w:r>
      <w:r>
        <w:rPr>
          <w:rFonts w:asciiTheme="majorBidi" w:hAnsiTheme="majorBidi" w:cs="Times New Roman" w:hint="cs"/>
          <w:sz w:val="28"/>
          <w:szCs w:val="28"/>
          <w:rtl/>
          <w:lang w:val="fr-FR" w:bidi="ar-DZ"/>
        </w:rPr>
        <w:t xml:space="preserve">. </w:t>
      </w:r>
    </w:p>
    <w:p w:rsidR="006273D5" w:rsidRPr="006273D5" w:rsidRDefault="001938E3" w:rsidP="009A67EC">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2. </w:t>
      </w:r>
      <w:r w:rsidR="006273D5" w:rsidRPr="006273D5">
        <w:rPr>
          <w:rFonts w:asciiTheme="majorBidi" w:hAnsiTheme="majorBidi" w:cs="Times New Roman"/>
          <w:sz w:val="28"/>
          <w:szCs w:val="28"/>
          <w:rtl/>
          <w:lang w:val="fr-FR" w:bidi="ar-DZ"/>
        </w:rPr>
        <w:t>أسباب إجراء التحقيق (</w:t>
      </w:r>
      <w:r>
        <w:rPr>
          <w:rFonts w:asciiTheme="majorBidi" w:hAnsiTheme="majorBidi" w:cs="Times New Roman" w:hint="cs"/>
          <w:sz w:val="28"/>
          <w:szCs w:val="28"/>
          <w:rtl/>
          <w:lang w:val="fr-FR" w:bidi="ar-DZ"/>
        </w:rPr>
        <w:t>التفتيش</w:t>
      </w:r>
      <w:r w:rsidR="006273D5" w:rsidRPr="006273D5">
        <w:rPr>
          <w:rFonts w:asciiTheme="majorBidi" w:hAnsiTheme="majorBidi" w:cs="Times New Roman"/>
          <w:sz w:val="28"/>
          <w:szCs w:val="28"/>
          <w:rtl/>
          <w:lang w:val="fr-FR" w:bidi="ar-DZ"/>
        </w:rPr>
        <w:t>) هي توافر المعلومات الكافية التي تشير إلى إمكانية تحقيق الغرض منه</w:t>
      </w:r>
      <w:r>
        <w:rPr>
          <w:rFonts w:asciiTheme="majorBidi" w:hAnsiTheme="majorBidi" w:cs="Times New Roman" w:hint="cs"/>
          <w:sz w:val="28"/>
          <w:szCs w:val="28"/>
          <w:rtl/>
          <w:lang w:val="fr-FR" w:bidi="ar-DZ"/>
        </w:rPr>
        <w:t>.</w:t>
      </w:r>
    </w:p>
    <w:p w:rsidR="006273D5" w:rsidRPr="006273D5" w:rsidRDefault="001938E3" w:rsidP="009A67EC">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3. </w:t>
      </w:r>
      <w:r w:rsidR="006273D5" w:rsidRPr="006273D5">
        <w:rPr>
          <w:rFonts w:asciiTheme="majorBidi" w:hAnsiTheme="majorBidi" w:cs="Times New Roman"/>
          <w:sz w:val="28"/>
          <w:szCs w:val="28"/>
          <w:rtl/>
          <w:lang w:val="fr-FR" w:bidi="ar-DZ"/>
        </w:rPr>
        <w:t>يتخذ المحقق ، المدعي العام ، التدابير المناسبة لضمان وجود الأشخاص الذين يجوز تقييد حقوقهم ومصالحهم المشروعة أو انتهاكها أثناء إجراء التحقيق (</w:t>
      </w:r>
      <w:r w:rsidR="009A67EC">
        <w:rPr>
          <w:rFonts w:asciiTheme="majorBidi" w:hAnsiTheme="majorBidi" w:cs="Times New Roman" w:hint="cs"/>
          <w:sz w:val="28"/>
          <w:szCs w:val="28"/>
          <w:rtl/>
          <w:lang w:val="fr-FR" w:bidi="ar-DZ"/>
        </w:rPr>
        <w:t>التفتيش</w:t>
      </w:r>
      <w:r w:rsidR="006273D5" w:rsidRPr="006273D5">
        <w:rPr>
          <w:rFonts w:asciiTheme="majorBidi" w:hAnsiTheme="majorBidi" w:cs="Times New Roman"/>
          <w:sz w:val="28"/>
          <w:szCs w:val="28"/>
          <w:rtl/>
          <w:lang w:val="fr-FR" w:bidi="ar-DZ"/>
        </w:rPr>
        <w:t>). قبل إجراء التحقيق (</w:t>
      </w:r>
      <w:r w:rsidR="009A67EC">
        <w:rPr>
          <w:rFonts w:asciiTheme="majorBidi" w:hAnsiTheme="majorBidi" w:cs="Times New Roman" w:hint="cs"/>
          <w:sz w:val="28"/>
          <w:szCs w:val="28"/>
          <w:rtl/>
          <w:lang w:val="fr-FR" w:bidi="ar-DZ"/>
        </w:rPr>
        <w:t>التفتيش</w:t>
      </w:r>
      <w:r w:rsidR="006273D5" w:rsidRPr="006273D5">
        <w:rPr>
          <w:rFonts w:asciiTheme="majorBidi" w:hAnsiTheme="majorBidi" w:cs="Times New Roman"/>
          <w:sz w:val="28"/>
          <w:szCs w:val="28"/>
          <w:rtl/>
          <w:lang w:val="fr-FR" w:bidi="ar-DZ"/>
        </w:rPr>
        <w:t>) ، يجب أن يكون الأشخاص المشاركون فيه على دراية بحقوقهم وواجباتهم بموجب هذا القانون ، وكذلك المسؤوليات التي يحددها القانون</w:t>
      </w:r>
      <w:r>
        <w:rPr>
          <w:rFonts w:asciiTheme="majorBidi" w:hAnsiTheme="majorBidi" w:cs="Times New Roman" w:hint="cs"/>
          <w:sz w:val="28"/>
          <w:szCs w:val="28"/>
          <w:rtl/>
          <w:lang w:val="fr-FR" w:bidi="ar-DZ"/>
        </w:rPr>
        <w:t>.</w:t>
      </w:r>
    </w:p>
    <w:p w:rsidR="006273D5" w:rsidRPr="006273D5" w:rsidRDefault="009A67EC" w:rsidP="009A67EC">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4. </w:t>
      </w:r>
      <w:r w:rsidR="006273D5" w:rsidRPr="006273D5">
        <w:rPr>
          <w:rFonts w:asciiTheme="majorBidi" w:hAnsiTheme="majorBidi" w:cs="Times New Roman"/>
          <w:sz w:val="28"/>
          <w:szCs w:val="28"/>
          <w:rtl/>
          <w:lang w:val="fr-FR" w:bidi="ar-DZ"/>
        </w:rPr>
        <w:t>لا يُسمح بإجراء التحقيقات (</w:t>
      </w:r>
      <w:r>
        <w:rPr>
          <w:rFonts w:asciiTheme="majorBidi" w:hAnsiTheme="majorBidi" w:cs="Times New Roman" w:hint="cs"/>
          <w:sz w:val="28"/>
          <w:szCs w:val="28"/>
          <w:rtl/>
          <w:lang w:val="fr-FR" w:bidi="ar-DZ"/>
        </w:rPr>
        <w:t>التفتيش</w:t>
      </w:r>
      <w:r w:rsidR="006273D5" w:rsidRPr="006273D5">
        <w:rPr>
          <w:rFonts w:asciiTheme="majorBidi" w:hAnsiTheme="majorBidi" w:cs="Times New Roman"/>
          <w:sz w:val="28"/>
          <w:szCs w:val="28"/>
          <w:rtl/>
          <w:lang w:val="fr-FR" w:bidi="ar-DZ"/>
        </w:rPr>
        <w:t>) في الليل (من الساعة 22 إلى الساعة 6:00 مساءً) ، إلا في الحالات العاجلة التي قد يؤدي فيها التأخير في سلوكها إلى فقدان آثار الجريمة الجنائية أو هروب المشتبه فيه</w:t>
      </w:r>
      <w:r>
        <w:rPr>
          <w:rFonts w:asciiTheme="majorBidi" w:hAnsiTheme="majorBidi" w:cs="Times New Roman" w:hint="cs"/>
          <w:sz w:val="28"/>
          <w:szCs w:val="28"/>
          <w:rtl/>
          <w:lang w:val="fr-FR" w:bidi="ar-DZ"/>
        </w:rPr>
        <w:t>.</w:t>
      </w:r>
    </w:p>
    <w:p w:rsidR="009A67EC" w:rsidRDefault="009A67EC" w:rsidP="00814A26">
      <w:pPr>
        <w:spacing w:after="0" w:line="240" w:lineRule="auto"/>
        <w:jc w:val="right"/>
        <w:rPr>
          <w:rFonts w:asciiTheme="majorBidi" w:hAnsiTheme="majorBidi" w:cs="Times New Roman" w:hint="cs"/>
          <w:sz w:val="28"/>
          <w:szCs w:val="28"/>
          <w:rtl/>
          <w:lang w:val="fr-FR" w:bidi="ar-DZ"/>
        </w:rPr>
      </w:pPr>
      <w:r>
        <w:rPr>
          <w:rFonts w:asciiTheme="majorBidi" w:hAnsiTheme="majorBidi" w:cs="Times New Roman" w:hint="cs"/>
          <w:sz w:val="28"/>
          <w:szCs w:val="28"/>
          <w:rtl/>
          <w:lang w:val="fr-FR" w:bidi="ar-DZ"/>
        </w:rPr>
        <w:t xml:space="preserve">5. </w:t>
      </w:r>
      <w:r w:rsidR="006273D5" w:rsidRPr="006273D5">
        <w:rPr>
          <w:rFonts w:asciiTheme="majorBidi" w:hAnsiTheme="majorBidi" w:cs="Times New Roman"/>
          <w:sz w:val="28"/>
          <w:szCs w:val="28"/>
          <w:rtl/>
          <w:lang w:val="fr-FR" w:bidi="ar-DZ"/>
        </w:rPr>
        <w:t>في حالة تلقي أثناء التحقيق الدعائي (</w:t>
      </w:r>
      <w:r>
        <w:rPr>
          <w:rFonts w:asciiTheme="majorBidi" w:hAnsiTheme="majorBidi" w:cs="Times New Roman" w:hint="cs"/>
          <w:sz w:val="28"/>
          <w:szCs w:val="28"/>
          <w:rtl/>
          <w:lang w:val="fr-FR" w:bidi="ar-DZ"/>
        </w:rPr>
        <w:t>التفتيش</w:t>
      </w:r>
      <w:r w:rsidR="006273D5" w:rsidRPr="006273D5">
        <w:rPr>
          <w:rFonts w:asciiTheme="majorBidi" w:hAnsiTheme="majorBidi" w:cs="Times New Roman"/>
          <w:sz w:val="28"/>
          <w:szCs w:val="28"/>
          <w:rtl/>
          <w:lang w:val="fr-FR" w:bidi="ar-DZ"/>
        </w:rPr>
        <w:t>) أدلة قد تشير إلى براءة شخص في ارتكاب جريمة جنائية ، فإن المحقق ، المدعي العام ملزم بتنفيذ إجراء التحقيق (</w:t>
      </w:r>
      <w:r>
        <w:rPr>
          <w:rFonts w:asciiTheme="majorBidi" w:hAnsiTheme="majorBidi" w:cs="Times New Roman" w:hint="cs"/>
          <w:sz w:val="28"/>
          <w:szCs w:val="28"/>
          <w:rtl/>
          <w:lang w:val="fr-FR" w:bidi="ar-DZ"/>
        </w:rPr>
        <w:t>التفتيش</w:t>
      </w:r>
      <w:r w:rsidR="006273D5" w:rsidRPr="006273D5">
        <w:rPr>
          <w:rFonts w:asciiTheme="majorBidi" w:hAnsiTheme="majorBidi" w:cs="Times New Roman"/>
          <w:sz w:val="28"/>
          <w:szCs w:val="28"/>
          <w:rtl/>
          <w:lang w:val="fr-FR" w:bidi="ar-DZ"/>
        </w:rPr>
        <w:t>) ذي الصلة بالكامل ، وإرفاق المستندات الإجرائية المعدة بمواد المحاكمة التمهيدية التحقيق معهم وتقديمهم إلى المحكمة في حالة لائحة الاتهام ، أو التماس لإجراءات قسرية ذات طبيعة طبية أو تعليمية ، أو عريضة لإخلاء سبيل شخص من المسؤولية الجنائية الباقي</w:t>
      </w:r>
      <w:r>
        <w:rPr>
          <w:rFonts w:asciiTheme="majorBidi" w:hAnsiTheme="majorBidi" w:cs="Times New Roman" w:hint="cs"/>
          <w:sz w:val="28"/>
          <w:szCs w:val="28"/>
          <w:rtl/>
          <w:lang w:val="fr-FR" w:bidi="ar-DZ"/>
        </w:rPr>
        <w:t>.</w:t>
      </w:r>
    </w:p>
    <w:p w:rsidR="00DC6779" w:rsidRPr="00DC6779" w:rsidRDefault="00DC6779"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6. </w:t>
      </w:r>
      <w:r w:rsidRPr="00DC6779">
        <w:rPr>
          <w:rFonts w:asciiTheme="majorBidi" w:hAnsiTheme="majorBidi" w:cs="Times New Roman"/>
          <w:sz w:val="28"/>
          <w:szCs w:val="28"/>
          <w:rtl/>
          <w:lang w:val="fr-FR" w:bidi="ar-DZ"/>
        </w:rPr>
        <w:t>يتم إجراء التحقيق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 الذي يتم بناءً على طلب من طرف الدفاع ، الضحية ، وممثل الكيان القانوني المسؤول عن الإجراءات ، بمشاركة الشخص الذي بدأها ، و (أو) محامي الدفاع أو ممثله ، إلا عندما يكون ذلك بسبب الخصوصية إجراء التحقيق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مستحيل أو رفض هذا الشخص المشاركة فيه كتابيًا</w:t>
      </w:r>
      <w:r>
        <w:rPr>
          <w:rFonts w:asciiTheme="majorBidi" w:hAnsiTheme="majorBidi" w:cs="Times New Roman" w:hint="cs"/>
          <w:sz w:val="28"/>
          <w:szCs w:val="28"/>
          <w:rtl/>
          <w:lang w:val="fr-FR" w:bidi="ar-DZ"/>
        </w:rPr>
        <w:t>.</w:t>
      </w:r>
    </w:p>
    <w:p w:rsidR="00DC6779" w:rsidRPr="00DC6779" w:rsidRDefault="00DC6779" w:rsidP="00B0001F">
      <w:pPr>
        <w:spacing w:after="0" w:line="240" w:lineRule="auto"/>
        <w:jc w:val="right"/>
        <w:rPr>
          <w:rFonts w:asciiTheme="majorBidi" w:hAnsiTheme="majorBidi" w:cs="Times New Roman"/>
          <w:sz w:val="28"/>
          <w:szCs w:val="28"/>
          <w:lang w:val="fr-FR" w:bidi="ar-DZ"/>
        </w:rPr>
      </w:pPr>
      <w:r w:rsidRPr="00DC6779">
        <w:rPr>
          <w:rFonts w:asciiTheme="majorBidi" w:hAnsiTheme="majorBidi" w:cs="Times New Roman"/>
          <w:sz w:val="28"/>
          <w:szCs w:val="28"/>
          <w:rtl/>
          <w:lang w:val="fr-FR" w:bidi="ar-DZ"/>
        </w:rPr>
        <w:t>أثناء إجراء مثل هذا التحقيق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 يحق للأشخاص الذين بدأوه طرح الأسئلة والتعبير عن اقتراحاتهم وملاحظاتهم واعتراضاتهم فيما يتعلق بإجراء تنفيذ إجراء التحقيق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ذي الصلة ، والذي تم تضمينه في البروتوكول</w:t>
      </w:r>
      <w:r>
        <w:rPr>
          <w:rFonts w:asciiTheme="majorBidi" w:hAnsiTheme="majorBidi" w:cs="Times New Roman" w:hint="cs"/>
          <w:sz w:val="28"/>
          <w:szCs w:val="28"/>
          <w:rtl/>
          <w:lang w:val="fr-FR" w:bidi="ar-DZ"/>
        </w:rPr>
        <w:t>.</w:t>
      </w:r>
    </w:p>
    <w:p w:rsidR="00DC6779" w:rsidRPr="00DC6779" w:rsidRDefault="00DC6779"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7. </w:t>
      </w:r>
      <w:r w:rsidRPr="00DC6779">
        <w:rPr>
          <w:rFonts w:asciiTheme="majorBidi" w:hAnsiTheme="majorBidi" w:cs="Times New Roman"/>
          <w:sz w:val="28"/>
          <w:szCs w:val="28"/>
          <w:rtl/>
          <w:lang w:val="fr-FR" w:bidi="ar-DZ"/>
        </w:rPr>
        <w:t>المحقق ، المدعي العام ملزم بدعوة شخصين على الأقل غير مهتمين (لفهمهم) لتقديم شخص أو جثة أو أشياء لتحديد هوية الجثة أو تفتيشها ، بما في ذلك ما يتعلق باستخراج الجثث أو تجربة التحقيق أو فحص الشخص. الاستثناءات هي حالات التسجيل الفيديوي المستمر للتقدم المحرز في التحقيق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المعني. يمكن دعوتهم للمشاركة في إجراءات أخرى إذا رأى المحقق أو المدعي العام ذلك مناسبًا</w:t>
      </w:r>
      <w:r>
        <w:rPr>
          <w:rFonts w:asciiTheme="majorBidi" w:hAnsiTheme="majorBidi" w:cs="Times New Roman" w:hint="cs"/>
          <w:sz w:val="28"/>
          <w:szCs w:val="28"/>
          <w:rtl/>
          <w:lang w:val="fr-FR" w:bidi="ar-DZ"/>
        </w:rPr>
        <w:t>.</w:t>
      </w:r>
    </w:p>
    <w:p w:rsidR="00DC6779" w:rsidRPr="00DC6779" w:rsidRDefault="00DC6779" w:rsidP="00DC6779">
      <w:pPr>
        <w:spacing w:after="0" w:line="240" w:lineRule="auto"/>
        <w:jc w:val="right"/>
        <w:rPr>
          <w:rFonts w:asciiTheme="majorBidi" w:hAnsiTheme="majorBidi" w:cs="Times New Roman"/>
          <w:sz w:val="28"/>
          <w:szCs w:val="28"/>
          <w:lang w:val="fr-FR" w:bidi="ar-DZ"/>
        </w:rPr>
      </w:pPr>
      <w:r w:rsidRPr="00DC6779">
        <w:rPr>
          <w:rFonts w:asciiTheme="majorBidi" w:hAnsiTheme="majorBidi" w:cs="Times New Roman"/>
          <w:sz w:val="28"/>
          <w:szCs w:val="28"/>
          <w:rtl/>
          <w:lang w:val="fr-FR" w:bidi="ar-DZ"/>
        </w:rPr>
        <w:t>يتم البحث أو التفتيش على المسكن أو أي حيازة أخرى لشخص ما ، أو البحث عن شخص بمشاركة إلزامية على الأقل لشخصين ، بغض النظر عن استخدام الوسائل التقنية لتسجيل إجراء التحقيق (البحث) ذي الصلة</w:t>
      </w:r>
      <w:r>
        <w:rPr>
          <w:rFonts w:asciiTheme="majorBidi" w:hAnsiTheme="majorBidi" w:cs="Times New Roman" w:hint="cs"/>
          <w:sz w:val="28"/>
          <w:szCs w:val="28"/>
          <w:rtl/>
          <w:lang w:val="fr-FR" w:bidi="ar-DZ"/>
        </w:rPr>
        <w:t>.</w:t>
      </w:r>
    </w:p>
    <w:p w:rsidR="00DC6779" w:rsidRPr="00DC6779" w:rsidRDefault="00DC6779" w:rsidP="00DC6779">
      <w:pPr>
        <w:spacing w:after="0" w:line="240" w:lineRule="auto"/>
        <w:jc w:val="right"/>
        <w:rPr>
          <w:rFonts w:asciiTheme="majorBidi" w:hAnsiTheme="majorBidi" w:cs="Times New Roman"/>
          <w:sz w:val="28"/>
          <w:szCs w:val="28"/>
          <w:lang w:val="fr-FR" w:bidi="ar-DZ"/>
        </w:rPr>
      </w:pPr>
      <w:r w:rsidRPr="00DC6779">
        <w:rPr>
          <w:rFonts w:asciiTheme="majorBidi" w:hAnsiTheme="majorBidi" w:cs="Times New Roman"/>
          <w:sz w:val="28"/>
          <w:szCs w:val="28"/>
          <w:rtl/>
          <w:lang w:val="fr-FR" w:bidi="ar-DZ"/>
        </w:rPr>
        <w:t>قد لا يتم فهم الضحايا والمشتبه فيهم وأقارب المتهمين والضحية ، وموظفي إنفاذ القانون ، وكذلك الأشخاص المهتمين بنتيجة الإجراءات الجنائية</w:t>
      </w:r>
      <w:r>
        <w:rPr>
          <w:rFonts w:asciiTheme="majorBidi" w:hAnsiTheme="majorBidi" w:cs="Times New Roman" w:hint="cs"/>
          <w:sz w:val="28"/>
          <w:szCs w:val="28"/>
          <w:rtl/>
          <w:lang w:val="fr-FR" w:bidi="ar-DZ"/>
        </w:rPr>
        <w:t>.</w:t>
      </w:r>
    </w:p>
    <w:p w:rsidR="00DC6779" w:rsidRPr="00DC6779" w:rsidRDefault="00DC6779" w:rsidP="00B0001F">
      <w:pPr>
        <w:spacing w:after="0" w:line="240" w:lineRule="auto"/>
        <w:jc w:val="right"/>
        <w:rPr>
          <w:rFonts w:asciiTheme="majorBidi" w:hAnsiTheme="majorBidi" w:cs="Times New Roman"/>
          <w:sz w:val="28"/>
          <w:szCs w:val="28"/>
          <w:lang w:val="fr-FR" w:bidi="ar-DZ"/>
        </w:rPr>
      </w:pPr>
      <w:r w:rsidRPr="00DC6779">
        <w:rPr>
          <w:rFonts w:asciiTheme="majorBidi" w:hAnsiTheme="majorBidi" w:cs="Times New Roman"/>
          <w:sz w:val="28"/>
          <w:szCs w:val="28"/>
          <w:rtl/>
          <w:lang w:val="fr-FR" w:bidi="ar-DZ"/>
        </w:rPr>
        <w:t>يمكن استجواب هؤلاء الأفراد أثناء المحاكمة كشهود على إجراء التحقيق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ذي الصلة</w:t>
      </w:r>
      <w:r>
        <w:rPr>
          <w:rFonts w:asciiTheme="majorBidi" w:hAnsiTheme="majorBidi" w:cs="Times New Roman" w:hint="cs"/>
          <w:sz w:val="28"/>
          <w:szCs w:val="28"/>
          <w:rtl/>
          <w:lang w:val="fr-FR" w:bidi="ar-DZ"/>
        </w:rPr>
        <w:t>.</w:t>
      </w:r>
    </w:p>
    <w:p w:rsidR="009A67EC" w:rsidRDefault="00DC6779" w:rsidP="00B0001F">
      <w:pPr>
        <w:spacing w:after="0" w:line="240" w:lineRule="auto"/>
        <w:jc w:val="right"/>
        <w:rPr>
          <w:rFonts w:asciiTheme="majorBidi" w:hAnsiTheme="majorBidi" w:cs="Times New Roman" w:hint="cs"/>
          <w:sz w:val="28"/>
          <w:szCs w:val="28"/>
          <w:rtl/>
          <w:lang w:val="fr-FR" w:bidi="ar-DZ"/>
        </w:rPr>
      </w:pPr>
      <w:r>
        <w:rPr>
          <w:rFonts w:asciiTheme="majorBidi" w:hAnsiTheme="majorBidi" w:cs="Times New Roman" w:hint="cs"/>
          <w:sz w:val="28"/>
          <w:szCs w:val="28"/>
          <w:rtl/>
          <w:lang w:val="fr-FR" w:bidi="ar-DZ"/>
        </w:rPr>
        <w:t xml:space="preserve">8. </w:t>
      </w:r>
      <w:r w:rsidRPr="00DC6779">
        <w:rPr>
          <w:rFonts w:asciiTheme="majorBidi" w:hAnsiTheme="majorBidi" w:cs="Times New Roman"/>
          <w:sz w:val="28"/>
          <w:szCs w:val="28"/>
          <w:rtl/>
          <w:lang w:val="fr-FR" w:bidi="ar-DZ"/>
        </w:rPr>
        <w:t>لا يجوز تنفيذ إجراءات التحقيق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بعد انقضاء مدة التحقيق السابق للمحاكمة ، باستثناء تنفيذها نيابة عن المحكمة في الحالات المنصوص عليها في الجزء الثالث من المادة 333 من هذا القانون. أي إجراء تحقيقي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أو تحقيقي (</w:t>
      </w:r>
      <w:r w:rsidR="00B0001F">
        <w:rPr>
          <w:rFonts w:asciiTheme="majorBidi" w:hAnsiTheme="majorBidi" w:cs="Times New Roman" w:hint="cs"/>
          <w:sz w:val="28"/>
          <w:szCs w:val="28"/>
          <w:rtl/>
          <w:lang w:val="fr-FR" w:bidi="ar-DZ"/>
        </w:rPr>
        <w:t>التفتيش</w:t>
      </w:r>
      <w:r w:rsidRPr="00DC6779">
        <w:rPr>
          <w:rFonts w:asciiTheme="majorBidi" w:hAnsiTheme="majorBidi" w:cs="Times New Roman"/>
          <w:sz w:val="28"/>
          <w:szCs w:val="28"/>
          <w:rtl/>
          <w:lang w:val="fr-FR" w:bidi="ar-DZ"/>
        </w:rPr>
        <w:t>) غير معلن تم إجراؤه في انتهاك لهذه القاعدة غير صالح والأدلة التي تثبت نتيجة لذلك غير مقبولة</w:t>
      </w:r>
      <w:r>
        <w:rPr>
          <w:rFonts w:asciiTheme="majorBidi" w:hAnsiTheme="majorBidi" w:cs="Times New Roman" w:hint="cs"/>
          <w:sz w:val="28"/>
          <w:szCs w:val="28"/>
          <w:rtl/>
          <w:lang w:val="fr-FR" w:bidi="ar-DZ"/>
        </w:rPr>
        <w:t>.</w:t>
      </w:r>
    </w:p>
    <w:p w:rsidR="00647DCC" w:rsidRDefault="00647DCC" w:rsidP="00DC6779">
      <w:pPr>
        <w:spacing w:after="0" w:line="240" w:lineRule="auto"/>
        <w:jc w:val="right"/>
        <w:rPr>
          <w:rFonts w:asciiTheme="majorBidi" w:hAnsiTheme="majorBidi" w:cs="Times New Roman" w:hint="cs"/>
          <w:sz w:val="28"/>
          <w:szCs w:val="28"/>
          <w:rtl/>
          <w:lang w:val="fr-FR" w:bidi="ar-DZ"/>
        </w:rPr>
      </w:pPr>
    </w:p>
    <w:p w:rsidR="00B0001F" w:rsidRPr="00B0001F" w:rsidRDefault="00B0001F" w:rsidP="00B0001F">
      <w:pPr>
        <w:spacing w:after="0" w:line="240" w:lineRule="auto"/>
        <w:jc w:val="right"/>
        <w:rPr>
          <w:rFonts w:asciiTheme="majorBidi" w:hAnsiTheme="majorBidi" w:cs="Times New Roman"/>
          <w:sz w:val="28"/>
          <w:szCs w:val="28"/>
          <w:lang w:val="fr-FR" w:bidi="ar-DZ"/>
        </w:rPr>
      </w:pPr>
      <w:r w:rsidRPr="00B0001F">
        <w:rPr>
          <w:rFonts w:asciiTheme="majorBidi" w:hAnsiTheme="majorBidi" w:cs="Times New Roman"/>
          <w:b/>
          <w:bCs/>
          <w:sz w:val="28"/>
          <w:szCs w:val="28"/>
          <w:rtl/>
          <w:lang w:val="fr-FR" w:bidi="ar-DZ"/>
        </w:rPr>
        <w:t>المادة 224</w:t>
      </w:r>
      <w:r w:rsidRPr="00B0001F">
        <w:rPr>
          <w:rFonts w:asciiTheme="majorBidi" w:hAnsiTheme="majorBidi" w:cs="Times New Roman"/>
          <w:sz w:val="28"/>
          <w:szCs w:val="28"/>
          <w:rtl/>
          <w:lang w:val="fr-FR" w:bidi="ar-DZ"/>
        </w:rPr>
        <w:t>. الاستجواب</w:t>
      </w:r>
    </w:p>
    <w:p w:rsidR="00B0001F" w:rsidRPr="00B0001F" w:rsidRDefault="00B0001F" w:rsidP="00B0001F">
      <w:pPr>
        <w:spacing w:after="0" w:line="240" w:lineRule="auto"/>
        <w:jc w:val="right"/>
        <w:rPr>
          <w:rFonts w:asciiTheme="majorBidi" w:hAnsiTheme="majorBidi" w:cs="Times New Roman"/>
          <w:sz w:val="28"/>
          <w:szCs w:val="28"/>
          <w:lang w:val="fr-FR" w:bidi="ar-DZ"/>
        </w:rPr>
      </w:pPr>
    </w:p>
    <w:p w:rsidR="00B0001F" w:rsidRPr="00B0001F" w:rsidRDefault="00B0001F"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1. </w:t>
      </w:r>
      <w:r w:rsidRPr="00B0001F">
        <w:rPr>
          <w:rFonts w:asciiTheme="majorBidi" w:hAnsiTheme="majorBidi" w:cs="Times New Roman"/>
          <w:sz w:val="28"/>
          <w:szCs w:val="28"/>
          <w:rtl/>
          <w:lang w:val="fr-FR" w:bidi="ar-DZ"/>
        </w:rPr>
        <w:t>يجري التحقيق في مكان التحقيق السابق للمحاكمة أو في مكان آخر بالاتفاق مع الشخص الذي سيحقق. يتم استجواب كل شاهد على حدة ، دون حضور شهود آخرين</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2. </w:t>
      </w:r>
      <w:r w:rsidRPr="00B0001F">
        <w:rPr>
          <w:rFonts w:asciiTheme="majorBidi" w:hAnsiTheme="majorBidi" w:cs="Times New Roman"/>
          <w:sz w:val="28"/>
          <w:szCs w:val="28"/>
          <w:rtl/>
          <w:lang w:val="fr-FR" w:bidi="ar-DZ"/>
        </w:rPr>
        <w:t>لا يجوز مواصلة التحقيق دون انقطاع لأكثر من ساعتين ، وفي المجموع لأكثر من ثماني ساعات في اليوم</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lastRenderedPageBreak/>
        <w:t xml:space="preserve">3. </w:t>
      </w:r>
      <w:r w:rsidRPr="00B0001F">
        <w:rPr>
          <w:rFonts w:asciiTheme="majorBidi" w:hAnsiTheme="majorBidi" w:cs="Times New Roman"/>
          <w:sz w:val="28"/>
          <w:szCs w:val="28"/>
          <w:rtl/>
          <w:lang w:val="fr-FR" w:bidi="ar-DZ"/>
        </w:rPr>
        <w:t>قبل الاستجواب ، يتم تحديد هوية شخص ما ، ويتم شرح حقوقه وإجراءات إجراء الاستجواب. عندما يتم استجوابه من قبل أحد الشهود ، يتم تحذيره من المسؤولية الجنائية عن رفض تقديم الأدلة وتقديم شهادة كاذبة عن علم ، والضحية - عن تقديم شهادة كاذبة عن علم. إذا لزم الأمر ، يشارك المترجم في الاستجواب</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p>
    <w:p w:rsidR="00B0001F" w:rsidRPr="00B0001F" w:rsidRDefault="00B0001F"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4. </w:t>
      </w:r>
      <w:r w:rsidRPr="00B0001F">
        <w:rPr>
          <w:rFonts w:asciiTheme="majorBidi" w:hAnsiTheme="majorBidi" w:cs="Times New Roman"/>
          <w:sz w:val="28"/>
          <w:szCs w:val="28"/>
          <w:rtl/>
          <w:lang w:val="fr-FR" w:bidi="ar-DZ"/>
        </w:rPr>
        <w:t>إذا رفض المشتبه فيه الإجابة على السؤال ، وقدم أدلة إلى الشخص الذي يجري الاستجواب</w:t>
      </w:r>
      <w:r w:rsidRPr="00B0001F">
        <w:rPr>
          <w:rFonts w:asciiTheme="majorBidi" w:hAnsiTheme="majorBidi" w:cs="Times New Roman"/>
          <w:sz w:val="28"/>
          <w:szCs w:val="28"/>
          <w:rtl/>
          <w:lang w:val="fr-FR" w:bidi="ar-DZ"/>
        </w:rPr>
        <w:t xml:space="preserve"> </w:t>
      </w:r>
      <w:r w:rsidRPr="00B0001F">
        <w:rPr>
          <w:rFonts w:asciiTheme="majorBidi" w:hAnsiTheme="majorBidi" w:cs="Times New Roman"/>
          <w:sz w:val="28"/>
          <w:szCs w:val="28"/>
          <w:rtl/>
          <w:lang w:val="fr-FR" w:bidi="ar-DZ"/>
        </w:rPr>
        <w:t>، فإنه ملزم بإيقافه فور تلقي مثل هذا التصريح</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5. </w:t>
      </w:r>
      <w:r w:rsidRPr="00B0001F">
        <w:rPr>
          <w:rFonts w:asciiTheme="majorBidi" w:hAnsiTheme="majorBidi" w:cs="Times New Roman"/>
          <w:sz w:val="28"/>
          <w:szCs w:val="28"/>
          <w:rtl/>
          <w:lang w:val="fr-FR" w:bidi="ar-DZ"/>
        </w:rPr>
        <w:t>أثناء الاستجواب ، يمكن استخدام التصوير الفوتوغرافي و / أو التسجيل الصوتي والفيديو</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6. </w:t>
      </w:r>
      <w:r w:rsidRPr="00B0001F">
        <w:rPr>
          <w:rFonts w:asciiTheme="majorBidi" w:hAnsiTheme="majorBidi" w:cs="Times New Roman"/>
          <w:sz w:val="28"/>
          <w:szCs w:val="28"/>
          <w:rtl/>
          <w:lang w:val="fr-FR" w:bidi="ar-DZ"/>
        </w:rPr>
        <w:t>يكون للمقابل الحق في استخدام مستنداته ومذكراته أثناء الاستجواب إذا كانت شهادته مرتبطة بأي حسابات ومعلومات أخرى يصعب تخزينها في الذاكرة</w:t>
      </w:r>
      <w:r>
        <w:rPr>
          <w:rFonts w:asciiTheme="majorBidi" w:hAnsiTheme="majorBidi" w:cs="Times New Roman" w:hint="cs"/>
          <w:sz w:val="28"/>
          <w:szCs w:val="28"/>
          <w:rtl/>
          <w:lang w:val="fr-FR" w:bidi="ar-DZ"/>
        </w:rPr>
        <w:t>.</w:t>
      </w:r>
    </w:p>
    <w:p w:rsidR="00D46F4D" w:rsidRDefault="00B0001F" w:rsidP="00B0001F">
      <w:pPr>
        <w:spacing w:after="0" w:line="240" w:lineRule="auto"/>
        <w:jc w:val="right"/>
        <w:rPr>
          <w:rFonts w:asciiTheme="majorBidi" w:hAnsiTheme="majorBidi" w:cs="Times New Roman" w:hint="cs"/>
          <w:sz w:val="28"/>
          <w:szCs w:val="28"/>
          <w:rtl/>
          <w:lang w:val="fr-FR" w:bidi="ar-DZ"/>
        </w:rPr>
      </w:pPr>
      <w:r>
        <w:rPr>
          <w:rFonts w:asciiTheme="majorBidi" w:hAnsiTheme="majorBidi" w:cs="Times New Roman" w:hint="cs"/>
          <w:sz w:val="28"/>
          <w:szCs w:val="28"/>
          <w:rtl/>
          <w:lang w:val="fr-FR" w:bidi="ar-DZ"/>
        </w:rPr>
        <w:t xml:space="preserve">7. </w:t>
      </w:r>
      <w:r w:rsidRPr="00B0001F">
        <w:rPr>
          <w:rFonts w:asciiTheme="majorBidi" w:hAnsiTheme="majorBidi" w:cs="Times New Roman"/>
          <w:sz w:val="28"/>
          <w:szCs w:val="28"/>
          <w:rtl/>
          <w:lang w:val="fr-FR" w:bidi="ar-DZ"/>
        </w:rPr>
        <w:t>بناءً على طلب الشخص المستجوب ، يحق لها تقديم شهادته بيده. شهادة الشخص المكتوبة قد تسألها أسئلة إضافية</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sidRPr="00B0001F">
        <w:rPr>
          <w:rFonts w:asciiTheme="majorBidi" w:hAnsiTheme="majorBidi" w:cs="Times New Roman"/>
          <w:sz w:val="28"/>
          <w:szCs w:val="28"/>
          <w:lang w:val="fr-FR" w:bidi="ar-DZ"/>
        </w:rPr>
        <w:t xml:space="preserve"> </w:t>
      </w:r>
      <w:r>
        <w:rPr>
          <w:rFonts w:asciiTheme="majorBidi" w:hAnsiTheme="majorBidi" w:cs="Times New Roman" w:hint="cs"/>
          <w:sz w:val="28"/>
          <w:szCs w:val="28"/>
          <w:rtl/>
          <w:lang w:val="fr-FR" w:bidi="ar-DZ"/>
        </w:rPr>
        <w:t xml:space="preserve">8. </w:t>
      </w:r>
      <w:r w:rsidRPr="00B0001F">
        <w:rPr>
          <w:rFonts w:asciiTheme="majorBidi" w:hAnsiTheme="majorBidi" w:cs="Times New Roman"/>
          <w:sz w:val="28"/>
          <w:szCs w:val="28"/>
          <w:rtl/>
          <w:lang w:val="fr-FR" w:bidi="ar-DZ"/>
        </w:rPr>
        <w:t>لأي شخص الحق في عدم الإجابة عن الأسئلة المتعلقة بالظروف التي يكون فيها فرض حظر مباشر على القانون (سر الاعتراف ، والسرية الطبية ، والسرية المهنية للمحامي ، وسرية غرفة الاجتماعات ، وما إلى ذلك) أو التي قد تثير الشكوك أو الاتهام بارتكاب جريمة. والأقارب المقربين أو أفراد الأسرة من الجريمة الجنائية ، وكذلك الضباط الذين يقومون بأعمال التحقيق (</w:t>
      </w:r>
      <w:r>
        <w:rPr>
          <w:rFonts w:asciiTheme="majorBidi" w:hAnsiTheme="majorBidi" w:cs="Times New Roman" w:hint="cs"/>
          <w:sz w:val="28"/>
          <w:szCs w:val="28"/>
          <w:rtl/>
          <w:lang w:val="fr-FR" w:bidi="ar-DZ"/>
        </w:rPr>
        <w:t>التفتيش</w:t>
      </w:r>
      <w:r w:rsidRPr="00B0001F">
        <w:rPr>
          <w:rFonts w:asciiTheme="majorBidi" w:hAnsiTheme="majorBidi" w:cs="Times New Roman"/>
          <w:sz w:val="28"/>
          <w:szCs w:val="28"/>
          <w:rtl/>
          <w:lang w:val="fr-FR" w:bidi="ar-DZ"/>
        </w:rPr>
        <w:t>) غير معلن ، والأشخاص الذين يتعاونون بشكل خاص مع هيئات التحقيق قبل المحاكمة</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Pr>
          <w:rFonts w:asciiTheme="majorBidi" w:hAnsiTheme="majorBidi" w:cs="Times New Roman" w:hint="cs"/>
          <w:sz w:val="28"/>
          <w:szCs w:val="28"/>
          <w:rtl/>
          <w:lang w:val="fr-FR" w:bidi="ar-DZ"/>
        </w:rPr>
        <w:t xml:space="preserve">9. </w:t>
      </w:r>
      <w:r w:rsidRPr="00B0001F">
        <w:rPr>
          <w:rFonts w:asciiTheme="majorBidi" w:hAnsiTheme="majorBidi" w:cs="Times New Roman"/>
          <w:sz w:val="28"/>
          <w:szCs w:val="28"/>
          <w:rtl/>
          <w:lang w:val="fr-FR" w:bidi="ar-DZ"/>
        </w:rPr>
        <w:t>المحقق ، المدعي العام له الحق في استجواب شخصين أو أكثر تم استجوابهم في وقت واحد لمعرفة أسباب الاختلافات في شهاداتهم. في بداية هذا الاستجواب ، يثبت ما إذا كان الأشخاص الذين تم استدعاؤهم يعرفون بعضهم البعض وفي العلاقة التي تربطهم ببعضهم البعض. يتم تحذير الشهود من المسؤولية الجنائية لرفضهم تقديم الأدلة وتقديم شهادات كاذبة عن عمد ، والضحايا لإدلائهم بشهادات كاذبة عن عمد</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sidRPr="00B0001F">
        <w:rPr>
          <w:rFonts w:asciiTheme="majorBidi" w:hAnsiTheme="majorBidi" w:cs="Times New Roman"/>
          <w:sz w:val="28"/>
          <w:szCs w:val="28"/>
          <w:rtl/>
          <w:lang w:val="fr-FR" w:bidi="ar-DZ"/>
        </w:rPr>
        <w:t>يُطلب من الأشخاص الذين تم استدعاؤهم بدوره الإدلاء بشهاداتهم حول ظروف الإجراءات الجنائية ، التي يتم فحصها ومن ثم قد يتم طرح أسئلة على المدعي العام. يحق للأشخاص الضالعين في الاستجواب أو محامي الدفاع أو ممثليهم أن يسألوا بعضهم البعض أسئلة تتعلق بموضوع الاستجواب</w:t>
      </w:r>
      <w:r>
        <w:rPr>
          <w:rFonts w:asciiTheme="majorBidi" w:hAnsiTheme="majorBidi" w:cs="Times New Roman" w:hint="cs"/>
          <w:sz w:val="28"/>
          <w:szCs w:val="28"/>
          <w:rtl/>
          <w:lang w:val="fr-FR" w:bidi="ar-DZ"/>
        </w:rPr>
        <w:t>.</w:t>
      </w:r>
    </w:p>
    <w:p w:rsidR="00B0001F" w:rsidRPr="00B0001F" w:rsidRDefault="00B0001F" w:rsidP="00B0001F">
      <w:pPr>
        <w:spacing w:after="0" w:line="240" w:lineRule="auto"/>
        <w:jc w:val="right"/>
        <w:rPr>
          <w:rFonts w:asciiTheme="majorBidi" w:hAnsiTheme="majorBidi" w:cs="Times New Roman"/>
          <w:sz w:val="28"/>
          <w:szCs w:val="28"/>
          <w:lang w:val="fr-FR" w:bidi="ar-DZ"/>
        </w:rPr>
      </w:pPr>
      <w:r w:rsidRPr="00B0001F">
        <w:rPr>
          <w:rFonts w:asciiTheme="majorBidi" w:hAnsiTheme="majorBidi" w:cs="Times New Roman"/>
          <w:sz w:val="28"/>
          <w:szCs w:val="28"/>
          <w:rtl/>
          <w:lang w:val="fr-FR" w:bidi="ar-DZ"/>
        </w:rPr>
        <w:t>لا يُسمح بشهادة الشهادة التي قدمها المشاركون في الاستجواب في الاستجواب الأولي إلا بعد الإدلاء بشهادتهم</w:t>
      </w:r>
      <w:r>
        <w:rPr>
          <w:rFonts w:asciiTheme="majorBidi" w:hAnsiTheme="majorBidi" w:cs="Times New Roman" w:hint="cs"/>
          <w:sz w:val="28"/>
          <w:szCs w:val="28"/>
          <w:rtl/>
          <w:lang w:val="fr-FR" w:bidi="ar-DZ"/>
        </w:rPr>
        <w:t>ز</w:t>
      </w:r>
    </w:p>
    <w:p w:rsidR="00647DCC" w:rsidRDefault="00B0001F" w:rsidP="00B0001F">
      <w:pPr>
        <w:spacing w:after="0" w:line="240" w:lineRule="auto"/>
        <w:jc w:val="right"/>
        <w:rPr>
          <w:rFonts w:asciiTheme="majorBidi" w:hAnsiTheme="majorBidi" w:cs="Times New Roman" w:hint="cs"/>
          <w:sz w:val="28"/>
          <w:szCs w:val="28"/>
          <w:rtl/>
          <w:lang w:val="fr-FR" w:bidi="ar-DZ"/>
        </w:rPr>
      </w:pPr>
      <w:r w:rsidRPr="00B0001F">
        <w:rPr>
          <w:rFonts w:asciiTheme="majorBidi" w:hAnsiTheme="majorBidi" w:cs="Times New Roman"/>
          <w:sz w:val="28"/>
          <w:szCs w:val="28"/>
          <w:rtl/>
          <w:lang w:val="fr-FR" w:bidi="ar-DZ"/>
        </w:rPr>
        <w:t>في الإجراءات الجنائية ضد الجرائم المرتكبة ضد الحرية الجنسية والسلامة الجنسية لشخص ما ، فضلاً عن الجرائم المرتكبة بالعنف أو التهديد بالعنف ، لا يمكن إجراء التحقيق المتزامن لشخصين أو أكثر من الأشخاص الذين تم استجوابهم لمعرفة أسباب الاختلافات في شهاداتهم بمشاركة قاصر أو قاصر شاهد أو ضحية ، مع المشتبه فيه</w:t>
      </w:r>
      <w:r>
        <w:rPr>
          <w:rFonts w:asciiTheme="majorBidi" w:hAnsiTheme="majorBidi" w:cs="Times New Roman" w:hint="cs"/>
          <w:sz w:val="28"/>
          <w:szCs w:val="28"/>
          <w:rtl/>
          <w:lang w:val="fr-FR" w:bidi="ar-DZ"/>
        </w:rPr>
        <w:t>.</w:t>
      </w:r>
    </w:p>
    <w:p w:rsidR="0075192D" w:rsidRDefault="0075192D" w:rsidP="00B0001F">
      <w:pPr>
        <w:spacing w:after="0" w:line="240" w:lineRule="auto"/>
        <w:jc w:val="right"/>
        <w:rPr>
          <w:rFonts w:asciiTheme="majorBidi" w:hAnsiTheme="majorBidi" w:cs="Times New Roman" w:hint="cs"/>
          <w:sz w:val="28"/>
          <w:szCs w:val="28"/>
          <w:rtl/>
          <w:lang w:val="fr-FR" w:bidi="ar-DZ"/>
        </w:rPr>
      </w:pPr>
    </w:p>
    <w:p w:rsidR="0075192D" w:rsidRDefault="0075192D" w:rsidP="0075192D">
      <w:pPr>
        <w:bidi/>
        <w:spacing w:after="0" w:line="240" w:lineRule="auto"/>
        <w:jc w:val="center"/>
        <w:rPr>
          <w:rFonts w:asciiTheme="majorBidi" w:hAnsiTheme="majorBidi" w:cs="Times New Roman"/>
          <w:b/>
          <w:bCs/>
          <w:sz w:val="28"/>
          <w:szCs w:val="28"/>
          <w:rtl/>
          <w:lang w:bidi="ar-DZ"/>
        </w:rPr>
      </w:pPr>
      <w:r w:rsidRPr="006702CA">
        <w:rPr>
          <w:rFonts w:asciiTheme="majorBidi" w:hAnsiTheme="majorBidi" w:cs="Times New Roman"/>
          <w:b/>
          <w:bCs/>
          <w:sz w:val="28"/>
          <w:szCs w:val="28"/>
          <w:rtl/>
          <w:lang w:bidi="ar-DZ"/>
        </w:rPr>
        <w:t>مقتطف من</w:t>
      </w:r>
      <w:r>
        <w:rPr>
          <w:rFonts w:asciiTheme="majorBidi" w:hAnsiTheme="majorBidi" w:cs="Times New Roman" w:hint="cs"/>
          <w:b/>
          <w:bCs/>
          <w:sz w:val="28"/>
          <w:szCs w:val="28"/>
          <w:rtl/>
          <w:lang w:bidi="ar-DZ"/>
        </w:rPr>
        <w:t xml:space="preserve"> </w:t>
      </w:r>
      <w:r w:rsidRPr="004605C7">
        <w:rPr>
          <w:rFonts w:asciiTheme="majorBidi" w:hAnsiTheme="majorBidi" w:cs="Times New Roman"/>
          <w:b/>
          <w:bCs/>
          <w:sz w:val="28"/>
          <w:szCs w:val="28"/>
          <w:rtl/>
          <w:lang w:bidi="ar-DZ"/>
        </w:rPr>
        <w:t xml:space="preserve">قانون </w:t>
      </w:r>
      <w:r>
        <w:rPr>
          <w:rFonts w:asciiTheme="majorBidi" w:hAnsiTheme="majorBidi" w:cs="Times New Roman"/>
          <w:b/>
          <w:bCs/>
          <w:sz w:val="28"/>
          <w:szCs w:val="28"/>
          <w:rtl/>
          <w:lang w:bidi="ar-DZ"/>
        </w:rPr>
        <w:t>جنائي</w:t>
      </w:r>
      <w:r w:rsidRPr="004605C7">
        <w:rPr>
          <w:rFonts w:asciiTheme="majorBidi" w:hAnsiTheme="majorBidi" w:cs="Times New Roman"/>
          <w:b/>
          <w:bCs/>
          <w:sz w:val="28"/>
          <w:szCs w:val="28"/>
          <w:rtl/>
          <w:lang w:bidi="ar-DZ"/>
        </w:rPr>
        <w:t xml:space="preserve"> في أوكرانيا</w:t>
      </w:r>
    </w:p>
    <w:p w:rsidR="0075192D" w:rsidRPr="006273D5" w:rsidRDefault="0075192D" w:rsidP="00B0001F">
      <w:pPr>
        <w:spacing w:after="0" w:line="240" w:lineRule="auto"/>
        <w:jc w:val="right"/>
        <w:rPr>
          <w:rFonts w:asciiTheme="majorBidi" w:hAnsiTheme="majorBidi" w:cs="Times New Roman" w:hint="cs"/>
          <w:sz w:val="28"/>
          <w:szCs w:val="28"/>
          <w:rtl/>
          <w:lang w:val="fr-FR" w:bidi="ar-DZ"/>
        </w:rPr>
      </w:pPr>
    </w:p>
    <w:p w:rsidR="00E06A78" w:rsidRDefault="00E06A78" w:rsidP="00E06A78">
      <w:pPr>
        <w:spacing w:after="0" w:line="240" w:lineRule="auto"/>
        <w:jc w:val="right"/>
        <w:rPr>
          <w:rFonts w:asciiTheme="majorBidi" w:hAnsiTheme="majorBidi" w:cs="Times New Roman"/>
          <w:b/>
          <w:bCs/>
          <w:sz w:val="28"/>
          <w:szCs w:val="28"/>
          <w:rtl/>
          <w:lang w:val="uk-UA" w:bidi="ar-DZ"/>
        </w:rPr>
      </w:pPr>
      <w:r w:rsidRPr="001136E5">
        <w:rPr>
          <w:rFonts w:asciiTheme="majorBidi" w:hAnsiTheme="majorBidi" w:cs="Times New Roman"/>
          <w:b/>
          <w:bCs/>
          <w:sz w:val="28"/>
          <w:szCs w:val="28"/>
          <w:rtl/>
          <w:lang w:val="uk-UA" w:bidi="ar-DZ"/>
        </w:rPr>
        <w:t xml:space="preserve">المادة </w:t>
      </w:r>
      <w:r>
        <w:rPr>
          <w:rFonts w:asciiTheme="majorBidi" w:hAnsiTheme="majorBidi" w:cs="Times New Roman" w:hint="cs"/>
          <w:b/>
          <w:bCs/>
          <w:sz w:val="28"/>
          <w:szCs w:val="28"/>
          <w:rtl/>
          <w:lang w:val="uk-UA" w:bidi="ar-DZ"/>
        </w:rPr>
        <w:t>.</w:t>
      </w:r>
      <w:r>
        <w:rPr>
          <w:rFonts w:asciiTheme="majorBidi" w:hAnsiTheme="majorBidi" w:cs="Times New Roman" w:hint="cs"/>
          <w:b/>
          <w:bCs/>
          <w:sz w:val="28"/>
          <w:szCs w:val="28"/>
          <w:rtl/>
          <w:lang w:val="uk-UA" w:bidi="ar-DZ"/>
        </w:rPr>
        <w:t>364</w:t>
      </w:r>
      <w:r>
        <w:rPr>
          <w:rFonts w:asciiTheme="majorBidi" w:hAnsiTheme="majorBidi" w:cs="Times New Roman" w:hint="cs"/>
          <w:b/>
          <w:bCs/>
          <w:sz w:val="28"/>
          <w:szCs w:val="28"/>
          <w:rtl/>
          <w:lang w:val="uk-UA" w:bidi="ar-DZ"/>
        </w:rPr>
        <w:t xml:space="preserve"> </w:t>
      </w:r>
      <w:r w:rsidRPr="00E06A78">
        <w:rPr>
          <w:rFonts w:asciiTheme="majorBidi" w:hAnsiTheme="majorBidi" w:cs="Times New Roman"/>
          <w:b/>
          <w:bCs/>
          <w:sz w:val="28"/>
          <w:szCs w:val="28"/>
          <w:rtl/>
          <w:lang w:val="uk-UA" w:bidi="ar-DZ"/>
        </w:rPr>
        <w:t xml:space="preserve">إساءة استخدام السلطة أو </w:t>
      </w:r>
      <w:r w:rsidRPr="00E06A78">
        <w:rPr>
          <w:rFonts w:asciiTheme="majorBidi" w:hAnsiTheme="majorBidi" w:cs="Times New Roman"/>
          <w:b/>
          <w:bCs/>
          <w:sz w:val="28"/>
          <w:szCs w:val="28"/>
          <w:rtl/>
          <w:lang w:val="fr-FR" w:bidi="ar-DZ"/>
        </w:rPr>
        <w:t>الم</w:t>
      </w:r>
      <w:r w:rsidRPr="00E06A78">
        <w:rPr>
          <w:rFonts w:asciiTheme="majorBidi" w:hAnsiTheme="majorBidi" w:cs="Times New Roman" w:hint="cs"/>
          <w:b/>
          <w:bCs/>
          <w:sz w:val="28"/>
          <w:szCs w:val="28"/>
          <w:rtl/>
          <w:lang w:val="fr-FR" w:bidi="ar-DZ"/>
        </w:rPr>
        <w:t>نصب</w:t>
      </w:r>
    </w:p>
    <w:p w:rsidR="00E06A78" w:rsidRDefault="00E06A78" w:rsidP="00E06A78">
      <w:pPr>
        <w:spacing w:after="0" w:line="240" w:lineRule="auto"/>
        <w:jc w:val="right"/>
        <w:rPr>
          <w:rFonts w:asciiTheme="majorBidi" w:hAnsiTheme="majorBidi" w:cs="Times New Roman"/>
          <w:sz w:val="28"/>
          <w:szCs w:val="28"/>
          <w:rtl/>
          <w:lang w:val="uk-UA" w:bidi="ar-DZ"/>
        </w:rPr>
      </w:pPr>
      <w:r>
        <w:rPr>
          <w:rFonts w:asciiTheme="majorBidi" w:hAnsiTheme="majorBidi" w:cs="Times New Roman" w:hint="cs"/>
          <w:sz w:val="28"/>
          <w:szCs w:val="28"/>
          <w:rtl/>
          <w:lang w:val="uk-UA" w:bidi="ar-DZ"/>
        </w:rPr>
        <w:t xml:space="preserve">1. </w:t>
      </w:r>
      <w:r w:rsidRPr="00C867E1">
        <w:rPr>
          <w:rFonts w:asciiTheme="majorBidi" w:hAnsiTheme="majorBidi" w:cs="Times New Roman"/>
          <w:sz w:val="28"/>
          <w:szCs w:val="28"/>
          <w:rtl/>
          <w:lang w:val="uk-UA" w:bidi="ar-DZ"/>
        </w:rPr>
        <w:t xml:space="preserve">إساءة استخدام السلطة أو المنصب ، المتعمد ، لغرض الحصول على أي منفعة غير قانونية لنفسه أو لشخص طبيعي أو </w:t>
      </w:r>
      <w:r>
        <w:rPr>
          <w:rFonts w:asciiTheme="majorBidi" w:hAnsiTheme="majorBidi" w:cs="Times New Roman" w:hint="cs"/>
          <w:sz w:val="28"/>
          <w:szCs w:val="28"/>
          <w:rtl/>
          <w:lang w:val="uk-UA" w:bidi="ar-DZ"/>
        </w:rPr>
        <w:t>معنوي</w:t>
      </w:r>
      <w:r w:rsidRPr="00C867E1">
        <w:rPr>
          <w:rFonts w:asciiTheme="majorBidi" w:hAnsiTheme="majorBidi" w:cs="Times New Roman"/>
          <w:sz w:val="28"/>
          <w:szCs w:val="28"/>
          <w:rtl/>
          <w:lang w:val="uk-UA" w:bidi="ar-DZ"/>
        </w:rPr>
        <w:t xml:space="preserve"> آخر ،</w:t>
      </w:r>
      <w:r>
        <w:rPr>
          <w:rFonts w:asciiTheme="majorBidi" w:hAnsiTheme="majorBidi" w:cs="Times New Roman" w:hint="cs"/>
          <w:sz w:val="28"/>
          <w:szCs w:val="28"/>
          <w:rtl/>
          <w:lang w:val="uk-UA" w:bidi="ar-DZ"/>
        </w:rPr>
        <w:t xml:space="preserve"> يعني</w:t>
      </w:r>
      <w:r w:rsidRPr="00C867E1">
        <w:rPr>
          <w:rFonts w:asciiTheme="majorBidi" w:hAnsiTheme="majorBidi" w:cs="Times New Roman"/>
          <w:sz w:val="28"/>
          <w:szCs w:val="28"/>
          <w:rtl/>
          <w:lang w:val="uk-UA" w:bidi="ar-DZ"/>
        </w:rPr>
        <w:t xml:space="preserve"> استخدام </w:t>
      </w:r>
      <w:r>
        <w:rPr>
          <w:rFonts w:asciiTheme="majorBidi" w:hAnsiTheme="majorBidi" w:cs="Times New Roman" w:hint="cs"/>
          <w:sz w:val="28"/>
          <w:szCs w:val="28"/>
          <w:rtl/>
          <w:lang w:val="uk-UA" w:bidi="ar-DZ"/>
        </w:rPr>
        <w:t>ب</w:t>
      </w:r>
      <w:r w:rsidRPr="00C867E1">
        <w:rPr>
          <w:rFonts w:asciiTheme="majorBidi" w:hAnsiTheme="majorBidi" w:cs="Times New Roman"/>
          <w:sz w:val="28"/>
          <w:szCs w:val="28"/>
          <w:rtl/>
          <w:lang w:val="uk-UA" w:bidi="ar-DZ"/>
        </w:rPr>
        <w:t>مسؤول لسلطة أو منصب</w:t>
      </w:r>
      <w:r>
        <w:rPr>
          <w:rFonts w:asciiTheme="majorBidi" w:hAnsiTheme="majorBidi" w:cs="Times New Roman" w:hint="cs"/>
          <w:sz w:val="28"/>
          <w:szCs w:val="28"/>
          <w:rtl/>
          <w:lang w:val="uk-UA" w:bidi="ar-DZ"/>
        </w:rPr>
        <w:t xml:space="preserve"> ما</w:t>
      </w:r>
      <w:r w:rsidRPr="00C867E1">
        <w:rPr>
          <w:rFonts w:asciiTheme="majorBidi" w:hAnsiTheme="majorBidi" w:cs="Times New Roman"/>
          <w:sz w:val="28"/>
          <w:szCs w:val="28"/>
          <w:rtl/>
          <w:lang w:val="uk-UA" w:bidi="ar-DZ"/>
        </w:rPr>
        <w:t xml:space="preserve"> يتعارض مع مصالح الخدمة ، إذا كان قد أضر ماديًا بالحقوق التي يحميها القانون والحقوق الأخرى ، المواطنين أو الدولة أو المصالح العامة أو مصالح </w:t>
      </w:r>
      <w:r>
        <w:rPr>
          <w:rFonts w:asciiTheme="majorBidi" w:hAnsiTheme="majorBidi" w:cs="Times New Roman" w:hint="cs"/>
          <w:sz w:val="28"/>
          <w:szCs w:val="28"/>
          <w:rtl/>
          <w:lang w:val="uk-UA" w:bidi="ar-DZ"/>
        </w:rPr>
        <w:t>الاشخاص المعنويين،-</w:t>
      </w:r>
    </w:p>
    <w:p w:rsidR="00E06A78" w:rsidRDefault="00E06A78" w:rsidP="00E06A78">
      <w:pPr>
        <w:spacing w:after="0" w:line="240" w:lineRule="auto"/>
        <w:jc w:val="right"/>
        <w:rPr>
          <w:rFonts w:asciiTheme="majorBidi" w:hAnsiTheme="majorBidi" w:cs="Times New Roman" w:hint="cs"/>
          <w:sz w:val="28"/>
          <w:szCs w:val="28"/>
          <w:rtl/>
          <w:lang w:val="uk-UA" w:bidi="ar-DZ"/>
        </w:rPr>
      </w:pPr>
      <w:r>
        <w:rPr>
          <w:rFonts w:asciiTheme="majorBidi" w:hAnsiTheme="majorBidi" w:cs="Times New Roman" w:hint="cs"/>
          <w:sz w:val="28"/>
          <w:szCs w:val="28"/>
          <w:rtl/>
          <w:lang w:val="uk-UA" w:bidi="ar-DZ"/>
        </w:rPr>
        <w:t xml:space="preserve">       </w:t>
      </w:r>
      <w:r w:rsidRPr="00597453">
        <w:rPr>
          <w:rFonts w:asciiTheme="majorBidi" w:hAnsiTheme="majorBidi" w:cs="Times New Roman"/>
          <w:sz w:val="28"/>
          <w:szCs w:val="28"/>
          <w:rtl/>
          <w:lang w:val="uk-UA" w:bidi="ar-DZ"/>
        </w:rPr>
        <w:t>يعاقب</w:t>
      </w:r>
      <w:r>
        <w:rPr>
          <w:rFonts w:asciiTheme="majorBidi" w:hAnsiTheme="majorBidi" w:cs="Times New Roman" w:hint="cs"/>
          <w:sz w:val="28"/>
          <w:szCs w:val="28"/>
          <w:rtl/>
          <w:lang w:val="uk-UA" w:bidi="ar-DZ"/>
        </w:rPr>
        <w:t xml:space="preserve"> </w:t>
      </w:r>
      <w:r w:rsidRPr="00597453">
        <w:rPr>
          <w:rFonts w:asciiTheme="majorBidi" w:hAnsiTheme="majorBidi" w:cs="Times New Roman"/>
          <w:sz w:val="28"/>
          <w:szCs w:val="28"/>
          <w:rtl/>
          <w:lang w:val="uk-UA" w:bidi="ar-DZ"/>
        </w:rPr>
        <w:t>بالحبس لمدة تصل إلى ستة أشهر</w:t>
      </w:r>
      <w:r>
        <w:rPr>
          <w:rFonts w:asciiTheme="majorBidi" w:hAnsiTheme="majorBidi" w:cs="Times New Roman" w:hint="cs"/>
          <w:sz w:val="28"/>
          <w:szCs w:val="28"/>
          <w:rtl/>
          <w:lang w:val="uk-UA" w:bidi="ar-DZ"/>
        </w:rPr>
        <w:t xml:space="preserve"> </w:t>
      </w:r>
      <w:r w:rsidRPr="00597453">
        <w:rPr>
          <w:rFonts w:asciiTheme="majorBidi" w:hAnsiTheme="majorBidi" w:cs="Times New Roman"/>
          <w:sz w:val="28"/>
          <w:szCs w:val="28"/>
          <w:rtl/>
          <w:lang w:val="uk-UA" w:bidi="ar-DZ"/>
        </w:rPr>
        <w:t>أو بالسجن لمدة تصل إلى ثلاث سنوات ،</w:t>
      </w:r>
      <w:r w:rsidRPr="00741813">
        <w:rPr>
          <w:rFonts w:asciiTheme="majorBidi" w:hAnsiTheme="majorBidi" w:cs="Times New Roman"/>
          <w:sz w:val="28"/>
          <w:szCs w:val="28"/>
          <w:rtl/>
          <w:lang w:val="uk-UA" w:bidi="ar-DZ"/>
        </w:rPr>
        <w:t xml:space="preserve"> </w:t>
      </w:r>
      <w:r w:rsidRPr="00597453">
        <w:rPr>
          <w:rFonts w:asciiTheme="majorBidi" w:hAnsiTheme="majorBidi" w:cs="Times New Roman"/>
          <w:sz w:val="28"/>
          <w:szCs w:val="28"/>
          <w:rtl/>
          <w:lang w:val="uk-UA" w:bidi="ar-DZ"/>
        </w:rPr>
        <w:t>أو بالحبس</w:t>
      </w:r>
      <w:r>
        <w:rPr>
          <w:rFonts w:asciiTheme="majorBidi" w:hAnsiTheme="majorBidi" w:cs="Times New Roman" w:hint="cs"/>
          <w:sz w:val="28"/>
          <w:szCs w:val="28"/>
          <w:rtl/>
          <w:lang w:val="uk-UA" w:bidi="ar-DZ"/>
        </w:rPr>
        <w:t>الاحتياطي</w:t>
      </w:r>
      <w:r w:rsidRPr="00597453">
        <w:rPr>
          <w:rFonts w:asciiTheme="majorBidi" w:hAnsiTheme="majorBidi" w:cs="Times New Roman"/>
          <w:sz w:val="28"/>
          <w:szCs w:val="28"/>
          <w:rtl/>
          <w:lang w:val="uk-UA" w:bidi="ar-DZ"/>
        </w:rPr>
        <w:t xml:space="preserve"> لمدة واحدة ،</w:t>
      </w:r>
      <w:r w:rsidRPr="00741813">
        <w:rPr>
          <w:rFonts w:asciiTheme="majorBidi" w:hAnsiTheme="majorBidi" w:cs="Times New Roman"/>
          <w:sz w:val="28"/>
          <w:szCs w:val="28"/>
          <w:rtl/>
          <w:lang w:val="uk-UA" w:bidi="ar-DZ"/>
        </w:rPr>
        <w:t xml:space="preserve"> </w:t>
      </w:r>
      <w:r w:rsidRPr="00597453">
        <w:rPr>
          <w:rFonts w:asciiTheme="majorBidi" w:hAnsiTheme="majorBidi" w:cs="Times New Roman"/>
          <w:sz w:val="28"/>
          <w:szCs w:val="28"/>
          <w:rtl/>
          <w:lang w:val="uk-UA" w:bidi="ar-DZ"/>
        </w:rPr>
        <w:t>مع الحرمان من الحق في شغل وظائف معينة أو الحرمان من أنشطة معينة لمدة تصل إلى ثلاث سنوات ،</w:t>
      </w:r>
      <w:r w:rsidRPr="00741813">
        <w:rPr>
          <w:rFonts w:asciiTheme="majorBidi" w:hAnsiTheme="majorBidi" w:cs="Times New Roman"/>
          <w:sz w:val="28"/>
          <w:szCs w:val="28"/>
          <w:rtl/>
          <w:lang w:val="uk-UA" w:bidi="ar-DZ"/>
        </w:rPr>
        <w:t xml:space="preserve"> </w:t>
      </w:r>
      <w:r w:rsidRPr="00597453">
        <w:rPr>
          <w:rFonts w:asciiTheme="majorBidi" w:hAnsiTheme="majorBidi" w:cs="Times New Roman"/>
          <w:sz w:val="28"/>
          <w:szCs w:val="28"/>
          <w:rtl/>
          <w:lang w:val="uk-UA" w:bidi="ar-DZ"/>
        </w:rPr>
        <w:t xml:space="preserve">بغرامة تتراوح بين مائتين وخمسمائة </w:t>
      </w:r>
      <w:r>
        <w:rPr>
          <w:rFonts w:asciiTheme="majorBidi" w:hAnsiTheme="majorBidi" w:cs="Times New Roman" w:hint="cs"/>
          <w:sz w:val="28"/>
          <w:szCs w:val="28"/>
          <w:rtl/>
          <w:lang w:val="uk-UA" w:bidi="ar-DZ"/>
        </w:rPr>
        <w:t>سبع</w:t>
      </w:r>
      <w:r w:rsidRPr="00597453">
        <w:rPr>
          <w:rFonts w:asciiTheme="majorBidi" w:hAnsiTheme="majorBidi" w:cs="Times New Roman"/>
          <w:sz w:val="28"/>
          <w:szCs w:val="28"/>
          <w:rtl/>
          <w:lang w:val="uk-UA" w:bidi="ar-DZ"/>
        </w:rPr>
        <w:t xml:space="preserve"> مئة وخمسين</w:t>
      </w:r>
      <w:r>
        <w:rPr>
          <w:rFonts w:asciiTheme="majorBidi" w:hAnsiTheme="majorBidi" w:cs="Times New Roman" w:hint="cs"/>
          <w:sz w:val="28"/>
          <w:szCs w:val="28"/>
          <w:rtl/>
          <w:lang w:val="uk-UA" w:bidi="ar-DZ"/>
        </w:rPr>
        <w:t xml:space="preserve"> </w:t>
      </w:r>
      <w:r w:rsidRPr="00097E57">
        <w:rPr>
          <w:rFonts w:asciiTheme="majorBidi" w:hAnsiTheme="majorBidi" w:cs="Times New Roman"/>
          <w:sz w:val="28"/>
          <w:szCs w:val="28"/>
          <w:rtl/>
          <w:lang w:val="uk-UA" w:bidi="ar-DZ"/>
        </w:rPr>
        <w:t>من</w:t>
      </w:r>
      <w:r w:rsidRPr="00597453">
        <w:rPr>
          <w:rFonts w:asciiTheme="majorBidi" w:hAnsiTheme="majorBidi" w:cs="Times New Roman"/>
          <w:sz w:val="28"/>
          <w:szCs w:val="28"/>
          <w:rtl/>
          <w:lang w:val="uk-UA" w:bidi="ar-DZ"/>
        </w:rPr>
        <w:t xml:space="preserve"> </w:t>
      </w:r>
      <w:r w:rsidRPr="00097E57">
        <w:rPr>
          <w:rFonts w:asciiTheme="majorBidi" w:hAnsiTheme="majorBidi" w:cs="Times New Roman"/>
          <w:sz w:val="28"/>
          <w:szCs w:val="28"/>
          <w:rtl/>
          <w:lang w:val="uk-UA" w:bidi="ar-DZ"/>
        </w:rPr>
        <w:t>الدخل الأدنى غير الخاضع للضريبة للمواطنين.</w:t>
      </w:r>
      <w:r>
        <w:rPr>
          <w:rFonts w:asciiTheme="majorBidi" w:hAnsiTheme="majorBidi" w:cs="Times New Roman" w:hint="cs"/>
          <w:sz w:val="28"/>
          <w:szCs w:val="28"/>
          <w:rtl/>
          <w:lang w:val="uk-UA" w:bidi="ar-DZ"/>
        </w:rPr>
        <w:t xml:space="preserve"> </w:t>
      </w:r>
    </w:p>
    <w:p w:rsidR="00E06A78" w:rsidRPr="002A4318" w:rsidRDefault="00E06A78" w:rsidP="00E06A78">
      <w:pPr>
        <w:spacing w:after="0" w:line="240" w:lineRule="auto"/>
        <w:jc w:val="right"/>
        <w:rPr>
          <w:rFonts w:asciiTheme="majorBidi" w:hAnsiTheme="majorBidi" w:cs="Times New Roman"/>
          <w:sz w:val="28"/>
          <w:szCs w:val="28"/>
          <w:lang w:val="uk-UA" w:bidi="ar-DZ"/>
        </w:rPr>
      </w:pPr>
    </w:p>
    <w:p w:rsidR="00E06A78" w:rsidRPr="00097E57" w:rsidRDefault="00E06A78" w:rsidP="00E06A78">
      <w:pPr>
        <w:spacing w:after="0" w:line="240" w:lineRule="auto"/>
        <w:jc w:val="right"/>
        <w:rPr>
          <w:rFonts w:asciiTheme="majorBidi" w:hAnsiTheme="majorBidi" w:cs="Times New Roman"/>
          <w:sz w:val="28"/>
          <w:szCs w:val="28"/>
          <w:lang w:val="uk-UA" w:bidi="ar-DZ"/>
        </w:rPr>
      </w:pPr>
      <w:r>
        <w:rPr>
          <w:rFonts w:asciiTheme="majorBidi" w:hAnsiTheme="majorBidi" w:cs="Times New Roman" w:hint="cs"/>
          <w:sz w:val="28"/>
          <w:szCs w:val="28"/>
          <w:rtl/>
          <w:lang w:val="uk-UA" w:bidi="ar-DZ"/>
        </w:rPr>
        <w:t>2.</w:t>
      </w:r>
      <w:r w:rsidRPr="00097E57">
        <w:rPr>
          <w:rtl/>
        </w:rPr>
        <w:t xml:space="preserve"> </w:t>
      </w:r>
      <w:r w:rsidRPr="00097E57">
        <w:rPr>
          <w:rFonts w:asciiTheme="majorBidi" w:hAnsiTheme="majorBidi" w:cs="Times New Roman"/>
          <w:sz w:val="28"/>
          <w:szCs w:val="28"/>
          <w:rtl/>
          <w:lang w:val="uk-UA" w:bidi="ar-DZ"/>
        </w:rPr>
        <w:t>نفس الفعل ، إذا تسبب عواقب وخيمة ،</w:t>
      </w:r>
      <w:r>
        <w:rPr>
          <w:rFonts w:asciiTheme="majorBidi" w:hAnsiTheme="majorBidi" w:cs="Times New Roman" w:hint="cs"/>
          <w:sz w:val="28"/>
          <w:szCs w:val="28"/>
          <w:rtl/>
          <w:lang w:val="uk-UA" w:bidi="ar-DZ"/>
        </w:rPr>
        <w:t xml:space="preserve"> -</w:t>
      </w:r>
      <w:r w:rsidRPr="00097E57">
        <w:rPr>
          <w:rFonts w:asciiTheme="majorBidi" w:hAnsiTheme="majorBidi" w:cs="Times New Roman"/>
          <w:sz w:val="28"/>
          <w:szCs w:val="28"/>
          <w:rtl/>
          <w:lang w:val="uk-UA" w:bidi="ar-DZ"/>
        </w:rPr>
        <w:t xml:space="preserve"> </w:t>
      </w:r>
    </w:p>
    <w:p w:rsidR="00E06A78" w:rsidRDefault="00E06A78" w:rsidP="00E06A78">
      <w:pPr>
        <w:spacing w:after="0" w:line="240" w:lineRule="auto"/>
        <w:jc w:val="right"/>
        <w:rPr>
          <w:rFonts w:asciiTheme="majorBidi" w:hAnsiTheme="majorBidi" w:cs="Times New Roman"/>
          <w:sz w:val="28"/>
          <w:szCs w:val="28"/>
          <w:rtl/>
          <w:lang w:val="uk-UA" w:bidi="ar-DZ"/>
        </w:rPr>
      </w:pPr>
      <w:r>
        <w:rPr>
          <w:rFonts w:asciiTheme="majorBidi" w:hAnsiTheme="majorBidi" w:cs="Times New Roman" w:hint="cs"/>
          <w:sz w:val="28"/>
          <w:szCs w:val="28"/>
          <w:rtl/>
          <w:lang w:val="uk-UA" w:bidi="ar-DZ"/>
        </w:rPr>
        <w:lastRenderedPageBreak/>
        <w:t xml:space="preserve">       </w:t>
      </w:r>
      <w:r w:rsidRPr="00097E57">
        <w:rPr>
          <w:rFonts w:asciiTheme="majorBidi" w:hAnsiTheme="majorBidi" w:cs="Times New Roman"/>
          <w:sz w:val="28"/>
          <w:szCs w:val="28"/>
          <w:rtl/>
          <w:lang w:val="uk-UA" w:bidi="ar-DZ"/>
        </w:rPr>
        <w:t>يعاقب بالسجن لمدة تتراوح من ثلاث إلى ست سنوات ، مع الحرمان من الحق في شغل وظائف معينة أو الحرمان من أنشطة معينة لمدة تصل إلى ثلاث سنوات ، بغرامة تتراوح بين خمسمائة إلى ألف من الدخل الأدنى غير الخاضع للضريبة للمواطنين.</w:t>
      </w:r>
      <w:r>
        <w:rPr>
          <w:rFonts w:asciiTheme="majorBidi" w:hAnsiTheme="majorBidi" w:cs="Times New Roman" w:hint="cs"/>
          <w:sz w:val="28"/>
          <w:szCs w:val="28"/>
          <w:rtl/>
          <w:lang w:val="uk-UA" w:bidi="ar-DZ"/>
        </w:rPr>
        <w:t xml:space="preserve"> </w:t>
      </w:r>
    </w:p>
    <w:p w:rsidR="00E06A78" w:rsidRDefault="00E06A78" w:rsidP="00E06A78">
      <w:pPr>
        <w:spacing w:after="0" w:line="240" w:lineRule="auto"/>
        <w:jc w:val="right"/>
        <w:rPr>
          <w:rFonts w:asciiTheme="majorBidi" w:hAnsiTheme="majorBidi" w:cs="Times New Roman"/>
          <w:sz w:val="28"/>
          <w:szCs w:val="28"/>
          <w:rtl/>
          <w:lang w:val="uk-UA" w:bidi="ar-DZ"/>
        </w:rPr>
      </w:pPr>
    </w:p>
    <w:p w:rsidR="00E06A78" w:rsidRDefault="00E06A78" w:rsidP="00E06A78">
      <w:pPr>
        <w:spacing w:after="0" w:line="240" w:lineRule="auto"/>
        <w:jc w:val="right"/>
        <w:rPr>
          <w:rFonts w:asciiTheme="majorBidi" w:hAnsiTheme="majorBidi" w:cs="Times New Roman" w:hint="cs"/>
          <w:sz w:val="28"/>
          <w:szCs w:val="28"/>
          <w:rtl/>
          <w:lang w:val="uk-UA" w:bidi="ar-DZ"/>
        </w:rPr>
      </w:pPr>
      <w:r>
        <w:rPr>
          <w:rFonts w:asciiTheme="majorBidi" w:hAnsiTheme="majorBidi" w:cs="Times New Roman" w:hint="cs"/>
          <w:sz w:val="28"/>
          <w:szCs w:val="28"/>
          <w:rtl/>
          <w:lang w:val="uk-UA" w:bidi="ar-DZ"/>
        </w:rPr>
        <w:t xml:space="preserve"> ملحوظة1.  </w:t>
      </w:r>
      <w:r w:rsidRPr="00260CCC">
        <w:rPr>
          <w:rFonts w:asciiTheme="majorBidi" w:hAnsiTheme="majorBidi" w:cs="Times New Roman"/>
          <w:sz w:val="28"/>
          <w:szCs w:val="28"/>
          <w:rtl/>
          <w:lang w:val="uk-UA" w:bidi="ar-DZ"/>
        </w:rPr>
        <w:t>المسؤولون في المواد</w:t>
      </w:r>
      <w:r w:rsidRPr="004417D0">
        <w:rPr>
          <w:rFonts w:asciiTheme="majorBidi" w:hAnsiTheme="majorBidi" w:cs="Times New Roman"/>
          <w:sz w:val="28"/>
          <w:szCs w:val="28"/>
          <w:rtl/>
          <w:lang w:val="uk-UA" w:bidi="ar-DZ"/>
        </w:rPr>
        <w:t xml:space="preserve"> 364 و 368 و 368-2 و 369</w:t>
      </w:r>
      <w:r w:rsidRPr="00260CCC">
        <w:rPr>
          <w:rFonts w:asciiTheme="majorBidi" w:hAnsiTheme="majorBidi" w:cs="Times New Roman"/>
          <w:sz w:val="28"/>
          <w:szCs w:val="28"/>
          <w:rtl/>
          <w:lang w:val="uk-UA" w:bidi="ar-DZ"/>
        </w:rPr>
        <w:t xml:space="preserve"> من هذا القانون هم الأشخاص الذين يمارسون بشكل دائم أو مؤقت أو تحت سلطة خاصة وظائف ممثلي الحكومة المحلية أو الحكم الذاتي المحلي ، وكذلك يشغلون بشكل دائم أو مؤقت في السلطات العامة أو هيئات الحكم الذاتي المحلية أو هيئات الحكم الذاتي المحلية أو الدولة</w:t>
      </w:r>
      <w:r w:rsidRPr="009F0665">
        <w:rPr>
          <w:rFonts w:asciiTheme="majorBidi" w:hAnsiTheme="majorBidi" w:cs="Times New Roman"/>
          <w:sz w:val="28"/>
          <w:szCs w:val="28"/>
          <w:rtl/>
          <w:lang w:val="uk-UA" w:bidi="ar-DZ"/>
        </w:rPr>
        <w:t xml:space="preserve"> </w:t>
      </w:r>
      <w:r w:rsidRPr="006265BB">
        <w:rPr>
          <w:rFonts w:asciiTheme="majorBidi" w:hAnsiTheme="majorBidi" w:cs="Times New Roman"/>
          <w:sz w:val="28"/>
          <w:szCs w:val="28"/>
          <w:rtl/>
          <w:lang w:val="uk-UA" w:bidi="ar-DZ"/>
        </w:rPr>
        <w:t>المرافق العامة أو المؤسسات أو المنظمات التي تشغل مناصب ذات صلة بأداء الوظائف التنظيمية أو الإدارية أو الإدارية - الاقتصادية ، أو تؤدي هذه الوظائف بموجب السلطة الخاصة التي يُكلف بها الشخص. سلطة عامة أو سلطة حكومية محلية أو حكومة مركزية لها وضع خاص أو سلطة أو سلطة لمشروع أو مؤسسة أو منظمة أو محكمة أو قانون</w:t>
      </w:r>
      <w:r w:rsidRPr="006265BB">
        <w:rPr>
          <w:rFonts w:asciiTheme="majorBidi" w:hAnsiTheme="majorBidi" w:cs="Times New Roman" w:hint="cs"/>
          <w:sz w:val="28"/>
          <w:szCs w:val="28"/>
          <w:rtl/>
          <w:lang w:val="uk-UA" w:bidi="ar-DZ"/>
        </w:rPr>
        <w:t>.</w:t>
      </w:r>
    </w:p>
    <w:p w:rsidR="00E06A78" w:rsidRDefault="00E06A78" w:rsidP="00E06A78">
      <w:pPr>
        <w:spacing w:after="0" w:line="240" w:lineRule="auto"/>
        <w:jc w:val="right"/>
        <w:rPr>
          <w:rFonts w:asciiTheme="majorBidi" w:hAnsiTheme="majorBidi" w:cs="Times New Roman"/>
          <w:sz w:val="28"/>
          <w:szCs w:val="28"/>
          <w:lang w:val="uk-UA" w:bidi="ar-DZ"/>
        </w:rPr>
      </w:pPr>
    </w:p>
    <w:p w:rsidR="00E06A78" w:rsidRDefault="00E06A78" w:rsidP="00E06A78">
      <w:pPr>
        <w:spacing w:after="0" w:line="240" w:lineRule="auto"/>
        <w:jc w:val="right"/>
        <w:rPr>
          <w:rFonts w:asciiTheme="majorBidi" w:hAnsiTheme="majorBidi" w:cs="Times New Roman" w:hint="cs"/>
          <w:sz w:val="28"/>
          <w:szCs w:val="28"/>
          <w:rtl/>
          <w:lang w:val="uk-UA" w:bidi="ar-DZ"/>
        </w:rPr>
      </w:pPr>
      <w:r w:rsidRPr="004417D0">
        <w:rPr>
          <w:rFonts w:asciiTheme="majorBidi" w:hAnsiTheme="majorBidi" w:cs="Times New Roman"/>
          <w:sz w:val="28"/>
          <w:szCs w:val="28"/>
          <w:rtl/>
          <w:lang w:val="uk-UA" w:bidi="ar-DZ"/>
        </w:rPr>
        <w:t xml:space="preserve">لأغراض المواد 364 و 368 و 368-2 و 369 من هذا القانون ، تعامل المؤسسات الحكومية والبلدية كأشخاص </w:t>
      </w:r>
      <w:r>
        <w:rPr>
          <w:rFonts w:asciiTheme="majorBidi" w:hAnsiTheme="majorBidi" w:cs="Times New Roman" w:hint="cs"/>
          <w:sz w:val="28"/>
          <w:szCs w:val="28"/>
          <w:rtl/>
          <w:lang w:val="uk-UA" w:bidi="ar-DZ"/>
        </w:rPr>
        <w:t>معنويين</w:t>
      </w:r>
      <w:r w:rsidRPr="004417D0">
        <w:rPr>
          <w:rFonts w:asciiTheme="majorBidi" w:hAnsiTheme="majorBidi" w:cs="Times New Roman"/>
          <w:sz w:val="28"/>
          <w:szCs w:val="28"/>
          <w:rtl/>
          <w:lang w:val="uk-UA" w:bidi="ar-DZ"/>
        </w:rPr>
        <w:t xml:space="preserve"> ، حيث يتجاوز الصندوق القانوني حصة الدولة أو الجماعة ، على التوالي ، 50 في المائة ، أو يمنح الدولة أو المجتمع الإقليمي حق التأثير الحاسم على نشاط الاقتصاد هذه المؤسسة</w:t>
      </w:r>
      <w:r>
        <w:rPr>
          <w:rFonts w:asciiTheme="majorBidi" w:hAnsiTheme="majorBidi" w:cs="Times New Roman" w:hint="cs"/>
          <w:sz w:val="28"/>
          <w:szCs w:val="28"/>
          <w:rtl/>
          <w:lang w:val="uk-UA" w:bidi="ar-DZ"/>
        </w:rPr>
        <w:t>.</w:t>
      </w:r>
    </w:p>
    <w:p w:rsidR="00E06A78" w:rsidRDefault="00E06A78" w:rsidP="00E06A78">
      <w:pPr>
        <w:spacing w:after="0" w:line="240" w:lineRule="auto"/>
        <w:jc w:val="right"/>
        <w:rPr>
          <w:rFonts w:asciiTheme="majorBidi" w:hAnsiTheme="majorBidi" w:cs="Times New Roman"/>
          <w:sz w:val="28"/>
          <w:szCs w:val="28"/>
          <w:rtl/>
          <w:lang w:val="uk-UA" w:bidi="ar-DZ"/>
        </w:rPr>
      </w:pPr>
    </w:p>
    <w:p w:rsidR="00E06A78" w:rsidRDefault="00E06A78" w:rsidP="00E06A78">
      <w:pPr>
        <w:spacing w:after="0" w:line="240" w:lineRule="auto"/>
        <w:jc w:val="right"/>
        <w:rPr>
          <w:rFonts w:asciiTheme="majorBidi" w:hAnsiTheme="majorBidi" w:cs="Times New Roman"/>
          <w:sz w:val="28"/>
          <w:szCs w:val="28"/>
          <w:rtl/>
          <w:lang w:val="uk-UA" w:bidi="ar-DZ"/>
        </w:rPr>
      </w:pPr>
      <w:r>
        <w:rPr>
          <w:rFonts w:asciiTheme="majorBidi" w:hAnsiTheme="majorBidi" w:cs="Times New Roman" w:hint="cs"/>
          <w:sz w:val="28"/>
          <w:szCs w:val="28"/>
          <w:rtl/>
          <w:lang w:val="uk-UA" w:bidi="ar-DZ"/>
        </w:rPr>
        <w:t xml:space="preserve">2. </w:t>
      </w:r>
      <w:r w:rsidRPr="00C526F5">
        <w:rPr>
          <w:rFonts w:asciiTheme="majorBidi" w:hAnsiTheme="majorBidi" w:cs="Times New Roman"/>
          <w:sz w:val="28"/>
          <w:szCs w:val="28"/>
          <w:rtl/>
          <w:lang w:val="uk-UA" w:bidi="ar-DZ"/>
        </w:rPr>
        <w:t>يعترف المسؤولون أيضًا بمسؤولي الدول الأجنبية (الأشخاص الذين يشغلون مناصب في السلطة التشريعية أو التنفيذية أو القضائية لدولة أجنبية ، بما في ذلك المحلفون ، والأشخاص الآخرون الذين يؤدون وظائف الدولة لدولة أجنبية ، ولا سيما بالنسبة إلى هيئة حكومية أو مؤسسة مملوكة للدولة) ، و أيضًا المحكمون الأجانب والأشخاص المخوّلون لحل النزاعات المدنية أو التجارية أو التوظيف في البلدان الأجنبية من أجل بديل عن القضاء وموظفي المنظمات الدولية (موظفو أو أي شخص آخر مفوض من قبل هذه المنظمة للعمل نيابة عنها) ، وأعضاء الجمعيات البرلمانية الدولية التي تعد أوكرانيا طرفًا فيها ، والقضاة والمسؤولون في المحاكم الدولية</w:t>
      </w:r>
      <w:r>
        <w:rPr>
          <w:rFonts w:asciiTheme="majorBidi" w:hAnsiTheme="majorBidi" w:cs="Times New Roman" w:hint="cs"/>
          <w:sz w:val="28"/>
          <w:szCs w:val="28"/>
          <w:rtl/>
          <w:lang w:val="uk-UA" w:bidi="ar-DZ"/>
        </w:rPr>
        <w:t>.</w:t>
      </w:r>
    </w:p>
    <w:p w:rsidR="00C4742C" w:rsidRDefault="00C4742C" w:rsidP="0059053B">
      <w:pPr>
        <w:spacing w:after="0" w:line="240" w:lineRule="auto"/>
        <w:jc w:val="right"/>
        <w:rPr>
          <w:rFonts w:asciiTheme="majorBidi" w:hAnsiTheme="majorBidi" w:cs="Times New Roman" w:hint="cs"/>
          <w:sz w:val="28"/>
          <w:szCs w:val="28"/>
          <w:rtl/>
          <w:lang w:bidi="ar-DZ"/>
        </w:rPr>
      </w:pPr>
    </w:p>
    <w:p w:rsidR="00E06A78" w:rsidRPr="00E06A78" w:rsidRDefault="00E06A78" w:rsidP="00E06A78">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3. </w:t>
      </w:r>
      <w:r w:rsidRPr="00E06A78">
        <w:rPr>
          <w:rFonts w:asciiTheme="majorBidi" w:hAnsiTheme="majorBidi" w:cs="Times New Roman"/>
          <w:sz w:val="28"/>
          <w:szCs w:val="28"/>
          <w:rtl/>
          <w:lang w:bidi="ar-DZ"/>
        </w:rPr>
        <w:t>يعتبر الضرر الأساسي في المواد 364 ، 364-1 ، 365 ، 365-2 ، 367 بمثابة هذا الضرر ، والذي هو أكثر من مائة مرة من الحد الأدنى للدخل غير الخاضع للضريبة للمواطنين</w:t>
      </w:r>
      <w:r>
        <w:rPr>
          <w:rFonts w:asciiTheme="majorBidi" w:hAnsiTheme="majorBidi" w:cs="Times New Roman" w:hint="cs"/>
          <w:sz w:val="28"/>
          <w:szCs w:val="28"/>
          <w:rtl/>
          <w:lang w:bidi="ar-DZ"/>
        </w:rPr>
        <w:t>ذ.</w:t>
      </w:r>
    </w:p>
    <w:p w:rsidR="00E06A78" w:rsidRPr="00E06A78" w:rsidRDefault="00E06A78" w:rsidP="00E06A78">
      <w:pPr>
        <w:spacing w:after="0" w:line="240" w:lineRule="auto"/>
        <w:jc w:val="right"/>
        <w:rPr>
          <w:rFonts w:asciiTheme="majorBidi" w:hAnsiTheme="majorBidi" w:cs="Times New Roman"/>
          <w:sz w:val="28"/>
          <w:szCs w:val="28"/>
          <w:lang w:bidi="ar-DZ"/>
        </w:rPr>
      </w:pPr>
    </w:p>
    <w:p w:rsidR="0075192D" w:rsidRDefault="00E06A78" w:rsidP="00E06A78">
      <w:pPr>
        <w:spacing w:after="0" w:line="240" w:lineRule="auto"/>
        <w:jc w:val="right"/>
        <w:rPr>
          <w:rFonts w:asciiTheme="majorBidi" w:hAnsiTheme="majorBidi" w:cs="Times New Roman" w:hint="cs"/>
          <w:sz w:val="28"/>
          <w:szCs w:val="28"/>
          <w:rtl/>
          <w:lang w:bidi="ar-DZ"/>
        </w:rPr>
      </w:pPr>
      <w:r>
        <w:rPr>
          <w:rFonts w:asciiTheme="majorBidi" w:hAnsiTheme="majorBidi" w:cs="Times New Roman" w:hint="cs"/>
          <w:sz w:val="28"/>
          <w:szCs w:val="28"/>
          <w:rtl/>
          <w:lang w:bidi="ar-DZ"/>
        </w:rPr>
        <w:t xml:space="preserve">4. </w:t>
      </w:r>
      <w:r w:rsidRPr="00E06A78">
        <w:rPr>
          <w:rFonts w:asciiTheme="majorBidi" w:hAnsiTheme="majorBidi" w:cs="Times New Roman"/>
          <w:sz w:val="28"/>
          <w:szCs w:val="28"/>
          <w:rtl/>
          <w:lang w:bidi="ar-DZ"/>
        </w:rPr>
        <w:t>تعتبر المواد 364-367 عواقب وخيمة ، تتجاوز مائتي وخمسين مرة أكثر من الحد الأدنى للدخل غير الخاضع للضريبة للمواطنين</w:t>
      </w:r>
      <w:r>
        <w:rPr>
          <w:rFonts w:asciiTheme="majorBidi" w:hAnsiTheme="majorBidi" w:cs="Times New Roman" w:hint="cs"/>
          <w:sz w:val="28"/>
          <w:szCs w:val="28"/>
          <w:rtl/>
          <w:lang w:bidi="ar-DZ"/>
        </w:rPr>
        <w:t>.</w:t>
      </w:r>
    </w:p>
    <w:p w:rsidR="00302122" w:rsidRDefault="00302122" w:rsidP="00E06A78">
      <w:pPr>
        <w:spacing w:after="0" w:line="240" w:lineRule="auto"/>
        <w:jc w:val="right"/>
        <w:rPr>
          <w:rFonts w:asciiTheme="majorBidi" w:hAnsiTheme="majorBidi" w:cs="Times New Roman" w:hint="cs"/>
          <w:sz w:val="28"/>
          <w:szCs w:val="28"/>
          <w:rtl/>
          <w:lang w:bidi="ar-DZ"/>
        </w:rPr>
      </w:pPr>
    </w:p>
    <w:p w:rsidR="007D0007" w:rsidRPr="007D0007" w:rsidRDefault="007D0007" w:rsidP="007D0007">
      <w:pPr>
        <w:spacing w:after="0" w:line="240" w:lineRule="auto"/>
        <w:jc w:val="right"/>
        <w:rPr>
          <w:rFonts w:asciiTheme="majorBidi" w:hAnsiTheme="majorBidi" w:cs="Times New Roman"/>
          <w:sz w:val="28"/>
          <w:szCs w:val="28"/>
          <w:lang w:bidi="ar-DZ"/>
        </w:rPr>
      </w:pPr>
      <w:r w:rsidRPr="007D0007">
        <w:rPr>
          <w:rFonts w:asciiTheme="majorBidi" w:hAnsiTheme="majorBidi" w:cs="Times New Roman"/>
          <w:b/>
          <w:bCs/>
          <w:sz w:val="28"/>
          <w:szCs w:val="28"/>
          <w:rtl/>
          <w:lang w:bidi="ar-DZ"/>
        </w:rPr>
        <w:t>المادة</w:t>
      </w:r>
      <w:r w:rsidRPr="007D0007">
        <w:rPr>
          <w:rFonts w:asciiTheme="majorBidi" w:hAnsiTheme="majorBidi" w:cs="Times New Roman"/>
          <w:sz w:val="28"/>
          <w:szCs w:val="28"/>
          <w:rtl/>
          <w:lang w:bidi="ar-DZ"/>
        </w:rPr>
        <w:t xml:space="preserve"> </w:t>
      </w:r>
      <w:r w:rsidRPr="007D0007">
        <w:rPr>
          <w:rFonts w:asciiTheme="majorBidi" w:hAnsiTheme="majorBidi" w:cs="Times New Roman"/>
          <w:b/>
          <w:bCs/>
          <w:sz w:val="28"/>
          <w:szCs w:val="28"/>
          <w:rtl/>
          <w:lang w:bidi="ar-DZ"/>
        </w:rPr>
        <w:t>384</w:t>
      </w:r>
      <w:r w:rsidRPr="007D0007">
        <w:rPr>
          <w:rFonts w:asciiTheme="majorBidi" w:hAnsiTheme="majorBidi" w:cs="Times New Roman"/>
          <w:sz w:val="28"/>
          <w:szCs w:val="28"/>
          <w:rtl/>
          <w:lang w:bidi="ar-DZ"/>
        </w:rPr>
        <w:t>. تضليل محكمة أو هيئة أخرى معتمدة</w:t>
      </w:r>
    </w:p>
    <w:p w:rsidR="007D0007" w:rsidRPr="007D0007" w:rsidRDefault="007D0007" w:rsidP="007D0007">
      <w:pPr>
        <w:spacing w:after="0" w:line="240" w:lineRule="auto"/>
        <w:jc w:val="right"/>
        <w:rPr>
          <w:rFonts w:asciiTheme="majorBidi" w:hAnsiTheme="majorBidi" w:cs="Times New Roman"/>
          <w:sz w:val="28"/>
          <w:szCs w:val="28"/>
          <w:lang w:bidi="ar-DZ"/>
        </w:rPr>
      </w:pPr>
    </w:p>
    <w:p w:rsidR="007D0007" w:rsidRPr="007D0007" w:rsidRDefault="007D0007" w:rsidP="007D0007">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1. </w:t>
      </w:r>
      <w:r w:rsidRPr="007D0007">
        <w:rPr>
          <w:rFonts w:asciiTheme="majorBidi" w:hAnsiTheme="majorBidi" w:cs="Times New Roman"/>
          <w:sz w:val="28"/>
          <w:szCs w:val="28"/>
          <w:rtl/>
          <w:lang w:bidi="ar-DZ"/>
        </w:rPr>
        <w:t xml:space="preserve">شهادة غير صحيحة متعمدة لشاهد ، ضحية ، رأي خبير كاذب متعمد ، تم تقديمه إلى هيئة من التحقيقات السابقة للمحاكمة ، أو إجراءات إنفاذ ، أو محكمة ، أو مجلس العدل الأعلى ، أو لجنة تحقيق مؤقتة أو لجنة تحقيق مؤقتة خاصة تابعة لفيرخوفنا رادا ، أوكرانيا ، الأدلة المزيفة ، والتقييم الخاطئ المتعمد لتقييم الممتلكات ، والترجمة الخاطئة المتعمدة التي قام بها المترجم في نفس الحالات ، </w:t>
      </w:r>
    </w:p>
    <w:p w:rsidR="007D0007" w:rsidRDefault="007D0007" w:rsidP="007D0007">
      <w:pPr>
        <w:spacing w:after="0" w:line="240" w:lineRule="auto"/>
        <w:jc w:val="right"/>
        <w:rPr>
          <w:rFonts w:asciiTheme="majorBidi" w:hAnsiTheme="majorBidi" w:cs="Times New Roman" w:hint="cs"/>
          <w:sz w:val="28"/>
          <w:szCs w:val="28"/>
          <w:rtl/>
          <w:lang w:bidi="ar-DZ"/>
        </w:rPr>
      </w:pPr>
      <w:r w:rsidRPr="007D0007">
        <w:rPr>
          <w:rFonts w:asciiTheme="majorBidi" w:hAnsiTheme="majorBidi" w:cs="Times New Roman"/>
          <w:sz w:val="28"/>
          <w:szCs w:val="28"/>
          <w:rtl/>
          <w:lang w:bidi="ar-DZ"/>
        </w:rPr>
        <w:t>يعاقب بالسجن لمدة تصل إلى عامين أو بالسجن لمدة تصل إلى ستة أشهر ، أو بضبط النفس لمدة تصل إلى سنتين</w:t>
      </w:r>
      <w:r>
        <w:rPr>
          <w:rFonts w:asciiTheme="majorBidi" w:hAnsiTheme="majorBidi" w:cs="Times New Roman" w:hint="cs"/>
          <w:sz w:val="28"/>
          <w:szCs w:val="28"/>
          <w:rtl/>
          <w:lang w:bidi="ar-DZ"/>
        </w:rPr>
        <w:t>.</w:t>
      </w:r>
    </w:p>
    <w:p w:rsidR="007D0007" w:rsidRPr="007D0007" w:rsidRDefault="007D0007" w:rsidP="007D0007">
      <w:pPr>
        <w:spacing w:after="0" w:line="240" w:lineRule="auto"/>
        <w:jc w:val="right"/>
        <w:rPr>
          <w:rFonts w:asciiTheme="majorBidi" w:hAnsiTheme="majorBidi" w:cs="Times New Roman"/>
          <w:sz w:val="28"/>
          <w:szCs w:val="28"/>
          <w:lang w:bidi="ar-DZ"/>
        </w:rPr>
      </w:pPr>
    </w:p>
    <w:p w:rsidR="007D0007" w:rsidRPr="007D0007" w:rsidRDefault="007D0007" w:rsidP="007D0007">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 xml:space="preserve">2. </w:t>
      </w:r>
      <w:r w:rsidRPr="007D0007">
        <w:rPr>
          <w:rFonts w:asciiTheme="majorBidi" w:hAnsiTheme="majorBidi" w:cs="Times New Roman"/>
          <w:sz w:val="28"/>
          <w:szCs w:val="28"/>
          <w:rtl/>
          <w:lang w:bidi="ar-DZ"/>
        </w:rPr>
        <w:t xml:space="preserve">نفس الإجراءات جنباً إلى جنب مع تهمة ارتكاب جريمة خطيرة أو خطيرة بشكل خاص ، أو مع الإنشاء المصطنع لأدلة الملاحقة أو الدفاع ، وكذلك بدافع أناني ، </w:t>
      </w:r>
    </w:p>
    <w:p w:rsidR="00302122" w:rsidRDefault="007D0007" w:rsidP="007D0007">
      <w:pPr>
        <w:spacing w:after="0" w:line="240" w:lineRule="auto"/>
        <w:jc w:val="right"/>
        <w:rPr>
          <w:rFonts w:asciiTheme="majorBidi" w:hAnsiTheme="majorBidi" w:cs="Times New Roman" w:hint="cs"/>
          <w:sz w:val="28"/>
          <w:szCs w:val="28"/>
          <w:rtl/>
          <w:lang w:bidi="ar-DZ"/>
        </w:rPr>
      </w:pPr>
      <w:r w:rsidRPr="007D0007">
        <w:rPr>
          <w:rFonts w:asciiTheme="majorBidi" w:hAnsiTheme="majorBidi" w:cs="Times New Roman"/>
          <w:sz w:val="28"/>
          <w:szCs w:val="28"/>
          <w:rtl/>
          <w:lang w:bidi="ar-DZ"/>
        </w:rPr>
        <w:t>يعاقب بالسجن لمدة تصل إلى سنتين أو بالسجن لمدة تصل إلى خمس سنوات أو بالسجن لمدة تتراوح بين سنتين وخمس سنوات</w:t>
      </w:r>
      <w:r>
        <w:rPr>
          <w:rFonts w:asciiTheme="majorBidi" w:hAnsiTheme="majorBidi" w:cs="Times New Roman" w:hint="cs"/>
          <w:sz w:val="28"/>
          <w:szCs w:val="28"/>
          <w:rtl/>
          <w:lang w:bidi="ar-DZ"/>
        </w:rPr>
        <w:t>.</w:t>
      </w:r>
    </w:p>
    <w:p w:rsidR="007D0007" w:rsidRDefault="007D0007" w:rsidP="007D0007">
      <w:pPr>
        <w:spacing w:after="0" w:line="240" w:lineRule="auto"/>
        <w:jc w:val="right"/>
        <w:rPr>
          <w:rFonts w:asciiTheme="majorBidi" w:hAnsiTheme="majorBidi" w:cs="Times New Roman" w:hint="cs"/>
          <w:sz w:val="28"/>
          <w:szCs w:val="28"/>
          <w:rtl/>
          <w:lang w:bidi="ar-DZ"/>
        </w:rPr>
      </w:pPr>
    </w:p>
    <w:p w:rsidR="007D0007" w:rsidRPr="007D0007" w:rsidRDefault="007D0007" w:rsidP="007D0007">
      <w:pPr>
        <w:spacing w:after="0" w:line="240" w:lineRule="auto"/>
        <w:jc w:val="right"/>
        <w:rPr>
          <w:rFonts w:asciiTheme="majorBidi" w:hAnsiTheme="majorBidi" w:cs="Times New Roman"/>
          <w:sz w:val="28"/>
          <w:szCs w:val="28"/>
          <w:lang w:bidi="ar-DZ"/>
        </w:rPr>
      </w:pPr>
      <w:r w:rsidRPr="007D0007">
        <w:rPr>
          <w:rFonts w:asciiTheme="majorBidi" w:hAnsiTheme="majorBidi" w:cs="Times New Roman"/>
          <w:b/>
          <w:bCs/>
          <w:sz w:val="28"/>
          <w:szCs w:val="28"/>
          <w:rtl/>
          <w:lang w:bidi="ar-DZ"/>
        </w:rPr>
        <w:t>المادة</w:t>
      </w:r>
      <w:r w:rsidRPr="007D0007">
        <w:rPr>
          <w:rFonts w:asciiTheme="majorBidi" w:hAnsiTheme="majorBidi" w:cs="Times New Roman"/>
          <w:sz w:val="28"/>
          <w:szCs w:val="28"/>
          <w:rtl/>
          <w:lang w:bidi="ar-DZ"/>
        </w:rPr>
        <w:t xml:space="preserve"> </w:t>
      </w:r>
      <w:r w:rsidRPr="007D0007">
        <w:rPr>
          <w:rFonts w:asciiTheme="majorBidi" w:hAnsiTheme="majorBidi" w:cs="Times New Roman"/>
          <w:b/>
          <w:bCs/>
          <w:sz w:val="28"/>
          <w:szCs w:val="28"/>
          <w:rtl/>
          <w:lang w:bidi="ar-DZ"/>
        </w:rPr>
        <w:t>385</w:t>
      </w:r>
      <w:r w:rsidRPr="007D0007">
        <w:rPr>
          <w:rFonts w:asciiTheme="majorBidi" w:hAnsiTheme="majorBidi" w:cs="Times New Roman"/>
          <w:sz w:val="28"/>
          <w:szCs w:val="28"/>
          <w:rtl/>
          <w:lang w:bidi="ar-DZ"/>
        </w:rPr>
        <w:t>. رفض أحد الشهود الإدلاء بشهادته أو رفض خبير أو مترجم لأداء الواجبات الموكلة إليهم</w:t>
      </w:r>
    </w:p>
    <w:p w:rsidR="007D0007" w:rsidRPr="007D0007" w:rsidRDefault="007D0007" w:rsidP="007D0007">
      <w:pPr>
        <w:spacing w:after="0" w:line="240" w:lineRule="auto"/>
        <w:jc w:val="right"/>
        <w:rPr>
          <w:rFonts w:asciiTheme="majorBidi" w:hAnsiTheme="majorBidi" w:cs="Times New Roman"/>
          <w:sz w:val="28"/>
          <w:szCs w:val="28"/>
          <w:lang w:bidi="ar-DZ"/>
        </w:rPr>
      </w:pPr>
    </w:p>
    <w:p w:rsidR="007D0007" w:rsidRPr="007D0007" w:rsidRDefault="007D0007" w:rsidP="007D0007">
      <w:pPr>
        <w:spacing w:after="0" w:line="240" w:lineRule="auto"/>
        <w:jc w:val="right"/>
        <w:rPr>
          <w:rFonts w:asciiTheme="majorBidi" w:hAnsiTheme="majorBidi" w:cs="Times New Roman"/>
          <w:sz w:val="28"/>
          <w:szCs w:val="28"/>
          <w:lang w:bidi="ar-DZ"/>
        </w:rPr>
      </w:pPr>
      <w:r>
        <w:rPr>
          <w:rFonts w:asciiTheme="majorBidi" w:hAnsiTheme="majorBidi" w:cs="Times New Roman" w:hint="cs"/>
          <w:sz w:val="28"/>
          <w:szCs w:val="28"/>
          <w:rtl/>
          <w:lang w:bidi="ar-DZ"/>
        </w:rPr>
        <w:t>1.</w:t>
      </w:r>
      <w:r w:rsidRPr="007D0007">
        <w:rPr>
          <w:rFonts w:asciiTheme="majorBidi" w:hAnsiTheme="majorBidi" w:cs="Times New Roman"/>
          <w:sz w:val="28"/>
          <w:szCs w:val="28"/>
          <w:rtl/>
          <w:lang w:bidi="ar-DZ"/>
        </w:rPr>
        <w:t>رفض أحد الشهود الإدلاء بشهادته أو رفض خبير أو مترجم دون سبب وجيه لأداء الواجبات الموكلة إليهم في المحكمة أو المجلس القضائي الأعلى أو المحكمة الدستورية الأوكرانية أو أثناء التحقيق السابق للمحاكمة أو تنفيذ إجراءات التنفيذ أو التحقيق من قبل لجنة تحقيق مؤقتة أو خاصة لجنة التحقيق المؤقتة في البرلمان الأوكراني</w:t>
      </w:r>
      <w:r w:rsidRPr="007D0007">
        <w:rPr>
          <w:rFonts w:asciiTheme="majorBidi" w:hAnsiTheme="majorBidi" w:cs="Times New Roman"/>
          <w:sz w:val="28"/>
          <w:szCs w:val="28"/>
          <w:lang w:bidi="ar-DZ"/>
        </w:rPr>
        <w:t xml:space="preserve"> </w:t>
      </w:r>
    </w:p>
    <w:p w:rsidR="007D0007" w:rsidRPr="007D0007" w:rsidRDefault="007D0007" w:rsidP="007D0007">
      <w:pPr>
        <w:spacing w:after="0" w:line="240" w:lineRule="auto"/>
        <w:jc w:val="right"/>
        <w:rPr>
          <w:rFonts w:asciiTheme="majorBidi" w:hAnsiTheme="majorBidi" w:cs="Times New Roman"/>
          <w:sz w:val="28"/>
          <w:szCs w:val="28"/>
          <w:lang w:bidi="ar-DZ"/>
        </w:rPr>
      </w:pPr>
      <w:r w:rsidRPr="007D0007">
        <w:rPr>
          <w:rFonts w:asciiTheme="majorBidi" w:hAnsiTheme="majorBidi" w:cs="Times New Roman"/>
          <w:sz w:val="28"/>
          <w:szCs w:val="28"/>
          <w:rtl/>
          <w:lang w:bidi="ar-DZ"/>
        </w:rPr>
        <w:t>يعاقب بغرامة من خمسين إلى ثلاثمائة من الدخل الأدنى غير الخاضع للضريبة ، أو بالحبس لمدة تصل إلى ستة أشهر</w:t>
      </w:r>
      <w:r>
        <w:rPr>
          <w:rFonts w:asciiTheme="majorBidi" w:hAnsiTheme="majorBidi" w:cs="Times New Roman" w:hint="cs"/>
          <w:sz w:val="28"/>
          <w:szCs w:val="28"/>
          <w:rtl/>
          <w:lang w:bidi="ar-DZ"/>
        </w:rPr>
        <w:t>.</w:t>
      </w:r>
      <w:r w:rsidRPr="007D0007">
        <w:rPr>
          <w:rFonts w:asciiTheme="majorBidi" w:hAnsiTheme="majorBidi" w:cs="Times New Roman"/>
          <w:sz w:val="28"/>
          <w:szCs w:val="28"/>
          <w:lang w:bidi="ar-DZ"/>
        </w:rPr>
        <w:t>.</w:t>
      </w:r>
    </w:p>
    <w:p w:rsidR="007D0007" w:rsidRPr="007D0007" w:rsidRDefault="007D0007" w:rsidP="007D0007">
      <w:pPr>
        <w:spacing w:after="0" w:line="240" w:lineRule="auto"/>
        <w:jc w:val="right"/>
        <w:rPr>
          <w:rFonts w:asciiTheme="majorBidi" w:hAnsiTheme="majorBidi" w:cs="Times New Roman"/>
          <w:sz w:val="28"/>
          <w:szCs w:val="28"/>
          <w:lang w:bidi="ar-DZ"/>
        </w:rPr>
      </w:pPr>
    </w:p>
    <w:p w:rsidR="007D0007" w:rsidRDefault="007D0007" w:rsidP="007D0007">
      <w:pPr>
        <w:spacing w:after="0" w:line="240" w:lineRule="auto"/>
        <w:jc w:val="right"/>
        <w:rPr>
          <w:rFonts w:asciiTheme="majorBidi" w:hAnsiTheme="majorBidi" w:cs="Times New Roman" w:hint="cs"/>
          <w:sz w:val="28"/>
          <w:szCs w:val="28"/>
          <w:rtl/>
          <w:lang w:bidi="ar-DZ"/>
        </w:rPr>
      </w:pPr>
      <w:r>
        <w:rPr>
          <w:rFonts w:asciiTheme="majorBidi" w:hAnsiTheme="majorBidi" w:cs="Times New Roman" w:hint="cs"/>
          <w:sz w:val="28"/>
          <w:szCs w:val="28"/>
          <w:rtl/>
          <w:lang w:bidi="ar-DZ"/>
        </w:rPr>
        <w:t>2.</w:t>
      </w:r>
      <w:r w:rsidRPr="007D0007">
        <w:rPr>
          <w:rFonts w:asciiTheme="majorBidi" w:hAnsiTheme="majorBidi" w:cs="Times New Roman"/>
          <w:sz w:val="28"/>
          <w:szCs w:val="28"/>
          <w:rtl/>
          <w:lang w:bidi="ar-DZ"/>
        </w:rPr>
        <w:t>لا يتحمل أي شخص مسؤولية جنائية لرفضه الإدلاء بشهادته أثناء التحقيق السابق للمحاكمة أو أمام المحكمة ، وكذلك أفراد أسرته أو أقربائه المقربين ، وفقًا لما يحدده القانون</w:t>
      </w:r>
      <w:r>
        <w:rPr>
          <w:rFonts w:asciiTheme="majorBidi" w:hAnsiTheme="majorBidi" w:cs="Times New Roman" w:hint="cs"/>
          <w:sz w:val="28"/>
          <w:szCs w:val="28"/>
          <w:rtl/>
          <w:lang w:bidi="ar-DZ"/>
        </w:rPr>
        <w:t>.</w:t>
      </w:r>
    </w:p>
    <w:p w:rsidR="0075192D" w:rsidRDefault="0075192D" w:rsidP="0059053B">
      <w:pPr>
        <w:spacing w:after="0" w:line="240" w:lineRule="auto"/>
        <w:jc w:val="right"/>
        <w:rPr>
          <w:rFonts w:asciiTheme="majorBidi" w:hAnsiTheme="majorBidi" w:cs="Times New Roman"/>
          <w:sz w:val="28"/>
          <w:szCs w:val="28"/>
          <w:rtl/>
          <w:lang w:bidi="ar-DZ"/>
        </w:rPr>
      </w:pPr>
    </w:p>
    <w:p w:rsidR="00C4742C" w:rsidRDefault="00C77E89" w:rsidP="00C77E89">
      <w:pPr>
        <w:spacing w:after="0" w:line="240" w:lineRule="auto"/>
        <w:jc w:val="right"/>
        <w:rPr>
          <w:rFonts w:asciiTheme="majorBidi" w:hAnsiTheme="majorBidi" w:cs="Times New Roman" w:hint="cs"/>
          <w:b/>
          <w:bCs/>
          <w:sz w:val="28"/>
          <w:szCs w:val="28"/>
          <w:rtl/>
          <w:lang w:bidi="ar-DZ"/>
        </w:rPr>
      </w:pPr>
      <w:r w:rsidRPr="006702CA">
        <w:rPr>
          <w:rFonts w:asciiTheme="majorBidi" w:hAnsiTheme="majorBidi" w:cs="Times New Roman"/>
          <w:b/>
          <w:bCs/>
          <w:sz w:val="28"/>
          <w:szCs w:val="28"/>
          <w:rtl/>
          <w:lang w:bidi="ar-DZ"/>
        </w:rPr>
        <w:t>مقتطف</w:t>
      </w:r>
      <w:r>
        <w:rPr>
          <w:rFonts w:asciiTheme="majorBidi" w:hAnsiTheme="majorBidi" w:cs="Times New Roman" w:hint="cs"/>
          <w:b/>
          <w:bCs/>
          <w:sz w:val="28"/>
          <w:szCs w:val="28"/>
          <w:rtl/>
          <w:lang w:bidi="ar-DZ"/>
        </w:rPr>
        <w:t>ات ممهدة بي</w:t>
      </w:r>
    </w:p>
    <w:p w:rsidR="00C77E89" w:rsidRDefault="00C77E89" w:rsidP="00C77E89">
      <w:pPr>
        <w:spacing w:after="0" w:line="240" w:lineRule="auto"/>
        <w:jc w:val="right"/>
        <w:rPr>
          <w:rFonts w:asciiTheme="majorBidi" w:hAnsiTheme="majorBidi" w:cstheme="majorBidi" w:hint="cs"/>
          <w:sz w:val="28"/>
          <w:szCs w:val="28"/>
          <w:rtl/>
          <w:lang w:val="fr-FR" w:bidi="ar-DZ"/>
        </w:rPr>
      </w:pPr>
    </w:p>
    <w:p w:rsidR="00C77E89" w:rsidRDefault="00C77E89" w:rsidP="00C77E89">
      <w:pPr>
        <w:spacing w:after="0" w:line="240" w:lineRule="auto"/>
        <w:jc w:val="right"/>
        <w:rPr>
          <w:rFonts w:asciiTheme="majorBidi" w:hAnsiTheme="majorBidi" w:cs="Times New Roman"/>
          <w:sz w:val="28"/>
          <w:szCs w:val="28"/>
          <w:rtl/>
          <w:lang w:val="en-US" w:bidi="ar-DZ"/>
        </w:rPr>
      </w:pPr>
      <w:r>
        <w:rPr>
          <w:rFonts w:asciiTheme="majorBidi" w:hAnsiTheme="majorBidi" w:cs="Times New Roman" w:hint="cs"/>
          <w:sz w:val="28"/>
          <w:szCs w:val="28"/>
          <w:rtl/>
          <w:lang w:val="en-US" w:bidi="ar-DZ"/>
        </w:rPr>
        <w:t>محقق</w:t>
      </w:r>
      <w:r w:rsidRPr="00D47C72">
        <w:rPr>
          <w:rFonts w:asciiTheme="majorBidi" w:hAnsiTheme="majorBidi" w:cs="Times New Roman"/>
          <w:sz w:val="28"/>
          <w:szCs w:val="28"/>
          <w:rtl/>
          <w:lang w:val="en-US" w:bidi="ar-DZ"/>
        </w:rPr>
        <w:t xml:space="preserve"> كب</w:t>
      </w:r>
      <w:r w:rsidRPr="00C77E89">
        <w:rPr>
          <w:rFonts w:asciiTheme="majorBidi" w:hAnsiTheme="majorBidi" w:cs="Times New Roman"/>
          <w:sz w:val="28"/>
          <w:szCs w:val="28"/>
          <w:rtl/>
          <w:lang w:val="en-US" w:bidi="ar-DZ"/>
        </w:rPr>
        <w:t>ار</w:t>
      </w:r>
      <w:r w:rsidRPr="00C77E89">
        <w:rPr>
          <w:rFonts w:asciiTheme="majorBidi" w:hAnsiTheme="majorBidi" w:cs="Times New Roman" w:hint="cs"/>
          <w:sz w:val="28"/>
          <w:szCs w:val="28"/>
          <w:rtl/>
          <w:lang w:val="en-US" w:bidi="ar-DZ"/>
        </w:rPr>
        <w:t xml:space="preserve"> </w:t>
      </w:r>
      <w:r w:rsidRPr="00C77E89">
        <w:rPr>
          <w:rFonts w:asciiTheme="majorBidi" w:hAnsiTheme="majorBidi" w:cs="Times New Roman"/>
          <w:sz w:val="28"/>
          <w:szCs w:val="28"/>
          <w:rtl/>
          <w:lang w:val="en-US" w:bidi="ar-DZ"/>
        </w:rPr>
        <w:t>المكتب الوطني</w:t>
      </w:r>
      <w:r>
        <w:rPr>
          <w:rFonts w:asciiTheme="majorBidi" w:hAnsiTheme="majorBidi" w:cs="Times New Roman" w:hint="cs"/>
          <w:sz w:val="28"/>
          <w:szCs w:val="28"/>
          <w:rtl/>
          <w:lang w:val="en-US" w:bidi="ar-DZ"/>
        </w:rPr>
        <w:t xml:space="preserve">             (توقيع)   </w:t>
      </w:r>
      <w:r w:rsidRPr="000E63FC">
        <w:rPr>
          <w:rFonts w:asciiTheme="majorBidi" w:hAnsiTheme="majorBidi" w:cs="Times New Roman" w:hint="cs"/>
          <w:sz w:val="28"/>
          <w:szCs w:val="28"/>
          <w:rtl/>
          <w:lang w:val="en-US" w:bidi="ar-DZ"/>
        </w:rPr>
        <w:t xml:space="preserve">                                       يوري كارداشيفسكي</w:t>
      </w:r>
    </w:p>
    <w:p w:rsidR="00C77E89" w:rsidRPr="00D47C72" w:rsidRDefault="00C77E89" w:rsidP="00C77E89">
      <w:pPr>
        <w:spacing w:after="0" w:line="240" w:lineRule="auto"/>
        <w:jc w:val="right"/>
        <w:rPr>
          <w:rFonts w:asciiTheme="majorBidi" w:hAnsiTheme="majorBidi" w:cs="Times New Roman"/>
          <w:sz w:val="28"/>
          <w:szCs w:val="28"/>
          <w:lang w:val="en-US" w:bidi="ar-DZ"/>
        </w:rPr>
      </w:pPr>
      <w:r w:rsidRPr="00D47C72">
        <w:rPr>
          <w:rFonts w:asciiTheme="majorBidi" w:hAnsiTheme="majorBidi" w:cs="Times New Roman"/>
          <w:sz w:val="28"/>
          <w:szCs w:val="28"/>
          <w:rtl/>
          <w:lang w:val="en-US" w:bidi="ar-DZ"/>
        </w:rPr>
        <w:t xml:space="preserve"> قسم </w:t>
      </w:r>
      <w:r>
        <w:rPr>
          <w:rFonts w:asciiTheme="majorBidi" w:hAnsiTheme="majorBidi" w:cs="Times New Roman" w:hint="cs"/>
          <w:sz w:val="28"/>
          <w:szCs w:val="28"/>
          <w:rtl/>
          <w:lang w:val="en-US" w:bidi="ar-DZ"/>
        </w:rPr>
        <w:t>التحقيق</w:t>
      </w:r>
      <w:r w:rsidRPr="00D47C72">
        <w:rPr>
          <w:rFonts w:asciiTheme="majorBidi" w:hAnsiTheme="majorBidi" w:cs="Times New Roman"/>
          <w:sz w:val="28"/>
          <w:szCs w:val="28"/>
          <w:rtl/>
          <w:lang w:val="en-US" w:bidi="ar-DZ"/>
        </w:rPr>
        <w:t xml:space="preserve"> </w:t>
      </w:r>
      <w:r>
        <w:rPr>
          <w:rFonts w:asciiTheme="majorBidi" w:hAnsiTheme="majorBidi" w:cs="Times New Roman" w:hint="cs"/>
          <w:sz w:val="28"/>
          <w:szCs w:val="28"/>
          <w:rtl/>
          <w:lang w:val="en-US" w:bidi="ar-DZ"/>
        </w:rPr>
        <w:t xml:space="preserve">الاول                   </w:t>
      </w:r>
    </w:p>
    <w:p w:rsidR="00C77E89" w:rsidRPr="00D47C72" w:rsidRDefault="00C77E89" w:rsidP="00C77E89">
      <w:pPr>
        <w:spacing w:after="0" w:line="240" w:lineRule="auto"/>
        <w:jc w:val="right"/>
        <w:rPr>
          <w:rFonts w:asciiTheme="majorBidi" w:hAnsiTheme="majorBidi" w:cs="Times New Roman"/>
          <w:sz w:val="28"/>
          <w:szCs w:val="28"/>
          <w:lang w:val="en-US" w:bidi="ar-DZ"/>
        </w:rPr>
      </w:pPr>
      <w:r>
        <w:rPr>
          <w:rFonts w:asciiTheme="majorBidi" w:hAnsiTheme="majorBidi" w:cs="Times New Roman" w:hint="cs"/>
          <w:sz w:val="28"/>
          <w:szCs w:val="28"/>
          <w:rtl/>
          <w:lang w:val="en-US" w:bidi="ar-DZ"/>
        </w:rPr>
        <w:t xml:space="preserve">تابع للقسم التحقيق </w:t>
      </w:r>
      <w:r w:rsidRPr="00D47C72">
        <w:rPr>
          <w:rFonts w:asciiTheme="majorBidi" w:hAnsiTheme="majorBidi" w:cs="Times New Roman"/>
          <w:sz w:val="28"/>
          <w:szCs w:val="28"/>
          <w:rtl/>
          <w:lang w:val="en-US" w:bidi="ar-DZ"/>
        </w:rPr>
        <w:t>الرابع</w:t>
      </w:r>
    </w:p>
    <w:p w:rsidR="00C77E89" w:rsidRPr="00D47C72" w:rsidRDefault="00C77E89" w:rsidP="00C77E89">
      <w:pPr>
        <w:spacing w:after="0" w:line="240" w:lineRule="auto"/>
        <w:jc w:val="right"/>
        <w:rPr>
          <w:rFonts w:asciiTheme="majorBidi" w:hAnsiTheme="majorBidi" w:cs="Times New Roman"/>
          <w:sz w:val="28"/>
          <w:szCs w:val="28"/>
          <w:lang w:val="en-US" w:bidi="ar-DZ"/>
        </w:rPr>
      </w:pPr>
      <w:r w:rsidRPr="00D47C72">
        <w:rPr>
          <w:rFonts w:asciiTheme="majorBidi" w:hAnsiTheme="majorBidi" w:cs="Times New Roman"/>
          <w:sz w:val="28"/>
          <w:szCs w:val="28"/>
          <w:rtl/>
          <w:lang w:val="en-US" w:bidi="ar-DZ"/>
        </w:rPr>
        <w:t xml:space="preserve">التقسيم الرئيسي </w:t>
      </w:r>
      <w:r>
        <w:rPr>
          <w:rFonts w:asciiTheme="majorBidi" w:hAnsiTheme="majorBidi" w:cs="Times New Roman" w:hint="cs"/>
          <w:sz w:val="28"/>
          <w:szCs w:val="28"/>
          <w:rtl/>
          <w:lang w:val="en-US" w:bidi="ar-DZ"/>
        </w:rPr>
        <w:t>التحقيق</w:t>
      </w:r>
    </w:p>
    <w:p w:rsidR="00C77E89" w:rsidRDefault="00C77E89" w:rsidP="00C77E89">
      <w:pPr>
        <w:spacing w:after="0" w:line="240" w:lineRule="auto"/>
        <w:jc w:val="right"/>
        <w:rPr>
          <w:rFonts w:asciiTheme="majorBidi" w:hAnsiTheme="majorBidi" w:cs="Times New Roman"/>
          <w:sz w:val="28"/>
          <w:szCs w:val="28"/>
          <w:rtl/>
          <w:lang w:val="en-US" w:bidi="ar-DZ"/>
        </w:rPr>
      </w:pPr>
      <w:r w:rsidRPr="00D47C72">
        <w:rPr>
          <w:rFonts w:asciiTheme="majorBidi" w:hAnsiTheme="majorBidi" w:cs="Times New Roman"/>
          <w:sz w:val="28"/>
          <w:szCs w:val="28"/>
          <w:rtl/>
          <w:lang w:val="en-US" w:bidi="ar-DZ"/>
        </w:rPr>
        <w:t>المكتب الوطني لمكافحة الفساد في أوكرانيا</w:t>
      </w:r>
      <w:r>
        <w:rPr>
          <w:rFonts w:asciiTheme="majorBidi" w:hAnsiTheme="majorBidi" w:cs="Times New Roman" w:hint="cs"/>
          <w:sz w:val="28"/>
          <w:szCs w:val="28"/>
          <w:rtl/>
          <w:lang w:val="en-US" w:bidi="ar-DZ"/>
        </w:rPr>
        <w:t xml:space="preserve">  </w:t>
      </w:r>
    </w:p>
    <w:p w:rsidR="00C77E89" w:rsidRDefault="00C77E89" w:rsidP="00C77E89">
      <w:pPr>
        <w:spacing w:after="0" w:line="240" w:lineRule="auto"/>
        <w:jc w:val="right"/>
        <w:rPr>
          <w:rFonts w:asciiTheme="majorBidi" w:hAnsiTheme="majorBidi" w:cstheme="majorBidi" w:hint="cs"/>
          <w:sz w:val="28"/>
          <w:szCs w:val="28"/>
          <w:rtl/>
          <w:lang w:val="fr-FR" w:bidi="ar-DZ"/>
        </w:rPr>
      </w:pPr>
    </w:p>
    <w:p w:rsidR="00C77E89" w:rsidRDefault="00C77E89" w:rsidP="00C77E89">
      <w:pPr>
        <w:spacing w:after="0" w:line="240" w:lineRule="auto"/>
        <w:jc w:val="right"/>
        <w:rPr>
          <w:rFonts w:asciiTheme="majorBidi" w:hAnsiTheme="majorBidi" w:cs="Times New Roman"/>
          <w:sz w:val="28"/>
          <w:szCs w:val="28"/>
          <w:rtl/>
          <w:lang w:val="en-US" w:bidi="ar-DZ"/>
        </w:rPr>
      </w:pPr>
      <w:r w:rsidRPr="00D47C72">
        <w:rPr>
          <w:rFonts w:asciiTheme="majorBidi" w:hAnsiTheme="majorBidi" w:cs="Times New Roman" w:hint="cs"/>
          <w:b/>
          <w:bCs/>
          <w:sz w:val="28"/>
          <w:szCs w:val="28"/>
          <w:rtl/>
          <w:lang w:val="fr-FR" w:bidi="ar-DZ"/>
        </w:rPr>
        <w:t>الخاتم</w:t>
      </w:r>
      <w:r>
        <w:rPr>
          <w:rFonts w:asciiTheme="majorBidi" w:hAnsiTheme="majorBidi" w:cs="Times New Roman" w:hint="cs"/>
          <w:sz w:val="28"/>
          <w:szCs w:val="28"/>
          <w:rtl/>
          <w:lang w:val="fr-FR" w:bidi="ar-DZ"/>
        </w:rPr>
        <w:t>:</w:t>
      </w:r>
      <w:r w:rsidRPr="00D47C72">
        <w:rPr>
          <w:rFonts w:asciiTheme="majorBidi" w:hAnsiTheme="majorBidi" w:cs="Times New Roman"/>
          <w:sz w:val="28"/>
          <w:szCs w:val="28"/>
          <w:rtl/>
          <w:lang w:val="en-US" w:bidi="ar-DZ"/>
        </w:rPr>
        <w:t xml:space="preserve"> المكتب الوطني لمكافحة الفساد في أوكرانيا</w:t>
      </w:r>
      <w:r>
        <w:rPr>
          <w:rFonts w:asciiTheme="majorBidi" w:hAnsiTheme="majorBidi" w:cs="Times New Roman" w:hint="cs"/>
          <w:sz w:val="28"/>
          <w:szCs w:val="28"/>
          <w:rtl/>
          <w:lang w:val="en-US" w:bidi="ar-DZ"/>
        </w:rPr>
        <w:t>،  39751280</w:t>
      </w:r>
    </w:p>
    <w:p w:rsidR="00C77E89" w:rsidRPr="00C77E89" w:rsidRDefault="00C77E89" w:rsidP="00C77E89">
      <w:pPr>
        <w:spacing w:after="0" w:line="240" w:lineRule="auto"/>
        <w:jc w:val="right"/>
        <w:rPr>
          <w:rFonts w:asciiTheme="majorBidi" w:hAnsiTheme="majorBidi" w:cstheme="majorBidi" w:hint="cs"/>
          <w:sz w:val="28"/>
          <w:szCs w:val="28"/>
          <w:rtl/>
          <w:lang w:val="fr-FR" w:bidi="ar-DZ"/>
        </w:rPr>
      </w:pPr>
      <w:r>
        <w:rPr>
          <w:rFonts w:asciiTheme="majorBidi" w:hAnsiTheme="majorBidi" w:cstheme="majorBidi" w:hint="cs"/>
          <w:sz w:val="28"/>
          <w:szCs w:val="28"/>
          <w:rtl/>
          <w:lang w:val="fr-FR" w:bidi="ar-DZ"/>
        </w:rPr>
        <w:t xml:space="preserve">  </w:t>
      </w:r>
      <w:bookmarkStart w:id="0" w:name="_GoBack"/>
      <w:bookmarkEnd w:id="0"/>
      <w:r>
        <w:rPr>
          <w:rFonts w:asciiTheme="majorBidi" w:hAnsiTheme="majorBidi" w:cstheme="majorBidi" w:hint="cs"/>
          <w:sz w:val="28"/>
          <w:szCs w:val="28"/>
          <w:rtl/>
          <w:lang w:val="fr-FR" w:bidi="ar-DZ"/>
        </w:rPr>
        <w:t xml:space="preserve"> </w:t>
      </w:r>
    </w:p>
    <w:sectPr w:rsidR="00C77E89" w:rsidRPr="00C77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31"/>
    <w:rsid w:val="001938E3"/>
    <w:rsid w:val="002A0891"/>
    <w:rsid w:val="002B7CB8"/>
    <w:rsid w:val="00302122"/>
    <w:rsid w:val="00372009"/>
    <w:rsid w:val="00387FB2"/>
    <w:rsid w:val="00422BE9"/>
    <w:rsid w:val="00441BD0"/>
    <w:rsid w:val="004605C7"/>
    <w:rsid w:val="00475CC3"/>
    <w:rsid w:val="00567FA9"/>
    <w:rsid w:val="0059053B"/>
    <w:rsid w:val="00604536"/>
    <w:rsid w:val="006273D5"/>
    <w:rsid w:val="00647DCC"/>
    <w:rsid w:val="006702CA"/>
    <w:rsid w:val="006F5075"/>
    <w:rsid w:val="0075192D"/>
    <w:rsid w:val="00762FA8"/>
    <w:rsid w:val="00773F31"/>
    <w:rsid w:val="007D0007"/>
    <w:rsid w:val="00814A26"/>
    <w:rsid w:val="00965617"/>
    <w:rsid w:val="00977C5D"/>
    <w:rsid w:val="009A67EC"/>
    <w:rsid w:val="009C54BC"/>
    <w:rsid w:val="00A07480"/>
    <w:rsid w:val="00A264DA"/>
    <w:rsid w:val="00B0001F"/>
    <w:rsid w:val="00B7405E"/>
    <w:rsid w:val="00BE4171"/>
    <w:rsid w:val="00C4742C"/>
    <w:rsid w:val="00C77E89"/>
    <w:rsid w:val="00CA7CAC"/>
    <w:rsid w:val="00CB29DF"/>
    <w:rsid w:val="00D12DC1"/>
    <w:rsid w:val="00D26C76"/>
    <w:rsid w:val="00D46F4D"/>
    <w:rsid w:val="00DA5FA4"/>
    <w:rsid w:val="00DC6779"/>
    <w:rsid w:val="00E06A78"/>
    <w:rsid w:val="00FA3A8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C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7</Pages>
  <Words>3117</Words>
  <Characters>14802</Characters>
  <Application>Microsoft Office Word</Application>
  <DocSecurity>0</DocSecurity>
  <Lines>287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38</cp:revision>
  <dcterms:created xsi:type="dcterms:W3CDTF">2019-11-18T08:42:00Z</dcterms:created>
  <dcterms:modified xsi:type="dcterms:W3CDTF">2019-11-20T11:46:00Z</dcterms:modified>
</cp:coreProperties>
</file>