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5BFC" w14:textId="0428BAE5" w:rsidR="00EA10B8" w:rsidRPr="007D3BD8" w:rsidRDefault="007D3BD8" w:rsidP="007D3BD8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3B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Студентки групи ФЛУ-33</w:t>
      </w:r>
    </w:p>
    <w:p w14:paraId="29969E03" w14:textId="5C7BA0DD" w:rsidR="007D3BD8" w:rsidRDefault="007D3BD8" w:rsidP="007D3BD8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3B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Грицюк Каріни</w:t>
      </w:r>
    </w:p>
    <w:p w14:paraId="0DD71907" w14:textId="3DC279E1" w:rsidR="007D3BD8" w:rsidRDefault="007D3BD8" w:rsidP="007D3B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«А тепер все мені прощається»</w:t>
      </w:r>
    </w:p>
    <w:p w14:paraId="68CA847A" w14:textId="3F12F7D2" w:rsidR="007D3BD8" w:rsidRDefault="00F677CB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Задушевність будь-якої поезії бере свій початок </w:t>
      </w:r>
      <w:r w:rsidR="008472E5">
        <w:rPr>
          <w:rFonts w:ascii="Times New Roman" w:hAnsi="Times New Roman" w:cs="Times New Roman"/>
          <w:sz w:val="28"/>
          <w:szCs w:val="28"/>
        </w:rPr>
        <w:t xml:space="preserve">у відгомоні серця її творця. Кардіографічними сигналами воно </w:t>
      </w:r>
      <w:r w:rsidR="00C27A1D">
        <w:rPr>
          <w:rFonts w:ascii="Times New Roman" w:hAnsi="Times New Roman" w:cs="Times New Roman"/>
          <w:sz w:val="28"/>
          <w:szCs w:val="28"/>
        </w:rPr>
        <w:t xml:space="preserve">складає літеру до літери, слово до слова, утворюючи непереривний зв’язок між душевним станом та формальним обрамленням; прокладається чуттєвий путь </w:t>
      </w:r>
      <w:r w:rsidR="00B45F13">
        <w:rPr>
          <w:rFonts w:ascii="Times New Roman" w:hAnsi="Times New Roman" w:cs="Times New Roman"/>
          <w:sz w:val="28"/>
          <w:szCs w:val="28"/>
        </w:rPr>
        <w:t xml:space="preserve">від атомів митця до навколишнього ореолу, і кожен, хто у ньому знаходиться, відчуває ту силу потуги, яку закладає у свої слова </w:t>
      </w:r>
      <w:r w:rsidR="00BD2A23">
        <w:rPr>
          <w:rFonts w:ascii="Times New Roman" w:hAnsi="Times New Roman" w:cs="Times New Roman"/>
          <w:sz w:val="28"/>
          <w:szCs w:val="28"/>
        </w:rPr>
        <w:t>віртуоз</w:t>
      </w:r>
      <w:r w:rsidR="00B45F13">
        <w:rPr>
          <w:rFonts w:ascii="Times New Roman" w:hAnsi="Times New Roman" w:cs="Times New Roman"/>
          <w:sz w:val="28"/>
          <w:szCs w:val="28"/>
        </w:rPr>
        <w:t>.</w:t>
      </w:r>
      <w:r w:rsidR="00C27A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A0A34" w14:textId="0C1C8F8D" w:rsidR="00C719CF" w:rsidRDefault="00724D70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Імпульс сили слова добре відчутний </w:t>
      </w:r>
      <w:r w:rsidR="00965923">
        <w:rPr>
          <w:rFonts w:ascii="Times New Roman" w:hAnsi="Times New Roman" w:cs="Times New Roman"/>
          <w:sz w:val="28"/>
          <w:szCs w:val="28"/>
        </w:rPr>
        <w:t xml:space="preserve">у </w:t>
      </w:r>
      <w:r w:rsidR="0054261B">
        <w:rPr>
          <w:rFonts w:ascii="Times New Roman" w:hAnsi="Times New Roman" w:cs="Times New Roman"/>
          <w:sz w:val="28"/>
          <w:szCs w:val="28"/>
        </w:rPr>
        <w:t xml:space="preserve">представленій </w:t>
      </w:r>
      <w:r w:rsidR="00965923">
        <w:rPr>
          <w:rFonts w:ascii="Times New Roman" w:hAnsi="Times New Roman" w:cs="Times New Roman"/>
          <w:sz w:val="28"/>
          <w:szCs w:val="28"/>
        </w:rPr>
        <w:t xml:space="preserve">поезії </w:t>
      </w:r>
      <w:r w:rsidR="0054261B">
        <w:rPr>
          <w:rFonts w:ascii="Times New Roman" w:hAnsi="Times New Roman" w:cs="Times New Roman"/>
          <w:sz w:val="28"/>
          <w:szCs w:val="28"/>
        </w:rPr>
        <w:t xml:space="preserve">Власти Власенко. </w:t>
      </w:r>
      <w:r w:rsidR="00480E92">
        <w:rPr>
          <w:rFonts w:ascii="Times New Roman" w:hAnsi="Times New Roman" w:cs="Times New Roman"/>
          <w:sz w:val="28"/>
          <w:szCs w:val="28"/>
        </w:rPr>
        <w:t xml:space="preserve">Насамперед, увагу приковує відсутність великої літери, що наводить на наступні </w:t>
      </w:r>
      <w:r w:rsidR="00316B40">
        <w:rPr>
          <w:rFonts w:ascii="Times New Roman" w:hAnsi="Times New Roman" w:cs="Times New Roman"/>
          <w:sz w:val="28"/>
          <w:szCs w:val="28"/>
        </w:rPr>
        <w:t xml:space="preserve">міркування – ці слова, як і думки, не мають очевидного початку і завершення: вони вливаються одна в одну, утворюючи динамічний зв’язок мислення та почуттів. </w:t>
      </w:r>
      <w:r w:rsidR="00992912">
        <w:rPr>
          <w:rFonts w:ascii="Times New Roman" w:hAnsi="Times New Roman" w:cs="Times New Roman"/>
          <w:sz w:val="28"/>
          <w:szCs w:val="28"/>
        </w:rPr>
        <w:t>Використання діалектизму «змеркатися», фразеологізму «піти ходором», сленгів «здуріли</w:t>
      </w:r>
      <w:r w:rsidR="00C560EE">
        <w:rPr>
          <w:rFonts w:ascii="Times New Roman" w:hAnsi="Times New Roman" w:cs="Times New Roman"/>
          <w:sz w:val="28"/>
          <w:szCs w:val="28"/>
        </w:rPr>
        <w:t>»</w:t>
      </w:r>
      <w:r w:rsidR="00992912">
        <w:rPr>
          <w:rFonts w:ascii="Times New Roman" w:hAnsi="Times New Roman" w:cs="Times New Roman"/>
          <w:sz w:val="28"/>
          <w:szCs w:val="28"/>
        </w:rPr>
        <w:t xml:space="preserve"> та «в пух і прах», недотримання нормативної пунктуації – це усе </w:t>
      </w:r>
      <w:r w:rsidR="00316B40">
        <w:rPr>
          <w:rFonts w:ascii="Times New Roman" w:hAnsi="Times New Roman" w:cs="Times New Roman"/>
          <w:sz w:val="28"/>
          <w:szCs w:val="28"/>
        </w:rPr>
        <w:t>стирає певні канонічні правила написання і робить читача ближчим до автор</w:t>
      </w:r>
      <w:r w:rsidR="00677060">
        <w:rPr>
          <w:rFonts w:ascii="Times New Roman" w:hAnsi="Times New Roman" w:cs="Times New Roman"/>
          <w:sz w:val="28"/>
          <w:szCs w:val="28"/>
        </w:rPr>
        <w:t>ки</w:t>
      </w:r>
      <w:r w:rsidR="008B05B5">
        <w:rPr>
          <w:rFonts w:ascii="Times New Roman" w:hAnsi="Times New Roman" w:cs="Times New Roman"/>
          <w:sz w:val="28"/>
          <w:szCs w:val="28"/>
        </w:rPr>
        <w:t>:</w:t>
      </w:r>
      <w:r w:rsidR="00316B40">
        <w:rPr>
          <w:rFonts w:ascii="Times New Roman" w:hAnsi="Times New Roman" w:cs="Times New Roman"/>
          <w:sz w:val="28"/>
          <w:szCs w:val="28"/>
        </w:rPr>
        <w:t xml:space="preserve"> </w:t>
      </w:r>
      <w:r w:rsidR="008B05B5">
        <w:rPr>
          <w:rFonts w:ascii="Times New Roman" w:hAnsi="Times New Roman" w:cs="Times New Roman"/>
          <w:sz w:val="28"/>
          <w:szCs w:val="28"/>
        </w:rPr>
        <w:t>«О</w:t>
      </w:r>
      <w:r w:rsidR="00316B40">
        <w:rPr>
          <w:rFonts w:ascii="Times New Roman" w:hAnsi="Times New Roman" w:cs="Times New Roman"/>
          <w:sz w:val="28"/>
          <w:szCs w:val="28"/>
        </w:rPr>
        <w:t>т, глянь</w:t>
      </w:r>
      <w:r w:rsidR="005D02F1">
        <w:rPr>
          <w:rFonts w:ascii="Times New Roman" w:hAnsi="Times New Roman" w:cs="Times New Roman"/>
          <w:sz w:val="28"/>
          <w:szCs w:val="28"/>
        </w:rPr>
        <w:t>.</w:t>
      </w:r>
      <w:r w:rsidR="00316B40">
        <w:rPr>
          <w:rFonts w:ascii="Times New Roman" w:hAnsi="Times New Roman" w:cs="Times New Roman"/>
          <w:sz w:val="28"/>
          <w:szCs w:val="28"/>
        </w:rPr>
        <w:t xml:space="preserve"> </w:t>
      </w:r>
      <w:r w:rsidR="005D02F1">
        <w:rPr>
          <w:rFonts w:ascii="Times New Roman" w:hAnsi="Times New Roman" w:cs="Times New Roman"/>
          <w:sz w:val="28"/>
          <w:szCs w:val="28"/>
        </w:rPr>
        <w:t>Т</w:t>
      </w:r>
      <w:r w:rsidR="00316B40">
        <w:rPr>
          <w:rFonts w:ascii="Times New Roman" w:hAnsi="Times New Roman" w:cs="Times New Roman"/>
          <w:sz w:val="28"/>
          <w:szCs w:val="28"/>
        </w:rPr>
        <w:t>и у моїй голові</w:t>
      </w:r>
      <w:r w:rsidR="008A2B34">
        <w:rPr>
          <w:rFonts w:ascii="Times New Roman" w:hAnsi="Times New Roman" w:cs="Times New Roman"/>
          <w:sz w:val="28"/>
          <w:szCs w:val="28"/>
        </w:rPr>
        <w:t>. Ч</w:t>
      </w:r>
      <w:r w:rsidR="00316B40">
        <w:rPr>
          <w:rFonts w:ascii="Times New Roman" w:hAnsi="Times New Roman" w:cs="Times New Roman"/>
          <w:sz w:val="28"/>
          <w:szCs w:val="28"/>
        </w:rPr>
        <w:t>итай те, що там є, спробуй розв’язати клубок нав’язливих думок, що прийшли до мене перед сном</w:t>
      </w:r>
      <w:r w:rsidR="008A2B34">
        <w:rPr>
          <w:rFonts w:ascii="Times New Roman" w:hAnsi="Times New Roman" w:cs="Times New Roman"/>
          <w:sz w:val="28"/>
          <w:szCs w:val="28"/>
        </w:rPr>
        <w:t>…</w:t>
      </w:r>
      <w:r w:rsidR="00316B40">
        <w:rPr>
          <w:rFonts w:ascii="Times New Roman" w:hAnsi="Times New Roman" w:cs="Times New Roman"/>
          <w:sz w:val="28"/>
          <w:szCs w:val="28"/>
        </w:rPr>
        <w:t xml:space="preserve"> зранку у душі</w:t>
      </w:r>
      <w:r w:rsidR="008A2B34">
        <w:rPr>
          <w:rFonts w:ascii="Times New Roman" w:hAnsi="Times New Roman" w:cs="Times New Roman"/>
          <w:sz w:val="28"/>
          <w:szCs w:val="28"/>
        </w:rPr>
        <w:t>…</w:t>
      </w:r>
      <w:r w:rsidR="00316B40">
        <w:rPr>
          <w:rFonts w:ascii="Times New Roman" w:hAnsi="Times New Roman" w:cs="Times New Roman"/>
          <w:sz w:val="28"/>
          <w:szCs w:val="28"/>
        </w:rPr>
        <w:t xml:space="preserve"> </w:t>
      </w:r>
      <w:r w:rsidR="00C560EE">
        <w:rPr>
          <w:rFonts w:ascii="Times New Roman" w:hAnsi="Times New Roman" w:cs="Times New Roman"/>
          <w:sz w:val="28"/>
          <w:szCs w:val="28"/>
        </w:rPr>
        <w:t>у транспорті</w:t>
      </w:r>
      <w:r w:rsidR="00316B40">
        <w:rPr>
          <w:rFonts w:ascii="Times New Roman" w:hAnsi="Times New Roman" w:cs="Times New Roman"/>
          <w:sz w:val="28"/>
          <w:szCs w:val="28"/>
        </w:rPr>
        <w:t xml:space="preserve">… Ти із цим впораєшся? Бо </w:t>
      </w:r>
      <w:r w:rsidR="008B05B5">
        <w:rPr>
          <w:rFonts w:ascii="Times New Roman" w:hAnsi="Times New Roman" w:cs="Times New Roman"/>
          <w:sz w:val="28"/>
          <w:szCs w:val="28"/>
        </w:rPr>
        <w:t xml:space="preserve">мені не </w:t>
      </w:r>
      <w:r w:rsidR="00287774">
        <w:rPr>
          <w:rFonts w:ascii="Times New Roman" w:hAnsi="Times New Roman" w:cs="Times New Roman"/>
          <w:sz w:val="28"/>
          <w:szCs w:val="28"/>
        </w:rPr>
        <w:t>під силу.</w:t>
      </w:r>
      <w:r w:rsidR="008B05B5">
        <w:rPr>
          <w:rFonts w:ascii="Times New Roman" w:hAnsi="Times New Roman" w:cs="Times New Roman"/>
          <w:sz w:val="28"/>
          <w:szCs w:val="28"/>
        </w:rPr>
        <w:t xml:space="preserve">» І під покровом однієї, сподіваюся, хвилі із поетесою я намагаюся розплутати той хаос </w:t>
      </w:r>
      <w:r w:rsidR="005D02F1">
        <w:rPr>
          <w:rFonts w:ascii="Times New Roman" w:hAnsi="Times New Roman" w:cs="Times New Roman"/>
          <w:sz w:val="28"/>
          <w:szCs w:val="28"/>
        </w:rPr>
        <w:t>роздумів</w:t>
      </w:r>
      <w:r w:rsidR="008B05B5">
        <w:rPr>
          <w:rFonts w:ascii="Times New Roman" w:hAnsi="Times New Roman" w:cs="Times New Roman"/>
          <w:sz w:val="28"/>
          <w:szCs w:val="28"/>
        </w:rPr>
        <w:t>, вилитий на папір, як сповідь.</w:t>
      </w:r>
    </w:p>
    <w:p w14:paraId="71F60BA9" w14:textId="4852C862" w:rsidR="006140B6" w:rsidRDefault="00FC50F3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Простеження того, що ліричною героїнею є саме жінка, відбувається ненав’язливо та поступово. Очевидної вказівки на стать у поезії немає, проте, зважаючи на гендерну лінгвістику письма, яка проявляє себе в увазі до внутрішніх колізій, проведення паралелей між емоціями та думками, стає зрозуміло</w:t>
      </w:r>
      <w:r w:rsidR="009F70E6">
        <w:rPr>
          <w:rFonts w:ascii="Times New Roman" w:hAnsi="Times New Roman" w:cs="Times New Roman"/>
          <w:sz w:val="28"/>
          <w:szCs w:val="28"/>
        </w:rPr>
        <w:t>, що мова йтиметься від «її» імені. Іще одним аргументом, котрий базується не на абстрактних уявленнях, а на чіткому маркері, є введення у текст шалянки. Відомо, що</w:t>
      </w:r>
      <w:r w:rsidR="005973F1">
        <w:rPr>
          <w:rFonts w:ascii="Times New Roman" w:hAnsi="Times New Roman" w:cs="Times New Roman"/>
          <w:sz w:val="28"/>
          <w:szCs w:val="28"/>
        </w:rPr>
        <w:t xml:space="preserve"> ш</w:t>
      </w:r>
      <w:r w:rsidR="008A2B34">
        <w:rPr>
          <w:rFonts w:ascii="Times New Roman" w:hAnsi="Times New Roman" w:cs="Times New Roman"/>
          <w:sz w:val="28"/>
          <w:szCs w:val="28"/>
        </w:rPr>
        <w:t>а</w:t>
      </w:r>
      <w:r w:rsidR="005973F1">
        <w:rPr>
          <w:rFonts w:ascii="Times New Roman" w:hAnsi="Times New Roman" w:cs="Times New Roman"/>
          <w:sz w:val="28"/>
          <w:szCs w:val="28"/>
        </w:rPr>
        <w:t>ляна –</w:t>
      </w:r>
      <w:r w:rsidR="009F70E6">
        <w:rPr>
          <w:rFonts w:ascii="Times New Roman" w:hAnsi="Times New Roman" w:cs="Times New Roman"/>
          <w:sz w:val="28"/>
          <w:szCs w:val="28"/>
        </w:rPr>
        <w:t xml:space="preserve"> це </w:t>
      </w:r>
      <w:r w:rsidR="005973F1">
        <w:rPr>
          <w:rFonts w:ascii="Times New Roman" w:hAnsi="Times New Roman" w:cs="Times New Roman"/>
          <w:sz w:val="28"/>
          <w:szCs w:val="28"/>
        </w:rPr>
        <w:t>тканина</w:t>
      </w:r>
      <w:r w:rsidR="009F70E6">
        <w:rPr>
          <w:rFonts w:ascii="Times New Roman" w:hAnsi="Times New Roman" w:cs="Times New Roman"/>
          <w:sz w:val="28"/>
          <w:szCs w:val="28"/>
        </w:rPr>
        <w:t xml:space="preserve"> </w:t>
      </w:r>
      <w:r w:rsidR="005973F1">
        <w:rPr>
          <w:rFonts w:ascii="Times New Roman" w:hAnsi="Times New Roman" w:cs="Times New Roman"/>
          <w:sz w:val="28"/>
          <w:szCs w:val="28"/>
        </w:rPr>
        <w:t xml:space="preserve">для виготовлення хустки або спідниці, і саме від неї пішло таке ймення для означення жіночого убору. Іще </w:t>
      </w:r>
      <w:r w:rsidR="005973F1">
        <w:rPr>
          <w:rFonts w:ascii="Times New Roman" w:hAnsi="Times New Roman" w:cs="Times New Roman"/>
          <w:sz w:val="28"/>
          <w:szCs w:val="28"/>
        </w:rPr>
        <w:lastRenderedPageBreak/>
        <w:t xml:space="preserve">одним доведенням </w:t>
      </w:r>
      <w:r w:rsidR="006140B6">
        <w:rPr>
          <w:rFonts w:ascii="Times New Roman" w:hAnsi="Times New Roman" w:cs="Times New Roman"/>
          <w:sz w:val="28"/>
          <w:szCs w:val="28"/>
        </w:rPr>
        <w:t>фемінітивності</w:t>
      </w:r>
      <w:r w:rsidR="005973F1">
        <w:rPr>
          <w:rFonts w:ascii="Times New Roman" w:hAnsi="Times New Roman" w:cs="Times New Roman"/>
          <w:sz w:val="28"/>
          <w:szCs w:val="28"/>
        </w:rPr>
        <w:t xml:space="preserve"> поезії є</w:t>
      </w:r>
      <w:r w:rsidR="006140B6">
        <w:rPr>
          <w:rFonts w:ascii="Times New Roman" w:hAnsi="Times New Roman" w:cs="Times New Roman"/>
          <w:sz w:val="28"/>
          <w:szCs w:val="28"/>
        </w:rPr>
        <w:t xml:space="preserve"> образ золота – класичний аксесуар жіночого гардеробу. Отже, таким нехитрим шляхом доведено не тільки образ закадрового голосу жінки, але й означення цієї поезії, як інтимної, еротичної. </w:t>
      </w:r>
    </w:p>
    <w:p w14:paraId="44CB4D89" w14:textId="5EBCD734" w:rsidR="00E7472C" w:rsidRDefault="00E7472C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Центральний</w:t>
      </w:r>
      <w:r w:rsidR="004D0C9F">
        <w:rPr>
          <w:rFonts w:ascii="Times New Roman" w:hAnsi="Times New Roman" w:cs="Times New Roman"/>
          <w:sz w:val="28"/>
          <w:szCs w:val="28"/>
        </w:rPr>
        <w:t xml:space="preserve"> образ, що появляється, здавалося б, у самому кінці, але насправді наявний іще на самому початку, це кіт. </w:t>
      </w:r>
      <w:r w:rsidR="00096D2E">
        <w:rPr>
          <w:rFonts w:ascii="Times New Roman" w:hAnsi="Times New Roman" w:cs="Times New Roman"/>
          <w:sz w:val="28"/>
          <w:szCs w:val="28"/>
        </w:rPr>
        <w:t xml:space="preserve">Вся думка, власне, лаштується навколо нього: до нього прирівнюється ніч, що «згортається колачем», є вказівка на північ, коли, за </w:t>
      </w:r>
      <w:r w:rsidR="005D02F1">
        <w:rPr>
          <w:rFonts w:ascii="Times New Roman" w:hAnsi="Times New Roman" w:cs="Times New Roman"/>
          <w:sz w:val="28"/>
          <w:szCs w:val="28"/>
        </w:rPr>
        <w:t xml:space="preserve">давньослов’янським </w:t>
      </w:r>
      <w:r w:rsidR="00096D2E">
        <w:rPr>
          <w:rFonts w:ascii="Times New Roman" w:hAnsi="Times New Roman" w:cs="Times New Roman"/>
          <w:sz w:val="28"/>
          <w:szCs w:val="28"/>
        </w:rPr>
        <w:t xml:space="preserve">віруваннями, кіт найбільш пов’язаний із </w:t>
      </w:r>
      <w:r w:rsidR="00F4772E">
        <w:rPr>
          <w:rFonts w:ascii="Times New Roman" w:hAnsi="Times New Roman" w:cs="Times New Roman"/>
          <w:sz w:val="28"/>
          <w:szCs w:val="28"/>
        </w:rPr>
        <w:t xml:space="preserve">потойбіччям, згадується і весна – період його найбільшої активності. </w:t>
      </w:r>
      <w:r w:rsidR="00102D42">
        <w:rPr>
          <w:rFonts w:ascii="Times New Roman" w:hAnsi="Times New Roman" w:cs="Times New Roman"/>
          <w:sz w:val="28"/>
          <w:szCs w:val="28"/>
        </w:rPr>
        <w:t>У певній мірі він виступає тотемною твариною</w:t>
      </w:r>
      <w:r w:rsidR="00525422">
        <w:rPr>
          <w:rFonts w:ascii="Times New Roman" w:hAnsi="Times New Roman" w:cs="Times New Roman"/>
          <w:sz w:val="28"/>
          <w:szCs w:val="28"/>
        </w:rPr>
        <w:t xml:space="preserve"> героїні</w:t>
      </w:r>
      <w:r w:rsidR="00102D42">
        <w:rPr>
          <w:rFonts w:ascii="Times New Roman" w:hAnsi="Times New Roman" w:cs="Times New Roman"/>
          <w:sz w:val="28"/>
          <w:szCs w:val="28"/>
        </w:rPr>
        <w:t xml:space="preserve">, </w:t>
      </w:r>
      <w:r w:rsidR="00A226EF">
        <w:rPr>
          <w:rFonts w:ascii="Times New Roman" w:hAnsi="Times New Roman" w:cs="Times New Roman"/>
          <w:sz w:val="28"/>
          <w:szCs w:val="28"/>
        </w:rPr>
        <w:t>що іноді вразли</w:t>
      </w:r>
      <w:r w:rsidR="00525422">
        <w:rPr>
          <w:rFonts w:ascii="Times New Roman" w:hAnsi="Times New Roman" w:cs="Times New Roman"/>
          <w:sz w:val="28"/>
          <w:szCs w:val="28"/>
        </w:rPr>
        <w:t>ва</w:t>
      </w:r>
      <w:r w:rsidR="00A226EF">
        <w:rPr>
          <w:rFonts w:ascii="Times New Roman" w:hAnsi="Times New Roman" w:cs="Times New Roman"/>
          <w:sz w:val="28"/>
          <w:szCs w:val="28"/>
        </w:rPr>
        <w:t xml:space="preserve"> та смиренн</w:t>
      </w:r>
      <w:r w:rsidR="00525422">
        <w:rPr>
          <w:rFonts w:ascii="Times New Roman" w:hAnsi="Times New Roman" w:cs="Times New Roman"/>
          <w:sz w:val="28"/>
          <w:szCs w:val="28"/>
        </w:rPr>
        <w:t>а</w:t>
      </w:r>
      <w:r w:rsidR="00A226EF">
        <w:rPr>
          <w:rFonts w:ascii="Times New Roman" w:hAnsi="Times New Roman" w:cs="Times New Roman"/>
          <w:sz w:val="28"/>
          <w:szCs w:val="28"/>
        </w:rPr>
        <w:t>, а іноді зліс</w:t>
      </w:r>
      <w:r w:rsidR="00525422">
        <w:rPr>
          <w:rFonts w:ascii="Times New Roman" w:hAnsi="Times New Roman" w:cs="Times New Roman"/>
          <w:sz w:val="28"/>
          <w:szCs w:val="28"/>
        </w:rPr>
        <w:t>на</w:t>
      </w:r>
      <w:r w:rsidR="00A226EF">
        <w:rPr>
          <w:rFonts w:ascii="Times New Roman" w:hAnsi="Times New Roman" w:cs="Times New Roman"/>
          <w:sz w:val="28"/>
          <w:szCs w:val="28"/>
        </w:rPr>
        <w:t xml:space="preserve"> і озброє</w:t>
      </w:r>
      <w:r w:rsidR="00525422">
        <w:rPr>
          <w:rFonts w:ascii="Times New Roman" w:hAnsi="Times New Roman" w:cs="Times New Roman"/>
          <w:sz w:val="28"/>
          <w:szCs w:val="28"/>
        </w:rPr>
        <w:t>на</w:t>
      </w:r>
      <w:r w:rsidR="00A226EF">
        <w:rPr>
          <w:rFonts w:ascii="Times New Roman" w:hAnsi="Times New Roman" w:cs="Times New Roman"/>
          <w:sz w:val="28"/>
          <w:szCs w:val="28"/>
        </w:rPr>
        <w:t xml:space="preserve"> кігтями.</w:t>
      </w:r>
      <w:r>
        <w:rPr>
          <w:rFonts w:ascii="Times New Roman" w:hAnsi="Times New Roman" w:cs="Times New Roman"/>
          <w:sz w:val="28"/>
          <w:szCs w:val="28"/>
        </w:rPr>
        <w:t xml:space="preserve"> Вона прирівнює цього звіра до свого внутрішнього світу і водночас персоніфікує, як щось інородне та самостійне.</w:t>
      </w:r>
      <w:r w:rsidR="00A226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9B616" w14:textId="535479A4" w:rsidR="0025688A" w:rsidRDefault="00DC2EAB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Згадуючи про тотем, неможливо оминути вірування давніх єгиптян, у міфології яких богиня краси Бастет зображувалася саме у вигляді чорної кішки. Отже, тут </w:t>
      </w:r>
      <w:r w:rsidR="009C4ED9">
        <w:rPr>
          <w:rFonts w:ascii="Times New Roman" w:hAnsi="Times New Roman" w:cs="Times New Roman"/>
          <w:sz w:val="28"/>
          <w:szCs w:val="28"/>
        </w:rPr>
        <w:t>наявне</w:t>
      </w:r>
      <w:r>
        <w:rPr>
          <w:rFonts w:ascii="Times New Roman" w:hAnsi="Times New Roman" w:cs="Times New Roman"/>
          <w:sz w:val="28"/>
          <w:szCs w:val="28"/>
        </w:rPr>
        <w:t xml:space="preserve"> жіноче начало, естетична психологія</w:t>
      </w:r>
      <w:r w:rsidR="00781076">
        <w:rPr>
          <w:rFonts w:ascii="Times New Roman" w:hAnsi="Times New Roman" w:cs="Times New Roman"/>
          <w:sz w:val="28"/>
          <w:szCs w:val="28"/>
        </w:rPr>
        <w:t xml:space="preserve"> та зв’язок із надприроднім, неосмисленим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1076">
        <w:rPr>
          <w:rFonts w:ascii="Times New Roman" w:hAnsi="Times New Roman" w:cs="Times New Roman"/>
          <w:sz w:val="28"/>
          <w:szCs w:val="28"/>
        </w:rPr>
        <w:t xml:space="preserve">Більш очевидний зв’язок кота та містики простежується у віруванні давніх слов’ян. </w:t>
      </w:r>
      <w:r w:rsidR="00302D7C">
        <w:rPr>
          <w:rFonts w:ascii="Times New Roman" w:hAnsi="Times New Roman" w:cs="Times New Roman"/>
          <w:sz w:val="28"/>
          <w:szCs w:val="28"/>
        </w:rPr>
        <w:t>Тут</w:t>
      </w:r>
      <w:r w:rsidR="00781076">
        <w:rPr>
          <w:rFonts w:ascii="Times New Roman" w:hAnsi="Times New Roman" w:cs="Times New Roman"/>
          <w:sz w:val="28"/>
          <w:szCs w:val="28"/>
        </w:rPr>
        <w:t xml:space="preserve"> бере свій початок символіка кота і </w:t>
      </w:r>
      <w:r w:rsidR="009C4ED9">
        <w:rPr>
          <w:rFonts w:ascii="Times New Roman" w:hAnsi="Times New Roman" w:cs="Times New Roman"/>
          <w:sz w:val="28"/>
          <w:szCs w:val="28"/>
        </w:rPr>
        <w:t>ночі</w:t>
      </w:r>
      <w:r w:rsidR="00781076">
        <w:rPr>
          <w:rFonts w:ascii="Times New Roman" w:hAnsi="Times New Roman" w:cs="Times New Roman"/>
          <w:sz w:val="28"/>
          <w:szCs w:val="28"/>
        </w:rPr>
        <w:t xml:space="preserve">, адже </w:t>
      </w:r>
      <w:r w:rsidR="009C4ED9">
        <w:rPr>
          <w:rFonts w:ascii="Times New Roman" w:hAnsi="Times New Roman" w:cs="Times New Roman"/>
          <w:sz w:val="28"/>
          <w:szCs w:val="28"/>
        </w:rPr>
        <w:t>цю тварину часто вважали помічником нечистої сили, чий час для діяння – ніч.</w:t>
      </w:r>
    </w:p>
    <w:p w14:paraId="267F4A8C" w14:textId="1C3B5573" w:rsidR="00B30215" w:rsidRDefault="008E2DEF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</w:t>
      </w:r>
      <w:r w:rsidR="002568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цієї тваринки у кінці можна трактувати </w:t>
      </w:r>
      <w:r w:rsidR="0025688A">
        <w:rPr>
          <w:rFonts w:ascii="Times New Roman" w:hAnsi="Times New Roman" w:cs="Times New Roman"/>
          <w:sz w:val="28"/>
          <w:szCs w:val="28"/>
        </w:rPr>
        <w:t>по-різному</w:t>
      </w:r>
      <w:r>
        <w:rPr>
          <w:rFonts w:ascii="Times New Roman" w:hAnsi="Times New Roman" w:cs="Times New Roman"/>
          <w:sz w:val="28"/>
          <w:szCs w:val="28"/>
        </w:rPr>
        <w:t>. Перш</w:t>
      </w:r>
      <w:r w:rsidR="005D02F1">
        <w:rPr>
          <w:rFonts w:ascii="Times New Roman" w:hAnsi="Times New Roman" w:cs="Times New Roman"/>
          <w:sz w:val="28"/>
          <w:szCs w:val="28"/>
        </w:rPr>
        <w:t>е тлумачення</w:t>
      </w:r>
      <w:r>
        <w:rPr>
          <w:rFonts w:ascii="Times New Roman" w:hAnsi="Times New Roman" w:cs="Times New Roman"/>
          <w:sz w:val="28"/>
          <w:szCs w:val="28"/>
        </w:rPr>
        <w:t xml:space="preserve"> – це поява реального кота</w:t>
      </w:r>
      <w:r w:rsidR="0025688A">
        <w:rPr>
          <w:rFonts w:ascii="Times New Roman" w:hAnsi="Times New Roman" w:cs="Times New Roman"/>
          <w:sz w:val="28"/>
          <w:szCs w:val="28"/>
        </w:rPr>
        <w:t>, а другий – метафоричний образ, що означає відрив героїні від нав’язливих думок та перехід її у</w:t>
      </w:r>
      <w:r w:rsidR="00A06456">
        <w:rPr>
          <w:rFonts w:ascii="Times New Roman" w:hAnsi="Times New Roman" w:cs="Times New Roman"/>
          <w:sz w:val="28"/>
          <w:szCs w:val="28"/>
        </w:rPr>
        <w:t xml:space="preserve"> царство Морфея</w:t>
      </w:r>
      <w:r w:rsidR="0025688A">
        <w:rPr>
          <w:rFonts w:ascii="Times New Roman" w:hAnsi="Times New Roman" w:cs="Times New Roman"/>
          <w:sz w:val="28"/>
          <w:szCs w:val="28"/>
        </w:rPr>
        <w:t xml:space="preserve">. Зокрема, дуже часто цей образ трапляється в українських народних колискових, де кіт допомагає заколисати дитину, супроводжує та оберігає її сон. Таким чином, цей образ логічно замикається і утворює </w:t>
      </w:r>
      <w:r w:rsidR="009F1D64">
        <w:rPr>
          <w:rFonts w:ascii="Times New Roman" w:hAnsi="Times New Roman" w:cs="Times New Roman"/>
          <w:sz w:val="28"/>
          <w:szCs w:val="28"/>
        </w:rPr>
        <w:t xml:space="preserve">певне міфологічне обрамлення для вірша, де все почалося від приготування </w:t>
      </w:r>
      <w:r w:rsidR="00A06456">
        <w:rPr>
          <w:rFonts w:ascii="Times New Roman" w:hAnsi="Times New Roman" w:cs="Times New Roman"/>
          <w:sz w:val="28"/>
          <w:szCs w:val="28"/>
        </w:rPr>
        <w:t xml:space="preserve">кота </w:t>
      </w:r>
      <w:r w:rsidR="009F1D64">
        <w:rPr>
          <w:rFonts w:ascii="Times New Roman" w:hAnsi="Times New Roman" w:cs="Times New Roman"/>
          <w:sz w:val="28"/>
          <w:szCs w:val="28"/>
        </w:rPr>
        <w:t>до сну – згортання у колач, і закінчилося теж ним – переступом у світ див.</w:t>
      </w:r>
    </w:p>
    <w:p w14:paraId="6C11B4AA" w14:textId="5422ADDD" w:rsidR="00995E11" w:rsidRDefault="00B30215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Дощ та горіх вводять у текст ноту елегійності, знайомлять ближче </w:t>
      </w:r>
      <w:r w:rsidR="00995B58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 xml:space="preserve">станом героїні. </w:t>
      </w:r>
      <w:r w:rsidR="00501CAC">
        <w:rPr>
          <w:rFonts w:ascii="Times New Roman" w:hAnsi="Times New Roman" w:cs="Times New Roman"/>
          <w:sz w:val="28"/>
          <w:szCs w:val="28"/>
        </w:rPr>
        <w:t>Вода з неба часто символізувала очищення</w:t>
      </w:r>
      <w:r w:rsidR="00995B58">
        <w:rPr>
          <w:rFonts w:ascii="Times New Roman" w:hAnsi="Times New Roman" w:cs="Times New Roman"/>
          <w:sz w:val="28"/>
          <w:szCs w:val="28"/>
        </w:rPr>
        <w:t>, добробут.</w:t>
      </w:r>
      <w:r w:rsidR="00A52E55">
        <w:rPr>
          <w:rFonts w:ascii="Times New Roman" w:hAnsi="Times New Roman" w:cs="Times New Roman"/>
          <w:sz w:val="28"/>
          <w:szCs w:val="28"/>
        </w:rPr>
        <w:t xml:space="preserve"> У нашому випадку це натяк на краще майбутнє, на те диво, якого чекає жінка</w:t>
      </w:r>
      <w:r w:rsidR="00995E11">
        <w:rPr>
          <w:rFonts w:ascii="Times New Roman" w:hAnsi="Times New Roman" w:cs="Times New Roman"/>
          <w:sz w:val="28"/>
          <w:szCs w:val="28"/>
        </w:rPr>
        <w:t>.</w:t>
      </w:r>
      <w:r w:rsidR="00995B58">
        <w:rPr>
          <w:rFonts w:ascii="Times New Roman" w:hAnsi="Times New Roman" w:cs="Times New Roman"/>
          <w:sz w:val="28"/>
          <w:szCs w:val="28"/>
        </w:rPr>
        <w:t xml:space="preserve"> </w:t>
      </w:r>
      <w:r w:rsidR="005D3496">
        <w:rPr>
          <w:rFonts w:ascii="Times New Roman" w:hAnsi="Times New Roman" w:cs="Times New Roman"/>
          <w:sz w:val="28"/>
          <w:szCs w:val="28"/>
        </w:rPr>
        <w:lastRenderedPageBreak/>
        <w:t xml:space="preserve">Горіх розколотий – це </w:t>
      </w:r>
      <w:r w:rsidR="00A52E55">
        <w:rPr>
          <w:rFonts w:ascii="Times New Roman" w:hAnsi="Times New Roman" w:cs="Times New Roman"/>
          <w:sz w:val="28"/>
          <w:szCs w:val="28"/>
        </w:rPr>
        <w:t>символ</w:t>
      </w:r>
      <w:r w:rsidR="005D3496">
        <w:rPr>
          <w:rFonts w:ascii="Times New Roman" w:hAnsi="Times New Roman" w:cs="Times New Roman"/>
          <w:sz w:val="28"/>
          <w:szCs w:val="28"/>
        </w:rPr>
        <w:t xml:space="preserve"> </w:t>
      </w:r>
      <w:r w:rsidR="00A52E55">
        <w:rPr>
          <w:rFonts w:ascii="Times New Roman" w:hAnsi="Times New Roman" w:cs="Times New Roman"/>
          <w:sz w:val="28"/>
          <w:szCs w:val="28"/>
        </w:rPr>
        <w:t xml:space="preserve">самотності, </w:t>
      </w:r>
      <w:r w:rsidR="005D3496">
        <w:rPr>
          <w:rFonts w:ascii="Times New Roman" w:hAnsi="Times New Roman" w:cs="Times New Roman"/>
          <w:sz w:val="28"/>
          <w:szCs w:val="28"/>
        </w:rPr>
        <w:t xml:space="preserve">невідворотності події, гріха, про який, можливо, шкодує жінка. </w:t>
      </w:r>
      <w:r w:rsidR="00A52E55">
        <w:rPr>
          <w:rFonts w:ascii="Times New Roman" w:hAnsi="Times New Roman" w:cs="Times New Roman"/>
          <w:sz w:val="28"/>
          <w:szCs w:val="28"/>
        </w:rPr>
        <w:t>Незважаючи, однак, на те, що ї</w:t>
      </w:r>
      <w:r w:rsidR="00914684">
        <w:rPr>
          <w:rFonts w:ascii="Times New Roman" w:hAnsi="Times New Roman" w:cs="Times New Roman"/>
          <w:sz w:val="28"/>
          <w:szCs w:val="28"/>
        </w:rPr>
        <w:t xml:space="preserve">ї серце спустошене, і вона не хоче туди дивитися, не хоче заглиблюватися у власні переживання, </w:t>
      </w:r>
      <w:r w:rsidR="00A52E55">
        <w:rPr>
          <w:rFonts w:ascii="Times New Roman" w:hAnsi="Times New Roman" w:cs="Times New Roman"/>
          <w:sz w:val="28"/>
          <w:szCs w:val="28"/>
        </w:rPr>
        <w:t>вона все ж чекає весну</w:t>
      </w:r>
      <w:r w:rsidR="00914684">
        <w:rPr>
          <w:rFonts w:ascii="Times New Roman" w:hAnsi="Times New Roman" w:cs="Times New Roman"/>
          <w:sz w:val="28"/>
          <w:szCs w:val="28"/>
        </w:rPr>
        <w:t>.</w:t>
      </w:r>
      <w:r w:rsidR="00995E11">
        <w:rPr>
          <w:rFonts w:ascii="Times New Roman" w:hAnsi="Times New Roman" w:cs="Times New Roman"/>
          <w:sz w:val="28"/>
          <w:szCs w:val="28"/>
        </w:rPr>
        <w:t xml:space="preserve"> Знову ж таки, цей образ можна сприймати буквально і більш метафорично, проте, вважаю, у цьому прикладі ці поняття зливаються воєдино: вона чекає цю пору, але це очікування відбувається більш на духовному рівні – для відродження та пробудження, початку нового циклу життя. </w:t>
      </w:r>
    </w:p>
    <w:p w14:paraId="5174D0E6" w14:textId="546D9452" w:rsidR="00995E11" w:rsidRDefault="00995E11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фольклорни</w:t>
      </w:r>
      <w:r w:rsidR="001C528C">
        <w:rPr>
          <w:rFonts w:ascii="Times New Roman" w:hAnsi="Times New Roman" w:cs="Times New Roman"/>
          <w:sz w:val="28"/>
          <w:szCs w:val="28"/>
        </w:rPr>
        <w:t>х та міфологічних символів, у представленій поезії є також місце для християнських мотивів. Вони знаходять своє відображення у двох святах: Велик</w:t>
      </w:r>
      <w:r w:rsidR="003C7DE4">
        <w:rPr>
          <w:rFonts w:ascii="Times New Roman" w:hAnsi="Times New Roman" w:cs="Times New Roman"/>
          <w:sz w:val="28"/>
          <w:szCs w:val="28"/>
        </w:rPr>
        <w:t>о</w:t>
      </w:r>
      <w:r w:rsidR="001C528C">
        <w:rPr>
          <w:rFonts w:ascii="Times New Roman" w:hAnsi="Times New Roman" w:cs="Times New Roman"/>
          <w:sz w:val="28"/>
          <w:szCs w:val="28"/>
        </w:rPr>
        <w:t>д</w:t>
      </w:r>
      <w:r w:rsidR="003C7DE4">
        <w:rPr>
          <w:rFonts w:ascii="Times New Roman" w:hAnsi="Times New Roman" w:cs="Times New Roman"/>
          <w:sz w:val="28"/>
          <w:szCs w:val="28"/>
        </w:rPr>
        <w:t>ня</w:t>
      </w:r>
      <w:r w:rsidR="001C528C">
        <w:rPr>
          <w:rFonts w:ascii="Times New Roman" w:hAnsi="Times New Roman" w:cs="Times New Roman"/>
          <w:sz w:val="28"/>
          <w:szCs w:val="28"/>
        </w:rPr>
        <w:t xml:space="preserve"> та Різдв</w:t>
      </w:r>
      <w:r w:rsidR="003C7DE4">
        <w:rPr>
          <w:rFonts w:ascii="Times New Roman" w:hAnsi="Times New Roman" w:cs="Times New Roman"/>
          <w:sz w:val="28"/>
          <w:szCs w:val="28"/>
        </w:rPr>
        <w:t>а</w:t>
      </w:r>
      <w:r w:rsidR="001C528C">
        <w:rPr>
          <w:rFonts w:ascii="Times New Roman" w:hAnsi="Times New Roman" w:cs="Times New Roman"/>
          <w:sz w:val="28"/>
          <w:szCs w:val="28"/>
        </w:rPr>
        <w:t xml:space="preserve">. </w:t>
      </w:r>
      <w:r w:rsidR="003C7DE4">
        <w:rPr>
          <w:rFonts w:ascii="Times New Roman" w:hAnsi="Times New Roman" w:cs="Times New Roman"/>
          <w:sz w:val="28"/>
          <w:szCs w:val="28"/>
        </w:rPr>
        <w:t>Християнська догматика передбачає постійне прощення ближньому, тому вибір саме цих слів для позначення відтворювання та повторення пробачення своєму внутр</w:t>
      </w:r>
      <w:r w:rsidR="00452B04">
        <w:rPr>
          <w:rFonts w:ascii="Times New Roman" w:hAnsi="Times New Roman" w:cs="Times New Roman"/>
          <w:sz w:val="28"/>
          <w:szCs w:val="28"/>
        </w:rPr>
        <w:t xml:space="preserve">ішньому коту є закономірним. Ці події є вічними та циклічними, що вказує на постійні внутрішні перипетії ліричної героїні. </w:t>
      </w:r>
    </w:p>
    <w:p w14:paraId="09B7B78A" w14:textId="7DD955DF" w:rsidR="00921B20" w:rsidRDefault="00C560EE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«Ходором» через усі образи, символи та лексику </w:t>
      </w:r>
      <w:r w:rsidR="00813D5D">
        <w:rPr>
          <w:rFonts w:ascii="Times New Roman" w:hAnsi="Times New Roman" w:cs="Times New Roman"/>
          <w:sz w:val="28"/>
          <w:szCs w:val="28"/>
        </w:rPr>
        <w:t>доходимо до одного і провідного мотиву – конфлікту із собою, зі своєю внутрішньою кішкою. Поетеса не окреслює цю проблематику чітку, однак завдяки її натякам та міжрядковим сигналам можна зрозуміти, що вона звинувачує себе у чомусь. Правильніше, звинувачувала. До кінця поезії вона відпускає нездійснені мрії</w:t>
      </w:r>
      <w:r w:rsidR="000D459F">
        <w:rPr>
          <w:rFonts w:ascii="Times New Roman" w:hAnsi="Times New Roman" w:cs="Times New Roman"/>
          <w:sz w:val="28"/>
          <w:szCs w:val="28"/>
        </w:rPr>
        <w:t xml:space="preserve"> та</w:t>
      </w:r>
      <w:r w:rsidR="00813D5D">
        <w:rPr>
          <w:rFonts w:ascii="Times New Roman" w:hAnsi="Times New Roman" w:cs="Times New Roman"/>
          <w:sz w:val="28"/>
          <w:szCs w:val="28"/>
        </w:rPr>
        <w:t xml:space="preserve"> гріх</w:t>
      </w:r>
      <w:r w:rsidR="00D91814">
        <w:rPr>
          <w:rFonts w:ascii="Times New Roman" w:hAnsi="Times New Roman" w:cs="Times New Roman"/>
          <w:sz w:val="28"/>
          <w:szCs w:val="28"/>
        </w:rPr>
        <w:t xml:space="preserve"> і засинає під муркіт гармонії із собою.</w:t>
      </w:r>
    </w:p>
    <w:p w14:paraId="748DB19B" w14:textId="77777777" w:rsidR="006140B6" w:rsidRDefault="006140B6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0CF9A5" w14:textId="6EBD5F18" w:rsidR="00677060" w:rsidRDefault="006140B6" w:rsidP="007D3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77060" w:rsidSect="00AB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2"/>
    <w:rsid w:val="00096D2E"/>
    <w:rsid w:val="000D459F"/>
    <w:rsid w:val="00102D42"/>
    <w:rsid w:val="001C528C"/>
    <w:rsid w:val="001E6010"/>
    <w:rsid w:val="001F5CB0"/>
    <w:rsid w:val="0025688A"/>
    <w:rsid w:val="00287774"/>
    <w:rsid w:val="00302D7C"/>
    <w:rsid w:val="00316B40"/>
    <w:rsid w:val="003C7DE4"/>
    <w:rsid w:val="00431262"/>
    <w:rsid w:val="00452B04"/>
    <w:rsid w:val="00480E92"/>
    <w:rsid w:val="004D0C9F"/>
    <w:rsid w:val="00501CAC"/>
    <w:rsid w:val="00525422"/>
    <w:rsid w:val="0054261B"/>
    <w:rsid w:val="00567541"/>
    <w:rsid w:val="00573809"/>
    <w:rsid w:val="005973F1"/>
    <w:rsid w:val="005B4E5A"/>
    <w:rsid w:val="005D02F1"/>
    <w:rsid w:val="005D3496"/>
    <w:rsid w:val="006140B6"/>
    <w:rsid w:val="006733A3"/>
    <w:rsid w:val="00677060"/>
    <w:rsid w:val="00724D70"/>
    <w:rsid w:val="00781076"/>
    <w:rsid w:val="007D3BD8"/>
    <w:rsid w:val="00813D5D"/>
    <w:rsid w:val="008472E5"/>
    <w:rsid w:val="008A2B34"/>
    <w:rsid w:val="008B05B5"/>
    <w:rsid w:val="008E2DEF"/>
    <w:rsid w:val="008E7120"/>
    <w:rsid w:val="00914684"/>
    <w:rsid w:val="00921B20"/>
    <w:rsid w:val="00965923"/>
    <w:rsid w:val="00992912"/>
    <w:rsid w:val="00995B58"/>
    <w:rsid w:val="00995E11"/>
    <w:rsid w:val="009C4ED9"/>
    <w:rsid w:val="009F1D64"/>
    <w:rsid w:val="009F70E6"/>
    <w:rsid w:val="00A06456"/>
    <w:rsid w:val="00A226EF"/>
    <w:rsid w:val="00A52E55"/>
    <w:rsid w:val="00AB6801"/>
    <w:rsid w:val="00B30215"/>
    <w:rsid w:val="00B45F13"/>
    <w:rsid w:val="00BD2A23"/>
    <w:rsid w:val="00C27A1D"/>
    <w:rsid w:val="00C560EE"/>
    <w:rsid w:val="00C719CF"/>
    <w:rsid w:val="00D91814"/>
    <w:rsid w:val="00DC2EAB"/>
    <w:rsid w:val="00E619C3"/>
    <w:rsid w:val="00E7472C"/>
    <w:rsid w:val="00EA10B8"/>
    <w:rsid w:val="00EA519C"/>
    <w:rsid w:val="00F4772E"/>
    <w:rsid w:val="00F677CB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5E55"/>
  <w15:chartTrackingRefBased/>
  <w15:docId w15:val="{19EA0AFC-79A3-40F5-BABE-F0DF9F94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3410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2021-11-27T12:00:00Z</dcterms:created>
  <dcterms:modified xsi:type="dcterms:W3CDTF">2021-11-27T20:40:00Z</dcterms:modified>
</cp:coreProperties>
</file>