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679" w:rsidRDefault="00C75FDB">
      <w:r w:rsidRPr="00C75FDB">
        <w:t>Беспро</w:t>
      </w:r>
      <w:r>
        <w:t>ц</w:t>
      </w:r>
      <w:r w:rsidRPr="00C75FDB">
        <w:t>ентный,</w:t>
      </w:r>
      <w:r>
        <w:t xml:space="preserve"> или </w:t>
      </w:r>
      <w:r>
        <w:rPr>
          <w:lang w:val="en-US"/>
        </w:rPr>
        <w:t>grace</w:t>
      </w:r>
      <w:r w:rsidRPr="00C75FDB">
        <w:t xml:space="preserve"> </w:t>
      </w:r>
      <w:r>
        <w:t xml:space="preserve">период – это срок, в течение которого можно погасить задолженность по кредитной карте, </w:t>
      </w:r>
      <w:r w:rsidR="00B92A7C">
        <w:t>и при этом не платить</w:t>
      </w:r>
      <w:r>
        <w:t xml:space="preserve"> проценты за банковский заем. Такой период действует только для безналичных платежей. Если перевести деньги на другой счёт или обналичить их, </w:t>
      </w:r>
      <w:r w:rsidR="00537FB0">
        <w:t xml:space="preserve">банк сразу же станет начислять проценты за </w:t>
      </w:r>
      <w:r w:rsidR="00B92A7C">
        <w:t>любой перевод денег с кредитки.</w:t>
      </w:r>
    </w:p>
    <w:p w:rsidR="00537FB0" w:rsidRPr="00B92A7C" w:rsidRDefault="00537FB0" w:rsidP="00537FB0">
      <w:pPr>
        <w:pStyle w:val="2"/>
      </w:pPr>
      <w:r>
        <w:t xml:space="preserve">Как рассчитать </w:t>
      </w:r>
      <w:r w:rsidR="00B92A7C">
        <w:rPr>
          <w:lang w:val="en-US"/>
        </w:rPr>
        <w:t>grace</w:t>
      </w:r>
      <w:r w:rsidR="00B92A7C" w:rsidRPr="00B92A7C">
        <w:t xml:space="preserve"> </w:t>
      </w:r>
      <w:r w:rsidR="00B92A7C">
        <w:t>период</w:t>
      </w:r>
    </w:p>
    <w:p w:rsidR="000F244B" w:rsidRDefault="000F244B" w:rsidP="00537FB0">
      <w:r>
        <w:t>Можно подумать, что льготный период начинается с</w:t>
      </w:r>
      <w:r w:rsidR="00B92A7C">
        <w:t>разу с</w:t>
      </w:r>
      <w:r>
        <w:t xml:space="preserve"> момента покупки, однако, это не так. Следовательно, чтобы правильно рассчитать срок грейс периода, нельзя просто прибавить к этой дате 50 или другое количество дней. Для каждой кредитной карты существуют своим условия, по которым предоставляется льготный период. Но есть также общие правила расчёта, применимые к большинству банков.</w:t>
      </w:r>
    </w:p>
    <w:p w:rsidR="000F244B" w:rsidRDefault="000F244B" w:rsidP="00537FB0">
      <w:r>
        <w:t xml:space="preserve">Чтобы разобрать наиболее распространённую схему </w:t>
      </w:r>
      <w:r>
        <w:rPr>
          <w:lang w:val="en-US"/>
        </w:rPr>
        <w:t>grace</w:t>
      </w:r>
      <w:r>
        <w:t xml:space="preserve"> периода, следует сначала ознакомиться с двумя понятиями:</w:t>
      </w:r>
    </w:p>
    <w:p w:rsidR="000F244B" w:rsidRDefault="000F244B" w:rsidP="000F244B">
      <w:pPr>
        <w:pStyle w:val="a6"/>
        <w:numPr>
          <w:ilvl w:val="0"/>
          <w:numId w:val="1"/>
        </w:numPr>
      </w:pPr>
      <w:r>
        <w:t xml:space="preserve">Расчётный период – </w:t>
      </w:r>
      <w:r w:rsidR="00B92A7C">
        <w:t>время</w:t>
      </w:r>
      <w:r>
        <w:t xml:space="preserve">, в течение которого клиент тратит деньги. </w:t>
      </w:r>
      <w:r w:rsidR="00B7132D">
        <w:t xml:space="preserve">Обычно он </w:t>
      </w:r>
      <w:r w:rsidR="00B92A7C">
        <w:t>длится</w:t>
      </w:r>
      <w:r w:rsidR="00B7132D">
        <w:t xml:space="preserve"> 30 дней, но начинается он не обязательно с 1-го числа каждого </w:t>
      </w:r>
      <w:r w:rsidR="00B92A7C">
        <w:t xml:space="preserve">нового </w:t>
      </w:r>
      <w:r w:rsidR="00B7132D">
        <w:t xml:space="preserve">месяца. Дата активации кредитки или дата совершения первой операции также </w:t>
      </w:r>
      <w:bookmarkStart w:id="0" w:name="_GoBack"/>
      <w:bookmarkEnd w:id="0"/>
      <w:r w:rsidR="00B7132D">
        <w:t>может стать точкой отсчёта. Иногда такую дату устанавливает непосредственно банк. Каждый месяц в указанное число будет начинаться новый</w:t>
      </w:r>
      <w:r w:rsidR="00B92A7C">
        <w:t xml:space="preserve"> цикл</w:t>
      </w:r>
      <w:r w:rsidR="00B7132D">
        <w:t xml:space="preserve"> расчётн</w:t>
      </w:r>
      <w:r w:rsidR="00B92A7C">
        <w:t>ого</w:t>
      </w:r>
      <w:r w:rsidR="00B7132D">
        <w:t xml:space="preserve"> период</w:t>
      </w:r>
      <w:r w:rsidR="00B92A7C">
        <w:t>а</w:t>
      </w:r>
      <w:r w:rsidR="00B7132D">
        <w:t>.</w:t>
      </w:r>
    </w:p>
    <w:p w:rsidR="00B7132D" w:rsidRDefault="00B7132D" w:rsidP="000F244B">
      <w:pPr>
        <w:pStyle w:val="a6"/>
        <w:numPr>
          <w:ilvl w:val="0"/>
          <w:numId w:val="1"/>
        </w:numPr>
      </w:pPr>
      <w:r>
        <w:t xml:space="preserve">Платёжный период – </w:t>
      </w:r>
      <w:r w:rsidR="00B92A7C">
        <w:t>отрезок</w:t>
      </w:r>
      <w:r>
        <w:t xml:space="preserve"> времени, в течение которого клиент обязан в</w:t>
      </w:r>
      <w:r w:rsidR="00B92A7C">
        <w:t>ыплатить</w:t>
      </w:r>
      <w:r>
        <w:t xml:space="preserve"> потраченные денежные средства. Он практически всегда начинается сразу после </w:t>
      </w:r>
      <w:r w:rsidR="00B92A7C">
        <w:t>того, как окончится расчётный</w:t>
      </w:r>
      <w:r>
        <w:t>, а его срок определяется банком.</w:t>
      </w:r>
    </w:p>
    <w:p w:rsidR="00B7132D" w:rsidRDefault="00B7132D" w:rsidP="00B7132D">
      <w:r>
        <w:t>Также необходимо знать термин «сумма к погашению» - это сумма денег, которые необходимо внести до окончания</w:t>
      </w:r>
      <w:r w:rsidR="00C71E8C">
        <w:t xml:space="preserve"> срока</w:t>
      </w:r>
      <w:r>
        <w:t xml:space="preserve"> платёжного периода для того, чтобы получить возмож</w:t>
      </w:r>
      <w:r w:rsidR="00F06EFA">
        <w:t xml:space="preserve">ность дальше использовать грейс, иными словами, это и есть </w:t>
      </w:r>
      <w:r w:rsidR="00F06EFA" w:rsidRPr="00F06EFA">
        <w:rPr>
          <w:b/>
        </w:rPr>
        <w:t xml:space="preserve">платёж по </w:t>
      </w:r>
      <w:r w:rsidR="00F06EFA" w:rsidRPr="00F06EFA">
        <w:rPr>
          <w:b/>
          <w:lang w:val="en-US"/>
        </w:rPr>
        <w:t>grace</w:t>
      </w:r>
      <w:r w:rsidR="00F06EFA" w:rsidRPr="00F06EFA">
        <w:rPr>
          <w:b/>
        </w:rPr>
        <w:t xml:space="preserve"> периоду</w:t>
      </w:r>
      <w:r w:rsidR="00F06EFA">
        <w:t>. Если внести только часть суммы, возможность пользоваться деньгами беспроцентно будет временно заблокирована.</w:t>
      </w:r>
    </w:p>
    <w:p w:rsidR="006F7238" w:rsidRDefault="006F7238" w:rsidP="006F7238">
      <w:pPr>
        <w:pStyle w:val="3"/>
      </w:pPr>
      <w:r>
        <w:t>Пример</w:t>
      </w:r>
      <w:r w:rsidR="006E4E8F">
        <w:t xml:space="preserve"> №1</w:t>
      </w:r>
    </w:p>
    <w:p w:rsidR="006F7238" w:rsidRDefault="006F7238" w:rsidP="006F7238">
      <w:r>
        <w:t xml:space="preserve">По карте Евгении расчётный период наступает 5 числа каждого месяца и </w:t>
      </w:r>
      <w:r w:rsidR="00C71E8C">
        <w:t>продолжается</w:t>
      </w:r>
      <w:r>
        <w:t xml:space="preserve"> до 5 числа следующего. Грейс по её тарифу длится до 55 дней, из них 30 – расчётный период, а 25 – платёжный.</w:t>
      </w:r>
    </w:p>
    <w:p w:rsidR="006F7238" w:rsidRDefault="006F7238" w:rsidP="006F7238">
      <w:r>
        <w:t>Евгения потратила следующие суммы денег:</w:t>
      </w:r>
    </w:p>
    <w:p w:rsidR="006F7238" w:rsidRDefault="006F7238" w:rsidP="006F7238">
      <w:pPr>
        <w:pStyle w:val="a6"/>
        <w:numPr>
          <w:ilvl w:val="0"/>
          <w:numId w:val="3"/>
        </w:numPr>
      </w:pPr>
      <w:r>
        <w:t>3 сентября – 12000 руб.</w:t>
      </w:r>
    </w:p>
    <w:p w:rsidR="006F7238" w:rsidRDefault="006F7238" w:rsidP="006F7238">
      <w:pPr>
        <w:pStyle w:val="a6"/>
        <w:numPr>
          <w:ilvl w:val="0"/>
          <w:numId w:val="3"/>
        </w:numPr>
      </w:pPr>
      <w:r>
        <w:t>19 сентября – 10000 руб.</w:t>
      </w:r>
    </w:p>
    <w:p w:rsidR="006F7238" w:rsidRDefault="00FF41CB" w:rsidP="006F7238">
      <w:pPr>
        <w:pStyle w:val="a6"/>
        <w:numPr>
          <w:ilvl w:val="0"/>
          <w:numId w:val="3"/>
        </w:numPr>
      </w:pPr>
      <w:r>
        <w:t>8</w:t>
      </w:r>
      <w:r w:rsidR="006F7238">
        <w:t xml:space="preserve"> октября – 5000 руб.</w:t>
      </w:r>
    </w:p>
    <w:p w:rsidR="006F7238" w:rsidRDefault="00FF41CB" w:rsidP="006F7238">
      <w:r>
        <w:t xml:space="preserve">После 5 октября, которое является последним днём расчётного периода, у Евгении останется 25 дней для возврата потраченных денег. Это значит, что до 30 октября она должна внести 22000 руб., иначе на данные </w:t>
      </w:r>
      <w:r w:rsidR="00C71E8C">
        <w:t xml:space="preserve">расходные </w:t>
      </w:r>
      <w:r>
        <w:t xml:space="preserve">операции </w:t>
      </w:r>
      <w:r w:rsidR="00C71E8C">
        <w:t>банк начисли</w:t>
      </w:r>
      <w:r>
        <w:t>т проценты.</w:t>
      </w:r>
    </w:p>
    <w:p w:rsidR="00FF41CB" w:rsidRPr="006F7238" w:rsidRDefault="00FF41CB" w:rsidP="006F7238">
      <w:r>
        <w:t>5000 руб. Евгения потратила в следующий расчётный период, длящийся с 5 октября до 5 ноября. Эту сумму и все последующие траты она должна внести до 30 ноября.</w:t>
      </w:r>
    </w:p>
    <w:p w:rsidR="006F7238" w:rsidRDefault="006F7238" w:rsidP="00172AEC">
      <w:pPr>
        <w:pStyle w:val="2"/>
      </w:pPr>
      <w:r w:rsidRPr="006F7238">
        <w:lastRenderedPageBreak/>
        <w:t>Честный и нечестный grace</w:t>
      </w:r>
    </w:p>
    <w:p w:rsidR="006F7238" w:rsidRDefault="00FF41CB" w:rsidP="006F7238">
      <w:r>
        <w:t xml:space="preserve">Схема, описанная выше, применяется банками чаще всего. Для неё существует </w:t>
      </w:r>
      <w:r w:rsidR="00C71E8C">
        <w:t>разговорное обозначение</w:t>
      </w:r>
      <w:r>
        <w:t xml:space="preserve"> «честный грейс».</w:t>
      </w:r>
    </w:p>
    <w:p w:rsidR="00FF41CB" w:rsidRDefault="00FF41CB" w:rsidP="006F7238">
      <w:r>
        <w:t xml:space="preserve">Есть и другой вариант расчёта. </w:t>
      </w:r>
      <w:r w:rsidR="006E4E8F">
        <w:t>Он не является нечестным или некорректным, он всего лишь другой. Некоторые банки пользуются такой схемой:</w:t>
      </w:r>
    </w:p>
    <w:p w:rsidR="006E4E8F" w:rsidRDefault="006E4E8F" w:rsidP="006E4E8F">
      <w:pPr>
        <w:pStyle w:val="a6"/>
        <w:numPr>
          <w:ilvl w:val="0"/>
          <w:numId w:val="4"/>
        </w:numPr>
      </w:pPr>
      <w:r>
        <w:t>Фиксируется дата первой</w:t>
      </w:r>
      <w:r w:rsidR="00C71E8C">
        <w:t xml:space="preserve"> совершённой</w:t>
      </w:r>
      <w:r>
        <w:t xml:space="preserve"> покупки после того, как был восстановлен кредитный лимит.</w:t>
      </w:r>
    </w:p>
    <w:p w:rsidR="006E4E8F" w:rsidRDefault="006E4E8F" w:rsidP="006E4E8F">
      <w:pPr>
        <w:pStyle w:val="a6"/>
        <w:numPr>
          <w:ilvl w:val="0"/>
          <w:numId w:val="4"/>
        </w:numPr>
      </w:pPr>
      <w:r>
        <w:t>С этого момента отсчитываются беспроцентные дни.</w:t>
      </w:r>
    </w:p>
    <w:p w:rsidR="006E4E8F" w:rsidRDefault="006E4E8F" w:rsidP="006E4E8F">
      <w:pPr>
        <w:pStyle w:val="a6"/>
        <w:numPr>
          <w:ilvl w:val="0"/>
          <w:numId w:val="4"/>
        </w:numPr>
      </w:pPr>
      <w:r>
        <w:t xml:space="preserve">Все следующие </w:t>
      </w:r>
      <w:r w:rsidR="00C71E8C">
        <w:t>потраченные деньги нужно</w:t>
      </w:r>
      <w:r>
        <w:t xml:space="preserve"> будет вернуть до указанной даты.</w:t>
      </w:r>
    </w:p>
    <w:p w:rsidR="006E4E8F" w:rsidRDefault="006E4E8F" w:rsidP="006E4E8F">
      <w:pPr>
        <w:pStyle w:val="3"/>
      </w:pPr>
      <w:r>
        <w:t>Пример №2</w:t>
      </w:r>
    </w:p>
    <w:p w:rsidR="006E4E8F" w:rsidRDefault="006E4E8F" w:rsidP="006E4E8F">
      <w:r>
        <w:t xml:space="preserve">У Александра была кредитная карта с </w:t>
      </w:r>
      <w:r>
        <w:rPr>
          <w:lang w:val="en-US"/>
        </w:rPr>
        <w:t>grace</w:t>
      </w:r>
      <w:r w:rsidRPr="006E4E8F">
        <w:t xml:space="preserve"> </w:t>
      </w:r>
      <w:r>
        <w:t>периодом 100 дней. Он потравил 5000 руб. 1 августа, затем совершил ещё примерно 10 операций. Вернуть потраченн</w:t>
      </w:r>
      <w:r w:rsidR="00C71E8C">
        <w:t xml:space="preserve">ое </w:t>
      </w:r>
      <w:r>
        <w:t xml:space="preserve">он должен до 8 </w:t>
      </w:r>
      <w:r w:rsidR="00C71E8C">
        <w:t>ноября</w:t>
      </w:r>
      <w:r>
        <w:t>.</w:t>
      </w:r>
    </w:p>
    <w:p w:rsidR="006E4E8F" w:rsidRDefault="00543EDE" w:rsidP="006E4E8F">
      <w:r>
        <w:t xml:space="preserve">Обычно такая схема применяется к картам с большим льготным периодом – 100 или 200 дней. </w:t>
      </w:r>
      <w:r w:rsidR="00C71E8C">
        <w:t xml:space="preserve">Хитрость </w:t>
      </w:r>
      <w:r>
        <w:t>здесь в том, что у клиента может остаться совсем мало время для погашения задолженности. К примеру, если Александр потратит 10000 руб. 5 ноября, для использования суммы беспроцентно у него останется только 2 дня.</w:t>
      </w:r>
    </w:p>
    <w:p w:rsidR="00543EDE" w:rsidRPr="006E4E8F" w:rsidRDefault="00543EDE" w:rsidP="006E4E8F">
      <w:r>
        <w:t xml:space="preserve">Поэтому </w:t>
      </w:r>
      <w:r w:rsidR="00C71E8C">
        <w:t xml:space="preserve">обычно </w:t>
      </w:r>
      <w:r>
        <w:t>при такой схеме расчёта банки требуют ежемесячно вносить платёж в размере 10-15% от общей суммы задолженности.</w:t>
      </w:r>
    </w:p>
    <w:p w:rsidR="00172AEC" w:rsidRDefault="00172AEC" w:rsidP="00172AEC">
      <w:pPr>
        <w:pStyle w:val="2"/>
      </w:pPr>
      <w:r>
        <w:t>Варианты работы с грейс периодом:</w:t>
      </w:r>
    </w:p>
    <w:p w:rsidR="00172AEC" w:rsidRDefault="00E66253" w:rsidP="00172AEC">
      <w:pPr>
        <w:pStyle w:val="a6"/>
        <w:numPr>
          <w:ilvl w:val="0"/>
          <w:numId w:val="2"/>
        </w:numPr>
      </w:pPr>
      <w:r>
        <w:t xml:space="preserve">Деньги, взятые клиентом в долг, полностью возвращаются до окончания платёжного периода, проценты </w:t>
      </w:r>
      <w:r w:rsidR="003177AB">
        <w:t>за заем не начисляются</w:t>
      </w:r>
      <w:r>
        <w:t>. То есть, человек возвращает ту же сумму, которую позаимствовал ранее.</w:t>
      </w:r>
    </w:p>
    <w:p w:rsidR="00E66253" w:rsidRDefault="00E66253" w:rsidP="00172AEC">
      <w:pPr>
        <w:pStyle w:val="a6"/>
        <w:numPr>
          <w:ilvl w:val="0"/>
          <w:numId w:val="2"/>
        </w:numPr>
      </w:pPr>
      <w:r>
        <w:t xml:space="preserve">Сумма к погашению оплачена не полностью, однако, клиент внёс минимальную часть платежа, </w:t>
      </w:r>
      <w:r w:rsidR="003177AB">
        <w:t>указанную</w:t>
      </w:r>
      <w:r>
        <w:t xml:space="preserve"> банком. В таком случае штраф за неуплату начислен не будет, но проценты за оставшийся долг будут начислены по обычному тарифу.</w:t>
      </w:r>
    </w:p>
    <w:p w:rsidR="00E66253" w:rsidRDefault="00E66253" w:rsidP="00172AEC">
      <w:pPr>
        <w:pStyle w:val="a6"/>
        <w:numPr>
          <w:ilvl w:val="0"/>
          <w:numId w:val="2"/>
        </w:numPr>
      </w:pPr>
      <w:r>
        <w:t>Клиент потратил все средства и не внёс ни одного платежа, даже минимального. В таком случае банк имеет право начислить не только пенни, но и штраф за неуплату.</w:t>
      </w:r>
    </w:p>
    <w:p w:rsidR="00E66253" w:rsidRDefault="00543EDE" w:rsidP="00543EDE">
      <w:pPr>
        <w:pStyle w:val="2"/>
      </w:pPr>
      <w:r>
        <w:t>Лучшие кредитки с grace периодом</w:t>
      </w:r>
    </w:p>
    <w:p w:rsidR="00DE0063" w:rsidRDefault="00DE0063" w:rsidP="00543EDE">
      <w:r w:rsidRPr="00DE0063">
        <w:t xml:space="preserve">Из примера выше видно, что большой льготный период – не всегда хорошо. </w:t>
      </w:r>
      <w:r>
        <w:t xml:space="preserve">Выбирая кредитную карту, следует учитывать множество факторов. Ниже приведены пять кредиток, которые заслуживают внимания клиентов. </w:t>
      </w:r>
    </w:p>
    <w:p w:rsidR="00DE0063" w:rsidRDefault="00DE0063" w:rsidP="00DE0063">
      <w:pPr>
        <w:pStyle w:val="a6"/>
        <w:numPr>
          <w:ilvl w:val="0"/>
          <w:numId w:val="5"/>
        </w:numPr>
      </w:pPr>
      <w:r>
        <w:t>ВТБ предоставляет грейс на 101 день с момента первой расходной операции,</w:t>
      </w:r>
      <w:r w:rsidR="00A750A3">
        <w:t xml:space="preserve"> он</w:t>
      </w:r>
      <w:r>
        <w:t xml:space="preserve"> </w:t>
      </w:r>
      <w:r w:rsidR="00A750A3">
        <w:t xml:space="preserve">распространяется и на снятие наличных. </w:t>
      </w:r>
    </w:p>
    <w:p w:rsidR="00A750A3" w:rsidRDefault="00A750A3" w:rsidP="00DE0063">
      <w:pPr>
        <w:pStyle w:val="a6"/>
        <w:numPr>
          <w:ilvl w:val="0"/>
          <w:numId w:val="5"/>
        </w:numPr>
      </w:pPr>
      <w:r w:rsidRPr="00A750A3">
        <w:rPr>
          <w:b/>
          <w:lang w:val="en-US"/>
        </w:rPr>
        <w:t>Grace</w:t>
      </w:r>
      <w:r w:rsidRPr="00A750A3">
        <w:rPr>
          <w:b/>
        </w:rPr>
        <w:t xml:space="preserve"> </w:t>
      </w:r>
      <w:proofErr w:type="gramStart"/>
      <w:r w:rsidRPr="00A750A3">
        <w:rPr>
          <w:b/>
        </w:rPr>
        <w:t>период</w:t>
      </w:r>
      <w:proofErr w:type="gramEnd"/>
      <w:r w:rsidRPr="00A750A3">
        <w:rPr>
          <w:b/>
        </w:rPr>
        <w:t xml:space="preserve"> Сбербанка</w:t>
      </w:r>
      <w:r>
        <w:t xml:space="preserve"> длится 50 дней для безналичных расходов, началом расчётного периода является день, следующий за днём, когда была совершена покупка.</w:t>
      </w:r>
    </w:p>
    <w:p w:rsidR="00A750A3" w:rsidRDefault="00A750A3" w:rsidP="00DE0063">
      <w:pPr>
        <w:pStyle w:val="a6"/>
        <w:numPr>
          <w:ilvl w:val="0"/>
          <w:numId w:val="5"/>
        </w:numPr>
      </w:pPr>
      <w:r>
        <w:t>Тинькофф банк предоставляет льготный период до 55 дней, однако стоит учитывать, что он не действует на получение наличных денег.</w:t>
      </w:r>
    </w:p>
    <w:p w:rsidR="00A750A3" w:rsidRDefault="00A750A3" w:rsidP="00DE0063">
      <w:pPr>
        <w:pStyle w:val="a6"/>
        <w:numPr>
          <w:ilvl w:val="0"/>
          <w:numId w:val="5"/>
        </w:numPr>
      </w:pPr>
      <w:r>
        <w:lastRenderedPageBreak/>
        <w:t>Русский Стандарт тоже гарантирует 55-дневный грейс, но только для безналичных операций.</w:t>
      </w:r>
    </w:p>
    <w:p w:rsidR="00A750A3" w:rsidRDefault="00A750A3" w:rsidP="00DE0063">
      <w:pPr>
        <w:pStyle w:val="a6"/>
        <w:numPr>
          <w:ilvl w:val="0"/>
          <w:numId w:val="5"/>
        </w:numPr>
      </w:pPr>
      <w:r>
        <w:t>Почта Банк предоставляет грейс на 120 дней</w:t>
      </w:r>
      <w:r w:rsidR="004713D8">
        <w:t xml:space="preserve">, он распространяется на операции по оплате </w:t>
      </w:r>
      <w:r w:rsidR="003177AB">
        <w:t>услуг и товаров</w:t>
      </w:r>
      <w:r w:rsidR="004713D8">
        <w:t>.</w:t>
      </w:r>
    </w:p>
    <w:p w:rsidR="006130CF" w:rsidRPr="00543EDE" w:rsidRDefault="006130CF" w:rsidP="006130CF">
      <w:r w:rsidRPr="006130CF">
        <w:t>Наличие кредитной карты может послужить хорошим подспорьем в ситуации, когда срочно нужна не очень большая сумма денег, например, при задержке зарплаты. Чтобы при использовании кредитки с грейс периодом не возникало проблем, следует придерживаться одного простого правила – вовремя оплачивать долги. И тогда такая карта будет приносить пользу и обеспечивать комфортную жизнь.</w:t>
      </w:r>
    </w:p>
    <w:sectPr w:rsidR="006130CF" w:rsidRPr="00543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6A6C8F"/>
    <w:multiLevelType w:val="hybridMultilevel"/>
    <w:tmpl w:val="EA123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2056EB"/>
    <w:multiLevelType w:val="hybridMultilevel"/>
    <w:tmpl w:val="67163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B836A4"/>
    <w:multiLevelType w:val="hybridMultilevel"/>
    <w:tmpl w:val="D52C7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0F61D9"/>
    <w:multiLevelType w:val="hybridMultilevel"/>
    <w:tmpl w:val="F55E9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EE4A70"/>
    <w:multiLevelType w:val="hybridMultilevel"/>
    <w:tmpl w:val="E56E2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BBC"/>
    <w:rsid w:val="000F244B"/>
    <w:rsid w:val="00172AEC"/>
    <w:rsid w:val="001C4679"/>
    <w:rsid w:val="003177AB"/>
    <w:rsid w:val="004713D8"/>
    <w:rsid w:val="00537FB0"/>
    <w:rsid w:val="00543EDE"/>
    <w:rsid w:val="006130CF"/>
    <w:rsid w:val="006E4E8F"/>
    <w:rsid w:val="006F7238"/>
    <w:rsid w:val="00855D69"/>
    <w:rsid w:val="00A25BBC"/>
    <w:rsid w:val="00A750A3"/>
    <w:rsid w:val="00B7132D"/>
    <w:rsid w:val="00B92A7C"/>
    <w:rsid w:val="00C71E8C"/>
    <w:rsid w:val="00C75FDB"/>
    <w:rsid w:val="00D808AC"/>
    <w:rsid w:val="00DE0063"/>
    <w:rsid w:val="00E66253"/>
    <w:rsid w:val="00EE1BEF"/>
    <w:rsid w:val="00F06EFA"/>
    <w:rsid w:val="00FF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CAA381-27CC-46C6-AA13-702697744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D69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D808AC"/>
    <w:pPr>
      <w:keepNext/>
      <w:keepLines/>
      <w:spacing w:before="240" w:after="120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808AC"/>
    <w:pPr>
      <w:keepNext/>
      <w:keepLines/>
      <w:spacing w:before="280" w:after="240"/>
      <w:outlineLvl w:val="1"/>
    </w:pPr>
    <w:rPr>
      <w:rFonts w:eastAsiaTheme="majorEastAsia" w:cstheme="majorBidi"/>
      <w:color w:val="000000" w:themeColor="text1"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E1BEF"/>
    <w:pPr>
      <w:keepNext/>
      <w:keepLines/>
      <w:spacing w:before="120" w:after="120"/>
      <w:outlineLvl w:val="2"/>
    </w:pPr>
    <w:rPr>
      <w:rFonts w:eastAsiaTheme="majorEastAsia" w:cstheme="majorBidi"/>
      <w:color w:val="000000" w:themeColor="text1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808AC"/>
    <w:rPr>
      <w:rFonts w:ascii="Times New Roman" w:eastAsiaTheme="majorEastAsia" w:hAnsi="Times New Roman" w:cstheme="majorBidi"/>
      <w:color w:val="000000" w:themeColor="text1"/>
      <w:sz w:val="28"/>
      <w:szCs w:val="26"/>
    </w:rPr>
  </w:style>
  <w:style w:type="character" w:customStyle="1" w:styleId="10">
    <w:name w:val="Заголовок 1 Знак"/>
    <w:basedOn w:val="a0"/>
    <w:link w:val="1"/>
    <w:uiPriority w:val="9"/>
    <w:rsid w:val="00D808AC"/>
    <w:rPr>
      <w:rFonts w:ascii="Times New Roman" w:eastAsiaTheme="majorEastAsia" w:hAnsi="Times New Roman" w:cstheme="majorBidi"/>
      <w:color w:val="000000" w:themeColor="text1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EE1BEF"/>
    <w:rPr>
      <w:rFonts w:ascii="Times New Roman" w:eastAsiaTheme="majorEastAsia" w:hAnsi="Times New Roman" w:cstheme="majorBidi"/>
      <w:color w:val="000000" w:themeColor="text1"/>
      <w:sz w:val="26"/>
      <w:szCs w:val="24"/>
    </w:rPr>
  </w:style>
  <w:style w:type="character" w:styleId="a3">
    <w:name w:val="Emphasis"/>
    <w:basedOn w:val="a0"/>
    <w:uiPriority w:val="20"/>
    <w:qFormat/>
    <w:rsid w:val="00D808AC"/>
    <w:rPr>
      <w:rFonts w:ascii="Times New Roman" w:hAnsi="Times New Roman"/>
      <w:i/>
      <w:iCs/>
      <w:sz w:val="24"/>
    </w:rPr>
  </w:style>
  <w:style w:type="paragraph" w:styleId="a4">
    <w:name w:val="Intense Quote"/>
    <w:basedOn w:val="a"/>
    <w:next w:val="a"/>
    <w:link w:val="a5"/>
    <w:uiPriority w:val="30"/>
    <w:qFormat/>
    <w:rsid w:val="00D808AC"/>
    <w:pPr>
      <w:pBdr>
        <w:top w:val="single" w:sz="4" w:space="10" w:color="5B9BD5" w:themeColor="accent1"/>
        <w:bottom w:val="single" w:sz="4" w:space="10" w:color="5B9BD5" w:themeColor="accent1"/>
      </w:pBdr>
      <w:spacing w:before="120" w:after="120"/>
      <w:ind w:right="864"/>
    </w:pPr>
    <w:rPr>
      <w:i/>
      <w:iCs/>
      <w:color w:val="000000" w:themeColor="text1"/>
    </w:rPr>
  </w:style>
  <w:style w:type="character" w:customStyle="1" w:styleId="a5">
    <w:name w:val="Выделенная цитата Знак"/>
    <w:basedOn w:val="a0"/>
    <w:link w:val="a4"/>
    <w:uiPriority w:val="30"/>
    <w:rsid w:val="00D808AC"/>
    <w:rPr>
      <w:rFonts w:ascii="Times New Roman" w:hAnsi="Times New Roman"/>
      <w:i/>
      <w:iCs/>
      <w:color w:val="000000" w:themeColor="text1"/>
      <w:sz w:val="24"/>
    </w:rPr>
  </w:style>
  <w:style w:type="paragraph" w:styleId="a6">
    <w:name w:val="List Paragraph"/>
    <w:basedOn w:val="a"/>
    <w:uiPriority w:val="34"/>
    <w:qFormat/>
    <w:rsid w:val="000F24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</Pages>
  <Words>795</Words>
  <Characters>4695</Characters>
  <Application>Microsoft Office Word</Application>
  <DocSecurity>0</DocSecurity>
  <Lines>90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2019-10-08T06:20:00Z</dcterms:created>
  <dcterms:modified xsi:type="dcterms:W3CDTF">2019-10-09T03:01:00Z</dcterms:modified>
</cp:coreProperties>
</file>