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9D" w:rsidRPr="00074C11" w:rsidRDefault="00F65C9D" w:rsidP="00E97F11">
      <w:pPr>
        <w:jc w:val="both"/>
        <w:rPr>
          <w:b/>
          <w:sz w:val="26"/>
          <w:szCs w:val="26"/>
        </w:rPr>
      </w:pPr>
      <w:r>
        <w:t xml:space="preserve">   </w:t>
      </w:r>
      <w:r w:rsidRPr="00074C11">
        <w:rPr>
          <w:b/>
          <w:sz w:val="26"/>
          <w:szCs w:val="26"/>
        </w:rPr>
        <w:t>Немецкий готический доспех конца XV века</w:t>
      </w:r>
    </w:p>
    <w:p w:rsidR="00863936" w:rsidRDefault="00982605" w:rsidP="00E97F11">
      <w:pPr>
        <w:jc w:val="both"/>
      </w:pPr>
      <w:r>
        <w:t xml:space="preserve">   Готический доспех появился с наступлением 60-х годов XV века. Его история не оказалась о</w:t>
      </w:r>
      <w:r w:rsidR="006F16D2">
        <w:t>чень долгой, так как он был</w:t>
      </w:r>
      <w:r>
        <w:t xml:space="preserve"> широко востребован только до конца того же</w:t>
      </w:r>
      <w:r w:rsidR="00A5732B">
        <w:t xml:space="preserve"> пятнадцатого</w:t>
      </w:r>
      <w:r>
        <w:t xml:space="preserve"> века.</w:t>
      </w:r>
      <w:r w:rsidR="00E97F11">
        <w:t xml:space="preserve"> Производство данного вида доспехов было сосредоточено в германских землях, а типичным представителем мастеров «истинно» готической школы стали братья Хельмшмид из Аугсбурга.</w:t>
      </w:r>
    </w:p>
    <w:p w:rsidR="00A55E3E" w:rsidRDefault="00A55E3E" w:rsidP="00E97F11">
      <w:pPr>
        <w:jc w:val="both"/>
        <w:rPr>
          <w:b/>
        </w:rPr>
      </w:pPr>
      <w:r>
        <w:t xml:space="preserve">   </w:t>
      </w:r>
      <w:r w:rsidR="00105578" w:rsidRPr="00105578">
        <w:rPr>
          <w:b/>
        </w:rPr>
        <w:t>«Высокий» век доспехов</w:t>
      </w:r>
    </w:p>
    <w:p w:rsidR="00105578" w:rsidRDefault="00105578" w:rsidP="00E97F11">
      <w:pPr>
        <w:jc w:val="both"/>
      </w:pPr>
      <w:r>
        <w:rPr>
          <w:b/>
        </w:rPr>
        <w:t xml:space="preserve">   </w:t>
      </w:r>
      <w:r>
        <w:t xml:space="preserve">Период с 1410 по 1500 годы в англоязычной исторической литературе называют «великим», подразумевая существенный скачок в технологиях создания рыцарских доспехов. Именно в это время </w:t>
      </w:r>
      <w:r w:rsidR="007D463E">
        <w:t>появились так называемые «белые доспехи», пришедшие на смену кольчужным. Готический доспех стал, очевидно, вершиной искусства производства металлических доспехов.</w:t>
      </w:r>
      <w:r w:rsidR="00DF6061">
        <w:t xml:space="preserve"> Хотя технология его производства развивалась поначалу под сильным влиянием итальянской школы, ярким представителем которой было семейство Миссалья из Милана. Например, по наблюдениям Клода Блэра длинная юбка и тассет оказались заимствованы германской школой из Италии.</w:t>
      </w:r>
      <w:r w:rsidR="006730A6">
        <w:t xml:space="preserve"> А в последние годы XV столетия и вовсе произ</w:t>
      </w:r>
      <w:r w:rsidR="00364938">
        <w:t>ошло смешение обоих направлений.</w:t>
      </w:r>
    </w:p>
    <w:p w:rsidR="00364938" w:rsidRDefault="00364938" w:rsidP="00E97F11">
      <w:pPr>
        <w:jc w:val="both"/>
        <w:rPr>
          <w:b/>
        </w:rPr>
      </w:pPr>
      <w:r>
        <w:t xml:space="preserve">   </w:t>
      </w:r>
      <w:r w:rsidRPr="00364938">
        <w:rPr>
          <w:b/>
        </w:rPr>
        <w:t>Готический стиль в доспехах</w:t>
      </w:r>
    </w:p>
    <w:p w:rsidR="0040130A" w:rsidRDefault="00364938" w:rsidP="00364938">
      <w:pPr>
        <w:jc w:val="both"/>
      </w:pPr>
      <w:r>
        <w:rPr>
          <w:b/>
        </w:rPr>
        <w:t xml:space="preserve">   </w:t>
      </w:r>
      <w:r w:rsidRPr="00364938">
        <w:t>Т</w:t>
      </w:r>
      <w:r>
        <w:t xml:space="preserve">ермин «готический доспех» появился в девятнадцатом столетии, когда им называли немецкие доспехи, выполненные в конце XV века. Однако в последние годы установилась устойчивая тенденция называть готическими все «белые доспехи», хотя в принципе это не совсем правильно. Ярким представителем </w:t>
      </w:r>
      <w:r w:rsidR="00F76B9B">
        <w:t>готического доспеха являются латы эрцгерцогов Максимилиана и Зигмунда Тирольского, изготовленные прибли</w:t>
      </w:r>
      <w:r w:rsidR="001A13F2">
        <w:t>зительно в одно и то же время, около 1480 года</w:t>
      </w:r>
      <w:r w:rsidR="00F76B9B">
        <w:t>. Это время можно назвать апогеем развития стиля.</w:t>
      </w:r>
      <w:r w:rsidR="00985997">
        <w:t xml:space="preserve"> Оба комплекта сделаны руками Лоренца Хельмшмида и сегодня хранятся в оружейном музее Вены.</w:t>
      </w:r>
    </w:p>
    <w:p w:rsidR="0040130A" w:rsidRDefault="0040130A" w:rsidP="00364938">
      <w:pPr>
        <w:jc w:val="both"/>
      </w:pPr>
    </w:p>
    <w:p w:rsidR="0040130A" w:rsidRDefault="0040130A" w:rsidP="0040130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88945" cy="4353560"/>
            <wp:effectExtent l="19050" t="0" r="1905" b="0"/>
            <wp:docPr id="1" name="Рисунок 1" descr="C:\Users\ACER\Desktop\mak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maksI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35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0A" w:rsidRPr="00386249" w:rsidRDefault="0040130A" w:rsidP="0040130A">
      <w:pPr>
        <w:jc w:val="center"/>
        <w:rPr>
          <w:b/>
          <w:sz w:val="18"/>
          <w:szCs w:val="18"/>
        </w:rPr>
      </w:pPr>
      <w:r w:rsidRPr="0040130A">
        <w:rPr>
          <w:b/>
          <w:sz w:val="18"/>
          <w:szCs w:val="18"/>
        </w:rPr>
        <w:t xml:space="preserve">Доспехи </w:t>
      </w:r>
      <w:r>
        <w:rPr>
          <w:b/>
          <w:sz w:val="18"/>
          <w:szCs w:val="18"/>
        </w:rPr>
        <w:t>Максимилиана I</w:t>
      </w:r>
      <w:r w:rsidR="00900EEE" w:rsidRPr="00386249">
        <w:rPr>
          <w:b/>
          <w:sz w:val="18"/>
          <w:szCs w:val="18"/>
        </w:rPr>
        <w:t xml:space="preserve"> (</w:t>
      </w:r>
      <w:r w:rsidR="00900EEE">
        <w:rPr>
          <w:b/>
          <w:sz w:val="18"/>
          <w:szCs w:val="18"/>
        </w:rPr>
        <w:t>Венский музей оружия</w:t>
      </w:r>
      <w:r w:rsidR="00900EEE" w:rsidRPr="00386249">
        <w:rPr>
          <w:b/>
          <w:sz w:val="18"/>
          <w:szCs w:val="18"/>
        </w:rPr>
        <w:t>)</w:t>
      </w:r>
    </w:p>
    <w:p w:rsidR="0040130A" w:rsidRDefault="0040130A" w:rsidP="0040130A">
      <w:pPr>
        <w:jc w:val="center"/>
      </w:pPr>
    </w:p>
    <w:p w:rsidR="003350A9" w:rsidRDefault="008F374C" w:rsidP="00364938">
      <w:pPr>
        <w:jc w:val="both"/>
      </w:pPr>
      <w:r>
        <w:t xml:space="preserve">   Для готического доспеха характерны вытянутые формы</w:t>
      </w:r>
      <w:r w:rsidR="00411770">
        <w:t>, повторяющие изгибы тела человека</w:t>
      </w:r>
      <w:r>
        <w:t>, тогда как современный им итальянский доспех имел округлые очертания. Именно благодаря вытянутости форм, наличию многих деталей с острыми углами, множест</w:t>
      </w:r>
      <w:r w:rsidR="00C135CF">
        <w:t>ву</w:t>
      </w:r>
      <w:r w:rsidR="00676D3B">
        <w:t xml:space="preserve"> струящихся бороздок остается</w:t>
      </w:r>
      <w:r>
        <w:t xml:space="preserve"> ощущение</w:t>
      </w:r>
      <w:r w:rsidR="00676D3B">
        <w:t xml:space="preserve"> сходства с готическим стилем, что господствовал в те времена в архитектуре. Так, готическая кираса</w:t>
      </w:r>
      <w:r w:rsidR="00AB28EC">
        <w:t xml:space="preserve"> в этот период</w:t>
      </w:r>
      <w:r w:rsidR="00676D3B">
        <w:t xml:space="preserve"> сильно сузилась в талии, а юбка и кулет лишь незначительно прикрывали бедра.</w:t>
      </w:r>
      <w:r w:rsidR="0027699D">
        <w:t xml:space="preserve"> Кастенбруст начала XV века в его второй половине был преобразован в ребро жесткости, что располагалось по центру нагрудника.</w:t>
      </w:r>
      <w:r w:rsidR="00676D3B">
        <w:t xml:space="preserve"> </w:t>
      </w:r>
    </w:p>
    <w:p w:rsidR="005E7920" w:rsidRDefault="005E7920" w:rsidP="005E792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14015" cy="4135120"/>
            <wp:effectExtent l="19050" t="0" r="635" b="0"/>
            <wp:docPr id="5" name="Рисунок 5" descr="C:\Users\ACER\Desktop\kire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kirer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413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920" w:rsidRPr="005E7920" w:rsidRDefault="005E7920" w:rsidP="005E792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Готическая кираса из Эрмитажа, кон. </w:t>
      </w:r>
      <w:r>
        <w:rPr>
          <w:b/>
          <w:sz w:val="18"/>
          <w:szCs w:val="18"/>
          <w:lang w:val="en-US"/>
        </w:rPr>
        <w:t>XV</w:t>
      </w:r>
      <w:r w:rsidRPr="00075592">
        <w:rPr>
          <w:b/>
          <w:sz w:val="18"/>
          <w:szCs w:val="18"/>
        </w:rPr>
        <w:t xml:space="preserve"> в.</w:t>
      </w:r>
    </w:p>
    <w:p w:rsidR="0045731C" w:rsidRPr="0045731C" w:rsidRDefault="0045731C" w:rsidP="00364938">
      <w:pPr>
        <w:jc w:val="both"/>
        <w:rPr>
          <w:b/>
        </w:rPr>
      </w:pPr>
      <w:r w:rsidRPr="0045731C">
        <w:rPr>
          <w:b/>
        </w:rPr>
        <w:t>Готическая кираса</w:t>
      </w:r>
    </w:p>
    <w:p w:rsidR="00BA6A13" w:rsidRDefault="0045731C" w:rsidP="00EE7870">
      <w:pPr>
        <w:jc w:val="both"/>
      </w:pPr>
      <w:r>
        <w:t xml:space="preserve">   </w:t>
      </w:r>
      <w:r w:rsidR="00DF5799" w:rsidRPr="00DF5799">
        <w:t>По словам</w:t>
      </w:r>
      <w:r w:rsidR="008F374C" w:rsidRPr="00DF5799">
        <w:t xml:space="preserve"> </w:t>
      </w:r>
      <w:r w:rsidR="007A0E54">
        <w:t>Клода Блэра до начала</w:t>
      </w:r>
      <w:r w:rsidR="00AA1B74">
        <w:t xml:space="preserve"> X</w:t>
      </w:r>
      <w:r w:rsidR="00DF5799">
        <w:t>V</w:t>
      </w:r>
      <w:r w:rsidR="007A0E54">
        <w:t>I</w:t>
      </w:r>
      <w:r w:rsidR="00DF5799">
        <w:t xml:space="preserve"> века в Германии был широко популярен тип кирасы, представленный в классических доспехах Зигмунда Тирольского и Максимилиана. Это нагрудный панцирь с короткой юбкой без тассетов.</w:t>
      </w:r>
      <w:r w:rsidR="00075965">
        <w:t xml:space="preserve"> </w:t>
      </w:r>
      <w:r w:rsidR="003D09EF">
        <w:t>К н</w:t>
      </w:r>
      <w:r w:rsidR="00075965">
        <w:t>агруднику заклепками прикреплялся плакарт, который также с помощью заклепок крепился к поясным пластинам.</w:t>
      </w:r>
      <w:r w:rsidR="0094536A">
        <w:t xml:space="preserve"> Спину рыцаря прикрывал наспинник из нескольких пластин, крепившихся к поясным пластинам и к нагрудному панцирю.</w:t>
      </w:r>
      <w:r w:rsidR="00EE7870">
        <w:t xml:space="preserve"> Интересным примером готической кирасы может стать экспонат из «Эрмитажа», относящийся к третьей четверти XV века. Вдоль краев плакарты этой кирасы наблюдается наличие декоративных полос чеканки. </w:t>
      </w:r>
      <w:r w:rsidR="000E254B">
        <w:t>Иногда к</w:t>
      </w:r>
      <w:r w:rsidR="0089576B">
        <w:t xml:space="preserve"> конструкции</w:t>
      </w:r>
      <w:r w:rsidR="000E254B">
        <w:t xml:space="preserve"> из цельных нагрудника и наспинника крепились только юбка и</w:t>
      </w:r>
      <w:r w:rsidR="004C02B2">
        <w:t xml:space="preserve"> кулет, который мог о</w:t>
      </w:r>
      <w:r w:rsidR="001362DD">
        <w:t>тстегиваться от наспинника</w:t>
      </w:r>
      <w:r w:rsidR="004C02B2">
        <w:t xml:space="preserve"> вместе с поясной пластиной.</w:t>
      </w:r>
      <w:r w:rsidR="00EE7870">
        <w:t xml:space="preserve"> Такие кирасы изготавливались в Инсбруке</w:t>
      </w:r>
      <w:r w:rsidR="008E410E">
        <w:t>, например, Каспером Ридером</w:t>
      </w:r>
      <w:r w:rsidR="00BA6A13">
        <w:t>.</w:t>
      </w:r>
      <w:r w:rsidR="00B94880">
        <w:t xml:space="preserve"> Общей тенденцией оставались вытянутые формы готических кирас.</w:t>
      </w:r>
    </w:p>
    <w:p w:rsidR="00386249" w:rsidRDefault="00386249" w:rsidP="0038624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326640" cy="3200400"/>
            <wp:effectExtent l="19050" t="0" r="0" b="0"/>
            <wp:docPr id="3" name="Рисунок 3" descr="C:\Users\ACER\Desktop\ksig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ksigm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49" w:rsidRPr="00386249" w:rsidRDefault="00386249" w:rsidP="0038624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Кираса эрцгерцога Зигмунта Тирольского</w:t>
      </w:r>
    </w:p>
    <w:p w:rsidR="00BA6A13" w:rsidRPr="00BA6A13" w:rsidRDefault="00BA6A13" w:rsidP="00EE7870">
      <w:pPr>
        <w:jc w:val="both"/>
        <w:rPr>
          <w:b/>
        </w:rPr>
      </w:pPr>
      <w:r w:rsidRPr="00BA6A13">
        <w:rPr>
          <w:b/>
        </w:rPr>
        <w:t>Горжет</w:t>
      </w:r>
    </w:p>
    <w:p w:rsidR="00B94880" w:rsidRDefault="00BA6A13" w:rsidP="00EE7870">
      <w:pPr>
        <w:jc w:val="both"/>
      </w:pPr>
      <w:r>
        <w:rPr>
          <w:b/>
        </w:rPr>
        <w:t xml:space="preserve">   </w:t>
      </w:r>
      <w:r w:rsidR="008F3F42">
        <w:t>Полный отказ от кольчужных вставок в «белые доспехи» стал причиной создания стального воротника — горже или бове. Его пластины охватывали всю шею, так как должны были</w:t>
      </w:r>
      <w:r w:rsidR="00F167F9">
        <w:t xml:space="preserve"> защитить</w:t>
      </w:r>
      <w:r w:rsidR="008F3F42">
        <w:t xml:space="preserve"> верхние части груди и спины рыцаря.</w:t>
      </w:r>
      <w:r w:rsidR="00BC0264">
        <w:t xml:space="preserve"> В доспехах Максимилиана бове подчеркивает утонченность готического стиля, быстро сужаясь к горлу рыцаря</w:t>
      </w:r>
      <w:r w:rsidR="007E0322">
        <w:t>, повторяя очертания шеи</w:t>
      </w:r>
      <w:r w:rsidR="00BC0264">
        <w:t>.</w:t>
      </w:r>
      <w:r w:rsidR="00FB1FAC">
        <w:t xml:space="preserve"> Горжеты изготавливали так, чтобы рыцарь мог легко поворачивать голову, на которую надет шлем.</w:t>
      </w:r>
      <w:r w:rsidR="001B6B20">
        <w:t xml:space="preserve"> </w:t>
      </w:r>
      <w:r w:rsidR="00297C19">
        <w:t>Предполагалось, что бове должно было носиться поверх кирасы, однако чаще всего его одевали под нее.</w:t>
      </w:r>
      <w:r w:rsidRPr="008F3F42">
        <w:t xml:space="preserve"> </w:t>
      </w:r>
    </w:p>
    <w:p w:rsidR="00B94880" w:rsidRDefault="00B94880" w:rsidP="00EE7870">
      <w:pPr>
        <w:jc w:val="both"/>
        <w:rPr>
          <w:b/>
        </w:rPr>
      </w:pPr>
      <w:r>
        <w:t xml:space="preserve">   </w:t>
      </w:r>
      <w:r w:rsidR="00BD111A">
        <w:rPr>
          <w:b/>
        </w:rPr>
        <w:t>Средства защиты рук</w:t>
      </w:r>
    </w:p>
    <w:p w:rsidR="00BD111A" w:rsidRDefault="00BD111A" w:rsidP="00EE7870">
      <w:pPr>
        <w:jc w:val="both"/>
      </w:pPr>
      <w:r>
        <w:rPr>
          <w:b/>
        </w:rPr>
        <w:t xml:space="preserve">  </w:t>
      </w:r>
      <w:r>
        <w:t>Готическая защита рук рыцаря выстраивалась из целой системы защитных пластин. На плечи рыцаря устанавливался наплечник, который с 50-х годов начал защищать част</w:t>
      </w:r>
      <w:r w:rsidR="00F9720F">
        <w:t>и спины и груди. При этом</w:t>
      </w:r>
      <w:r>
        <w:t xml:space="preserve"> готический наплечник превратился в раковину с богатым гофрированием. Иногда его усиливали дополнительными пластинами. Он крепился, — иногда жестко, а иногда как съемная часть — к наручнику, что защищал верхнюю часть руки рыцаря. </w:t>
      </w:r>
      <w:r w:rsidR="00272E42">
        <w:t>Этот наручник крепили к боевому дублету рыцаря шнурами с металлическими концами. Более дорогие варианты могли крепиться еще к налокотнику, что призван был защитить локоть рыцаря. Налокотник делали небольшим и он также крепился к боевому дублету.</w:t>
      </w:r>
      <w:r w:rsidR="003D1F26">
        <w:t xml:space="preserve"> При этом в готическом доспехе он был угловат.</w:t>
      </w:r>
      <w:r w:rsidR="00E1783E">
        <w:t xml:space="preserve"> Нижняя часть руки также защищалась отдельными пластинами, которые</w:t>
      </w:r>
      <w:r w:rsidR="0072209C">
        <w:t>,</w:t>
      </w:r>
      <w:r w:rsidR="00E1783E">
        <w:t xml:space="preserve"> как и верхние наручники</w:t>
      </w:r>
      <w:r w:rsidR="0072209C">
        <w:t>,</w:t>
      </w:r>
      <w:r w:rsidR="00E1783E">
        <w:t xml:space="preserve"> изготавливались в виде желобов, а иногда их делали из нескольких пластин.</w:t>
      </w:r>
      <w:r w:rsidR="00476DEE">
        <w:t xml:space="preserve"> Запястье и пальцы защищали латные рукавицы, которые в эпоху готического доспеха приобрели вытянутую форму. Их манжета порой достигала локтевого сустава, защищая заднюю часть руки, а заднюю часть ладони прикрывали несколько пластин, соединенных между собой заклепками. Для защиты пальцев применяли отдельные пластины. </w:t>
      </w:r>
    </w:p>
    <w:p w:rsidR="0072209C" w:rsidRDefault="0072209C" w:rsidP="0072209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60190" cy="2818130"/>
            <wp:effectExtent l="19050" t="0" r="0" b="0"/>
            <wp:docPr id="7" name="Рисунок 7" descr="C:\Users\ACER\Desktop\latru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latruk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281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09C" w:rsidRPr="0072209C" w:rsidRDefault="0072209C" w:rsidP="0072209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Готические латные рукавицы из Эрмитажа</w:t>
      </w:r>
    </w:p>
    <w:p w:rsidR="00476DEE" w:rsidRDefault="00476DEE" w:rsidP="00EE7870">
      <w:pPr>
        <w:jc w:val="both"/>
        <w:rPr>
          <w:b/>
        </w:rPr>
      </w:pPr>
      <w:r>
        <w:t xml:space="preserve">   </w:t>
      </w:r>
      <w:r w:rsidRPr="00476DEE">
        <w:rPr>
          <w:b/>
        </w:rPr>
        <w:t>Средства защиты нижних конечностей</w:t>
      </w:r>
    </w:p>
    <w:p w:rsidR="000C082C" w:rsidRDefault="00476DEE" w:rsidP="00EE7870">
      <w:pPr>
        <w:jc w:val="both"/>
      </w:pPr>
      <w:r>
        <w:rPr>
          <w:b/>
        </w:rPr>
        <w:t xml:space="preserve">   </w:t>
      </w:r>
      <w:r w:rsidR="009A51E1">
        <w:t xml:space="preserve"> Ноги рыцаря защищали сабатоны, наголенники и набедренники. Сабатоны обыкновенно делали с острыми концами, однако чуть позже их сменили «медвежьи лапы». На сабатоны, как и на остальные защитные части</w:t>
      </w:r>
      <w:r w:rsidR="005E4B9C">
        <w:t>,</w:t>
      </w:r>
      <w:r w:rsidR="009A51E1">
        <w:t xml:space="preserve"> наносили украшения в виде бороздок гофрированной стали. Однако поножи практически никогда не украшали. Кроме того, доспехи Максимилиана I снабжены также наколенниками, что крепились к набедренникам и наголенникам. При этом в виду того, что юбка кирасы очень короткая и не используются тессаты, набедренники доходили до области паха, защищая</w:t>
      </w:r>
      <w:r w:rsidR="00C06473">
        <w:t>,</w:t>
      </w:r>
      <w:r w:rsidR="009A51E1">
        <w:t xml:space="preserve"> таким образом</w:t>
      </w:r>
      <w:r w:rsidR="00C06473">
        <w:t>,</w:t>
      </w:r>
      <w:r w:rsidR="009A51E1">
        <w:t xml:space="preserve"> всю верхнюю часть ноги и бедра рыцаря.</w:t>
      </w:r>
    </w:p>
    <w:p w:rsidR="00386249" w:rsidRDefault="00386249" w:rsidP="003862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65325" cy="1999615"/>
            <wp:effectExtent l="19050" t="0" r="0" b="0"/>
            <wp:docPr id="4" name="Рисунок 4" descr="C:\Users\ACER\Desktop\salade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saladerm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99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49" w:rsidRPr="00386249" w:rsidRDefault="00386249" w:rsidP="0038624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Немецкий салад из Эрмитажа, кон. X</w:t>
      </w:r>
      <w:r>
        <w:rPr>
          <w:b/>
          <w:sz w:val="18"/>
          <w:szCs w:val="18"/>
          <w:lang w:val="en-US"/>
        </w:rPr>
        <w:t>V</w:t>
      </w:r>
      <w:r w:rsidRPr="00DE1D5E">
        <w:rPr>
          <w:b/>
          <w:sz w:val="18"/>
          <w:szCs w:val="18"/>
        </w:rPr>
        <w:t xml:space="preserve"> в.</w:t>
      </w:r>
    </w:p>
    <w:p w:rsidR="00476DEE" w:rsidRDefault="000C082C" w:rsidP="00EE7870">
      <w:pPr>
        <w:jc w:val="both"/>
        <w:rPr>
          <w:b/>
        </w:rPr>
      </w:pPr>
      <w:r>
        <w:t xml:space="preserve">   </w:t>
      </w:r>
      <w:r w:rsidRPr="000C082C">
        <w:rPr>
          <w:b/>
        </w:rPr>
        <w:t>Защита для головы</w:t>
      </w:r>
      <w:r w:rsidR="009A51E1" w:rsidRPr="000C082C">
        <w:rPr>
          <w:b/>
        </w:rPr>
        <w:t xml:space="preserve"> </w:t>
      </w:r>
    </w:p>
    <w:p w:rsidR="005E4B9C" w:rsidRDefault="0088136D" w:rsidP="00EE7870">
      <w:pPr>
        <w:jc w:val="both"/>
      </w:pPr>
      <w:r>
        <w:rPr>
          <w:b/>
        </w:rPr>
        <w:t xml:space="preserve">   </w:t>
      </w:r>
      <w:r w:rsidRPr="0088136D">
        <w:t>Д</w:t>
      </w:r>
      <w:r>
        <w:t>о 50-х годов пятнадцатого века голову немецкого рыцаря защищали в основном кабассет</w:t>
      </w:r>
      <w:r w:rsidR="00354588">
        <w:t>ы</w:t>
      </w:r>
      <w:r>
        <w:t xml:space="preserve"> и бацинет</w:t>
      </w:r>
      <w:r w:rsidR="00354588">
        <w:t>ы</w:t>
      </w:r>
      <w:r>
        <w:t xml:space="preserve"> — это были самые распространенные виды шлемов. Однако в эпоху высокой готики большую популярность по</w:t>
      </w:r>
      <w:r w:rsidR="00DC2C81">
        <w:t>лучили салады, унаследованные</w:t>
      </w:r>
      <w:r>
        <w:t xml:space="preserve"> немцами у итальянских мастеров. Более того, появился истинно немецкий вид салада</w:t>
      </w:r>
      <w:r w:rsidR="00354588">
        <w:t>, выполненный</w:t>
      </w:r>
      <w:r w:rsidR="005E4B74">
        <w:t xml:space="preserve"> из це</w:t>
      </w:r>
      <w:r w:rsidR="005E4B9C">
        <w:t>льного куска металла, снабженный</w:t>
      </w:r>
      <w:r w:rsidR="005E4B74">
        <w:t xml:space="preserve"> узким отверстием для глаз и с гребнем на вершине. Такие салады иногда делали с неполным забралом. В задней части к нему добавляли хвост, защищавший заднюю часть шеи и который состоял из нескольких пластин.</w:t>
      </w:r>
      <w:r w:rsidR="00354588">
        <w:t xml:space="preserve"> Очень редкие салады имели прикрепленный к забралу </w:t>
      </w:r>
      <w:r w:rsidR="00354588">
        <w:lastRenderedPageBreak/>
        <w:t>воротник.</w:t>
      </w:r>
      <w:r w:rsidR="005E4B74">
        <w:t xml:space="preserve"> Часть саладов, снабженных забралом, имели защелку, которая удерживала забрало в закрытом состоянии.</w:t>
      </w:r>
      <w:r w:rsidR="00AF3E10">
        <w:rPr>
          <w:b/>
        </w:rPr>
        <w:t xml:space="preserve"> </w:t>
      </w:r>
      <w:r w:rsidR="00AF3E10">
        <w:t xml:space="preserve">Простой немецкий рыцарь обыкновенно одевал на голову так называемый «черный салад». </w:t>
      </w:r>
    </w:p>
    <w:p w:rsidR="005E4B9C" w:rsidRDefault="005E4B9C" w:rsidP="00EE7870">
      <w:pPr>
        <w:jc w:val="both"/>
        <w:rPr>
          <w:b/>
        </w:rPr>
      </w:pPr>
      <w:r w:rsidRPr="005E4B9C">
        <w:rPr>
          <w:b/>
        </w:rPr>
        <w:t>Красота и функциональность в одном доспехе</w:t>
      </w:r>
    </w:p>
    <w:p w:rsidR="00FA3427" w:rsidRDefault="005E4B9C" w:rsidP="00EE7870">
      <w:pPr>
        <w:jc w:val="both"/>
        <w:rPr>
          <w:b/>
        </w:rPr>
      </w:pPr>
      <w:r>
        <w:rPr>
          <w:b/>
        </w:rPr>
        <w:t xml:space="preserve">  </w:t>
      </w:r>
      <w:r>
        <w:t>Если итальянский доспех эпохи готики должен был быть функционален, то немецкий должен был оказаться еще красивым и удобным. Именно в этом необходимость повторения очертаний тела в готическом доспехе, что наблюдаетс</w:t>
      </w:r>
      <w:r w:rsidR="002E73C8">
        <w:t>я в кирасах, горжетах, саладах. И вместе с тем такой доспех должен был защитить каждую часть тела рыцаря, начиная от лица и шеи, заканчивая запястьем и его пальцами.</w:t>
      </w:r>
      <w:r w:rsidR="00E453D0">
        <w:t xml:space="preserve"> Готический доспех в его совершенных формах просуществовал недолго, хотя отдельные его достижения оставались в употреблении почти весь шестнадцатый век. </w:t>
      </w:r>
      <w:r w:rsidR="00B94880" w:rsidRPr="005E4B9C">
        <w:rPr>
          <w:b/>
        </w:rPr>
        <w:t xml:space="preserve">  </w:t>
      </w:r>
      <w:r w:rsidR="00BA6A13" w:rsidRPr="005E4B9C">
        <w:rPr>
          <w:b/>
        </w:rPr>
        <w:t xml:space="preserve"> </w:t>
      </w:r>
    </w:p>
    <w:p w:rsidR="00FA3427" w:rsidRDefault="00FA3427" w:rsidP="00EE7870">
      <w:pPr>
        <w:jc w:val="both"/>
      </w:pPr>
      <w:r>
        <w:t>Литературные источники:</w:t>
      </w:r>
    </w:p>
    <w:p w:rsidR="00FA3427" w:rsidRDefault="00FA3427" w:rsidP="00FA3427">
      <w:pPr>
        <w:pStyle w:val="a5"/>
        <w:numPr>
          <w:ilvl w:val="0"/>
          <w:numId w:val="1"/>
        </w:numPr>
        <w:jc w:val="both"/>
      </w:pPr>
      <w:r>
        <w:t xml:space="preserve">Шпаковский В. </w:t>
      </w:r>
      <w:r w:rsidRPr="00FA3427">
        <w:t>История</w:t>
      </w:r>
      <w:r>
        <w:t xml:space="preserve"> рыцарского вооружения. — М.: Ломоносов — 2013;</w:t>
      </w:r>
    </w:p>
    <w:p w:rsidR="00136132" w:rsidRDefault="00FA3427" w:rsidP="00FA3427">
      <w:pPr>
        <w:pStyle w:val="a5"/>
        <w:numPr>
          <w:ilvl w:val="0"/>
          <w:numId w:val="1"/>
        </w:numPr>
        <w:jc w:val="both"/>
      </w:pPr>
      <w:r>
        <w:t>Старинное оружие. Из собрания Государственного</w:t>
      </w:r>
      <w:r w:rsidR="00BA45E3">
        <w:t xml:space="preserve"> Эрмитажа — электронный вариант — АО «Славия», Санкт-Петербург, 2011.</w:t>
      </w:r>
    </w:p>
    <w:p w:rsidR="00477FB4" w:rsidRPr="00FA3427" w:rsidRDefault="00136132" w:rsidP="00FA3427">
      <w:pPr>
        <w:pStyle w:val="a5"/>
        <w:numPr>
          <w:ilvl w:val="0"/>
          <w:numId w:val="1"/>
        </w:numPr>
        <w:jc w:val="both"/>
      </w:pPr>
      <w:r>
        <w:t>Блэр Клод. Рыцарские доспехи Европы. Универсальный обзор музейных коллекций — ЗАО «Центрполиграф» — 2008.</w:t>
      </w:r>
      <w:r w:rsidR="00FA3427">
        <w:t xml:space="preserve"> </w:t>
      </w:r>
      <w:r w:rsidR="00FA3427" w:rsidRPr="00FA3427">
        <w:t xml:space="preserve"> </w:t>
      </w:r>
      <w:r w:rsidR="00BA6A13" w:rsidRPr="00FA3427">
        <w:t xml:space="preserve"> </w:t>
      </w:r>
      <w:r w:rsidR="004C02B2" w:rsidRPr="00FA3427">
        <w:t xml:space="preserve"> </w:t>
      </w:r>
    </w:p>
    <w:p w:rsidR="00985997" w:rsidRDefault="00985997" w:rsidP="00364938">
      <w:pPr>
        <w:jc w:val="both"/>
      </w:pPr>
      <w:r>
        <w:t xml:space="preserve">   </w:t>
      </w:r>
    </w:p>
    <w:p w:rsidR="00364938" w:rsidRPr="00364938" w:rsidRDefault="001A5959" w:rsidP="00364938">
      <w:pPr>
        <w:jc w:val="both"/>
      </w:pPr>
      <w:r>
        <w:t xml:space="preserve">    </w:t>
      </w:r>
      <w:r w:rsidR="00F76B9B">
        <w:t xml:space="preserve"> </w:t>
      </w:r>
    </w:p>
    <w:p w:rsidR="00364938" w:rsidRPr="00364938" w:rsidRDefault="00364938" w:rsidP="00E97F11">
      <w:pPr>
        <w:jc w:val="both"/>
      </w:pPr>
      <w:r>
        <w:rPr>
          <w:b/>
        </w:rPr>
        <w:t xml:space="preserve">   </w:t>
      </w:r>
    </w:p>
    <w:p w:rsidR="00105578" w:rsidRPr="00105578" w:rsidRDefault="00105578" w:rsidP="00E97F11">
      <w:pPr>
        <w:jc w:val="both"/>
      </w:pPr>
      <w:r>
        <w:rPr>
          <w:b/>
        </w:rPr>
        <w:t xml:space="preserve">   </w:t>
      </w:r>
    </w:p>
    <w:sectPr w:rsidR="00105578" w:rsidRPr="00105578" w:rsidSect="0086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C2AD7"/>
    <w:multiLevelType w:val="hybridMultilevel"/>
    <w:tmpl w:val="18C48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82605"/>
    <w:rsid w:val="00074C11"/>
    <w:rsid w:val="00075592"/>
    <w:rsid w:val="00075965"/>
    <w:rsid w:val="000C082C"/>
    <w:rsid w:val="000E254B"/>
    <w:rsid w:val="00105578"/>
    <w:rsid w:val="00136132"/>
    <w:rsid w:val="001362DD"/>
    <w:rsid w:val="001A13F2"/>
    <w:rsid w:val="001A5959"/>
    <w:rsid w:val="001B6B20"/>
    <w:rsid w:val="00272E42"/>
    <w:rsid w:val="0027699D"/>
    <w:rsid w:val="00297C19"/>
    <w:rsid w:val="002E73C8"/>
    <w:rsid w:val="0032020A"/>
    <w:rsid w:val="003350A9"/>
    <w:rsid w:val="00354588"/>
    <w:rsid w:val="00364938"/>
    <w:rsid w:val="00386249"/>
    <w:rsid w:val="00386950"/>
    <w:rsid w:val="003D09EF"/>
    <w:rsid w:val="003D1F26"/>
    <w:rsid w:val="0040130A"/>
    <w:rsid w:val="00411770"/>
    <w:rsid w:val="0045731C"/>
    <w:rsid w:val="00476DEE"/>
    <w:rsid w:val="00477FB4"/>
    <w:rsid w:val="004C02B2"/>
    <w:rsid w:val="005E4B74"/>
    <w:rsid w:val="005E4B9C"/>
    <w:rsid w:val="005E7920"/>
    <w:rsid w:val="006730A6"/>
    <w:rsid w:val="00676D3B"/>
    <w:rsid w:val="006A5C98"/>
    <w:rsid w:val="006F16D2"/>
    <w:rsid w:val="0072209C"/>
    <w:rsid w:val="007A0E54"/>
    <w:rsid w:val="007D463E"/>
    <w:rsid w:val="007E0322"/>
    <w:rsid w:val="00863936"/>
    <w:rsid w:val="0088136D"/>
    <w:rsid w:val="0089576B"/>
    <w:rsid w:val="008A3ABC"/>
    <w:rsid w:val="008E410E"/>
    <w:rsid w:val="008F374C"/>
    <w:rsid w:val="008F3F42"/>
    <w:rsid w:val="008F5C14"/>
    <w:rsid w:val="00900EEE"/>
    <w:rsid w:val="0094536A"/>
    <w:rsid w:val="00982605"/>
    <w:rsid w:val="00985997"/>
    <w:rsid w:val="009A51E1"/>
    <w:rsid w:val="00A55E3E"/>
    <w:rsid w:val="00A5732B"/>
    <w:rsid w:val="00AA1B74"/>
    <w:rsid w:val="00AB28EC"/>
    <w:rsid w:val="00AF3E10"/>
    <w:rsid w:val="00B94880"/>
    <w:rsid w:val="00BA45E3"/>
    <w:rsid w:val="00BA6A13"/>
    <w:rsid w:val="00BC0264"/>
    <w:rsid w:val="00BD111A"/>
    <w:rsid w:val="00C06473"/>
    <w:rsid w:val="00C135CF"/>
    <w:rsid w:val="00DC2C81"/>
    <w:rsid w:val="00DE1D5E"/>
    <w:rsid w:val="00DF5799"/>
    <w:rsid w:val="00DF6061"/>
    <w:rsid w:val="00E1783E"/>
    <w:rsid w:val="00E453D0"/>
    <w:rsid w:val="00E46CB4"/>
    <w:rsid w:val="00E97F11"/>
    <w:rsid w:val="00EE7870"/>
    <w:rsid w:val="00F167F9"/>
    <w:rsid w:val="00F65C9D"/>
    <w:rsid w:val="00F76B9B"/>
    <w:rsid w:val="00F9720F"/>
    <w:rsid w:val="00FA3427"/>
    <w:rsid w:val="00FB1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3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34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6</Pages>
  <Words>1027</Words>
  <Characters>6518</Characters>
  <Application>Microsoft Office Word</Application>
  <DocSecurity>0</DocSecurity>
  <Lines>113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63</cp:revision>
  <dcterms:created xsi:type="dcterms:W3CDTF">2015-02-12T18:18:00Z</dcterms:created>
  <dcterms:modified xsi:type="dcterms:W3CDTF">2015-02-20T13:10:00Z</dcterms:modified>
</cp:coreProperties>
</file>