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62" w:rsidRPr="0090024B" w:rsidRDefault="00481F62" w:rsidP="00481F62">
      <w:pPr>
        <w:suppressAutoHyphens/>
        <w:autoSpaceDE w:val="0"/>
        <w:autoSpaceDN w:val="0"/>
        <w:adjustRightInd w:val="0"/>
        <w:spacing w:line="360" w:lineRule="auto"/>
        <w:ind w:firstLine="709"/>
        <w:jc w:val="both"/>
        <w:rPr>
          <w:sz w:val="28"/>
          <w:szCs w:val="28"/>
          <w:shd w:val="clear" w:color="auto" w:fill="FFFFFF"/>
        </w:rPr>
      </w:pPr>
    </w:p>
    <w:p w:rsidR="00481F62" w:rsidRPr="00DC31A4" w:rsidRDefault="00545DE1" w:rsidP="00481F62">
      <w:pPr>
        <w:suppressAutoHyphens/>
        <w:autoSpaceDE w:val="0"/>
        <w:autoSpaceDN w:val="0"/>
        <w:adjustRightInd w:val="0"/>
        <w:spacing w:line="360" w:lineRule="auto"/>
        <w:ind w:firstLine="709"/>
        <w:jc w:val="center"/>
        <w:rPr>
          <w:sz w:val="28"/>
          <w:szCs w:val="28"/>
          <w:shd w:val="clear" w:color="auto" w:fill="FFFFFF"/>
          <w:lang w:val="en-US"/>
        </w:rPr>
      </w:pPr>
      <w:r>
        <w:rPr>
          <w:sz w:val="28"/>
          <w:szCs w:val="28"/>
          <w:shd w:val="clear" w:color="auto" w:fill="FFFFFF"/>
          <w:lang w:val="en-US"/>
        </w:rPr>
        <w:t>CONCEPTUAL APPROACHES TO TERRITORIAL MARKETING</w:t>
      </w:r>
    </w:p>
    <w:p w:rsidR="00481F62" w:rsidRPr="00DC31A4" w:rsidRDefault="00481F62" w:rsidP="00481F62">
      <w:pPr>
        <w:suppressAutoHyphens/>
        <w:autoSpaceDE w:val="0"/>
        <w:autoSpaceDN w:val="0"/>
        <w:adjustRightInd w:val="0"/>
        <w:spacing w:line="360" w:lineRule="auto"/>
        <w:ind w:firstLine="709"/>
        <w:jc w:val="center"/>
        <w:rPr>
          <w:sz w:val="28"/>
          <w:szCs w:val="28"/>
          <w:shd w:val="clear" w:color="auto" w:fill="FFFFFF"/>
          <w:lang w:val="en-US"/>
        </w:rPr>
      </w:pPr>
    </w:p>
    <w:p w:rsidR="00672122" w:rsidRPr="00953F1A" w:rsidRDefault="00DC31A4" w:rsidP="00481F62">
      <w:pPr>
        <w:suppressAutoHyphens/>
        <w:autoSpaceDE w:val="0"/>
        <w:autoSpaceDN w:val="0"/>
        <w:adjustRightInd w:val="0"/>
        <w:spacing w:line="360" w:lineRule="auto"/>
        <w:ind w:firstLine="709"/>
        <w:jc w:val="both"/>
        <w:rPr>
          <w:i/>
          <w:sz w:val="28"/>
          <w:szCs w:val="28"/>
          <w:shd w:val="clear" w:color="auto" w:fill="FFFFFF"/>
          <w:lang w:val="en-US"/>
        </w:rPr>
      </w:pPr>
      <w:r>
        <w:rPr>
          <w:i/>
          <w:sz w:val="28"/>
          <w:szCs w:val="28"/>
          <w:shd w:val="clear" w:color="auto" w:fill="FFFFFF"/>
          <w:lang w:val="en-US"/>
        </w:rPr>
        <w:t>Summary</w:t>
      </w:r>
      <w:r w:rsidR="00672122" w:rsidRPr="00DC31A4">
        <w:rPr>
          <w:i/>
          <w:sz w:val="28"/>
          <w:szCs w:val="28"/>
          <w:shd w:val="clear" w:color="auto" w:fill="FFFFFF"/>
          <w:lang w:val="en-US"/>
        </w:rPr>
        <w:t>.</w:t>
      </w:r>
      <w:r w:rsidR="008B6753" w:rsidRPr="00DC31A4">
        <w:rPr>
          <w:i/>
          <w:sz w:val="28"/>
          <w:szCs w:val="28"/>
          <w:shd w:val="clear" w:color="auto" w:fill="FFFFFF"/>
          <w:lang w:val="en-US"/>
        </w:rPr>
        <w:t xml:space="preserve"> </w:t>
      </w:r>
      <w:r w:rsidR="002B7985" w:rsidRPr="002B7985">
        <w:rPr>
          <w:i/>
          <w:sz w:val="28"/>
          <w:szCs w:val="28"/>
          <w:shd w:val="clear" w:color="auto" w:fill="FFFFFF"/>
          <w:lang w:val="en-US"/>
        </w:rPr>
        <w:t>In this paper, various approaches to the interpretation of "territorial marketing" are explored, an integrated approach to the definition is derived on their basis. Two application vectors of territorial marketing are substantiated: managerial and economic. The paper suggests identifying it with one of the basic concepts: philosophical-ideological and market or managerial-organizational, depending on the understanding of "territorial marketing" (narrow and broad).</w:t>
      </w:r>
      <w:bookmarkStart w:id="0" w:name="_GoBack"/>
      <w:bookmarkEnd w:id="0"/>
      <w:r w:rsidR="00672122" w:rsidRPr="00953F1A">
        <w:rPr>
          <w:i/>
          <w:sz w:val="28"/>
          <w:szCs w:val="28"/>
          <w:lang w:val="en-US"/>
        </w:rPr>
        <w:t xml:space="preserve"> </w:t>
      </w:r>
    </w:p>
    <w:p w:rsidR="00481F62" w:rsidRPr="007B4380" w:rsidRDefault="007B4380" w:rsidP="00481F62">
      <w:pPr>
        <w:suppressAutoHyphens/>
        <w:autoSpaceDE w:val="0"/>
        <w:autoSpaceDN w:val="0"/>
        <w:adjustRightInd w:val="0"/>
        <w:spacing w:line="360" w:lineRule="auto"/>
        <w:ind w:firstLine="709"/>
        <w:jc w:val="both"/>
        <w:rPr>
          <w:i/>
          <w:sz w:val="28"/>
          <w:szCs w:val="28"/>
          <w:shd w:val="clear" w:color="auto" w:fill="FFFFFF"/>
          <w:lang w:val="en-US"/>
        </w:rPr>
      </w:pPr>
      <w:r>
        <w:rPr>
          <w:i/>
          <w:sz w:val="28"/>
          <w:szCs w:val="28"/>
          <w:shd w:val="clear" w:color="auto" w:fill="FFFFFF"/>
          <w:lang w:val="en-US"/>
        </w:rPr>
        <w:t>Key</w:t>
      </w:r>
      <w:r w:rsidRPr="007B4380">
        <w:rPr>
          <w:i/>
          <w:sz w:val="28"/>
          <w:szCs w:val="28"/>
          <w:shd w:val="clear" w:color="auto" w:fill="FFFFFF"/>
          <w:lang w:val="en-US"/>
        </w:rPr>
        <w:t xml:space="preserve"> </w:t>
      </w:r>
      <w:r>
        <w:rPr>
          <w:i/>
          <w:sz w:val="28"/>
          <w:szCs w:val="28"/>
          <w:shd w:val="clear" w:color="auto" w:fill="FFFFFF"/>
          <w:lang w:val="en-US"/>
        </w:rPr>
        <w:t>words</w:t>
      </w:r>
      <w:r w:rsidR="00481F62" w:rsidRPr="007B4380">
        <w:rPr>
          <w:i/>
          <w:sz w:val="28"/>
          <w:szCs w:val="28"/>
          <w:shd w:val="clear" w:color="auto" w:fill="FFFFFF"/>
          <w:lang w:val="en-US"/>
        </w:rPr>
        <w:t xml:space="preserve">: </w:t>
      </w:r>
      <w:r w:rsidRPr="007B4380">
        <w:rPr>
          <w:i/>
          <w:sz w:val="28"/>
          <w:szCs w:val="28"/>
          <w:shd w:val="clear" w:color="auto" w:fill="FFFFFF"/>
          <w:lang w:val="en-US"/>
        </w:rPr>
        <w:t>territorial marketing, concepts, approaches, territorial identity.</w:t>
      </w:r>
    </w:p>
    <w:p w:rsidR="00481F62" w:rsidRPr="007B4380" w:rsidRDefault="00481F62" w:rsidP="00481F62">
      <w:pPr>
        <w:suppressAutoHyphens/>
        <w:autoSpaceDE w:val="0"/>
        <w:autoSpaceDN w:val="0"/>
        <w:adjustRightInd w:val="0"/>
        <w:spacing w:line="360" w:lineRule="auto"/>
        <w:ind w:firstLine="709"/>
        <w:jc w:val="both"/>
        <w:rPr>
          <w:sz w:val="28"/>
          <w:szCs w:val="28"/>
          <w:shd w:val="clear" w:color="auto" w:fill="FFFFFF"/>
          <w:lang w:val="en-US"/>
        </w:rPr>
      </w:pPr>
    </w:p>
    <w:p w:rsidR="00481F62" w:rsidRPr="007B4380" w:rsidRDefault="007B4380" w:rsidP="00481F62">
      <w:pPr>
        <w:suppressAutoHyphens/>
        <w:autoSpaceDE w:val="0"/>
        <w:autoSpaceDN w:val="0"/>
        <w:adjustRightInd w:val="0"/>
        <w:spacing w:line="360" w:lineRule="auto"/>
        <w:ind w:firstLine="709"/>
        <w:jc w:val="both"/>
        <w:rPr>
          <w:sz w:val="28"/>
          <w:szCs w:val="28"/>
          <w:shd w:val="clear" w:color="auto" w:fill="FFFFFF"/>
          <w:lang w:val="en-US"/>
        </w:rPr>
      </w:pPr>
      <w:r w:rsidRPr="007B4380">
        <w:rPr>
          <w:sz w:val="28"/>
          <w:szCs w:val="28"/>
          <w:shd w:val="clear" w:color="auto" w:fill="FFFFFF"/>
          <w:lang w:val="en-US"/>
        </w:rPr>
        <w:t>The ideological basis of the modern marketing concept (the classical approach) is that the consumption of goods should lead to the enhancement of well-being in the long run, not only for a specific consumer, but for society as a whole.</w:t>
      </w:r>
    </w:p>
    <w:p w:rsidR="00481F62" w:rsidRPr="00B37F2B" w:rsidRDefault="00481F62" w:rsidP="00481F62">
      <w:pPr>
        <w:suppressAutoHyphens/>
        <w:autoSpaceDE w:val="0"/>
        <w:autoSpaceDN w:val="0"/>
        <w:adjustRightInd w:val="0"/>
        <w:spacing w:line="360" w:lineRule="auto"/>
        <w:ind w:firstLine="709"/>
        <w:jc w:val="both"/>
        <w:rPr>
          <w:sz w:val="28"/>
          <w:szCs w:val="28"/>
          <w:shd w:val="clear" w:color="auto" w:fill="FFFFFF"/>
          <w:lang w:val="en-US"/>
        </w:rPr>
      </w:pPr>
      <w:r w:rsidRPr="00B37F2B">
        <w:rPr>
          <w:sz w:val="28"/>
          <w:szCs w:val="28"/>
          <w:shd w:val="clear" w:color="auto" w:fill="FFFFFF"/>
          <w:lang w:val="en-US"/>
        </w:rPr>
        <w:t xml:space="preserve"> </w:t>
      </w:r>
      <w:r w:rsidR="00B37F2B" w:rsidRPr="00B37F2B">
        <w:rPr>
          <w:sz w:val="28"/>
          <w:szCs w:val="28"/>
          <w:shd w:val="clear" w:color="auto" w:fill="FFFFFF"/>
          <w:lang w:val="en-US"/>
        </w:rPr>
        <w:t>The basis of the marketing concept is a product, which includes anything that can be offered to a market to satisfy certain needs and desires, including services, goods, events, organizations, information, places and territories</w:t>
      </w:r>
      <w:r w:rsidRPr="00B37F2B">
        <w:rPr>
          <w:sz w:val="28"/>
          <w:szCs w:val="28"/>
          <w:shd w:val="clear" w:color="auto" w:fill="FFFFFF"/>
          <w:lang w:val="en-US"/>
        </w:rPr>
        <w:t xml:space="preserve"> [</w:t>
      </w:r>
      <w:r w:rsidR="002B7F54" w:rsidRPr="00B37F2B">
        <w:rPr>
          <w:sz w:val="28"/>
          <w:szCs w:val="28"/>
          <w:lang w:val="en-US"/>
        </w:rPr>
        <w:t>29</w:t>
      </w:r>
      <w:r w:rsidRPr="00B37F2B">
        <w:rPr>
          <w:sz w:val="28"/>
          <w:szCs w:val="28"/>
          <w:shd w:val="clear" w:color="auto" w:fill="FFFFFF"/>
          <w:lang w:val="en-US"/>
        </w:rPr>
        <w:t xml:space="preserve">]. </w:t>
      </w:r>
    </w:p>
    <w:p w:rsidR="00481F62" w:rsidRPr="00FE785E" w:rsidRDefault="00FE785E" w:rsidP="00481F62">
      <w:pPr>
        <w:suppressAutoHyphens/>
        <w:autoSpaceDE w:val="0"/>
        <w:autoSpaceDN w:val="0"/>
        <w:adjustRightInd w:val="0"/>
        <w:spacing w:line="360" w:lineRule="auto"/>
        <w:ind w:firstLine="709"/>
        <w:jc w:val="both"/>
        <w:rPr>
          <w:sz w:val="28"/>
          <w:szCs w:val="28"/>
          <w:shd w:val="clear" w:color="auto" w:fill="FFFFFF"/>
          <w:lang w:val="en-US"/>
        </w:rPr>
      </w:pPr>
      <w:r w:rsidRPr="00FE785E">
        <w:rPr>
          <w:sz w:val="28"/>
          <w:szCs w:val="28"/>
          <w:shd w:val="clear" w:color="auto" w:fill="FFFFFF"/>
          <w:lang w:val="en-US"/>
        </w:rPr>
        <w:t>There is an opinion in the scientific community that the principles of marketing are the same for different objects, i.e. marketing in an organization is the prototype of marketing for any object to which the marketing approach is applied, including territories</w:t>
      </w:r>
      <w:r w:rsidR="00481F62" w:rsidRPr="00FE785E">
        <w:rPr>
          <w:sz w:val="28"/>
          <w:szCs w:val="28"/>
          <w:shd w:val="clear" w:color="auto" w:fill="FFFFFF"/>
          <w:lang w:val="en-US"/>
        </w:rPr>
        <w:t xml:space="preserve"> [</w:t>
      </w:r>
      <w:r w:rsidR="002B7F54" w:rsidRPr="00FE785E">
        <w:rPr>
          <w:bCs/>
          <w:sz w:val="28"/>
          <w:szCs w:val="28"/>
          <w:shd w:val="clear" w:color="auto" w:fill="FFFFFF"/>
          <w:lang w:val="en-US"/>
        </w:rPr>
        <w:t>7</w:t>
      </w:r>
      <w:r w:rsidR="00481F62" w:rsidRPr="00FE785E">
        <w:rPr>
          <w:sz w:val="28"/>
          <w:szCs w:val="28"/>
          <w:shd w:val="clear" w:color="auto" w:fill="FFFFFF"/>
          <w:lang w:val="en-US"/>
        </w:rPr>
        <w:t xml:space="preserve">].  </w:t>
      </w:r>
    </w:p>
    <w:p w:rsidR="00481F62" w:rsidRPr="004E217D" w:rsidRDefault="00FE785E" w:rsidP="00481F62">
      <w:pPr>
        <w:spacing w:line="360" w:lineRule="auto"/>
        <w:ind w:firstLine="708"/>
        <w:jc w:val="both"/>
        <w:rPr>
          <w:sz w:val="28"/>
          <w:szCs w:val="28"/>
          <w:shd w:val="clear" w:color="auto" w:fill="FFFFFF"/>
          <w:lang w:val="en-US"/>
        </w:rPr>
      </w:pPr>
      <w:r w:rsidRPr="00FE785E">
        <w:rPr>
          <w:sz w:val="28"/>
          <w:szCs w:val="28"/>
          <w:shd w:val="clear" w:color="auto" w:fill="FFFFFF"/>
          <w:lang w:val="en-US"/>
        </w:rPr>
        <w:t>Vazhenina I.S. and Vazhenin</w:t>
      </w:r>
      <w:r w:rsidR="00481F62" w:rsidRPr="00FE785E">
        <w:rPr>
          <w:rStyle w:val="hl"/>
          <w:sz w:val="28"/>
          <w:szCs w:val="28"/>
          <w:bdr w:val="none" w:sz="0" w:space="0" w:color="auto" w:frame="1"/>
          <w:lang w:val="en-US"/>
        </w:rPr>
        <w:t xml:space="preserve"> </w:t>
      </w:r>
      <w:r w:rsidRPr="00FE785E">
        <w:rPr>
          <w:sz w:val="28"/>
          <w:szCs w:val="28"/>
          <w:shd w:val="clear" w:color="auto" w:fill="FFFFFF"/>
          <w:lang w:val="en-US"/>
        </w:rPr>
        <w:t xml:space="preserve">S.G. </w:t>
      </w:r>
      <w:r w:rsidRPr="00FE785E">
        <w:rPr>
          <w:rStyle w:val="hl"/>
          <w:sz w:val="28"/>
          <w:szCs w:val="28"/>
          <w:bdr w:val="none" w:sz="0" w:space="0" w:color="auto" w:frame="1"/>
          <w:lang w:val="en-US"/>
        </w:rPr>
        <w:t>suggest considering the territory as a mega-enterprise, which functions as an independent agent of economic interaction and is based on a number of political and economic prerequisites.</w:t>
      </w:r>
      <w:r w:rsidR="00481F62" w:rsidRPr="00FE785E">
        <w:rPr>
          <w:sz w:val="28"/>
          <w:szCs w:val="28"/>
          <w:shd w:val="clear" w:color="auto" w:fill="FFFFFF"/>
          <w:lang w:val="en-US"/>
        </w:rPr>
        <w:t xml:space="preserve"> </w:t>
      </w:r>
      <w:r w:rsidR="004E217D" w:rsidRPr="004E217D">
        <w:rPr>
          <w:sz w:val="28"/>
          <w:szCs w:val="28"/>
          <w:shd w:val="clear" w:color="auto" w:fill="FFFFFF"/>
          <w:lang w:val="en-US"/>
        </w:rPr>
        <w:t xml:space="preserve">Firstly, the territory is viewed as a holder of a large property, which is the material basis of territorial independence; secondly, there is an established detached holistic territorial economic interest; Thirdly, at the present time the territories have an </w:t>
      </w:r>
      <w:r w:rsidR="004E217D" w:rsidRPr="004E217D">
        <w:rPr>
          <w:sz w:val="28"/>
          <w:szCs w:val="28"/>
          <w:shd w:val="clear" w:color="auto" w:fill="FFFFFF"/>
          <w:lang w:val="en-US"/>
        </w:rPr>
        <w:lastRenderedPageBreak/>
        <w:t>established system of institutions that provide the conditions for their functioning as independent economic units</w:t>
      </w:r>
      <w:r w:rsidR="00A0581C" w:rsidRPr="004E217D">
        <w:rPr>
          <w:sz w:val="28"/>
          <w:szCs w:val="28"/>
          <w:shd w:val="clear" w:color="auto" w:fill="FFFFFF"/>
          <w:lang w:val="en-US"/>
        </w:rPr>
        <w:t xml:space="preserve"> </w:t>
      </w:r>
      <w:r w:rsidR="00481F62" w:rsidRPr="004E217D">
        <w:rPr>
          <w:sz w:val="28"/>
          <w:szCs w:val="28"/>
          <w:shd w:val="clear" w:color="auto" w:fill="FFFFFF"/>
          <w:lang w:val="en-US"/>
        </w:rPr>
        <w:t>[</w:t>
      </w:r>
      <w:r w:rsidR="002B7F54" w:rsidRPr="004E217D">
        <w:rPr>
          <w:sz w:val="28"/>
          <w:szCs w:val="28"/>
          <w:lang w:val="en-US"/>
        </w:rPr>
        <w:t>4</w:t>
      </w:r>
      <w:r w:rsidR="00481F62" w:rsidRPr="004E217D">
        <w:rPr>
          <w:sz w:val="28"/>
          <w:szCs w:val="28"/>
          <w:shd w:val="clear" w:color="auto" w:fill="FFFFFF"/>
          <w:lang w:val="en-US"/>
        </w:rPr>
        <w:t>].</w:t>
      </w:r>
    </w:p>
    <w:p w:rsidR="00481F62" w:rsidRPr="005B7667" w:rsidRDefault="005B7667" w:rsidP="00481F62">
      <w:pPr>
        <w:suppressAutoHyphens/>
        <w:autoSpaceDE w:val="0"/>
        <w:autoSpaceDN w:val="0"/>
        <w:adjustRightInd w:val="0"/>
        <w:spacing w:line="360" w:lineRule="auto"/>
        <w:ind w:firstLine="709"/>
        <w:jc w:val="both"/>
        <w:rPr>
          <w:sz w:val="28"/>
          <w:szCs w:val="28"/>
          <w:shd w:val="clear" w:color="auto" w:fill="FFFFFF"/>
          <w:lang w:val="en-US"/>
        </w:rPr>
      </w:pPr>
      <w:r w:rsidRPr="005B7667">
        <w:rPr>
          <w:sz w:val="28"/>
          <w:szCs w:val="28"/>
          <w:shd w:val="clear" w:color="auto" w:fill="FFFFFF"/>
          <w:lang w:val="en-US"/>
        </w:rPr>
        <w:t>Like any scientific concept, the territorial marketing is experiencing a "disease of growing up", which manifests itself in terminological confusion and the absence of consistency. From the research that has been conducted it is clear, that there is no uniform approach to definitions of "territorial marketing" concept.</w:t>
      </w:r>
      <w:r w:rsidR="00481F62" w:rsidRPr="005B7667">
        <w:rPr>
          <w:sz w:val="28"/>
          <w:szCs w:val="28"/>
          <w:shd w:val="clear" w:color="auto" w:fill="FFFFFF"/>
          <w:lang w:val="en-US"/>
        </w:rPr>
        <w:t xml:space="preserve"> </w:t>
      </w:r>
    </w:p>
    <w:p w:rsidR="00481F62" w:rsidRPr="00075CBA" w:rsidRDefault="00075CBA" w:rsidP="00481F62">
      <w:pPr>
        <w:suppressAutoHyphens/>
        <w:autoSpaceDE w:val="0"/>
        <w:autoSpaceDN w:val="0"/>
        <w:adjustRightInd w:val="0"/>
        <w:spacing w:line="360" w:lineRule="auto"/>
        <w:ind w:firstLine="709"/>
        <w:jc w:val="both"/>
        <w:rPr>
          <w:sz w:val="28"/>
          <w:szCs w:val="28"/>
          <w:shd w:val="clear" w:color="auto" w:fill="FFFFFF"/>
          <w:lang w:val="en-US"/>
        </w:rPr>
      </w:pPr>
      <w:r w:rsidRPr="00075CBA">
        <w:rPr>
          <w:sz w:val="28"/>
          <w:szCs w:val="28"/>
          <w:shd w:val="clear" w:color="auto" w:fill="FFFFFF"/>
          <w:lang w:val="en-US"/>
        </w:rPr>
        <w:t>The analysis of scientific judgments of both domestic and foreign researchers made it possible to distinguish eight basic approaches - research and audit, transformational, market, motivational-social, ideological, planning and managerial, complex-instrumental, subject-oriented.</w:t>
      </w:r>
    </w:p>
    <w:p w:rsidR="00481F62" w:rsidRPr="00DD4DF2" w:rsidRDefault="00DD4DF2" w:rsidP="00481F62">
      <w:pPr>
        <w:autoSpaceDE w:val="0"/>
        <w:autoSpaceDN w:val="0"/>
        <w:adjustRightInd w:val="0"/>
        <w:spacing w:line="360" w:lineRule="auto"/>
        <w:ind w:firstLine="709"/>
        <w:jc w:val="both"/>
        <w:rPr>
          <w:sz w:val="28"/>
          <w:szCs w:val="28"/>
          <w:shd w:val="clear" w:color="auto" w:fill="FFFFFF"/>
          <w:lang w:val="en-US"/>
        </w:rPr>
      </w:pPr>
      <w:r w:rsidRPr="00DD4DF2">
        <w:rPr>
          <w:sz w:val="28"/>
          <w:szCs w:val="28"/>
          <w:shd w:val="clear" w:color="auto" w:fill="FFFFFF"/>
          <w:lang w:val="en-US"/>
        </w:rPr>
        <w:t>The supporters of considering territorial marketing from the perspective of the research and audit approach Morrison A., Vugd J., Lobova S.V. suggest interpreting territorial marketing as applied research field on the basis of accounting and analysis of territorial development factors.</w:t>
      </w:r>
    </w:p>
    <w:p w:rsidR="00481F62" w:rsidRPr="00DD4DF2" w:rsidRDefault="00DD4DF2" w:rsidP="00481F62">
      <w:pPr>
        <w:suppressAutoHyphens/>
        <w:autoSpaceDE w:val="0"/>
        <w:autoSpaceDN w:val="0"/>
        <w:adjustRightInd w:val="0"/>
        <w:spacing w:line="360" w:lineRule="auto"/>
        <w:ind w:firstLine="709"/>
        <w:jc w:val="both"/>
        <w:rPr>
          <w:sz w:val="28"/>
          <w:szCs w:val="28"/>
          <w:shd w:val="clear" w:color="auto" w:fill="FFFFFF"/>
          <w:lang w:val="en-US"/>
        </w:rPr>
      </w:pPr>
      <w:r w:rsidRPr="00DD4DF2">
        <w:rPr>
          <w:sz w:val="28"/>
          <w:szCs w:val="28"/>
          <w:shd w:val="clear" w:color="auto" w:fill="FFFFFF"/>
          <w:lang w:val="en-US"/>
        </w:rPr>
        <w:t>Theoreticians of the transformational approach - Chechulin A.V. and others [25, p. 7] focus their attention on promoting the formation of a positive image of the territory, changing opinions about the territory and, as a consequence, creating a new image of the territory.</w:t>
      </w:r>
    </w:p>
    <w:p w:rsidR="00481F62" w:rsidRPr="00DD4DF2" w:rsidRDefault="00DD4DF2" w:rsidP="00481F62">
      <w:pPr>
        <w:spacing w:line="360" w:lineRule="auto"/>
        <w:ind w:firstLine="709"/>
        <w:jc w:val="both"/>
        <w:rPr>
          <w:sz w:val="28"/>
          <w:szCs w:val="28"/>
          <w:lang w:val="en-US"/>
        </w:rPr>
      </w:pPr>
      <w:r w:rsidRPr="00DD4DF2">
        <w:rPr>
          <w:sz w:val="28"/>
          <w:szCs w:val="28"/>
          <w:shd w:val="clear" w:color="auto" w:fill="FFFFFF"/>
          <w:lang w:val="en-US"/>
        </w:rPr>
        <w:t>Supporters of interpreting territorial marketing from the perspective of the market (factorial) approach - Lavrov A.M., Surnin V.S. [13.], Polyakova T.V. [20], Yazykova P.V. [25], Koshevarova E.R. [11] represent "territorial marketing" as an element of the system of market relations, as a market factor; a market-oriented system with inherent internal and external exchange in it.</w:t>
      </w:r>
    </w:p>
    <w:p w:rsidR="00481F62" w:rsidRPr="00715AE8" w:rsidRDefault="00715AE8" w:rsidP="00481F62">
      <w:pPr>
        <w:autoSpaceDE w:val="0"/>
        <w:autoSpaceDN w:val="0"/>
        <w:adjustRightInd w:val="0"/>
        <w:spacing w:line="360" w:lineRule="auto"/>
        <w:ind w:firstLine="709"/>
        <w:jc w:val="both"/>
        <w:rPr>
          <w:sz w:val="28"/>
          <w:szCs w:val="28"/>
          <w:shd w:val="clear" w:color="auto" w:fill="FFFFFF"/>
          <w:lang w:val="en-US"/>
        </w:rPr>
      </w:pPr>
      <w:r w:rsidRPr="00715AE8">
        <w:rPr>
          <w:sz w:val="28"/>
          <w:szCs w:val="28"/>
          <w:shd w:val="clear" w:color="auto" w:fill="FFFFFF"/>
          <w:lang w:val="en-US"/>
        </w:rPr>
        <w:t>Motivational and social approach to the definition of the concept of "territorial marketing" - Deffner A. [27], Bashmakov D.V. [3] promotes the consideration of "territorial marketing" as a factor in the identification, satisfaction, formation and development of needs; attracting tourists; creation of the cultural industry.</w:t>
      </w:r>
    </w:p>
    <w:p w:rsidR="00481F62" w:rsidRPr="00715AE8" w:rsidRDefault="00715AE8" w:rsidP="00481F62">
      <w:pPr>
        <w:suppressAutoHyphens/>
        <w:autoSpaceDE w:val="0"/>
        <w:autoSpaceDN w:val="0"/>
        <w:adjustRightInd w:val="0"/>
        <w:spacing w:line="360" w:lineRule="auto"/>
        <w:ind w:firstLine="709"/>
        <w:jc w:val="both"/>
        <w:rPr>
          <w:sz w:val="28"/>
          <w:szCs w:val="28"/>
          <w:shd w:val="clear" w:color="auto" w:fill="FFFFFF"/>
          <w:lang w:val="en-US"/>
        </w:rPr>
      </w:pPr>
      <w:r w:rsidRPr="00715AE8">
        <w:rPr>
          <w:sz w:val="28"/>
          <w:szCs w:val="28"/>
          <w:shd w:val="clear" w:color="auto" w:fill="FFFFFF"/>
          <w:lang w:val="en-US"/>
        </w:rPr>
        <w:lastRenderedPageBreak/>
        <w:t>Group of authors Kulikova E.S. [12], Frolov D.P. [22], Vozenina I.S. [4], substantiate their understanding of territorial marketing with an ideological component, based on the sustainable economic development of the territory.</w:t>
      </w:r>
    </w:p>
    <w:p w:rsidR="00481F62" w:rsidRPr="00F66ABD" w:rsidRDefault="00F66ABD" w:rsidP="00481F62">
      <w:pPr>
        <w:suppressAutoHyphens/>
        <w:autoSpaceDE w:val="0"/>
        <w:autoSpaceDN w:val="0"/>
        <w:adjustRightInd w:val="0"/>
        <w:spacing w:line="360" w:lineRule="auto"/>
        <w:ind w:firstLine="709"/>
        <w:jc w:val="both"/>
        <w:rPr>
          <w:sz w:val="28"/>
          <w:szCs w:val="28"/>
          <w:shd w:val="clear" w:color="auto" w:fill="FFFFFF"/>
          <w:lang w:val="en-US"/>
        </w:rPr>
      </w:pPr>
      <w:r w:rsidRPr="00F66ABD">
        <w:rPr>
          <w:sz w:val="28"/>
          <w:szCs w:val="28"/>
          <w:shd w:val="clear" w:color="auto" w:fill="FFFFFF"/>
          <w:lang w:val="en-US"/>
        </w:rPr>
        <w:t>Kotler F., Rein I., Haider D., Metaksas T. [15, p. 43-44], Frolova D.P., [22], Girard V., [29], Belyaev V.I., Bocharov S.N., Goryaninskaya O.A., Malakhov R.G. [16], adhere to the planning and management approach to the interpretation of territorial marketing and state that it contributes to strategic and tactical planning of the territory, the design of a place with improved living conditions for the population, and also develops a policy of forming internal advantages of the territory (region).</w:t>
      </w:r>
    </w:p>
    <w:p w:rsidR="00481F62" w:rsidRPr="00B80FF3" w:rsidRDefault="00B80FF3" w:rsidP="00481F62">
      <w:pPr>
        <w:autoSpaceDE w:val="0"/>
        <w:autoSpaceDN w:val="0"/>
        <w:adjustRightInd w:val="0"/>
        <w:spacing w:line="360" w:lineRule="auto"/>
        <w:ind w:firstLine="709"/>
        <w:jc w:val="both"/>
        <w:rPr>
          <w:rFonts w:eastAsia="TimesNewRomanPSMT"/>
          <w:sz w:val="28"/>
          <w:szCs w:val="28"/>
          <w:lang w:val="en-US"/>
        </w:rPr>
      </w:pPr>
      <w:r w:rsidRPr="00B80FF3">
        <w:rPr>
          <w:sz w:val="28"/>
          <w:szCs w:val="28"/>
          <w:shd w:val="clear" w:color="auto" w:fill="FFFFFF"/>
          <w:lang w:val="en-US"/>
        </w:rPr>
        <w:t>Supporters of the complex-instrumental approach - Knyazeva I.V., Shevtsova E.V. [17, p.36], Panaseikina V.S., [19], Kiryanko A.V., [8], Komarov S.V. [9], Chechulin A.V. [24], Agalarova E.G. [1], Vizgalov D.V. [5] view territorial marketing as a set of tools, actions and events.</w:t>
      </w:r>
    </w:p>
    <w:p w:rsidR="00481F62" w:rsidRPr="009D792A" w:rsidRDefault="009D792A" w:rsidP="00481F62">
      <w:pPr>
        <w:suppressAutoHyphens/>
        <w:autoSpaceDE w:val="0"/>
        <w:autoSpaceDN w:val="0"/>
        <w:adjustRightInd w:val="0"/>
        <w:spacing w:line="360" w:lineRule="auto"/>
        <w:ind w:firstLine="709"/>
        <w:jc w:val="both"/>
        <w:rPr>
          <w:sz w:val="28"/>
          <w:szCs w:val="28"/>
          <w:shd w:val="clear" w:color="auto" w:fill="FFFFFF"/>
          <w:lang w:val="en-US"/>
        </w:rPr>
      </w:pPr>
      <w:r w:rsidRPr="009D792A">
        <w:rPr>
          <w:sz w:val="28"/>
          <w:szCs w:val="28"/>
          <w:shd w:val="clear" w:color="auto" w:fill="FFFFFF"/>
          <w:lang w:val="en-US"/>
        </w:rPr>
        <w:t>Pankrukhin A.P. focuses attention on fulfilling the interests of internal subjects of the territory and, thus, is a supporter of the subject-oriented approach</w:t>
      </w:r>
      <w:r w:rsidR="0090024B" w:rsidRPr="009D792A">
        <w:rPr>
          <w:sz w:val="28"/>
          <w:szCs w:val="28"/>
          <w:shd w:val="clear" w:color="auto" w:fill="FFFFFF"/>
          <w:lang w:val="en-US"/>
        </w:rPr>
        <w:t xml:space="preserve"> [18]</w:t>
      </w:r>
      <w:r w:rsidR="00481F62" w:rsidRPr="009D792A">
        <w:rPr>
          <w:sz w:val="28"/>
          <w:szCs w:val="28"/>
          <w:shd w:val="clear" w:color="auto" w:fill="FFFFFF"/>
          <w:lang w:val="en-US"/>
        </w:rPr>
        <w:t xml:space="preserve">. </w:t>
      </w:r>
    </w:p>
    <w:p w:rsidR="00481F62" w:rsidRPr="009D792A" w:rsidRDefault="009D792A" w:rsidP="00481F62">
      <w:pPr>
        <w:suppressAutoHyphens/>
        <w:autoSpaceDE w:val="0"/>
        <w:autoSpaceDN w:val="0"/>
        <w:adjustRightInd w:val="0"/>
        <w:spacing w:line="360" w:lineRule="auto"/>
        <w:ind w:firstLine="709"/>
        <w:jc w:val="both"/>
        <w:rPr>
          <w:sz w:val="28"/>
          <w:szCs w:val="28"/>
          <w:shd w:val="clear" w:color="auto" w:fill="FFFFFF"/>
          <w:lang w:val="en-US"/>
        </w:rPr>
      </w:pPr>
      <w:r w:rsidRPr="009D792A">
        <w:rPr>
          <w:sz w:val="28"/>
          <w:szCs w:val="28"/>
          <w:shd w:val="clear" w:color="auto" w:fill="FFFFFF"/>
          <w:lang w:val="en-US"/>
        </w:rPr>
        <w:t>It should be noted that there are no fundamental contradictions between the examined scientific views on the definition of "territorial marketing", the highlighted approaches complement each other and contribute to a conceptual understanding of the definition and the identification of characteristic features.</w:t>
      </w:r>
    </w:p>
    <w:p w:rsidR="00481F62" w:rsidRPr="003C6958" w:rsidRDefault="003C6958" w:rsidP="00481F62">
      <w:pPr>
        <w:tabs>
          <w:tab w:val="right" w:pos="9354"/>
        </w:tabs>
        <w:suppressAutoHyphens/>
        <w:autoSpaceDE w:val="0"/>
        <w:autoSpaceDN w:val="0"/>
        <w:adjustRightInd w:val="0"/>
        <w:spacing w:line="360" w:lineRule="auto"/>
        <w:ind w:firstLine="709"/>
        <w:jc w:val="both"/>
        <w:rPr>
          <w:sz w:val="28"/>
          <w:szCs w:val="28"/>
          <w:shd w:val="clear" w:color="auto" w:fill="FFFFFF"/>
          <w:lang w:val="en-US"/>
        </w:rPr>
      </w:pPr>
      <w:r w:rsidRPr="003C6958">
        <w:rPr>
          <w:sz w:val="28"/>
          <w:szCs w:val="28"/>
          <w:shd w:val="clear" w:color="auto" w:fill="FFFFFF"/>
          <w:lang w:val="en-US"/>
        </w:rPr>
        <w:t>For an objective logical understanding of the definition, it is appropriate to propose an integrated approach to the definition of "territorial marketing", which includes a combination of research-audit, transformational, market (factor), motivational-social, ideological, planning and managerial, complex-instrumental and subject-oriented approaches . From the position of the integrated approach, the following definition is proposed:</w:t>
      </w:r>
    </w:p>
    <w:p w:rsidR="00481F62" w:rsidRPr="00207832" w:rsidRDefault="00207832" w:rsidP="00481F62">
      <w:pPr>
        <w:tabs>
          <w:tab w:val="right" w:pos="9354"/>
        </w:tabs>
        <w:suppressAutoHyphens/>
        <w:autoSpaceDE w:val="0"/>
        <w:autoSpaceDN w:val="0"/>
        <w:adjustRightInd w:val="0"/>
        <w:spacing w:line="360" w:lineRule="auto"/>
        <w:ind w:firstLine="709"/>
        <w:jc w:val="both"/>
        <w:rPr>
          <w:sz w:val="28"/>
          <w:szCs w:val="28"/>
          <w:shd w:val="clear" w:color="auto" w:fill="FFFFFF"/>
          <w:lang w:val="en-US"/>
        </w:rPr>
      </w:pPr>
      <w:r w:rsidRPr="00207832">
        <w:rPr>
          <w:sz w:val="28"/>
          <w:szCs w:val="28"/>
          <w:shd w:val="clear" w:color="auto" w:fill="FFFFFF"/>
          <w:lang w:val="en-US"/>
        </w:rPr>
        <w:t xml:space="preserve">Territorial marketing is a type of management activity aimed at the socio-economic development of the territory by identifying, satisfying, forming and developing needs, as well as enhancing the competitive advantages, tourist and </w:t>
      </w:r>
      <w:r w:rsidRPr="00207832">
        <w:rPr>
          <w:sz w:val="28"/>
          <w:szCs w:val="28"/>
          <w:shd w:val="clear" w:color="auto" w:fill="FFFFFF"/>
          <w:lang w:val="en-US"/>
        </w:rPr>
        <w:lastRenderedPageBreak/>
        <w:t>investment attractiveness that facilitates the transformation of opinions and perceptions of the territory on the basis of engagement between government, business and civil society in order to improve the living standards of citizens.</w:t>
      </w:r>
      <w:r w:rsidR="00481F62" w:rsidRPr="00207832">
        <w:rPr>
          <w:sz w:val="28"/>
          <w:szCs w:val="28"/>
          <w:shd w:val="clear" w:color="auto" w:fill="FFFFFF"/>
          <w:lang w:val="en-US"/>
        </w:rPr>
        <w:t xml:space="preserve"> </w:t>
      </w:r>
    </w:p>
    <w:p w:rsidR="00481F62" w:rsidRPr="00645DA9" w:rsidRDefault="00645DA9" w:rsidP="00481F62">
      <w:pPr>
        <w:spacing w:line="360" w:lineRule="auto"/>
        <w:ind w:firstLine="708"/>
        <w:jc w:val="both"/>
        <w:rPr>
          <w:sz w:val="28"/>
          <w:szCs w:val="28"/>
          <w:lang w:val="en-US"/>
        </w:rPr>
      </w:pPr>
      <w:r w:rsidRPr="00645DA9">
        <w:rPr>
          <w:sz w:val="28"/>
          <w:szCs w:val="28"/>
          <w:lang w:val="en-US"/>
        </w:rPr>
        <w:t>The study of approaches to the consideration of the essence of "territorial marketing" confirmed the adherence of specialists to distinguishing two vectors of its application:</w:t>
      </w:r>
    </w:p>
    <w:p w:rsidR="00481F62" w:rsidRPr="00482411" w:rsidRDefault="00112FC3" w:rsidP="00481F62">
      <w:pPr>
        <w:spacing w:line="360" w:lineRule="auto"/>
        <w:ind w:firstLine="708"/>
        <w:jc w:val="both"/>
        <w:rPr>
          <w:sz w:val="28"/>
          <w:szCs w:val="28"/>
          <w:lang w:val="en-US"/>
        </w:rPr>
      </w:pPr>
      <w:r>
        <w:rPr>
          <w:sz w:val="28"/>
          <w:szCs w:val="28"/>
          <w:lang w:val="en-US"/>
        </w:rPr>
        <w:t>t</w:t>
      </w:r>
      <w:r w:rsidR="00482411" w:rsidRPr="00482411">
        <w:rPr>
          <w:sz w:val="28"/>
          <w:szCs w:val="28"/>
          <w:lang w:val="en-US"/>
        </w:rPr>
        <w:t xml:space="preserve">he management vector </w:t>
      </w:r>
      <w:r>
        <w:rPr>
          <w:sz w:val="28"/>
          <w:szCs w:val="28"/>
          <w:lang w:val="en-US"/>
        </w:rPr>
        <w:t>(</w:t>
      </w:r>
      <w:r w:rsidR="00482411" w:rsidRPr="00482411">
        <w:rPr>
          <w:sz w:val="28"/>
          <w:szCs w:val="28"/>
          <w:lang w:val="en-US"/>
        </w:rPr>
        <w:t>Pankrukhin A.P., Gaponenko A.L. [18, p. 480], Karpova T.Yu., Sachuk T.V. [21, p. 23-24]</w:t>
      </w:r>
      <w:r>
        <w:rPr>
          <w:sz w:val="28"/>
          <w:szCs w:val="28"/>
          <w:lang w:val="en-US"/>
        </w:rPr>
        <w:t xml:space="preserve">) </w:t>
      </w:r>
      <w:r w:rsidR="00482411" w:rsidRPr="00482411">
        <w:rPr>
          <w:sz w:val="28"/>
          <w:szCs w:val="28"/>
          <w:lang w:val="en-US"/>
        </w:rPr>
        <w:t>is a tool for managing the territory, where the territory is regarded as an administratively and geographically isolated space that is subordinate to a certain authority that has the necessary set of powers and resources for their implementation.</w:t>
      </w:r>
    </w:p>
    <w:p w:rsidR="00481F62" w:rsidRPr="00112FC3" w:rsidRDefault="00112FC3" w:rsidP="00481F62">
      <w:pPr>
        <w:spacing w:line="360" w:lineRule="auto"/>
        <w:ind w:firstLine="708"/>
        <w:jc w:val="both"/>
        <w:rPr>
          <w:sz w:val="28"/>
          <w:szCs w:val="28"/>
          <w:lang w:val="en-US"/>
        </w:rPr>
      </w:pPr>
      <w:r w:rsidRPr="00112FC3">
        <w:rPr>
          <w:sz w:val="28"/>
          <w:szCs w:val="28"/>
          <w:lang w:val="en-US"/>
        </w:rPr>
        <w:t>the vector of economic nature (Atamanova E.A., Oschepkova M.D. [2],  Kotler F., Lee N. [10, p. 22-32], Asplund K., Rein I., Haider D. [15, p. 44]) is a purely economic procedure, which mainly amounts to advertising the territory [30]; highly specialized activities of the territorial authorities, which have very specific goals, for example, attracting investments, ensuring competitiveness, promoting the interests of the territory, etc.</w:t>
      </w:r>
      <w:r w:rsidR="00481F62" w:rsidRPr="00112FC3">
        <w:rPr>
          <w:sz w:val="28"/>
          <w:szCs w:val="28"/>
          <w:lang w:val="en-US"/>
        </w:rPr>
        <w:t xml:space="preserve"> </w:t>
      </w:r>
    </w:p>
    <w:p w:rsidR="00481F62" w:rsidRPr="00112FC3" w:rsidRDefault="00112FC3" w:rsidP="00481F62">
      <w:pPr>
        <w:spacing w:line="360" w:lineRule="auto"/>
        <w:ind w:firstLine="708"/>
        <w:jc w:val="both"/>
        <w:rPr>
          <w:sz w:val="28"/>
          <w:szCs w:val="28"/>
          <w:lang w:val="en-US"/>
        </w:rPr>
      </w:pPr>
      <w:r w:rsidRPr="00112FC3">
        <w:rPr>
          <w:sz w:val="28"/>
          <w:szCs w:val="28"/>
          <w:lang w:val="en-US"/>
        </w:rPr>
        <w:t>The scientific literature emphasizes the fact that territorial marketing, depending on the "depth" of integration of the marketing paradigm in the system of managing the territorial development, can be considered in a narrow and broad sense</w:t>
      </w:r>
      <w:r w:rsidR="00481F62" w:rsidRPr="00112FC3">
        <w:rPr>
          <w:sz w:val="28"/>
          <w:szCs w:val="28"/>
          <w:lang w:val="en-US"/>
        </w:rPr>
        <w:t xml:space="preserve"> [</w:t>
      </w:r>
      <w:r w:rsidR="0090024B" w:rsidRPr="00112FC3">
        <w:rPr>
          <w:sz w:val="28"/>
          <w:szCs w:val="28"/>
          <w:lang w:val="en-US"/>
        </w:rPr>
        <w:t>22</w:t>
      </w:r>
      <w:r w:rsidR="00481F62" w:rsidRPr="00112FC3">
        <w:rPr>
          <w:sz w:val="28"/>
          <w:szCs w:val="28"/>
          <w:lang w:val="en-US"/>
        </w:rPr>
        <w:t>].</w:t>
      </w:r>
    </w:p>
    <w:p w:rsidR="00481F62" w:rsidRPr="00112FC3" w:rsidRDefault="00481F62" w:rsidP="00481F62">
      <w:pPr>
        <w:rPr>
          <w:sz w:val="28"/>
          <w:szCs w:val="28"/>
          <w:lang w:val="en-US"/>
        </w:rPr>
      </w:pPr>
    </w:p>
    <w:p w:rsidR="00481F62" w:rsidRPr="00112FC3" w:rsidRDefault="002B7985" w:rsidP="00481F62">
      <w:pPr>
        <w:rPr>
          <w:sz w:val="28"/>
          <w:szCs w:val="28"/>
          <w:lang w:val="en-US"/>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-712470</wp:posOffset>
                </wp:positionH>
                <wp:positionV relativeFrom="paragraph">
                  <wp:posOffset>-5080</wp:posOffset>
                </wp:positionV>
                <wp:extent cx="6348095" cy="3886200"/>
                <wp:effectExtent l="11430" t="13970" r="12700" b="508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095" cy="3886200"/>
                        </a:xfrm>
                        <a:prstGeom prst="donut">
                          <a:avLst>
                            <a:gd name="adj" fmla="val 4101"/>
                          </a:avLst>
                        </a:prstGeom>
                        <a:solidFill>
                          <a:srgbClr val="FFFFFF"/>
                        </a:solidFill>
                        <a:ln w="9525" cap="rnd">
                          <a:solidFill>
                            <a:schemeClr val="tx1">
                              <a:lumMod val="100000"/>
                              <a:lumOff val="0"/>
                            </a:schemeClr>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8" o:spid="_x0000_s1026" type="#_x0000_t23" style="position:absolute;margin-left:-56.1pt;margin-top:-.4pt;width:499.85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" adj="542" strokecolor="black [3213]">
                <v:stroke dashstyle="1 1" endcap="round"/>
              </v:shape>
            </w:pict>
          </mc:Fallback>
        </mc:AlternateContent>
      </w:r>
    </w:p>
    <w:p w:rsidR="00481F62" w:rsidRPr="0090024B" w:rsidRDefault="002B7985" w:rsidP="00481F62">
      <w:pPr>
        <w:rPr>
          <w:sz w:val="28"/>
          <w:szCs w:val="28"/>
        </w:rPr>
      </w:pPr>
      <w:r>
        <w:rPr>
          <w:noProof/>
          <w:sz w:val="28"/>
          <w:szCs w:val="28"/>
        </w:rPr>
        <w:lastRenderedPageBreak/>
        <mc:AlternateContent>
          <mc:Choice Requires="wpc">
            <w:drawing>
              <wp:inline distT="0" distB="0" distL="0" distR="0">
                <wp:extent cx="5337810" cy="3467735"/>
                <wp:effectExtent l="9525" t="0" r="0" b="18415"/>
                <wp:docPr id="20"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22"/>
                        <wps:cNvSpPr>
                          <a:spLocks noChangeArrowheads="1"/>
                        </wps:cNvSpPr>
                        <wps:spPr bwMode="auto">
                          <a:xfrm>
                            <a:off x="0" y="741554"/>
                            <a:ext cx="4510326" cy="896629"/>
                          </a:xfrm>
                          <a:prstGeom prst="flowChartManualOperation">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0C6540" w:rsidRDefault="000C6540" w:rsidP="00481F62">
                              <w:pPr>
                                <w:jc w:val="center"/>
                                <w:rPr>
                                  <w:sz w:val="22"/>
                                  <w:lang w:val="en-US"/>
                                </w:rPr>
                              </w:pPr>
                              <w:r w:rsidRPr="000C6540">
                                <w:rPr>
                                  <w:sz w:val="22"/>
                                </w:rPr>
                                <w:t xml:space="preserve">Philosophy </w:t>
                              </w:r>
                            </w:p>
                            <w:p w:rsidR="00481F62" w:rsidRPr="005410F7" w:rsidRDefault="000C6540" w:rsidP="00481F62">
                              <w:pPr>
                                <w:jc w:val="center"/>
                                <w:rPr>
                                  <w:sz w:val="22"/>
                                </w:rPr>
                              </w:pPr>
                              <w:r w:rsidRPr="000C6540">
                                <w:rPr>
                                  <w:sz w:val="22"/>
                                </w:rPr>
                                <w:t>of territorial identity</w:t>
                              </w:r>
                            </w:p>
                          </w:txbxContent>
                        </wps:txbx>
                        <wps:bodyPr rot="0" vert="horz" wrap="square" lIns="91440" tIns="45720" rIns="91440" bIns="45720" anchor="t" anchorCtr="0" upright="1">
                          <a:noAutofit/>
                        </wps:bodyPr>
                      </wps:wsp>
                      <wps:wsp>
                        <wps:cNvPr id="2" name="AutoShape 23"/>
                        <wps:cNvSpPr>
                          <a:spLocks noChangeArrowheads="1"/>
                        </wps:cNvSpPr>
                        <wps:spPr bwMode="auto">
                          <a:xfrm>
                            <a:off x="843984" y="1638183"/>
                            <a:ext cx="2795956" cy="781973"/>
                          </a:xfrm>
                          <a:prstGeom prst="flowChartManualOperation">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481F62" w:rsidRPr="00AD0845" w:rsidRDefault="000C6540" w:rsidP="00481F62">
                              <w:pPr>
                                <w:jc w:val="center"/>
                                <w:rPr>
                                  <w:sz w:val="22"/>
                                  <w:szCs w:val="22"/>
                                </w:rPr>
                              </w:pPr>
                              <w:r w:rsidRPr="000C6540">
                                <w:rPr>
                                  <w:sz w:val="22"/>
                                  <w:szCs w:val="22"/>
                                </w:rPr>
                                <w:t>tools, forms, channels of influence</w:t>
                              </w:r>
                            </w:p>
                          </w:txbxContent>
                        </wps:txbx>
                        <wps:bodyPr rot="0" vert="horz" wrap="square" lIns="91440" tIns="45720" rIns="91440" bIns="45720" anchor="t" anchorCtr="0" upright="1">
                          <a:noAutofit/>
                        </wps:bodyPr>
                      </wps:wsp>
                      <wps:wsp>
                        <wps:cNvPr id="3" name="AutoShape 24"/>
                        <wps:cNvSpPr>
                          <a:spLocks noChangeArrowheads="1"/>
                        </wps:cNvSpPr>
                        <wps:spPr bwMode="auto">
                          <a:xfrm>
                            <a:off x="1335690" y="2358291"/>
                            <a:ext cx="1776245" cy="1109444"/>
                          </a:xfrm>
                          <a:prstGeom prst="flowChartManualOperation">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sp3d>
                        </wps:spPr>
                        <wps:txbx>
                          <w:txbxContent>
                            <w:p w:rsidR="00481F62" w:rsidRPr="007D7740" w:rsidRDefault="000C6540" w:rsidP="00481F62">
                              <w:pPr>
                                <w:jc w:val="center"/>
                                <w:rPr>
                                  <w:sz w:val="20"/>
                                  <w:szCs w:val="22"/>
                                  <w:lang w:val="en-US"/>
                                </w:rPr>
                              </w:pPr>
                              <w:r w:rsidRPr="007D7740">
                                <w:rPr>
                                  <w:sz w:val="20"/>
                                  <w:szCs w:val="22"/>
                                  <w:lang w:val="en-US"/>
                                </w:rPr>
                                <w:t>brand building</w:t>
                              </w:r>
                            </w:p>
                            <w:p w:rsidR="00481F62" w:rsidRPr="007D7740" w:rsidRDefault="00481F62" w:rsidP="00481F62">
                              <w:pPr>
                                <w:jc w:val="center"/>
                                <w:rPr>
                                  <w:sz w:val="20"/>
                                  <w:szCs w:val="22"/>
                                  <w:lang w:val="en-US"/>
                                </w:rPr>
                              </w:pPr>
                              <w:r w:rsidRPr="007D7740">
                                <w:rPr>
                                  <w:sz w:val="20"/>
                                  <w:szCs w:val="22"/>
                                  <w:lang w:val="en-US"/>
                                </w:rPr>
                                <w:t>+</w:t>
                              </w:r>
                            </w:p>
                            <w:p w:rsidR="00481F62" w:rsidRPr="007D7740" w:rsidRDefault="000C6540" w:rsidP="00481F62">
                              <w:pPr>
                                <w:jc w:val="center"/>
                                <w:rPr>
                                  <w:sz w:val="20"/>
                                  <w:szCs w:val="22"/>
                                  <w:lang w:val="en-US"/>
                                </w:rPr>
                              </w:pPr>
                              <w:r w:rsidRPr="007D7740">
                                <w:rPr>
                                  <w:sz w:val="20"/>
                                  <w:szCs w:val="22"/>
                                  <w:lang w:val="en-US"/>
                                </w:rPr>
                                <w:t>creation of positive image</w:t>
                              </w:r>
                            </w:p>
                            <w:p w:rsidR="00481F62" w:rsidRPr="007D7740" w:rsidRDefault="00481F62" w:rsidP="00481F62">
                              <w:pPr>
                                <w:rPr>
                                  <w:lang w:val="en-US"/>
                                </w:rPr>
                              </w:pPr>
                            </w:p>
                          </w:txbxContent>
                        </wps:txbx>
                        <wps:bodyPr rot="0" vert="horz" wrap="square" lIns="91440" tIns="45720" rIns="91440" bIns="45720" anchor="t" anchorCtr="0" upright="1">
                          <a:noAutofit/>
                        </wps:bodyPr>
                      </wps:wsp>
                      <wps:wsp>
                        <wps:cNvPr id="4" name="AutoShape 25"/>
                        <wps:cNvSpPr>
                          <a:spLocks noChangeArrowheads="1"/>
                        </wps:cNvSpPr>
                        <wps:spPr bwMode="auto">
                          <a:xfrm>
                            <a:off x="1864521" y="2157024"/>
                            <a:ext cx="853060" cy="263132"/>
                          </a:xfrm>
                          <a:prstGeom prst="upArrow">
                            <a:avLst>
                              <a:gd name="adj1" fmla="val 50000"/>
                              <a:gd name="adj2" fmla="val 25000"/>
                            </a:avLst>
                          </a:prstGeom>
                          <a:solidFill>
                            <a:schemeClr val="bg1">
                              <a:lumMod val="65000"/>
                              <a:lumOff val="0"/>
                            </a:schemeClr>
                          </a:solidFill>
                          <a:ln w="9525">
                            <a:solidFill>
                              <a:srgbClr val="000000"/>
                            </a:solidFill>
                            <a:miter lim="800000"/>
                            <a:headEnd/>
                            <a:tailEnd/>
                          </a:ln>
                        </wps:spPr>
                        <wps:bodyPr rot="0" vert="eaVert" wrap="square" lIns="91440" tIns="45720" rIns="91440" bIns="45720" anchor="t" anchorCtr="0" upright="1">
                          <a:noAutofit/>
                        </wps:bodyPr>
                      </wps:wsp>
                      <wps:wsp>
                        <wps:cNvPr id="5" name="AutoShape 26"/>
                        <wps:cNvSpPr>
                          <a:spLocks noChangeArrowheads="1"/>
                        </wps:cNvSpPr>
                        <wps:spPr bwMode="auto">
                          <a:xfrm>
                            <a:off x="1635993" y="1365977"/>
                            <a:ext cx="1353840" cy="272206"/>
                          </a:xfrm>
                          <a:prstGeom prst="upArrow">
                            <a:avLst>
                              <a:gd name="adj1" fmla="val 50000"/>
                              <a:gd name="adj2" fmla="val 25000"/>
                            </a:avLst>
                          </a:prstGeom>
                          <a:solidFill>
                            <a:schemeClr val="bg1">
                              <a:lumMod val="65000"/>
                              <a:lumOff val="0"/>
                            </a:schemeClr>
                          </a:solidFill>
                          <a:ln w="9525">
                            <a:solidFill>
                              <a:srgbClr val="000000"/>
                            </a:solidFill>
                            <a:miter lim="800000"/>
                            <a:headEnd/>
                            <a:tailEnd/>
                          </a:ln>
                        </wps:spPr>
                        <wps:bodyPr rot="0" vert="eaVert" wrap="square" lIns="91440" tIns="45720" rIns="91440" bIns="45720" anchor="t" anchorCtr="0" upright="1">
                          <a:noAutofit/>
                        </wps:bodyPr>
                      </wps:wsp>
                      <wps:wsp>
                        <wps:cNvPr id="6" name="Rectangle 27"/>
                        <wps:cNvSpPr>
                          <a:spLocks noChangeArrowheads="1"/>
                        </wps:cNvSpPr>
                        <wps:spPr bwMode="auto">
                          <a:xfrm>
                            <a:off x="712808" y="67639"/>
                            <a:ext cx="3455139" cy="457800"/>
                          </a:xfrm>
                          <a:prstGeom prst="rect">
                            <a:avLst/>
                          </a:prstGeom>
                          <a:solidFill>
                            <a:srgbClr val="FFFFFF"/>
                          </a:solidFill>
                          <a:ln w="9525">
                            <a:solidFill>
                              <a:schemeClr val="bg1">
                                <a:lumMod val="100000"/>
                                <a:lumOff val="0"/>
                              </a:schemeClr>
                            </a:solidFill>
                            <a:miter lim="800000"/>
                            <a:headEnd/>
                            <a:tailEnd/>
                          </a:ln>
                        </wps:spPr>
                        <wps:txbx>
                          <w:txbxContent>
                            <w:p w:rsidR="00481F62" w:rsidRPr="000C6540" w:rsidRDefault="000C6540" w:rsidP="00481F62">
                              <w:pPr>
                                <w:jc w:val="center"/>
                                <w:rPr>
                                  <w:i/>
                                  <w:lang w:val="en-US"/>
                                </w:rPr>
                              </w:pPr>
                              <w:r w:rsidRPr="000C6540">
                                <w:rPr>
                                  <w:i/>
                                  <w:lang w:val="en-US"/>
                                </w:rPr>
                                <w:t>The system of management of territorial development</w:t>
                              </w:r>
                            </w:p>
                          </w:txbxContent>
                        </wps:txbx>
                        <wps:bodyPr rot="0" vert="horz" wrap="square" lIns="91440" tIns="45720" rIns="91440" bIns="45720" anchor="t" anchorCtr="0" upright="1">
                          <a:noAutofit/>
                        </wps:bodyPr>
                      </wps:wsp>
                    </wpc:wpc>
                  </a:graphicData>
                </a:graphic>
              </wp:inline>
            </w:drawing>
          </mc:Choice>
          <mc:Fallback>
            <w:pict>
              <v:group id="Полотно 20" o:spid="_x0000_s1026" editas="canvas" style="width:420.3pt;height:273.05pt;mso-position-horizontal-relative:char;mso-position-vertical-relative:line" coordsize="53378,34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78;height:34677;visibility:visible;mso-wrap-style:square">
                  <v:fill o:detectmouseclick="t"/>
                  <v:path o:connecttype="none"/>
                </v:shape>
                <v:shapetype id="_x0000_t119" coordsize="21600,21600" o:spt="119" path="m,l21600,,17240,21600r-12880,xe">
                  <v:stroke joinstyle="miter"/>
                  <v:path gradientshapeok="t" o:connecttype="custom" o:connectlocs="10800,0;2180,10800;10800,21600;19420,10800" textboxrect="4321,0,17204,21600"/>
                </v:shapetype>
                <v:shape id="AutoShape 22" o:spid="_x0000_s1028" type="#_x0000_t119" style="position:absolute;top:7415;width:45103;height:8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3gsIA&#10;AADaAAAADwAAAGRycy9kb3ducmV2LnhtbERPTWvCQBC9C/6HZYRepNmkB5tGVxGpxR5rq3gcsmM2&#10;bXY2ZDea/vuuUPA0PN7nLFaDbcSFOl87VpAlKQji0umaKwVfn9vHHIQPyBobx6TglzysluPRAgvt&#10;rvxBl32oRAxhX6ACE0JbSOlLQxZ94lriyJ1dZzFE2FVSd3iN4baRT2k6kxZrjg0GW9oYKn/2vVWQ&#10;99NnPpzL79Px7fCSHU2Wv75vlXqYDOs5iEBDuIv/3Tsd58PtlduV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HeCwgAAANoAAAAPAAAAAAAAAAAAAAAAAJgCAABkcnMvZG93&#10;bnJldi54bWxQSwUGAAAAAAQABAD1AAAAhwMAAAAA&#10;">
                  <o:extrusion v:ext="view" color="white" on="t"/>
                  <v:textbox>
                    <w:txbxContent>
                      <w:p w:rsidR="000C6540" w:rsidRDefault="000C6540" w:rsidP="00481F62">
                        <w:pPr>
                          <w:jc w:val="center"/>
                          <w:rPr>
                            <w:sz w:val="22"/>
                            <w:lang w:val="en-US"/>
                          </w:rPr>
                        </w:pPr>
                        <w:r w:rsidRPr="000C6540">
                          <w:rPr>
                            <w:sz w:val="22"/>
                          </w:rPr>
                          <w:t xml:space="preserve">Philosophy </w:t>
                        </w:r>
                      </w:p>
                      <w:p w:rsidR="00481F62" w:rsidRPr="005410F7" w:rsidRDefault="000C6540" w:rsidP="00481F62">
                        <w:pPr>
                          <w:jc w:val="center"/>
                          <w:rPr>
                            <w:sz w:val="22"/>
                          </w:rPr>
                        </w:pPr>
                        <w:r w:rsidRPr="000C6540">
                          <w:rPr>
                            <w:sz w:val="22"/>
                          </w:rPr>
                          <w:t>of territorial identity</w:t>
                        </w:r>
                      </w:p>
                    </w:txbxContent>
                  </v:textbox>
                </v:shape>
                <v:shape id="AutoShape 23" o:spid="_x0000_s1029" type="#_x0000_t119" style="position:absolute;left:8439;top:16381;width:27960;height:7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p9cQA&#10;AADaAAAADwAAAGRycy9kb3ducmV2LnhtbESPT2vCQBTE74LfYXlCL1I38VDT6CoitdRj/YfHR/aZ&#10;TZt9G7Krpt/eLQgeh5n5DTNbdLYWV2p95VhBOkpAEBdOV1wq2O/WrxkIH5A11o5JwR95WMz7vRnm&#10;2t34m67bUIoIYZ+jAhNCk0vpC0MW/cg1xNE7u9ZiiLItpW7xFuG2luMkeZMWK44LBhtaGSp+txer&#10;ILsMJ3w4Fz+n4+fhPT2aNPvYrJV6GXTLKYhAXXiGH+0vrWAM/1fiD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6fXEAAAA2gAAAA8AAAAAAAAAAAAAAAAAmAIAAGRycy9k&#10;b3ducmV2LnhtbFBLBQYAAAAABAAEAPUAAACJAwAAAAA=&#10;">
                  <o:extrusion v:ext="view" color="white" on="t"/>
                  <v:textbox>
                    <w:txbxContent>
                      <w:p w:rsidR="00481F62" w:rsidRPr="00AD0845" w:rsidRDefault="000C6540" w:rsidP="00481F62">
                        <w:pPr>
                          <w:jc w:val="center"/>
                          <w:rPr>
                            <w:sz w:val="22"/>
                            <w:szCs w:val="22"/>
                          </w:rPr>
                        </w:pPr>
                        <w:r w:rsidRPr="000C6540">
                          <w:rPr>
                            <w:sz w:val="22"/>
                            <w:szCs w:val="22"/>
                          </w:rPr>
                          <w:t>tools, forms, channels of influence</w:t>
                        </w:r>
                      </w:p>
                    </w:txbxContent>
                  </v:textbox>
                </v:shape>
                <v:shape id="AutoShape 24" o:spid="_x0000_s1030" type="#_x0000_t119" style="position:absolute;left:13356;top:23582;width:17763;height:1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MbsQA&#10;AADaAAAADwAAAGRycy9kb3ducmV2LnhtbESPT2vCQBTE74V+h+UVvBTdpEKN0VVKqWKP/sXjI/vM&#10;ps2+DdlV47d3CwWPw8z8hpnOO1uLC7W+cqwgHSQgiAunKy4V7LaLfgbCB2SNtWNScCMP89nz0xRz&#10;7a68pssmlCJC2OeowITQ5FL6wpBFP3ANcfROrrUYomxLqVu8Rrit5VuSvEuLFccFgw19Gip+N2er&#10;IDu/jnh/Kn6Oh+V+nB5Mmn19L5TqvXQfExCBuvAI/7dXWsEQ/q7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KTG7EAAAA2gAAAA8AAAAAAAAAAAAAAAAAmAIAAGRycy9k&#10;b3ducmV2LnhtbFBLBQYAAAAABAAEAPUAAACJAwAAAAA=&#10;">
                  <o:extrusion v:ext="view" color="white" on="t"/>
                  <v:textbox>
                    <w:txbxContent>
                      <w:p w:rsidR="00481F62" w:rsidRPr="007D7740" w:rsidRDefault="000C6540" w:rsidP="00481F62">
                        <w:pPr>
                          <w:jc w:val="center"/>
                          <w:rPr>
                            <w:sz w:val="20"/>
                            <w:szCs w:val="22"/>
                            <w:lang w:val="en-US"/>
                          </w:rPr>
                        </w:pPr>
                        <w:r w:rsidRPr="007D7740">
                          <w:rPr>
                            <w:sz w:val="20"/>
                            <w:szCs w:val="22"/>
                            <w:lang w:val="en-US"/>
                          </w:rPr>
                          <w:t>brand building</w:t>
                        </w:r>
                      </w:p>
                      <w:p w:rsidR="00481F62" w:rsidRPr="007D7740" w:rsidRDefault="00481F62" w:rsidP="00481F62">
                        <w:pPr>
                          <w:jc w:val="center"/>
                          <w:rPr>
                            <w:sz w:val="20"/>
                            <w:szCs w:val="22"/>
                            <w:lang w:val="en-US"/>
                          </w:rPr>
                        </w:pPr>
                        <w:r w:rsidRPr="007D7740">
                          <w:rPr>
                            <w:sz w:val="20"/>
                            <w:szCs w:val="22"/>
                            <w:lang w:val="en-US"/>
                          </w:rPr>
                          <w:t>+</w:t>
                        </w:r>
                      </w:p>
                      <w:p w:rsidR="00481F62" w:rsidRPr="007D7740" w:rsidRDefault="000C6540" w:rsidP="00481F62">
                        <w:pPr>
                          <w:jc w:val="center"/>
                          <w:rPr>
                            <w:sz w:val="20"/>
                            <w:szCs w:val="22"/>
                            <w:lang w:val="en-US"/>
                          </w:rPr>
                        </w:pPr>
                        <w:r w:rsidRPr="007D7740">
                          <w:rPr>
                            <w:sz w:val="20"/>
                            <w:szCs w:val="22"/>
                            <w:lang w:val="en-US"/>
                          </w:rPr>
                          <w:t>creation of positive image</w:t>
                        </w:r>
                      </w:p>
                      <w:p w:rsidR="00481F62" w:rsidRPr="007D7740" w:rsidRDefault="00481F62" w:rsidP="00481F62">
                        <w:pPr>
                          <w:rPr>
                            <w:lang w:val="en-US"/>
                          </w:rP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5" o:spid="_x0000_s1031" type="#_x0000_t68" style="position:absolute;left:18645;top:21570;width:8530;height:2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lOsIA&#10;AADaAAAADwAAAGRycy9kb3ducmV2LnhtbESP0WrCQBRE3wv+w3ILvjWbtGJDdA1SWlAQpLYfcMle&#10;k9Ds3bC7jdGvdwXBx2FmzjDLcjSdGMj51rKCLElBEFdWt1wr+P35eslB+ICssbNMCs7koVxNnpZY&#10;aHvibxoOoRYRwr5ABU0IfSGlrxoy6BPbE0fvaJ3BEKWrpXZ4inDTydc0nUuDLceFBnv6aKj6O/wb&#10;Bdb1u+07bts57i/Z5/Am9T6XSk2fx/UCRKAxPML39kYrmMHtSrwB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qU6wgAAANoAAAAPAAAAAAAAAAAAAAAAAJgCAABkcnMvZG93&#10;bnJldi54bWxQSwUGAAAAAAQABAD1AAAAhwMAAAAA&#10;" fillcolor="#a5a5a5 [2092]">
                  <v:textbox style="layout-flow:vertical-ideographic"/>
                </v:shape>
                <v:shape id="AutoShape 26" o:spid="_x0000_s1032" type="#_x0000_t68" style="position:absolute;left:16359;top:13659;width:13539;height:2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IAocIA&#10;AADaAAAADwAAAGRycy9kb3ducmV2LnhtbESP0WrCQBRE3wv+w3ILvjWbtGhDdA1SWlAQpLYfcMle&#10;k9Ds3bC7jdGvdwXBx2FmzjDLcjSdGMj51rKCLElBEFdWt1wr+P35eslB+ICssbNMCs7koVxNnpZY&#10;aHvibxoOoRYRwr5ABU0IfSGlrxoy6BPbE0fvaJ3BEKWrpXZ4inDTydc0nUuDLceFBnv6aKj6O/wb&#10;Bdb1u+07bts57i/Z5/Am9T6XSk2fx/UCRKAxPML39kYrmMHtSrwBc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gChwgAAANoAAAAPAAAAAAAAAAAAAAAAAJgCAABkcnMvZG93&#10;bnJldi54bWxQSwUGAAAAAAQABAD1AAAAhwMAAAAA&#10;" fillcolor="#a5a5a5 [2092]">
                  <v:textbox style="layout-flow:vertical-ideographic"/>
                </v:shape>
                <v:rect id="Rectangle 27" o:spid="_x0000_s1033" style="position:absolute;left:7128;top:676;width:34551;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WiMAA&#10;AADaAAAADwAAAGRycy9kb3ducmV2LnhtbESPT4vCMBTE7wt+h/AEb2vqgn+oRhFl0cNerHp/NM+2&#10;2LyUJGr67c3Cwh6HmfkNs9pE04onOd9YVjAZZyCIS6sbrhRczt+fCxA+IGtsLZOCnjxs1oOPFeba&#10;vvhEzyJUIkHY56igDqHLpfRlTQb92HbEybtZZzAk6SqpHb4S3LTyK8tm0mDDaaHGjnY1lffiYRT8&#10;6HjYldN4L/Y4d1f36AMeeqVGw7hdgggUw3/4r33UCmbweyXd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yWiMAAAADaAAAADwAAAAAAAAAAAAAAAACYAgAAZHJzL2Rvd25y&#10;ZXYueG1sUEsFBgAAAAAEAAQA9QAAAIUDAAAAAA==&#10;" strokecolor="white [3212]">
                  <v:textbox>
                    <w:txbxContent>
                      <w:p w:rsidR="00481F62" w:rsidRPr="000C6540" w:rsidRDefault="000C6540" w:rsidP="00481F62">
                        <w:pPr>
                          <w:jc w:val="center"/>
                          <w:rPr>
                            <w:i/>
                            <w:lang w:val="en-US"/>
                          </w:rPr>
                        </w:pPr>
                        <w:r w:rsidRPr="000C6540">
                          <w:rPr>
                            <w:i/>
                            <w:lang w:val="en-US"/>
                          </w:rPr>
                          <w:t>The system of management of territorial development</w:t>
                        </w:r>
                      </w:p>
                    </w:txbxContent>
                  </v:textbox>
                </v:rect>
                <w10:anchorlock/>
              </v:group>
            </w:pict>
          </mc:Fallback>
        </mc:AlternateContent>
      </w:r>
    </w:p>
    <w:p w:rsidR="00481F62" w:rsidRPr="0090024B" w:rsidRDefault="00481F62" w:rsidP="00481F62">
      <w:pPr>
        <w:rPr>
          <w:sz w:val="28"/>
          <w:szCs w:val="28"/>
        </w:rPr>
      </w:pPr>
    </w:p>
    <w:p w:rsidR="00481F62" w:rsidRPr="0090024B" w:rsidRDefault="00481F62" w:rsidP="00481F62">
      <w:pPr>
        <w:rPr>
          <w:sz w:val="28"/>
          <w:szCs w:val="28"/>
        </w:rPr>
      </w:pPr>
    </w:p>
    <w:p w:rsidR="00481F62" w:rsidRPr="00E83FE5" w:rsidRDefault="000C6540" w:rsidP="00382834">
      <w:pPr>
        <w:jc w:val="center"/>
        <w:rPr>
          <w:sz w:val="28"/>
          <w:szCs w:val="28"/>
          <w:lang w:val="en-US"/>
        </w:rPr>
      </w:pPr>
      <w:r>
        <w:rPr>
          <w:sz w:val="28"/>
          <w:szCs w:val="28"/>
          <w:lang w:val="en-US"/>
        </w:rPr>
        <w:t>Fig</w:t>
      </w:r>
      <w:r w:rsidR="00E83FE5">
        <w:rPr>
          <w:sz w:val="28"/>
          <w:szCs w:val="28"/>
          <w:lang w:val="en-US"/>
        </w:rPr>
        <w:t>ure</w:t>
      </w:r>
      <w:r w:rsidRPr="00E83FE5">
        <w:rPr>
          <w:sz w:val="28"/>
          <w:szCs w:val="28"/>
          <w:lang w:val="en-US"/>
        </w:rPr>
        <w:t xml:space="preserve"> 1</w:t>
      </w:r>
      <w:r w:rsidR="00481F62" w:rsidRPr="00E83FE5">
        <w:rPr>
          <w:sz w:val="28"/>
          <w:szCs w:val="28"/>
          <w:lang w:val="en-US"/>
        </w:rPr>
        <w:t xml:space="preserve"> – </w:t>
      </w:r>
      <w:r w:rsidR="00E83FE5" w:rsidRPr="00E83FE5">
        <w:rPr>
          <w:sz w:val="28"/>
          <w:szCs w:val="28"/>
          <w:lang w:val="en-US"/>
        </w:rPr>
        <w:t>Territorial marketing depending on the "depth" of integration of the marketing paradigm in the system of managing the territorial development</w:t>
      </w:r>
    </w:p>
    <w:p w:rsidR="00481F62" w:rsidRPr="00E83FE5" w:rsidRDefault="00481F62" w:rsidP="00481F62">
      <w:pPr>
        <w:rPr>
          <w:sz w:val="28"/>
          <w:szCs w:val="28"/>
          <w:lang w:val="en-US"/>
        </w:rPr>
      </w:pPr>
    </w:p>
    <w:p w:rsidR="00481F62" w:rsidRPr="00E05246" w:rsidRDefault="00E05246" w:rsidP="00481F62">
      <w:pPr>
        <w:spacing w:line="360" w:lineRule="auto"/>
        <w:ind w:firstLine="708"/>
        <w:jc w:val="both"/>
        <w:rPr>
          <w:sz w:val="28"/>
          <w:szCs w:val="28"/>
          <w:lang w:val="en-US"/>
        </w:rPr>
      </w:pPr>
      <w:r w:rsidRPr="00E05246">
        <w:rPr>
          <w:sz w:val="28"/>
          <w:szCs w:val="28"/>
          <w:lang w:val="en-US"/>
        </w:rPr>
        <w:t>Territorial marketing in a broad sense implies a certain philosophy, which is based on the ideology of interaction between government, business and civil society that fosters the formation of territorial identity as a specific ideology, which prioritises the needs, interests and values of stakeholders.</w:t>
      </w:r>
      <w:r w:rsidR="00481F62" w:rsidRPr="00E05246">
        <w:rPr>
          <w:sz w:val="28"/>
          <w:szCs w:val="28"/>
          <w:lang w:val="en-US"/>
        </w:rPr>
        <w:t xml:space="preserve"> </w:t>
      </w:r>
    </w:p>
    <w:p w:rsidR="00481F62" w:rsidRPr="00CE769F" w:rsidRDefault="00CE769F" w:rsidP="00481F62">
      <w:pPr>
        <w:spacing w:line="360" w:lineRule="auto"/>
        <w:ind w:firstLine="708"/>
        <w:jc w:val="both"/>
        <w:rPr>
          <w:sz w:val="28"/>
          <w:szCs w:val="28"/>
          <w:lang w:val="en-US"/>
        </w:rPr>
      </w:pPr>
      <w:r w:rsidRPr="00CE769F">
        <w:rPr>
          <w:sz w:val="28"/>
          <w:szCs w:val="28"/>
          <w:lang w:val="en-US"/>
        </w:rPr>
        <w:t>At the same time, the territory is viewed not only as an aggregate of separate economic entities, social systems, public entities which periodically interact with each other or with the external to the region environment as necessary, but as a single socio-economic system with clearly defined general goals and directions of its development.</w:t>
      </w:r>
    </w:p>
    <w:p w:rsidR="00481F62" w:rsidRPr="00CE769F" w:rsidRDefault="00CE769F" w:rsidP="00481F62">
      <w:pPr>
        <w:spacing w:line="360" w:lineRule="auto"/>
        <w:ind w:firstLine="708"/>
        <w:jc w:val="both"/>
        <w:rPr>
          <w:sz w:val="28"/>
          <w:szCs w:val="28"/>
          <w:lang w:val="en-US"/>
        </w:rPr>
      </w:pPr>
      <w:r w:rsidRPr="00CE769F">
        <w:rPr>
          <w:sz w:val="28"/>
          <w:szCs w:val="28"/>
          <w:lang w:val="en-US"/>
        </w:rPr>
        <w:t>In this case, the general goal of territorial marketing is to increase the competitiveness of the territory as a result of improving the living standards of its population.</w:t>
      </w:r>
      <w:r w:rsidR="00481F62" w:rsidRPr="00CE769F">
        <w:rPr>
          <w:sz w:val="28"/>
          <w:szCs w:val="28"/>
          <w:lang w:val="en-US"/>
        </w:rPr>
        <w:t xml:space="preserve"> </w:t>
      </w:r>
    </w:p>
    <w:p w:rsidR="00481F62" w:rsidRPr="00CE769F" w:rsidRDefault="00CE769F" w:rsidP="00481F62">
      <w:pPr>
        <w:spacing w:line="360" w:lineRule="auto"/>
        <w:ind w:firstLine="708"/>
        <w:jc w:val="both"/>
        <w:rPr>
          <w:sz w:val="28"/>
          <w:szCs w:val="28"/>
          <w:lang w:val="en-US"/>
        </w:rPr>
      </w:pPr>
      <w:r w:rsidRPr="00CE769F">
        <w:rPr>
          <w:sz w:val="28"/>
          <w:szCs w:val="28"/>
          <w:lang w:val="en-US"/>
        </w:rPr>
        <w:t xml:space="preserve">In a narrow sense, territorial marketing is interpreted as a distinct function of strategic territorial management, fostering the formation of a territory brand, creating a positive image for increasing the promotion of local products to foreign </w:t>
      </w:r>
      <w:r w:rsidRPr="00CE769F">
        <w:rPr>
          <w:sz w:val="28"/>
          <w:szCs w:val="28"/>
          <w:lang w:val="en-US"/>
        </w:rPr>
        <w:lastRenderedPageBreak/>
        <w:t>markets, attracting tourists and investors, and, as a result, increasing the competitiveness of the territory.</w:t>
      </w:r>
      <w:r w:rsidR="00481F62" w:rsidRPr="00CE769F">
        <w:rPr>
          <w:sz w:val="28"/>
          <w:szCs w:val="28"/>
          <w:lang w:val="en-US"/>
        </w:rPr>
        <w:t xml:space="preserve"> </w:t>
      </w:r>
    </w:p>
    <w:p w:rsidR="00481F62" w:rsidRPr="007D7740" w:rsidRDefault="007D7740" w:rsidP="00481F62">
      <w:pPr>
        <w:spacing w:line="360" w:lineRule="auto"/>
        <w:ind w:firstLine="708"/>
        <w:jc w:val="both"/>
        <w:rPr>
          <w:sz w:val="28"/>
          <w:szCs w:val="28"/>
          <w:lang w:val="en-US"/>
        </w:rPr>
      </w:pPr>
      <w:r w:rsidRPr="007D7740">
        <w:rPr>
          <w:sz w:val="28"/>
          <w:szCs w:val="28"/>
          <w:lang w:val="en-US"/>
        </w:rPr>
        <w:t>The main difference between these views lies in the fact that a broad interpretation of territorial marketing implies that it is attributed to one of the elements of the territorial management policy that is realized through solving a set of tasks by using special methods, instruments, forms and channels of influence for its comprehensive improvement based on three its main purposes: as a place of residence, a place of rest and recreation and a place of business (investment, production, extraction and processing).</w:t>
      </w:r>
      <w:r w:rsidR="00481F62" w:rsidRPr="007D7740">
        <w:rPr>
          <w:sz w:val="28"/>
          <w:szCs w:val="28"/>
          <w:lang w:val="en-US"/>
        </w:rPr>
        <w:t xml:space="preserve"> </w:t>
      </w:r>
    </w:p>
    <w:p w:rsidR="00481F62" w:rsidRPr="007D7740" w:rsidRDefault="007D7740" w:rsidP="00481F62">
      <w:pPr>
        <w:spacing w:line="360" w:lineRule="auto"/>
        <w:ind w:firstLine="708"/>
        <w:jc w:val="both"/>
        <w:rPr>
          <w:sz w:val="28"/>
          <w:szCs w:val="28"/>
          <w:lang w:val="en-US"/>
        </w:rPr>
      </w:pPr>
      <w:r w:rsidRPr="007D7740">
        <w:rPr>
          <w:sz w:val="28"/>
          <w:szCs w:val="28"/>
          <w:lang w:val="en-US"/>
        </w:rPr>
        <w:t>Thus, the existing definitions of territorial marketing, approaches to its consideration and meanings of the definition make it possible to attribute it to one of two basic concepts: a philosophical-ideological-market or managerial-organizational concept.</w:t>
      </w:r>
    </w:p>
    <w:p w:rsidR="00481F62" w:rsidRPr="009B1207" w:rsidRDefault="009B1207" w:rsidP="00382834">
      <w:pPr>
        <w:spacing w:line="360" w:lineRule="auto"/>
        <w:ind w:firstLine="708"/>
        <w:jc w:val="both"/>
        <w:rPr>
          <w:sz w:val="28"/>
          <w:szCs w:val="28"/>
          <w:lang w:val="en-US"/>
        </w:rPr>
      </w:pPr>
      <w:r w:rsidRPr="009B1207">
        <w:rPr>
          <w:sz w:val="28"/>
          <w:szCs w:val="28"/>
          <w:lang w:val="en-US"/>
        </w:rPr>
        <w:t>Territorial marketing is a new form of "cognition" of the territory, developing a system of its unique characteristics and specific features, based on the principle of the self-identification of an individual as a member of the territorial community.</w:t>
      </w:r>
      <w:r w:rsidR="00481F62" w:rsidRPr="009B1207">
        <w:rPr>
          <w:sz w:val="28"/>
          <w:szCs w:val="28"/>
          <w:lang w:val="en-US"/>
        </w:rPr>
        <w:t xml:space="preserve"> </w:t>
      </w:r>
    </w:p>
    <w:p w:rsidR="00481F62" w:rsidRPr="009B1207" w:rsidRDefault="00481F62" w:rsidP="00481F62">
      <w:pPr>
        <w:spacing w:line="360" w:lineRule="auto"/>
        <w:jc w:val="both"/>
        <w:rPr>
          <w:sz w:val="28"/>
          <w:szCs w:val="28"/>
          <w:lang w:val="en-US"/>
        </w:rPr>
      </w:pPr>
    </w:p>
    <w:p w:rsidR="004203E6" w:rsidRPr="009B1207" w:rsidRDefault="009B1207" w:rsidP="004203E6">
      <w:pPr>
        <w:spacing w:line="360" w:lineRule="auto"/>
        <w:jc w:val="center"/>
        <w:rPr>
          <w:sz w:val="28"/>
          <w:szCs w:val="28"/>
          <w:lang w:val="en-US"/>
        </w:rPr>
      </w:pPr>
      <w:r>
        <w:rPr>
          <w:sz w:val="28"/>
          <w:szCs w:val="28"/>
          <w:lang w:val="en-US"/>
        </w:rPr>
        <w:t>References</w:t>
      </w:r>
    </w:p>
    <w:p w:rsidR="002B7F54" w:rsidRPr="0090024B" w:rsidRDefault="009B1207" w:rsidP="009B1207">
      <w:pPr>
        <w:pStyle w:val="a4"/>
        <w:numPr>
          <w:ilvl w:val="0"/>
          <w:numId w:val="1"/>
        </w:numPr>
        <w:jc w:val="both"/>
        <w:rPr>
          <w:sz w:val="28"/>
          <w:szCs w:val="28"/>
        </w:rPr>
      </w:pPr>
      <w:r w:rsidRPr="009B1207">
        <w:rPr>
          <w:sz w:val="28"/>
          <w:szCs w:val="28"/>
          <w:lang w:val="en-US"/>
        </w:rPr>
        <w:t xml:space="preserve">Agalarova, E. G. Marketing as a tool for increasing the tourist attractiveness of the territory // Young Scientist. </w:t>
      </w:r>
      <w:r w:rsidRPr="009B1207">
        <w:rPr>
          <w:sz w:val="28"/>
          <w:szCs w:val="28"/>
        </w:rPr>
        <w:t>2013. № 11. P. 259-262.</w:t>
      </w:r>
    </w:p>
    <w:p w:rsidR="002B7F54" w:rsidRPr="0090024B" w:rsidRDefault="009B1207" w:rsidP="009B1207">
      <w:pPr>
        <w:pStyle w:val="a4"/>
        <w:numPr>
          <w:ilvl w:val="0"/>
          <w:numId w:val="1"/>
        </w:numPr>
        <w:jc w:val="both"/>
        <w:rPr>
          <w:sz w:val="28"/>
          <w:szCs w:val="28"/>
        </w:rPr>
      </w:pPr>
      <w:r w:rsidRPr="009B1207">
        <w:rPr>
          <w:sz w:val="28"/>
          <w:szCs w:val="28"/>
          <w:lang w:val="en-US"/>
        </w:rPr>
        <w:t xml:space="preserve">Atamanova E.A., Oschepkova M.D. Organizational and economic aspects of the formation of the territorial marketing system for the development of the industrial sector of the region's economy. </w:t>
      </w:r>
      <w:r w:rsidRPr="009B1207">
        <w:rPr>
          <w:sz w:val="28"/>
          <w:szCs w:val="28"/>
        </w:rPr>
        <w:t>Preprint - Perm NIIUMS Publishing House, 2007 - 3,36 p.p.</w:t>
      </w:r>
    </w:p>
    <w:p w:rsidR="004203E6" w:rsidRPr="009B1207" w:rsidRDefault="009B1207" w:rsidP="009B1207">
      <w:pPr>
        <w:pStyle w:val="a4"/>
        <w:numPr>
          <w:ilvl w:val="0"/>
          <w:numId w:val="1"/>
        </w:numPr>
        <w:jc w:val="both"/>
        <w:rPr>
          <w:sz w:val="28"/>
          <w:szCs w:val="28"/>
          <w:lang w:val="en-US"/>
        </w:rPr>
      </w:pPr>
      <w:r>
        <w:rPr>
          <w:sz w:val="28"/>
          <w:szCs w:val="28"/>
          <w:lang w:val="en-US"/>
        </w:rPr>
        <w:t>Bashmakov D.V. T</w:t>
      </w:r>
      <w:r w:rsidRPr="009B1207">
        <w:rPr>
          <w:sz w:val="28"/>
          <w:szCs w:val="28"/>
          <w:lang w:val="en-US"/>
        </w:rPr>
        <w:t>erritorial marketing: training manual / Bashmakov D.V. - Moscow: AIU MGOU, 2015. - p. 216</w:t>
      </w:r>
    </w:p>
    <w:p w:rsidR="004203E6" w:rsidRPr="000D48E3" w:rsidRDefault="000D48E3" w:rsidP="000D48E3">
      <w:pPr>
        <w:pStyle w:val="a4"/>
        <w:numPr>
          <w:ilvl w:val="0"/>
          <w:numId w:val="1"/>
        </w:numPr>
        <w:jc w:val="both"/>
        <w:rPr>
          <w:bCs/>
          <w:sz w:val="28"/>
          <w:szCs w:val="28"/>
          <w:shd w:val="clear" w:color="auto" w:fill="FFFFFF"/>
          <w:lang w:val="en-US"/>
        </w:rPr>
      </w:pPr>
      <w:r w:rsidRPr="000D48E3">
        <w:rPr>
          <w:sz w:val="28"/>
          <w:szCs w:val="28"/>
          <w:lang w:val="en-US"/>
        </w:rPr>
        <w:t>Vazhenina I.S. Theoretical-methodological basis of defining the essence of reputation of the territory / The scientific publication. - Yekaterinburg: Institute of Economics, UB RAS, 2006. - p. 108</w:t>
      </w:r>
      <w:r w:rsidR="004203E6" w:rsidRPr="000D48E3">
        <w:rPr>
          <w:bCs/>
          <w:sz w:val="28"/>
          <w:szCs w:val="28"/>
          <w:shd w:val="clear" w:color="auto" w:fill="FFFFFF"/>
          <w:lang w:val="en-US"/>
        </w:rPr>
        <w:t xml:space="preserve"> </w:t>
      </w:r>
    </w:p>
    <w:p w:rsidR="004203E6" w:rsidRPr="000D48E3" w:rsidRDefault="000D48E3" w:rsidP="000D48E3">
      <w:pPr>
        <w:pStyle w:val="a4"/>
        <w:numPr>
          <w:ilvl w:val="0"/>
          <w:numId w:val="1"/>
        </w:numPr>
        <w:jc w:val="both"/>
        <w:rPr>
          <w:sz w:val="28"/>
          <w:szCs w:val="28"/>
          <w:shd w:val="clear" w:color="auto" w:fill="FFFFFF"/>
          <w:lang w:val="en-US"/>
        </w:rPr>
      </w:pPr>
      <w:r w:rsidRPr="000D48E3">
        <w:rPr>
          <w:sz w:val="28"/>
          <w:szCs w:val="28"/>
          <w:shd w:val="clear" w:color="auto" w:fill="FFFFFF"/>
          <w:lang w:val="en-US"/>
        </w:rPr>
        <w:t>Vizgalov D.V. Marketing of the city [Text] / Vizgalov D.V. - Moscow: Institute</w:t>
      </w:r>
      <w:r>
        <w:rPr>
          <w:sz w:val="28"/>
          <w:szCs w:val="28"/>
          <w:shd w:val="clear" w:color="auto" w:fill="FFFFFF"/>
          <w:lang w:val="en-US"/>
        </w:rPr>
        <w:t xml:space="preserve"> </w:t>
      </w:r>
      <w:r w:rsidRPr="000D48E3">
        <w:rPr>
          <w:sz w:val="28"/>
          <w:szCs w:val="28"/>
          <w:shd w:val="clear" w:color="auto" w:fill="FFFFFF"/>
          <w:lang w:val="en-US"/>
        </w:rPr>
        <w:t>of Urban Economics, 2008. - p. 110</w:t>
      </w:r>
    </w:p>
    <w:p w:rsidR="002B7F54" w:rsidRPr="000D48E3" w:rsidRDefault="000D48E3" w:rsidP="000D48E3">
      <w:pPr>
        <w:pStyle w:val="a4"/>
        <w:numPr>
          <w:ilvl w:val="0"/>
          <w:numId w:val="1"/>
        </w:numPr>
        <w:jc w:val="both"/>
        <w:rPr>
          <w:bCs/>
          <w:sz w:val="28"/>
          <w:szCs w:val="28"/>
          <w:shd w:val="clear" w:color="auto" w:fill="FFFFFF"/>
          <w:lang w:val="en-US"/>
        </w:rPr>
      </w:pPr>
      <w:r w:rsidRPr="000D48E3">
        <w:rPr>
          <w:sz w:val="28"/>
          <w:szCs w:val="28"/>
          <w:lang w:val="en-US"/>
        </w:rPr>
        <w:t>Karpova T.Yu. Basic principles of the marketing approach in municipal management [Electronic resource]. - URL:</w:t>
      </w:r>
      <w:r w:rsidR="002B7F54" w:rsidRPr="000D48E3">
        <w:rPr>
          <w:sz w:val="28"/>
          <w:szCs w:val="28"/>
          <w:lang w:val="en-US"/>
        </w:rPr>
        <w:t xml:space="preserve"> http://www.lib. csu.ru/vch/7/2004_01/008.pdf </w:t>
      </w:r>
      <w:r w:rsidRPr="000D48E3">
        <w:rPr>
          <w:sz w:val="28"/>
          <w:szCs w:val="28"/>
          <w:lang w:val="en-US"/>
        </w:rPr>
        <w:t>(Accessed: 28.06.2009).</w:t>
      </w:r>
    </w:p>
    <w:p w:rsidR="004203E6" w:rsidRPr="000D48E3" w:rsidRDefault="000D48E3" w:rsidP="000D48E3">
      <w:pPr>
        <w:pStyle w:val="a4"/>
        <w:numPr>
          <w:ilvl w:val="0"/>
          <w:numId w:val="1"/>
        </w:numPr>
        <w:jc w:val="both"/>
        <w:rPr>
          <w:sz w:val="28"/>
          <w:szCs w:val="28"/>
          <w:lang w:val="en-US"/>
        </w:rPr>
      </w:pPr>
      <w:r w:rsidRPr="000D48E3">
        <w:rPr>
          <w:bCs/>
          <w:sz w:val="28"/>
          <w:szCs w:val="28"/>
          <w:shd w:val="clear" w:color="auto" w:fill="FFFFFF"/>
          <w:lang w:val="en-US"/>
        </w:rPr>
        <w:lastRenderedPageBreak/>
        <w:t xml:space="preserve">Kachagin E.A. Territorial Marketing / Kachagin </w:t>
      </w:r>
      <w:r w:rsidRPr="000D48E3">
        <w:rPr>
          <w:bCs/>
          <w:sz w:val="28"/>
          <w:szCs w:val="28"/>
          <w:shd w:val="clear" w:color="auto" w:fill="FFFFFF"/>
        </w:rPr>
        <w:t>Е</w:t>
      </w:r>
      <w:r w:rsidRPr="000D48E3">
        <w:rPr>
          <w:bCs/>
          <w:sz w:val="28"/>
          <w:szCs w:val="28"/>
          <w:shd w:val="clear" w:color="auto" w:fill="FFFFFF"/>
          <w:lang w:val="en-US"/>
        </w:rPr>
        <w:t>.</w:t>
      </w:r>
      <w:r w:rsidRPr="000D48E3">
        <w:rPr>
          <w:bCs/>
          <w:sz w:val="28"/>
          <w:szCs w:val="28"/>
          <w:shd w:val="clear" w:color="auto" w:fill="FFFFFF"/>
        </w:rPr>
        <w:t>А</w:t>
      </w:r>
      <w:r w:rsidRPr="000D48E3">
        <w:rPr>
          <w:bCs/>
          <w:sz w:val="28"/>
          <w:szCs w:val="28"/>
          <w:shd w:val="clear" w:color="auto" w:fill="FFFFFF"/>
          <w:lang w:val="en-US"/>
        </w:rPr>
        <w:t>., Martynova A.Yu. - Ulyanovsk: UlSTU, 2014 - p. 127</w:t>
      </w:r>
    </w:p>
    <w:p w:rsidR="002B7F54" w:rsidRPr="000D48E3" w:rsidRDefault="000D48E3" w:rsidP="000D48E3">
      <w:pPr>
        <w:pStyle w:val="a4"/>
        <w:numPr>
          <w:ilvl w:val="0"/>
          <w:numId w:val="1"/>
        </w:numPr>
        <w:jc w:val="both"/>
        <w:rPr>
          <w:sz w:val="28"/>
          <w:szCs w:val="28"/>
          <w:lang w:val="en-US"/>
        </w:rPr>
      </w:pPr>
      <w:r w:rsidRPr="000D48E3">
        <w:rPr>
          <w:sz w:val="28"/>
          <w:szCs w:val="28"/>
          <w:lang w:val="en-US"/>
        </w:rPr>
        <w:t>Kiryanko A. V. Use of municipal marketing tools in implementation of competitive advantages of cities: dissertation of a Candidate of Economic Sciences: 08.00.05 / Kiryanko Anastasiya Viktorovna. - Novosibirsk, 2009. - p. 213</w:t>
      </w:r>
    </w:p>
    <w:p w:rsidR="002B7F54" w:rsidRPr="00545685" w:rsidRDefault="00545685" w:rsidP="00545685">
      <w:pPr>
        <w:pStyle w:val="a4"/>
        <w:numPr>
          <w:ilvl w:val="0"/>
          <w:numId w:val="1"/>
        </w:numPr>
        <w:jc w:val="both"/>
        <w:rPr>
          <w:sz w:val="28"/>
          <w:szCs w:val="28"/>
          <w:lang w:val="en-US"/>
        </w:rPr>
      </w:pPr>
      <w:r w:rsidRPr="00545685">
        <w:rPr>
          <w:sz w:val="28"/>
          <w:szCs w:val="28"/>
          <w:lang w:val="en-US"/>
        </w:rPr>
        <w:t>Komarov S.V. Territorial marketing and innovative development of the region // Management of innovative development of socio-economic systems. - Yekaterinburg, 2010. - P. 259-303</w:t>
      </w:r>
    </w:p>
    <w:p w:rsidR="002B7F54" w:rsidRPr="0090024B" w:rsidRDefault="00545685" w:rsidP="00545685">
      <w:pPr>
        <w:pStyle w:val="a4"/>
        <w:numPr>
          <w:ilvl w:val="0"/>
          <w:numId w:val="1"/>
        </w:numPr>
        <w:jc w:val="both"/>
        <w:rPr>
          <w:sz w:val="28"/>
          <w:szCs w:val="28"/>
          <w:shd w:val="clear" w:color="auto" w:fill="FFFFFF"/>
        </w:rPr>
      </w:pPr>
      <w:r w:rsidRPr="00545685">
        <w:rPr>
          <w:sz w:val="28"/>
          <w:szCs w:val="28"/>
          <w:lang w:val="en-US"/>
        </w:rPr>
        <w:t xml:space="preserve">Kotler F., Lee N. Marketing for state and public organizations / Translated from English. </w:t>
      </w:r>
      <w:r w:rsidRPr="00545685">
        <w:rPr>
          <w:sz w:val="28"/>
          <w:szCs w:val="28"/>
        </w:rPr>
        <w:t>Edited by Bozhuk S.G. - St. Petersburg: Petersburg, 2008. - p. 384</w:t>
      </w:r>
    </w:p>
    <w:p w:rsidR="004203E6" w:rsidRPr="00545685" w:rsidRDefault="00545685" w:rsidP="00545685">
      <w:pPr>
        <w:pStyle w:val="a4"/>
        <w:numPr>
          <w:ilvl w:val="0"/>
          <w:numId w:val="1"/>
        </w:numPr>
        <w:jc w:val="both"/>
        <w:rPr>
          <w:sz w:val="28"/>
          <w:szCs w:val="28"/>
          <w:shd w:val="clear" w:color="auto" w:fill="FFFFFF"/>
          <w:lang w:val="en-US"/>
        </w:rPr>
      </w:pPr>
      <w:r w:rsidRPr="00545685">
        <w:rPr>
          <w:sz w:val="28"/>
          <w:szCs w:val="28"/>
          <w:shd w:val="clear" w:color="auto" w:fill="FFFFFF"/>
          <w:lang w:val="en-US"/>
        </w:rPr>
        <w:t>Koshevarova, E.R. / Koshevarova E. R. // Almetiyevsk branch of the Institute of Economics, Management and Law (Kazan), Russia. - URL:</w:t>
      </w:r>
      <w:r w:rsidR="004203E6" w:rsidRPr="00545685">
        <w:rPr>
          <w:sz w:val="28"/>
          <w:szCs w:val="28"/>
          <w:shd w:val="clear" w:color="auto" w:fill="FFFFFF"/>
          <w:lang w:val="en-US"/>
        </w:rPr>
        <w:t xml:space="preserve"> http://www.rusnauka.com/SND/Economics/6_koshevarova%20e.r..doc.htm</w:t>
      </w:r>
    </w:p>
    <w:p w:rsidR="004203E6" w:rsidRPr="0090024B" w:rsidRDefault="00210C52" w:rsidP="00210C52">
      <w:pPr>
        <w:pStyle w:val="a4"/>
        <w:numPr>
          <w:ilvl w:val="0"/>
          <w:numId w:val="1"/>
        </w:numPr>
        <w:jc w:val="both"/>
        <w:rPr>
          <w:sz w:val="28"/>
          <w:szCs w:val="28"/>
        </w:rPr>
      </w:pPr>
      <w:r w:rsidRPr="00210C52">
        <w:rPr>
          <w:sz w:val="28"/>
          <w:szCs w:val="28"/>
          <w:lang w:val="en-US"/>
        </w:rPr>
        <w:t xml:space="preserve">Kulikova E.S. Theoretical and historical elements of territorial marketing / Kulikova  E.S., Tsitsina O.V. // Modern problems of science and education. - 2015. - №. </w:t>
      </w:r>
      <w:r w:rsidRPr="00210C52">
        <w:rPr>
          <w:sz w:val="28"/>
          <w:szCs w:val="28"/>
        </w:rPr>
        <w:t>1. - P. 1-8.</w:t>
      </w:r>
    </w:p>
    <w:p w:rsidR="00CB1CD5" w:rsidRPr="00210C52" w:rsidRDefault="00210C52" w:rsidP="00210C52">
      <w:pPr>
        <w:pStyle w:val="a4"/>
        <w:numPr>
          <w:ilvl w:val="0"/>
          <w:numId w:val="1"/>
        </w:numPr>
        <w:jc w:val="both"/>
        <w:rPr>
          <w:sz w:val="28"/>
          <w:szCs w:val="28"/>
          <w:lang w:val="en-US"/>
        </w:rPr>
      </w:pPr>
      <w:r w:rsidRPr="00210C52">
        <w:rPr>
          <w:sz w:val="28"/>
          <w:szCs w:val="28"/>
          <w:lang w:val="en-US"/>
        </w:rPr>
        <w:t>Lavrov A.M., Surnin V.S. - Reforming the economy: regional aspects. - Kemerovo: Kuzbassvuzizdat, 2008. - p. 146</w:t>
      </w:r>
    </w:p>
    <w:p w:rsidR="004203E6" w:rsidRPr="0090024B" w:rsidRDefault="00210C52" w:rsidP="00210C52">
      <w:pPr>
        <w:pStyle w:val="a4"/>
        <w:numPr>
          <w:ilvl w:val="0"/>
          <w:numId w:val="1"/>
        </w:numPr>
        <w:jc w:val="both"/>
        <w:rPr>
          <w:sz w:val="28"/>
          <w:szCs w:val="28"/>
          <w:shd w:val="clear" w:color="auto" w:fill="FFFFFF"/>
        </w:rPr>
      </w:pPr>
      <w:r w:rsidRPr="00210C52">
        <w:rPr>
          <w:sz w:val="28"/>
          <w:szCs w:val="28"/>
          <w:shd w:val="clear" w:color="auto" w:fill="FFFFFF"/>
          <w:lang w:val="en-US"/>
        </w:rPr>
        <w:t xml:space="preserve">Lobova S.V. On the issue of determining the territory as an object of territorial marketing // Regional economy: theory and practice. - 2011. - №. </w:t>
      </w:r>
      <w:r w:rsidRPr="00210C52">
        <w:rPr>
          <w:sz w:val="28"/>
          <w:szCs w:val="28"/>
          <w:shd w:val="clear" w:color="auto" w:fill="FFFFFF"/>
        </w:rPr>
        <w:t>47. - P. 2-8</w:t>
      </w:r>
    </w:p>
    <w:p w:rsidR="002B7F54" w:rsidRPr="00210C52" w:rsidRDefault="00210C52" w:rsidP="00210C52">
      <w:pPr>
        <w:pStyle w:val="a4"/>
        <w:numPr>
          <w:ilvl w:val="0"/>
          <w:numId w:val="1"/>
        </w:numPr>
        <w:jc w:val="both"/>
        <w:rPr>
          <w:sz w:val="28"/>
          <w:szCs w:val="28"/>
          <w:shd w:val="clear" w:color="auto" w:fill="FFFFFF"/>
          <w:lang w:val="en-US"/>
        </w:rPr>
      </w:pPr>
      <w:r w:rsidRPr="00210C52">
        <w:rPr>
          <w:sz w:val="28"/>
          <w:szCs w:val="28"/>
          <w:lang w:val="en-US"/>
        </w:rPr>
        <w:t>Place marketing. Attracting investments, enterprises, residents and tourists to cities, communes, regions and countries of Europe / Kotler F. [and others]. - St. Petersburg: Stockholm School of Economics in St. Petersburg, 2005. - p. 376</w:t>
      </w:r>
    </w:p>
    <w:p w:rsidR="004203E6" w:rsidRPr="0090024B" w:rsidRDefault="00210C52" w:rsidP="00210C52">
      <w:pPr>
        <w:pStyle w:val="a4"/>
        <w:numPr>
          <w:ilvl w:val="0"/>
          <w:numId w:val="1"/>
        </w:numPr>
        <w:jc w:val="both"/>
        <w:rPr>
          <w:sz w:val="28"/>
          <w:szCs w:val="28"/>
        </w:rPr>
      </w:pPr>
      <w:r w:rsidRPr="00210C52">
        <w:rPr>
          <w:sz w:val="28"/>
          <w:szCs w:val="28"/>
          <w:lang w:val="en-US"/>
        </w:rPr>
        <w:t xml:space="preserve">Territorial Marketing: Methodology and Methods of Substantiating the Strategic Decisions of Regional Development [Text]: monograph / Belyaev V.I., Bocharov S.N., Goryaninskaya O.A., Malakhov R.G. - Barnaul: Publishing house Alt. </w:t>
      </w:r>
      <w:r w:rsidRPr="00210C52">
        <w:rPr>
          <w:sz w:val="28"/>
          <w:szCs w:val="28"/>
        </w:rPr>
        <w:t>University, 2015. - p. 244</w:t>
      </w:r>
    </w:p>
    <w:p w:rsidR="004203E6" w:rsidRPr="00191D40" w:rsidRDefault="00191D40" w:rsidP="00191D40">
      <w:pPr>
        <w:pStyle w:val="a4"/>
        <w:numPr>
          <w:ilvl w:val="0"/>
          <w:numId w:val="1"/>
        </w:numPr>
        <w:jc w:val="both"/>
        <w:rPr>
          <w:sz w:val="28"/>
          <w:szCs w:val="28"/>
          <w:shd w:val="clear" w:color="auto" w:fill="FFFFFF"/>
          <w:lang w:val="en-US"/>
        </w:rPr>
      </w:pPr>
      <w:r w:rsidRPr="00191D40">
        <w:rPr>
          <w:rStyle w:val="a3"/>
          <w:bCs/>
          <w:sz w:val="28"/>
          <w:szCs w:val="28"/>
          <w:shd w:val="clear" w:color="auto" w:fill="FFFFFF"/>
          <w:lang w:val="en-US"/>
        </w:rPr>
        <w:t xml:space="preserve">Territorial Marketing: </w:t>
      </w:r>
      <w:r w:rsidRPr="00191D40">
        <w:rPr>
          <w:rStyle w:val="a3"/>
          <w:bCs/>
          <w:i w:val="0"/>
          <w:sz w:val="28"/>
          <w:szCs w:val="28"/>
          <w:shd w:val="clear" w:color="auto" w:fill="FFFFFF"/>
          <w:lang w:val="en-US"/>
        </w:rPr>
        <w:t>a course of lectures for full-time students. Knyazeva I.V., Shevtsova E.V.- Novosibirsk: SAPA, 2007.- p. 200 P.36</w:t>
      </w:r>
    </w:p>
    <w:p w:rsidR="004203E6" w:rsidRPr="00191D40" w:rsidRDefault="00191D40" w:rsidP="00191D40">
      <w:pPr>
        <w:pStyle w:val="a4"/>
        <w:numPr>
          <w:ilvl w:val="0"/>
          <w:numId w:val="1"/>
        </w:numPr>
        <w:jc w:val="both"/>
        <w:rPr>
          <w:sz w:val="28"/>
          <w:szCs w:val="28"/>
          <w:shd w:val="clear" w:color="auto" w:fill="FFFFFF"/>
          <w:lang w:val="en-US"/>
        </w:rPr>
      </w:pPr>
      <w:r w:rsidRPr="00191D40">
        <w:rPr>
          <w:sz w:val="28"/>
          <w:szCs w:val="28"/>
          <w:lang w:val="en-US"/>
        </w:rPr>
        <w:t>General and special management: Textbook / Gen. Ed. Gaponenko A.L., Pankrukhin A.P. - Moscow: Publishing House RAGS, 2001. - 568 p., P. 480</w:t>
      </w:r>
    </w:p>
    <w:p w:rsidR="004203E6" w:rsidRPr="00191D40" w:rsidRDefault="00191D40" w:rsidP="00191D40">
      <w:pPr>
        <w:pStyle w:val="a4"/>
        <w:numPr>
          <w:ilvl w:val="0"/>
          <w:numId w:val="1"/>
        </w:numPr>
        <w:jc w:val="both"/>
        <w:rPr>
          <w:sz w:val="28"/>
          <w:szCs w:val="28"/>
          <w:lang w:val="en-US"/>
        </w:rPr>
      </w:pPr>
      <w:r w:rsidRPr="00191D40">
        <w:rPr>
          <w:sz w:val="28"/>
          <w:szCs w:val="28"/>
          <w:shd w:val="clear" w:color="auto" w:fill="FFFFFF"/>
          <w:lang w:val="en-US"/>
        </w:rPr>
        <w:t>Panaseikina V.S. Territorial Marketing as a tool of increasing the investment attractiveness of the local community // Society: Politics, Economics, Law. 2016 №2.</w:t>
      </w:r>
    </w:p>
    <w:p w:rsidR="004203E6" w:rsidRPr="0090024B" w:rsidRDefault="00497488" w:rsidP="00497488">
      <w:pPr>
        <w:pStyle w:val="a4"/>
        <w:numPr>
          <w:ilvl w:val="0"/>
          <w:numId w:val="1"/>
        </w:numPr>
        <w:jc w:val="both"/>
        <w:rPr>
          <w:sz w:val="28"/>
          <w:szCs w:val="28"/>
        </w:rPr>
      </w:pPr>
      <w:r w:rsidRPr="00497488">
        <w:rPr>
          <w:sz w:val="28"/>
          <w:szCs w:val="28"/>
          <w:lang w:val="en-US"/>
        </w:rPr>
        <w:t xml:space="preserve">Polyakova T.V., Methodological Foundations of Territorial Marketing / Polyakova T.V., Polyakov V.N., Izv. </w:t>
      </w:r>
      <w:r w:rsidRPr="00497488">
        <w:rPr>
          <w:sz w:val="28"/>
          <w:szCs w:val="28"/>
        </w:rPr>
        <w:t>VolgGTU: interuniversity collection of scientific articles № 13 / VolgGTU. - Volgograd, 2010. - P. 108-112</w:t>
      </w:r>
    </w:p>
    <w:p w:rsidR="002B7F54" w:rsidRPr="00497488" w:rsidRDefault="00497488" w:rsidP="00497488">
      <w:pPr>
        <w:pStyle w:val="a4"/>
        <w:numPr>
          <w:ilvl w:val="0"/>
          <w:numId w:val="1"/>
        </w:numPr>
        <w:jc w:val="both"/>
        <w:rPr>
          <w:sz w:val="28"/>
          <w:szCs w:val="28"/>
          <w:lang w:val="en-US"/>
        </w:rPr>
      </w:pPr>
      <w:r w:rsidRPr="00497488">
        <w:rPr>
          <w:sz w:val="28"/>
          <w:szCs w:val="28"/>
          <w:lang w:val="en-US"/>
        </w:rPr>
        <w:t xml:space="preserve">Sachuk </w:t>
      </w:r>
      <w:r w:rsidRPr="00497488">
        <w:rPr>
          <w:sz w:val="28"/>
          <w:szCs w:val="28"/>
        </w:rPr>
        <w:t>Т</w:t>
      </w:r>
      <w:r w:rsidRPr="00497488">
        <w:rPr>
          <w:sz w:val="28"/>
          <w:szCs w:val="28"/>
          <w:lang w:val="en-US"/>
        </w:rPr>
        <w:t>.V. Territorial marketing. - St. Petersburg: Petersburg, 2009. - 368 p.</w:t>
      </w:r>
    </w:p>
    <w:p w:rsidR="004203E6" w:rsidRPr="0090024B" w:rsidRDefault="00497488" w:rsidP="00497488">
      <w:pPr>
        <w:pStyle w:val="a4"/>
        <w:numPr>
          <w:ilvl w:val="0"/>
          <w:numId w:val="1"/>
        </w:numPr>
        <w:jc w:val="both"/>
        <w:rPr>
          <w:sz w:val="28"/>
          <w:szCs w:val="28"/>
        </w:rPr>
      </w:pPr>
      <w:r w:rsidRPr="00497488">
        <w:rPr>
          <w:sz w:val="28"/>
          <w:szCs w:val="28"/>
          <w:lang w:val="en-US"/>
        </w:rPr>
        <w:t xml:space="preserve">Frolov, D.P. Marketing paradigm of regional development. 2nd ed., add. Volgograd: Publishing house of Volgograd State University, 2013. </w:t>
      </w:r>
      <w:r w:rsidRPr="00497488">
        <w:rPr>
          <w:sz w:val="28"/>
          <w:szCs w:val="28"/>
        </w:rPr>
        <w:t>157 p.</w:t>
      </w:r>
    </w:p>
    <w:p w:rsidR="004203E6" w:rsidRPr="0090024B" w:rsidRDefault="00497488" w:rsidP="00497488">
      <w:pPr>
        <w:pStyle w:val="a4"/>
        <w:numPr>
          <w:ilvl w:val="0"/>
          <w:numId w:val="1"/>
        </w:numPr>
        <w:jc w:val="both"/>
        <w:rPr>
          <w:sz w:val="28"/>
          <w:szCs w:val="28"/>
          <w:shd w:val="clear" w:color="auto" w:fill="FFFFFF"/>
        </w:rPr>
      </w:pPr>
      <w:r w:rsidRPr="00497488">
        <w:rPr>
          <w:sz w:val="28"/>
          <w:szCs w:val="28"/>
          <w:lang w:val="en-US"/>
        </w:rPr>
        <w:lastRenderedPageBreak/>
        <w:t xml:space="preserve">Funke U. Methodological basis for the development of the urban concept // Eurograd. - 1998. - №. </w:t>
      </w:r>
      <w:r w:rsidRPr="00497488">
        <w:rPr>
          <w:sz w:val="28"/>
          <w:szCs w:val="28"/>
        </w:rPr>
        <w:t>10., p. 48-53</w:t>
      </w:r>
    </w:p>
    <w:p w:rsidR="004203E6" w:rsidRPr="00497488" w:rsidRDefault="00497488" w:rsidP="00497488">
      <w:pPr>
        <w:pStyle w:val="a4"/>
        <w:numPr>
          <w:ilvl w:val="0"/>
          <w:numId w:val="1"/>
        </w:numPr>
        <w:jc w:val="both"/>
        <w:rPr>
          <w:sz w:val="28"/>
          <w:szCs w:val="28"/>
          <w:lang w:val="en-US"/>
        </w:rPr>
      </w:pPr>
      <w:r w:rsidRPr="00497488">
        <w:rPr>
          <w:sz w:val="28"/>
          <w:szCs w:val="28"/>
          <w:lang w:val="en-US"/>
        </w:rPr>
        <w:t>Chechulin A.V. Marketing Communications of Territories: Training manual / Chechulin A.V. - St. Petersburg: St. Petersburg State University, Institute of "Graduate School of Journalism and Mass Communications" 2015. - 102 p. P. 7</w:t>
      </w:r>
    </w:p>
    <w:p w:rsidR="004203E6" w:rsidRPr="0090024B" w:rsidRDefault="00497488" w:rsidP="00497488">
      <w:pPr>
        <w:pStyle w:val="a4"/>
        <w:numPr>
          <w:ilvl w:val="0"/>
          <w:numId w:val="1"/>
        </w:numPr>
        <w:jc w:val="both"/>
        <w:rPr>
          <w:sz w:val="28"/>
          <w:szCs w:val="28"/>
        </w:rPr>
      </w:pPr>
      <w:r w:rsidRPr="00497488">
        <w:rPr>
          <w:sz w:val="28"/>
          <w:szCs w:val="28"/>
          <w:lang w:val="en-US"/>
        </w:rPr>
        <w:t xml:space="preserve">Yazykova P.V. Modern approaches to the definition of the category of territorial marketing [text] / Yazykova P.V. // Socio-economic phenomena and processes. - 2011. - №. </w:t>
      </w:r>
      <w:r w:rsidRPr="00497488">
        <w:rPr>
          <w:sz w:val="28"/>
          <w:szCs w:val="28"/>
        </w:rPr>
        <w:t>5-6. - P. 265 - 268</w:t>
      </w:r>
    </w:p>
    <w:p w:rsidR="004203E6" w:rsidRPr="0090024B" w:rsidRDefault="004203E6" w:rsidP="002B7F54">
      <w:pPr>
        <w:pStyle w:val="a4"/>
        <w:numPr>
          <w:ilvl w:val="0"/>
          <w:numId w:val="1"/>
        </w:numPr>
        <w:jc w:val="both"/>
        <w:rPr>
          <w:sz w:val="28"/>
          <w:szCs w:val="28"/>
        </w:rPr>
      </w:pPr>
      <w:r w:rsidRPr="0090024B">
        <w:rPr>
          <w:sz w:val="28"/>
          <w:szCs w:val="28"/>
          <w:lang w:val="en-US"/>
        </w:rPr>
        <w:t xml:space="preserve">Ashworth G. J., Voogd </w:t>
      </w:r>
      <w:r w:rsidRPr="0090024B">
        <w:rPr>
          <w:sz w:val="28"/>
          <w:szCs w:val="28"/>
        </w:rPr>
        <w:t>Н</w:t>
      </w:r>
      <w:r w:rsidRPr="0090024B">
        <w:rPr>
          <w:sz w:val="28"/>
          <w:szCs w:val="28"/>
          <w:lang w:val="en-US"/>
        </w:rPr>
        <w:t>. Marketing and Place Promotion // J.R. Gold &amp; S.V. Ward (eds). Chichester, N.Y. – 1994. – P. 39-52.</w:t>
      </w:r>
    </w:p>
    <w:p w:rsidR="004203E6" w:rsidRPr="0090024B" w:rsidRDefault="004203E6" w:rsidP="002B7F54">
      <w:pPr>
        <w:pStyle w:val="a4"/>
        <w:numPr>
          <w:ilvl w:val="0"/>
          <w:numId w:val="1"/>
        </w:numPr>
        <w:jc w:val="both"/>
        <w:rPr>
          <w:sz w:val="28"/>
          <w:szCs w:val="28"/>
          <w:lang w:val="en-US"/>
        </w:rPr>
      </w:pPr>
      <w:r w:rsidRPr="0090024B">
        <w:rPr>
          <w:rFonts w:eastAsia="TimesNewRomanPSMT"/>
          <w:sz w:val="28"/>
          <w:szCs w:val="28"/>
          <w:lang w:val="en-US"/>
        </w:rPr>
        <w:t>Deffner A., Metaxas T. Shaping theVision, the Identity and the Cultural Image of European Places: The Materials for 45thCongress of the European Regional ScienceAssociation – 2005.</w:t>
      </w:r>
    </w:p>
    <w:p w:rsidR="004203E6" w:rsidRPr="0090024B" w:rsidRDefault="004203E6" w:rsidP="002B7F54">
      <w:pPr>
        <w:pStyle w:val="a4"/>
        <w:numPr>
          <w:ilvl w:val="0"/>
          <w:numId w:val="1"/>
        </w:numPr>
        <w:jc w:val="both"/>
        <w:rPr>
          <w:sz w:val="28"/>
          <w:szCs w:val="28"/>
          <w:lang w:val="en-US"/>
        </w:rPr>
      </w:pPr>
      <w:r w:rsidRPr="0090024B">
        <w:rPr>
          <w:sz w:val="28"/>
          <w:szCs w:val="28"/>
          <w:lang w:val="en-US"/>
        </w:rPr>
        <w:t>Dinis A (2004) Territorial Marketing: A Useful Tool for Competitiveness of Rural and Peripheral Areas. A Paper presented at the 44th European Congress of ERSA in Porto, Portugal, 25-29 August, 2004</w:t>
      </w:r>
    </w:p>
    <w:p w:rsidR="004203E6" w:rsidRPr="0090024B" w:rsidRDefault="004203E6" w:rsidP="002B7F54">
      <w:pPr>
        <w:pStyle w:val="a4"/>
        <w:numPr>
          <w:ilvl w:val="0"/>
          <w:numId w:val="1"/>
        </w:numPr>
        <w:jc w:val="both"/>
        <w:rPr>
          <w:rFonts w:eastAsia="TimesNewRomanPSMT"/>
          <w:sz w:val="28"/>
          <w:szCs w:val="28"/>
          <w:lang w:val="en-US"/>
        </w:rPr>
      </w:pPr>
      <w:r w:rsidRPr="0090024B">
        <w:rPr>
          <w:sz w:val="28"/>
          <w:szCs w:val="28"/>
          <w:lang w:val="en-US"/>
        </w:rPr>
        <w:t>V.Girard, Territorial marketing and Strategic Planning in: Marketing Terytorialny – Startegiczne wyzwania dla miast i regionów, Uniwersytet Łódzki, 1997, p.87</w:t>
      </w:r>
    </w:p>
    <w:p w:rsidR="002B7F54" w:rsidRPr="0090024B" w:rsidRDefault="002B7F54" w:rsidP="002B7F54">
      <w:pPr>
        <w:pStyle w:val="a4"/>
        <w:numPr>
          <w:ilvl w:val="0"/>
          <w:numId w:val="1"/>
        </w:numPr>
        <w:jc w:val="both"/>
        <w:rPr>
          <w:rFonts w:eastAsia="TimesNewRomanPSMT"/>
          <w:sz w:val="28"/>
          <w:szCs w:val="28"/>
          <w:lang w:val="en-US"/>
        </w:rPr>
      </w:pPr>
      <w:r w:rsidRPr="0090024B">
        <w:rPr>
          <w:sz w:val="28"/>
          <w:szCs w:val="28"/>
          <w:lang w:val="en-US"/>
        </w:rPr>
        <w:t>Meer, J. van der. The role of city marketing in urban management // Rotterdam: EURICUR. Erasmus University.1992.</w:t>
      </w:r>
    </w:p>
    <w:p w:rsidR="00BB22E1" w:rsidRPr="0090024B" w:rsidRDefault="004203E6" w:rsidP="002B7F54">
      <w:pPr>
        <w:pStyle w:val="a4"/>
        <w:numPr>
          <w:ilvl w:val="0"/>
          <w:numId w:val="1"/>
        </w:numPr>
        <w:jc w:val="both"/>
        <w:rPr>
          <w:sz w:val="28"/>
          <w:szCs w:val="28"/>
          <w:lang w:val="en-US"/>
        </w:rPr>
      </w:pPr>
      <w:r w:rsidRPr="0090024B">
        <w:rPr>
          <w:rFonts w:eastAsia="TimesNewRomanPSMT"/>
          <w:sz w:val="28"/>
          <w:szCs w:val="28"/>
          <w:lang w:val="en-US"/>
        </w:rPr>
        <w:t>Morrison A. Hospitality and Travel Marketing, Delmar Publishers, 1989/2001</w:t>
      </w:r>
    </w:p>
    <w:sectPr w:rsidR="00BB22E1" w:rsidRPr="0090024B" w:rsidSect="00BB2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38B4"/>
    <w:multiLevelType w:val="hybridMultilevel"/>
    <w:tmpl w:val="1E586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F62"/>
    <w:rsid w:val="00075CBA"/>
    <w:rsid w:val="000C6540"/>
    <w:rsid w:val="000D48E3"/>
    <w:rsid w:val="00112FC3"/>
    <w:rsid w:val="00191D40"/>
    <w:rsid w:val="00207832"/>
    <w:rsid w:val="00210C52"/>
    <w:rsid w:val="002B7985"/>
    <w:rsid w:val="002B7F54"/>
    <w:rsid w:val="00382834"/>
    <w:rsid w:val="003C6958"/>
    <w:rsid w:val="00413380"/>
    <w:rsid w:val="004203E6"/>
    <w:rsid w:val="0042236C"/>
    <w:rsid w:val="00481F62"/>
    <w:rsid w:val="00482411"/>
    <w:rsid w:val="00497488"/>
    <w:rsid w:val="004E217D"/>
    <w:rsid w:val="00545685"/>
    <w:rsid w:val="00545DE1"/>
    <w:rsid w:val="005B6B55"/>
    <w:rsid w:val="005B7667"/>
    <w:rsid w:val="00645DA9"/>
    <w:rsid w:val="00672122"/>
    <w:rsid w:val="006935D0"/>
    <w:rsid w:val="00715AE8"/>
    <w:rsid w:val="007B4380"/>
    <w:rsid w:val="007D7740"/>
    <w:rsid w:val="00883F18"/>
    <w:rsid w:val="008B6753"/>
    <w:rsid w:val="0090024B"/>
    <w:rsid w:val="00953F1A"/>
    <w:rsid w:val="009B1207"/>
    <w:rsid w:val="009D792A"/>
    <w:rsid w:val="00A0581C"/>
    <w:rsid w:val="00AE120D"/>
    <w:rsid w:val="00B37F2B"/>
    <w:rsid w:val="00B80FF3"/>
    <w:rsid w:val="00BB136A"/>
    <w:rsid w:val="00BB22E1"/>
    <w:rsid w:val="00BD6C57"/>
    <w:rsid w:val="00CB1CD5"/>
    <w:rsid w:val="00CE769F"/>
    <w:rsid w:val="00DC31A4"/>
    <w:rsid w:val="00DD4DF2"/>
    <w:rsid w:val="00E05246"/>
    <w:rsid w:val="00E8212D"/>
    <w:rsid w:val="00E83FE5"/>
    <w:rsid w:val="00F66ABD"/>
    <w:rsid w:val="00FE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F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81F62"/>
    <w:rPr>
      <w:i/>
      <w:iCs/>
    </w:rPr>
  </w:style>
  <w:style w:type="character" w:customStyle="1" w:styleId="hl">
    <w:name w:val="hl"/>
    <w:basedOn w:val="a0"/>
    <w:rsid w:val="00481F62"/>
  </w:style>
  <w:style w:type="paragraph" w:styleId="a4">
    <w:name w:val="List Paragraph"/>
    <w:basedOn w:val="a"/>
    <w:uiPriority w:val="34"/>
    <w:qFormat/>
    <w:rsid w:val="002B7F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F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81F62"/>
    <w:rPr>
      <w:i/>
      <w:iCs/>
    </w:rPr>
  </w:style>
  <w:style w:type="character" w:customStyle="1" w:styleId="hl">
    <w:name w:val="hl"/>
    <w:basedOn w:val="a0"/>
    <w:rsid w:val="00481F62"/>
  </w:style>
  <w:style w:type="paragraph" w:styleId="a4">
    <w:name w:val="List Paragraph"/>
    <w:basedOn w:val="a"/>
    <w:uiPriority w:val="34"/>
    <w:qFormat/>
    <w:rsid w:val="002B7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2218</Words>
  <Characters>12644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дом</cp:lastModifiedBy>
  <cp:revision>2</cp:revision>
  <dcterms:created xsi:type="dcterms:W3CDTF">2018-04-12T19:52:00Z</dcterms:created>
  <dcterms:modified xsi:type="dcterms:W3CDTF">2018-04-12T19:52:00Z</dcterms:modified>
</cp:coreProperties>
</file>