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45A" w:rsidRPr="0090145A" w:rsidRDefault="0090145A" w:rsidP="009014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0145A">
        <w:rPr>
          <w:rFonts w:ascii="Times New Roman" w:eastAsia="Times New Roman" w:hAnsi="Times New Roman" w:cs="Times New Roman"/>
          <w:b/>
          <w:bCs/>
          <w:color w:val="20124D"/>
          <w:sz w:val="72"/>
          <w:szCs w:val="72"/>
          <w:lang w:eastAsia="ru-RU"/>
        </w:rPr>
        <w:t>Портфоліо</w:t>
      </w:r>
      <w:proofErr w:type="spellEnd"/>
    </w:p>
    <w:p w:rsidR="0090145A" w:rsidRPr="0090145A" w:rsidRDefault="0090145A" w:rsidP="009014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0145A">
        <w:rPr>
          <w:rFonts w:ascii="Times New Roman" w:eastAsia="Times New Roman" w:hAnsi="Times New Roman" w:cs="Times New Roman"/>
          <w:b/>
          <w:bCs/>
          <w:color w:val="20124D"/>
          <w:sz w:val="72"/>
          <w:szCs w:val="72"/>
          <w:lang w:eastAsia="ru-RU"/>
        </w:rPr>
        <w:t>Ірини</w:t>
      </w:r>
      <w:proofErr w:type="spellEnd"/>
      <w:r w:rsidRPr="0090145A">
        <w:rPr>
          <w:rFonts w:ascii="Times New Roman" w:eastAsia="Times New Roman" w:hAnsi="Times New Roman" w:cs="Times New Roman"/>
          <w:b/>
          <w:bCs/>
          <w:color w:val="20124D"/>
          <w:sz w:val="72"/>
          <w:szCs w:val="72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b/>
          <w:bCs/>
          <w:color w:val="20124D"/>
          <w:sz w:val="72"/>
          <w:szCs w:val="72"/>
          <w:lang w:eastAsia="ru-RU"/>
        </w:rPr>
        <w:t>Тамарової</w:t>
      </w:r>
      <w:proofErr w:type="spellEnd"/>
    </w:p>
    <w:p w:rsidR="0090145A" w:rsidRPr="0090145A" w:rsidRDefault="0090145A" w:rsidP="009014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45A" w:rsidRPr="0090145A" w:rsidRDefault="0090145A" w:rsidP="0090145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0145A">
        <w:rPr>
          <w:rFonts w:ascii="Times New Roman" w:eastAsia="Times New Roman" w:hAnsi="Times New Roman" w:cs="Times New Roman"/>
          <w:b/>
          <w:bCs/>
          <w:color w:val="351C75"/>
          <w:sz w:val="38"/>
          <w:szCs w:val="38"/>
          <w:lang w:eastAsia="ru-RU"/>
        </w:rPr>
        <w:t>Друковані</w:t>
      </w:r>
      <w:proofErr w:type="spellEnd"/>
      <w:r w:rsidRPr="0090145A">
        <w:rPr>
          <w:rFonts w:ascii="Times New Roman" w:eastAsia="Times New Roman" w:hAnsi="Times New Roman" w:cs="Times New Roman"/>
          <w:b/>
          <w:bCs/>
          <w:color w:val="351C75"/>
          <w:sz w:val="38"/>
          <w:szCs w:val="3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b/>
          <w:bCs/>
          <w:color w:val="351C75"/>
          <w:sz w:val="38"/>
          <w:szCs w:val="38"/>
          <w:lang w:eastAsia="ru-RU"/>
        </w:rPr>
        <w:t>видання</w:t>
      </w:r>
      <w:proofErr w:type="spellEnd"/>
    </w:p>
    <w:p w:rsidR="0090145A" w:rsidRPr="0090145A" w:rsidRDefault="0090145A" w:rsidP="009014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45A" w:rsidRPr="0090145A" w:rsidRDefault="0090145A" w:rsidP="0090145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Times New Roman" w:eastAsia="Times New Roman" w:hAnsi="Times New Roman" w:cs="Times New Roman"/>
          <w:b/>
          <w:bCs/>
          <w:color w:val="0B5394"/>
          <w:sz w:val="40"/>
          <w:szCs w:val="40"/>
          <w:lang w:eastAsia="ru-RU"/>
        </w:rPr>
        <w:t xml:space="preserve">“Зерно і </w:t>
      </w:r>
      <w:proofErr w:type="spellStart"/>
      <w:r w:rsidRPr="0090145A">
        <w:rPr>
          <w:rFonts w:ascii="Times New Roman" w:eastAsia="Times New Roman" w:hAnsi="Times New Roman" w:cs="Times New Roman"/>
          <w:b/>
          <w:bCs/>
          <w:color w:val="0B5394"/>
          <w:sz w:val="40"/>
          <w:szCs w:val="40"/>
          <w:lang w:eastAsia="ru-RU"/>
        </w:rPr>
        <w:t>Хліб</w:t>
      </w:r>
      <w:proofErr w:type="spellEnd"/>
      <w:r w:rsidRPr="0090145A">
        <w:rPr>
          <w:rFonts w:ascii="Times New Roman" w:eastAsia="Times New Roman" w:hAnsi="Times New Roman" w:cs="Times New Roman"/>
          <w:b/>
          <w:bCs/>
          <w:color w:val="0B5394"/>
          <w:sz w:val="40"/>
          <w:szCs w:val="40"/>
          <w:lang w:eastAsia="ru-RU"/>
        </w:rPr>
        <w:t>” 2013. - №4. -С. 75-77 </w:t>
      </w:r>
    </w:p>
    <w:p w:rsidR="0090145A" w:rsidRPr="0090145A" w:rsidRDefault="0090145A" w:rsidP="009014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45A" w:rsidRPr="0090145A" w:rsidRDefault="0090145A" w:rsidP="009014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Arial" w:eastAsia="Times New Roman" w:hAnsi="Arial" w:cs="Arial"/>
          <w:b/>
          <w:bCs/>
          <w:noProof/>
          <w:color w:val="000000"/>
          <w:sz w:val="32"/>
          <w:szCs w:val="32"/>
          <w:bdr w:val="none" w:sz="0" w:space="0" w:color="auto" w:frame="1"/>
          <w:lang w:eastAsia="ru-RU"/>
        </w:rPr>
        <w:drawing>
          <wp:inline distT="0" distB="0" distL="0" distR="0">
            <wp:extent cx="6381750" cy="2847975"/>
            <wp:effectExtent l="0" t="0" r="0" b="9525"/>
            <wp:docPr id="3" name="Рисунок 3" descr="https://lh7-rt.googleusercontent.com/docsz/AD_4nXfMJz0n7TgcP61apccqhYlQh-ZtUw0FGZIvUCFjO8EWFSjg0Wra0ZcA9HhgQIIoezvy385wolXQOzGGOq7M40G8p-Yj5Gy3PD8t5QOGYnEktOX2IaILSMJXT-5qdLfyS4cKcsJg1zZQT9UyqrN1phzK_Ck?key=dbnE_aoX2Uetv8dELNHv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7-rt.googleusercontent.com/docsz/AD_4nXfMJz0n7TgcP61apccqhYlQh-ZtUw0FGZIvUCFjO8EWFSjg0Wra0ZcA9HhgQIIoezvy385wolXQOzGGOq7M40G8p-Yj5Gy3PD8t5QOGYnEktOX2IaILSMJXT-5qdLfyS4cKcsJg1zZQT9UyqrN1phzK_Ck?key=dbnE_aoX2Uetv8dELNHvY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45A" w:rsidRPr="0090145A" w:rsidRDefault="0090145A" w:rsidP="0090145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014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014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014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0145A" w:rsidRPr="0090145A" w:rsidRDefault="0090145A" w:rsidP="0090145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Times New Roman" w:eastAsia="Times New Roman" w:hAnsi="Times New Roman" w:cs="Times New Roman"/>
          <w:b/>
          <w:bCs/>
          <w:color w:val="0B5394"/>
          <w:sz w:val="40"/>
          <w:szCs w:val="40"/>
          <w:lang w:eastAsia="ru-RU"/>
        </w:rPr>
        <w:t>“</w:t>
      </w:r>
      <w:proofErr w:type="spellStart"/>
      <w:r w:rsidRPr="0090145A">
        <w:rPr>
          <w:rFonts w:ascii="Times New Roman" w:eastAsia="Times New Roman" w:hAnsi="Times New Roman" w:cs="Times New Roman"/>
          <w:b/>
          <w:bCs/>
          <w:color w:val="0B5394"/>
          <w:sz w:val="40"/>
          <w:szCs w:val="40"/>
          <w:lang w:eastAsia="ru-RU"/>
        </w:rPr>
        <w:t>Хлібопекарська</w:t>
      </w:r>
      <w:proofErr w:type="spellEnd"/>
      <w:r w:rsidRPr="0090145A">
        <w:rPr>
          <w:rFonts w:ascii="Times New Roman" w:eastAsia="Times New Roman" w:hAnsi="Times New Roman" w:cs="Times New Roman"/>
          <w:b/>
          <w:bCs/>
          <w:color w:val="0B5394"/>
          <w:sz w:val="40"/>
          <w:szCs w:val="40"/>
          <w:lang w:eastAsia="ru-RU"/>
        </w:rPr>
        <w:t xml:space="preserve"> і </w:t>
      </w:r>
      <w:proofErr w:type="spellStart"/>
      <w:r w:rsidRPr="0090145A">
        <w:rPr>
          <w:rFonts w:ascii="Times New Roman" w:eastAsia="Times New Roman" w:hAnsi="Times New Roman" w:cs="Times New Roman"/>
          <w:b/>
          <w:bCs/>
          <w:color w:val="0B5394"/>
          <w:sz w:val="40"/>
          <w:szCs w:val="40"/>
          <w:lang w:eastAsia="ru-RU"/>
        </w:rPr>
        <w:t>кондитерська</w:t>
      </w:r>
      <w:proofErr w:type="spellEnd"/>
      <w:r w:rsidRPr="0090145A">
        <w:rPr>
          <w:rFonts w:ascii="Times New Roman" w:eastAsia="Times New Roman" w:hAnsi="Times New Roman" w:cs="Times New Roman"/>
          <w:b/>
          <w:bCs/>
          <w:color w:val="0B5394"/>
          <w:sz w:val="40"/>
          <w:szCs w:val="40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b/>
          <w:bCs/>
          <w:color w:val="0B5394"/>
          <w:sz w:val="40"/>
          <w:szCs w:val="40"/>
          <w:lang w:eastAsia="ru-RU"/>
        </w:rPr>
        <w:t>промисловість</w:t>
      </w:r>
      <w:proofErr w:type="spellEnd"/>
      <w:r w:rsidRPr="0090145A">
        <w:rPr>
          <w:rFonts w:ascii="Times New Roman" w:eastAsia="Times New Roman" w:hAnsi="Times New Roman" w:cs="Times New Roman"/>
          <w:b/>
          <w:bCs/>
          <w:color w:val="0B5394"/>
          <w:sz w:val="40"/>
          <w:szCs w:val="40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b/>
          <w:bCs/>
          <w:color w:val="0B5394"/>
          <w:sz w:val="40"/>
          <w:szCs w:val="40"/>
          <w:lang w:eastAsia="ru-RU"/>
        </w:rPr>
        <w:t>україни</w:t>
      </w:r>
      <w:proofErr w:type="spellEnd"/>
      <w:r w:rsidRPr="0090145A">
        <w:rPr>
          <w:rFonts w:ascii="Times New Roman" w:eastAsia="Times New Roman" w:hAnsi="Times New Roman" w:cs="Times New Roman"/>
          <w:b/>
          <w:bCs/>
          <w:color w:val="0B5394"/>
          <w:sz w:val="40"/>
          <w:szCs w:val="40"/>
          <w:lang w:eastAsia="ru-RU"/>
        </w:rPr>
        <w:t>” 2013. - №9. -С. 28-29</w:t>
      </w:r>
      <w:r w:rsidRPr="0090145A">
        <w:rPr>
          <w:rFonts w:ascii="Times New Roman" w:eastAsia="Times New Roman" w:hAnsi="Times New Roman" w:cs="Times New Roman"/>
          <w:b/>
          <w:bCs/>
          <w:color w:val="0B5394"/>
          <w:sz w:val="36"/>
          <w:szCs w:val="36"/>
          <w:lang w:eastAsia="ru-RU"/>
        </w:rPr>
        <w:t> </w:t>
      </w:r>
    </w:p>
    <w:p w:rsidR="0090145A" w:rsidRPr="0090145A" w:rsidRDefault="0090145A" w:rsidP="0090145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Times New Roman" w:eastAsia="Times New Roman" w:hAnsi="Times New Roman" w:cs="Times New Roman"/>
          <w:b/>
          <w:bCs/>
          <w:color w:val="0B5394"/>
          <w:sz w:val="24"/>
          <w:szCs w:val="24"/>
          <w:lang w:eastAsia="ru-RU"/>
        </w:rPr>
        <w:t xml:space="preserve">(авторство </w:t>
      </w:r>
      <w:proofErr w:type="spellStart"/>
      <w:r w:rsidRPr="0090145A">
        <w:rPr>
          <w:rFonts w:ascii="Times New Roman" w:eastAsia="Times New Roman" w:hAnsi="Times New Roman" w:cs="Times New Roman"/>
          <w:b/>
          <w:bCs/>
          <w:color w:val="0B5394"/>
          <w:sz w:val="24"/>
          <w:szCs w:val="24"/>
          <w:lang w:eastAsia="ru-RU"/>
        </w:rPr>
        <w:t>вказано</w:t>
      </w:r>
      <w:proofErr w:type="spellEnd"/>
      <w:r w:rsidRPr="0090145A">
        <w:rPr>
          <w:rFonts w:ascii="Times New Roman" w:eastAsia="Times New Roman" w:hAnsi="Times New Roman" w:cs="Times New Roman"/>
          <w:b/>
          <w:bCs/>
          <w:color w:val="0B5394"/>
          <w:sz w:val="24"/>
          <w:szCs w:val="24"/>
          <w:lang w:eastAsia="ru-RU"/>
        </w:rPr>
        <w:t xml:space="preserve"> за </w:t>
      </w:r>
      <w:proofErr w:type="spellStart"/>
      <w:r w:rsidRPr="0090145A">
        <w:rPr>
          <w:rFonts w:ascii="Times New Roman" w:eastAsia="Times New Roman" w:hAnsi="Times New Roman" w:cs="Times New Roman"/>
          <w:b/>
          <w:bCs/>
          <w:color w:val="0B5394"/>
          <w:sz w:val="24"/>
          <w:szCs w:val="24"/>
          <w:lang w:eastAsia="ru-RU"/>
        </w:rPr>
        <w:t>дівочим</w:t>
      </w:r>
      <w:proofErr w:type="spellEnd"/>
      <w:r w:rsidRPr="0090145A">
        <w:rPr>
          <w:rFonts w:ascii="Times New Roman" w:eastAsia="Times New Roman" w:hAnsi="Times New Roman" w:cs="Times New Roman"/>
          <w:b/>
          <w:bCs/>
          <w:color w:val="0B5394"/>
          <w:sz w:val="24"/>
          <w:szCs w:val="24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b/>
          <w:bCs/>
          <w:color w:val="0B5394"/>
          <w:sz w:val="24"/>
          <w:szCs w:val="24"/>
          <w:lang w:eastAsia="ru-RU"/>
        </w:rPr>
        <w:t>прізвищем</w:t>
      </w:r>
      <w:proofErr w:type="spellEnd"/>
      <w:r w:rsidRPr="0090145A">
        <w:rPr>
          <w:rFonts w:ascii="Times New Roman" w:eastAsia="Times New Roman" w:hAnsi="Times New Roman" w:cs="Times New Roman"/>
          <w:b/>
          <w:bCs/>
          <w:color w:val="0B5394"/>
          <w:sz w:val="36"/>
          <w:szCs w:val="36"/>
          <w:lang w:eastAsia="ru-RU"/>
        </w:rPr>
        <w:t>)</w:t>
      </w:r>
    </w:p>
    <w:p w:rsidR="0090145A" w:rsidRPr="0090145A" w:rsidRDefault="0090145A" w:rsidP="0090145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Times New Roman" w:eastAsia="Times New Roman" w:hAnsi="Times New Roman" w:cs="Times New Roman"/>
          <w:b/>
          <w:bCs/>
          <w:noProof/>
          <w:color w:val="0B5394"/>
          <w:sz w:val="36"/>
          <w:szCs w:val="36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734050" cy="4152900"/>
            <wp:effectExtent l="0" t="0" r="0" b="0"/>
            <wp:docPr id="2" name="Рисунок 2" descr="https://lh7-rt.googleusercontent.com/docsz/AD_4nXdQfhEcvLR8Gs0lnm2t3BH-xJLXVAipPWB_pUommoSW8jbJMPcqJvqxIHPIBQJ5riNUqMXAJ7bJuKCrWHQwhU-KJpuinwwCk32dfr01ZJsvHfdZ3Je1yoVwztq5CB54LtZj7ERjr0D0u8YpirqSbUBkJQ?key=dbnE_aoX2Uetv8dELNHv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7-rt.googleusercontent.com/docsz/AD_4nXdQfhEcvLR8Gs0lnm2t3BH-xJLXVAipPWB_pUommoSW8jbJMPcqJvqxIHPIBQJ5riNUqMXAJ7bJuKCrWHQwhU-KJpuinwwCk32dfr01ZJsvHfdZ3Je1yoVwztq5CB54LtZj7ERjr0D0u8YpirqSbUBkJQ?key=dbnE_aoX2Uetv8dELNHvY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45A" w:rsidRPr="0090145A" w:rsidRDefault="0090145A" w:rsidP="009014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45A" w:rsidRPr="0090145A" w:rsidRDefault="0090145A" w:rsidP="0090145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Times New Roman" w:eastAsia="Times New Roman" w:hAnsi="Times New Roman" w:cs="Times New Roman"/>
          <w:b/>
          <w:bCs/>
          <w:color w:val="351C75"/>
          <w:sz w:val="38"/>
          <w:szCs w:val="38"/>
          <w:lang w:eastAsia="ru-RU"/>
        </w:rPr>
        <w:t xml:space="preserve">Для </w:t>
      </w:r>
      <w:proofErr w:type="spellStart"/>
      <w:r w:rsidRPr="0090145A">
        <w:rPr>
          <w:rFonts w:ascii="Times New Roman" w:eastAsia="Times New Roman" w:hAnsi="Times New Roman" w:cs="Times New Roman"/>
          <w:b/>
          <w:bCs/>
          <w:color w:val="351C75"/>
          <w:sz w:val="38"/>
          <w:szCs w:val="38"/>
          <w:lang w:eastAsia="ru-RU"/>
        </w:rPr>
        <w:t>інтернет-ресурсів</w:t>
      </w:r>
      <w:proofErr w:type="spellEnd"/>
    </w:p>
    <w:p w:rsidR="0090145A" w:rsidRPr="0090145A" w:rsidRDefault="0090145A" w:rsidP="009014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45A" w:rsidRPr="0090145A" w:rsidRDefault="0090145A" w:rsidP="0090145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Times New Roman" w:eastAsia="Times New Roman" w:hAnsi="Times New Roman" w:cs="Times New Roman"/>
          <w:b/>
          <w:bCs/>
          <w:color w:val="0B5394"/>
          <w:sz w:val="40"/>
          <w:szCs w:val="40"/>
          <w:lang w:eastAsia="ru-RU"/>
        </w:rPr>
        <w:t xml:space="preserve">Особенности нового флагмана смартфонов </w:t>
      </w:r>
      <w:proofErr w:type="spellStart"/>
      <w:r w:rsidRPr="0090145A">
        <w:rPr>
          <w:rFonts w:ascii="Times New Roman" w:eastAsia="Times New Roman" w:hAnsi="Times New Roman" w:cs="Times New Roman"/>
          <w:b/>
          <w:bCs/>
          <w:color w:val="0B5394"/>
          <w:sz w:val="40"/>
          <w:szCs w:val="40"/>
          <w:lang w:eastAsia="ru-RU"/>
        </w:rPr>
        <w:t>Apple</w:t>
      </w:r>
      <w:proofErr w:type="spellEnd"/>
    </w:p>
    <w:p w:rsidR="0090145A" w:rsidRPr="0090145A" w:rsidRDefault="0090145A" w:rsidP="009014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45A" w:rsidRPr="0090145A" w:rsidRDefault="0090145A" w:rsidP="0090145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Новый флагман </w:t>
      </w:r>
      <w:proofErr w:type="spellStart"/>
      <w:r w:rsidRPr="009014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iPhone</w:t>
      </w:r>
      <w:proofErr w:type="spellEnd"/>
      <w:r w:rsidRPr="009014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предназначен для людей, проводящих жизнь со смартфоном в руках. Для тех, кто следит за технологическими новинками, вполне объяснимо желание</w:t>
      </w:r>
      <w:r w:rsidRPr="009014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00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00"/>
          <w:lang w:eastAsia="ru-RU"/>
        </w:rPr>
        <w:t>iPhone</w:t>
      </w:r>
      <w:proofErr w:type="spellEnd"/>
      <w:r w:rsidRPr="009014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00"/>
          <w:lang w:eastAsia="ru-RU"/>
        </w:rPr>
        <w:t xml:space="preserve"> 14 </w:t>
      </w:r>
      <w:proofErr w:type="spellStart"/>
      <w:r w:rsidRPr="009014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00"/>
          <w:lang w:eastAsia="ru-RU"/>
        </w:rPr>
        <w:t>Pro</w:t>
      </w:r>
      <w:proofErr w:type="spellEnd"/>
      <w:r w:rsidRPr="009014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00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00"/>
          <w:lang w:eastAsia="ru-RU"/>
        </w:rPr>
        <w:t>Max</w:t>
      </w:r>
      <w:proofErr w:type="spellEnd"/>
      <w:r w:rsidRPr="009014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00"/>
          <w:lang w:eastAsia="ru-RU"/>
        </w:rPr>
        <w:t xml:space="preserve"> купить</w:t>
      </w:r>
      <w:r w:rsidRPr="009014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но при этом встает вопрос о реальных преимуществах данной модели.</w:t>
      </w:r>
    </w:p>
    <w:p w:rsidR="0090145A" w:rsidRPr="0090145A" w:rsidRDefault="0090145A" w:rsidP="009014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45A" w:rsidRPr="0090145A" w:rsidRDefault="0090145A" w:rsidP="0090145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Аппаратные нововведения модели</w:t>
      </w:r>
    </w:p>
    <w:p w:rsidR="0090145A" w:rsidRPr="0090145A" w:rsidRDefault="0090145A" w:rsidP="0090145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Смартфон оснащен:</w:t>
      </w:r>
    </w:p>
    <w:p w:rsidR="0090145A" w:rsidRPr="0090145A" w:rsidRDefault="0090145A" w:rsidP="0090145A">
      <w:pPr>
        <w:numPr>
          <w:ilvl w:val="0"/>
          <w:numId w:val="1"/>
        </w:numPr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процессором A16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Bionic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0145A" w:rsidRPr="0090145A" w:rsidRDefault="0090145A" w:rsidP="0090145A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улучшенной камерой 48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Мп</w:t>
      </w:r>
      <w:proofErr w:type="spellEnd"/>
      <w:r w:rsidRPr="0090145A">
        <w:rPr>
          <w:rFonts w:ascii="Times New Roman" w:eastAsia="Times New Roman" w:hAnsi="Times New Roman" w:cs="Times New Roman"/>
          <w:color w:val="282F33"/>
          <w:sz w:val="28"/>
          <w:szCs w:val="28"/>
          <w:shd w:val="clear" w:color="auto" w:fill="FFFFFF"/>
          <w:lang w:eastAsia="ru-RU"/>
        </w:rPr>
        <w:t xml:space="preserve"> с обновленной оптической стабилизацией</w:t>
      </w:r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0145A" w:rsidRPr="0090145A" w:rsidRDefault="0090145A" w:rsidP="0090145A">
      <w:pPr>
        <w:numPr>
          <w:ilvl w:val="0"/>
          <w:numId w:val="1"/>
        </w:num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разработанной для постоянной поддержки экрана во включенном состоянии программой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Always-On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Display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0145A" w:rsidRPr="0090145A" w:rsidRDefault="0090145A" w:rsidP="0090145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Ценовая политика </w:t>
      </w:r>
      <w:proofErr w:type="spellStart"/>
      <w:r w:rsidRPr="009014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Apple</w:t>
      </w:r>
      <w:proofErr w:type="spellEnd"/>
    </w:p>
    <w:p w:rsidR="0090145A" w:rsidRPr="0090145A" w:rsidRDefault="0090145A" w:rsidP="0090145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Несмотря на ходившие слухи, установленная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Apple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eastAsia="ru-RU"/>
        </w:rPr>
        <w:t>iPhone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eastAsia="ru-RU"/>
        </w:rPr>
        <w:t xml:space="preserve"> 14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eastAsia="ru-RU"/>
        </w:rPr>
        <w:t>Pro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eastAsia="ru-RU"/>
        </w:rPr>
        <w:t>Max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eastAsia="ru-RU"/>
        </w:rPr>
        <w:t xml:space="preserve"> цена</w:t>
      </w:r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оказалась далека от заоблачной. Разница со стоимостью 13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Pro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Max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сравнительно невелика.</w:t>
      </w:r>
    </w:p>
    <w:p w:rsidR="0090145A" w:rsidRPr="0090145A" w:rsidRDefault="0090145A" w:rsidP="0090145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Технические преимущества</w:t>
      </w:r>
    </w:p>
    <w:p w:rsidR="0090145A" w:rsidRPr="0090145A" w:rsidRDefault="0090145A" w:rsidP="0090145A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Помимо указанных выше аппаратных обновлений, модель превосходит предшественника:</w:t>
      </w:r>
    </w:p>
    <w:p w:rsidR="0090145A" w:rsidRPr="0090145A" w:rsidRDefault="0090145A" w:rsidP="0090145A">
      <w:pPr>
        <w:numPr>
          <w:ilvl w:val="0"/>
          <w:numId w:val="2"/>
        </w:numPr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экономией энергии (расход ниже на 20%);</w:t>
      </w:r>
    </w:p>
    <w:p w:rsidR="0090145A" w:rsidRPr="0090145A" w:rsidRDefault="0090145A" w:rsidP="0090145A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способностью удерживать заряд до дня;</w:t>
      </w:r>
    </w:p>
    <w:p w:rsidR="0090145A" w:rsidRPr="0090145A" w:rsidRDefault="0090145A" w:rsidP="0090145A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скоростью оперативной памяти;</w:t>
      </w:r>
    </w:p>
    <w:p w:rsidR="0090145A" w:rsidRPr="0090145A" w:rsidRDefault="0090145A" w:rsidP="0090145A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качеством фото;</w:t>
      </w:r>
    </w:p>
    <w:p w:rsidR="0090145A" w:rsidRPr="0090145A" w:rsidRDefault="0090145A" w:rsidP="0090145A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возможностью съемки в режиме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ProRaw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48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Мп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0145A" w:rsidRPr="0090145A" w:rsidRDefault="0090145A" w:rsidP="0090145A">
      <w:pPr>
        <w:spacing w:before="1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Комплектация</w:t>
      </w:r>
    </w:p>
    <w:p w:rsidR="0090145A" w:rsidRPr="0090145A" w:rsidRDefault="0090145A" w:rsidP="0090145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Защитное стекло и чехол в комплект не входят, они приобретаются отдельно. Также для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eastAsia="ru-RU"/>
        </w:rPr>
        <w:t>iPhone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eastAsia="ru-RU"/>
        </w:rPr>
        <w:t xml:space="preserve"> 14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eastAsia="ru-RU"/>
        </w:rPr>
        <w:t>Pro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eastAsia="ru-RU"/>
        </w:rPr>
        <w:t>Max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eastAsia="ru-RU"/>
        </w:rPr>
        <w:t xml:space="preserve"> купить</w:t>
      </w:r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придется заряд</w:t>
      </w:r>
      <w:r w:rsidRPr="0090145A">
        <w:rPr>
          <w:rFonts w:ascii="Arial" w:eastAsia="Times New Roman" w:hAnsi="Arial" w:cs="Arial"/>
          <w:color w:val="000000"/>
          <w:lang w:eastAsia="ru-RU"/>
        </w:rPr>
        <w:t>ку.</w:t>
      </w:r>
    </w:p>
    <w:p w:rsidR="0090145A" w:rsidRPr="0090145A" w:rsidRDefault="0090145A" w:rsidP="0090145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Новый флагман смартфонов </w:t>
      </w:r>
      <w:proofErr w:type="spellStart"/>
      <w:r w:rsidRPr="009014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Apple</w:t>
      </w:r>
      <w:proofErr w:type="spellEnd"/>
      <w:r w:rsidRPr="009014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отличается более рациональным расходом энергии, скоростью оперативной памяти, удобством использования и улучшенным качеством съемки.</w:t>
      </w:r>
    </w:p>
    <w:p w:rsidR="0090145A" w:rsidRPr="0090145A" w:rsidRDefault="0090145A" w:rsidP="0090145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45A" w:rsidRPr="0090145A" w:rsidRDefault="0090145A" w:rsidP="009014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Arial" w:eastAsia="Times New Roman" w:hAnsi="Arial" w:cs="Arial"/>
          <w:noProof/>
          <w:color w:val="000000"/>
          <w:bdr w:val="none" w:sz="0" w:space="0" w:color="auto" w:frame="1"/>
          <w:lang w:eastAsia="ru-RU"/>
        </w:rPr>
        <w:drawing>
          <wp:inline distT="0" distB="0" distL="0" distR="0">
            <wp:extent cx="5133975" cy="3200400"/>
            <wp:effectExtent l="0" t="0" r="9525" b="0"/>
            <wp:docPr id="1" name="Рисунок 1" descr="https://lh7-rt.googleusercontent.com/docsz/AD_4nXdI1rZEM8lllNCki7SU3w4dSBAWeJOHV4EDcwcv2STz_CRFyYrSAgK-1rH96ioN5Y8yylQgYB30KOWI9vvaVzxm6dIQSgEuzBv6knoyqsMWx6FmRwuRtmmjn7wlkIpphSWsfsTme-F8jHkpmyL9DanFiA?key=dbnE_aoX2Uetv8dELNHv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7-rt.googleusercontent.com/docsz/AD_4nXdI1rZEM8lllNCki7SU3w4dSBAWeJOHV4EDcwcv2STz_CRFyYrSAgK-1rH96ioN5Y8yylQgYB30KOWI9vvaVzxm6dIQSgEuzBv6knoyqsMWx6FmRwuRtmmjn7wlkIpphSWsfsTme-F8jHkpmyL9DanFiA?key=dbnE_aoX2Uetv8dELNHvY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45A" w:rsidRPr="0090145A" w:rsidRDefault="0090145A" w:rsidP="0090145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014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014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0145A" w:rsidRPr="0090145A" w:rsidRDefault="0090145A" w:rsidP="0090145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0145A">
        <w:rPr>
          <w:rFonts w:ascii="Times New Roman" w:eastAsia="Times New Roman" w:hAnsi="Times New Roman" w:cs="Times New Roman"/>
          <w:b/>
          <w:bCs/>
          <w:color w:val="0B5394"/>
          <w:sz w:val="40"/>
          <w:szCs w:val="40"/>
          <w:lang w:eastAsia="ru-RU"/>
        </w:rPr>
        <w:lastRenderedPageBreak/>
        <w:t>Форекс</w:t>
      </w:r>
      <w:proofErr w:type="spellEnd"/>
      <w:r w:rsidRPr="0090145A">
        <w:rPr>
          <w:rFonts w:ascii="Times New Roman" w:eastAsia="Times New Roman" w:hAnsi="Times New Roman" w:cs="Times New Roman"/>
          <w:b/>
          <w:bCs/>
          <w:color w:val="0B5394"/>
          <w:sz w:val="40"/>
          <w:szCs w:val="40"/>
          <w:lang w:eastAsia="ru-RU"/>
        </w:rPr>
        <w:t xml:space="preserve"> - легкий старт</w:t>
      </w:r>
    </w:p>
    <w:p w:rsidR="0090145A" w:rsidRPr="0090145A" w:rsidRDefault="0090145A" w:rsidP="0090145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умовах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всесвітньої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глобалізації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ринок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Форекс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користується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популярністю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Потреба в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послугах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брокерів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без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яких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вихід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приватного трейдера на торги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неможливий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стає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родючим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ґрунтом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шахрайства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Велика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кількість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реклами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й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сайтів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пропонують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брокерські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послуги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спантеличити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дуже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досвідченого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трейдера,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знаходиться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самому початку</w:t>
      </w:r>
      <w:proofErr w:type="gram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кар'єри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0145A" w:rsidRPr="0090145A" w:rsidRDefault="0090145A" w:rsidP="0090145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Ми </w:t>
      </w:r>
      <w:proofErr w:type="spellStart"/>
      <w:r w:rsidRPr="009014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допоможемо</w:t>
      </w:r>
      <w:proofErr w:type="spellEnd"/>
      <w:r w:rsidRPr="009014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уникнути</w:t>
      </w:r>
      <w:proofErr w:type="spellEnd"/>
      <w:r w:rsidRPr="009014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помилок</w:t>
      </w:r>
      <w:proofErr w:type="spellEnd"/>
      <w:r w:rsidRPr="009014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тих самих, </w:t>
      </w:r>
      <w:proofErr w:type="spellStart"/>
      <w:r w:rsidRPr="009014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прикрих</w:t>
      </w:r>
      <w:proofErr w:type="spellEnd"/>
      <w:r w:rsidRPr="009014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та </w:t>
      </w:r>
      <w:proofErr w:type="spellStart"/>
      <w:r w:rsidRPr="009014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безглуздих</w:t>
      </w:r>
      <w:proofErr w:type="spellEnd"/>
      <w:r w:rsidRPr="009014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9014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що</w:t>
      </w:r>
      <w:proofErr w:type="spellEnd"/>
      <w:r w:rsidRPr="009014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стають</w:t>
      </w:r>
      <w:proofErr w:type="spellEnd"/>
      <w:r w:rsidRPr="009014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серйозною</w:t>
      </w:r>
      <w:proofErr w:type="spellEnd"/>
      <w:r w:rsidRPr="009014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перепоною</w:t>
      </w:r>
      <w:proofErr w:type="spellEnd"/>
      <w:r w:rsidRPr="009014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9014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 шляху</w:t>
      </w:r>
      <w:proofErr w:type="gramEnd"/>
      <w:r w:rsidRPr="009014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новачка</w:t>
      </w:r>
      <w:proofErr w:type="spellEnd"/>
      <w:r w:rsidRPr="009014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90145A" w:rsidRPr="0090145A" w:rsidRDefault="0090145A" w:rsidP="009014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45A" w:rsidRPr="0090145A" w:rsidRDefault="0090145A" w:rsidP="0090145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proofErr w:type="spellStart"/>
      <w:r w:rsidRPr="009014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Що</w:t>
      </w:r>
      <w:proofErr w:type="spellEnd"/>
      <w:r w:rsidRPr="009014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ховається</w:t>
      </w:r>
      <w:proofErr w:type="spellEnd"/>
      <w:r w:rsidRPr="009014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за </w:t>
      </w:r>
      <w:proofErr w:type="spellStart"/>
      <w:r w:rsidRPr="009014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яскравою</w:t>
      </w:r>
      <w:proofErr w:type="spellEnd"/>
      <w:r w:rsidRPr="009014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обкладинкою</w:t>
      </w:r>
      <w:proofErr w:type="spellEnd"/>
      <w:r w:rsidRPr="009014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?</w:t>
      </w:r>
    </w:p>
    <w:p w:rsidR="0090145A" w:rsidRPr="0090145A" w:rsidRDefault="0090145A" w:rsidP="0090145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Реклама -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двигун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будь-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якого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бізнесу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але не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завжди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треба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їй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сліпо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довіряти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Досить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просто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замислитися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навіщо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успішним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брокерам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нав'язливі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розсилки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дешеві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інтернет-ресурси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обіцянки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захмарних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доходів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майже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зусиль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звучать як мантра?</w:t>
      </w:r>
    </w:p>
    <w:p w:rsidR="0090145A" w:rsidRPr="0090145A" w:rsidRDefault="0090145A" w:rsidP="0090145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безлічі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рекламних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обіцянок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знайти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правду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вкрай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важко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й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брокери-початківці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часто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стають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жертвами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найпримітивнішого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обману. При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цьому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шахраї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обов'язково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потрапляють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кримінальні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статті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Адже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недосвідченого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новачка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легко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обдурити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ховаючи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правду за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вихором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порожніх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фраз та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привабливих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цифр. І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він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погодиться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сам. Але на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90145A" w:rsidRPr="0090145A" w:rsidRDefault="0090145A" w:rsidP="0090145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014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Довіряй</w:t>
      </w:r>
      <w:proofErr w:type="spellEnd"/>
      <w:r w:rsidRPr="009014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, але </w:t>
      </w:r>
      <w:proofErr w:type="spellStart"/>
      <w:r w:rsidRPr="009014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перевіряй</w:t>
      </w:r>
      <w:proofErr w:type="spellEnd"/>
    </w:p>
    <w:p w:rsidR="0090145A" w:rsidRPr="0090145A" w:rsidRDefault="0090145A" w:rsidP="0090145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Найчастіше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сайтах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брокерських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компаній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розміщено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відгуки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Ці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відгуки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хвалебні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Але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якщо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придивитися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то в них мало конкретики. А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іноді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й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вихваляються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якостями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ніяк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відповідають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тому,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пропонує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компанія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зовсім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на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іншій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сторінці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того ж сайту. Те,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відгуки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мережі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просто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купуються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коштують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дуже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дорого -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знають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далеко не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всі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0145A" w:rsidRPr="0090145A" w:rsidRDefault="0090145A" w:rsidP="0090145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У </w:t>
      </w:r>
      <w:proofErr w:type="spellStart"/>
      <w:r w:rsidRPr="009014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результаті</w:t>
      </w:r>
      <w:proofErr w:type="spellEnd"/>
      <w:r w:rsidRPr="009014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новачки</w:t>
      </w:r>
      <w:proofErr w:type="spellEnd"/>
      <w:r w:rsidRPr="009014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зливають</w:t>
      </w:r>
      <w:proofErr w:type="spellEnd"/>
      <w:r w:rsidRPr="009014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свій</w:t>
      </w:r>
      <w:proofErr w:type="spellEnd"/>
      <w:r w:rsidRPr="009014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перший депозит </w:t>
      </w:r>
      <w:proofErr w:type="spellStart"/>
      <w:r w:rsidRPr="009014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раніше</w:t>
      </w:r>
      <w:proofErr w:type="spellEnd"/>
      <w:r w:rsidRPr="009014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9014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ніж</w:t>
      </w:r>
      <w:proofErr w:type="spellEnd"/>
      <w:r w:rsidRPr="009014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дізнаються</w:t>
      </w:r>
      <w:proofErr w:type="spellEnd"/>
      <w:r w:rsidRPr="009014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значення</w:t>
      </w:r>
      <w:proofErr w:type="spellEnd"/>
      <w:r w:rsidRPr="009014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слова </w:t>
      </w:r>
      <w:proofErr w:type="spellStart"/>
      <w:r w:rsidRPr="009014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скам</w:t>
      </w:r>
      <w:proofErr w:type="spellEnd"/>
      <w:r w:rsidRPr="009014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90145A" w:rsidRPr="0090145A" w:rsidRDefault="0090145A" w:rsidP="009014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90145A" w:rsidRPr="0090145A" w:rsidTr="0090145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0145A" w:rsidRPr="0090145A" w:rsidRDefault="0090145A" w:rsidP="0090145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4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СКАМ (англ. </w:t>
            </w:r>
            <w:proofErr w:type="spellStart"/>
            <w:r w:rsidRPr="009014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scam</w:t>
            </w:r>
            <w:proofErr w:type="spellEnd"/>
            <w:r w:rsidRPr="009014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- </w:t>
            </w:r>
            <w:proofErr w:type="spellStart"/>
            <w:r w:rsidRPr="009014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шахрайство</w:t>
            </w:r>
            <w:proofErr w:type="spellEnd"/>
            <w:r w:rsidRPr="009014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Так на </w:t>
            </w:r>
            <w:proofErr w:type="spellStart"/>
            <w:r w:rsidRPr="009014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Форекс</w:t>
            </w:r>
            <w:proofErr w:type="spellEnd"/>
            <w:r w:rsidRPr="009014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014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називають</w:t>
            </w:r>
            <w:proofErr w:type="spellEnd"/>
            <w:r w:rsidRPr="009014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обман як </w:t>
            </w:r>
            <w:proofErr w:type="spellStart"/>
            <w:r w:rsidRPr="009014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дію</w:t>
            </w:r>
            <w:proofErr w:type="spellEnd"/>
            <w:r w:rsidRPr="009014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і </w:t>
            </w:r>
            <w:proofErr w:type="spellStart"/>
            <w:r w:rsidRPr="009014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брехуна</w:t>
            </w:r>
            <w:proofErr w:type="spellEnd"/>
            <w:r w:rsidRPr="009014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014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безпосередньо</w:t>
            </w:r>
            <w:proofErr w:type="spellEnd"/>
            <w:r w:rsidRPr="009014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При </w:t>
            </w:r>
            <w:proofErr w:type="spellStart"/>
            <w:r w:rsidRPr="009014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цьому</w:t>
            </w:r>
            <w:proofErr w:type="spellEnd"/>
            <w:r w:rsidRPr="009014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014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скам</w:t>
            </w:r>
            <w:proofErr w:type="spellEnd"/>
            <w:r w:rsidRPr="009014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9014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</w:t>
            </w:r>
            <w:proofErr w:type="spellEnd"/>
            <w:r w:rsidRPr="009014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014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завжди</w:t>
            </w:r>
            <w:proofErr w:type="spellEnd"/>
            <w:r w:rsidRPr="009014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014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навмисний</w:t>
            </w:r>
            <w:proofErr w:type="spellEnd"/>
            <w:r w:rsidRPr="009014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обман </w:t>
            </w:r>
            <w:proofErr w:type="spellStart"/>
            <w:r w:rsidRPr="009014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своїх</w:t>
            </w:r>
            <w:proofErr w:type="spellEnd"/>
            <w:r w:rsidRPr="009014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014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клієнтів</w:t>
            </w:r>
            <w:proofErr w:type="spellEnd"/>
            <w:r w:rsidRPr="009014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 метою </w:t>
            </w:r>
            <w:proofErr w:type="spellStart"/>
            <w:r w:rsidRPr="009014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власного</w:t>
            </w:r>
            <w:proofErr w:type="spellEnd"/>
            <w:r w:rsidRPr="009014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014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збагачення</w:t>
            </w:r>
            <w:proofErr w:type="spellEnd"/>
            <w:r w:rsidRPr="009014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</w:tbl>
    <w:p w:rsidR="0090145A" w:rsidRPr="0090145A" w:rsidRDefault="0090145A" w:rsidP="009014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45A" w:rsidRPr="0090145A" w:rsidRDefault="0090145A" w:rsidP="0090145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Ризики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торгівлі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валютою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поділяються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торгові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неторгові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З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торговими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просто –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помилки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трейдера в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аналітиці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ринку та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їх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наслідки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також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частково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певної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непередбачуваності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ринку.</w:t>
      </w:r>
    </w:p>
    <w:p w:rsidR="0090145A" w:rsidRPr="0090145A" w:rsidRDefault="0090145A" w:rsidP="0090145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Неторгові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ризики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можуть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бути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технічними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збій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мережі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наприклад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політичними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тощо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Але при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цьому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скам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один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найвищих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неторгових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ризиків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новачка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0145A" w:rsidRPr="0090145A" w:rsidRDefault="0090145A" w:rsidP="0090145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014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Недосвідченість</w:t>
      </w:r>
      <w:proofErr w:type="spellEnd"/>
      <w:r w:rsidRPr="009014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– </w:t>
      </w:r>
      <w:proofErr w:type="spellStart"/>
      <w:r w:rsidRPr="009014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</w:t>
      </w:r>
      <w:proofErr w:type="spellEnd"/>
      <w:r w:rsidRPr="009014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минає</w:t>
      </w:r>
      <w:proofErr w:type="spellEnd"/>
    </w:p>
    <w:p w:rsidR="0090145A" w:rsidRPr="0090145A" w:rsidRDefault="0090145A" w:rsidP="0090145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Досить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часто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молоді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трейдери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бачать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щось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так, але не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вживають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потрібних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заходів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Вони не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розривають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співробітництва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шахраями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продовжують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годувати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їх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цілком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закономірного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зливу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власних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коштів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Причиною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цього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є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банальне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незнання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альтернатив та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невміння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знаходити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потрібну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інформацію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0145A" w:rsidRPr="0090145A" w:rsidRDefault="0090145A" w:rsidP="0090145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Згодом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такий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трейдер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втрачає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інтерес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торгівлі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Форекс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отримує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досвід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ціною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зароблених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синців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Але є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спосіб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зорієнтуватися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ситуації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швидше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простіше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0145A" w:rsidRPr="0090145A" w:rsidRDefault="0090145A" w:rsidP="0090145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Для </w:t>
      </w:r>
      <w:proofErr w:type="spellStart"/>
      <w:r w:rsidRPr="009014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чого</w:t>
      </w:r>
      <w:proofErr w:type="spellEnd"/>
      <w:r w:rsidRPr="009014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призначений</w:t>
      </w:r>
      <w:proofErr w:type="spellEnd"/>
      <w:r w:rsidRPr="009014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цей</w:t>
      </w:r>
      <w:proofErr w:type="spellEnd"/>
      <w:r w:rsidRPr="009014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ресурс?</w:t>
      </w:r>
    </w:p>
    <w:p w:rsidR="0090145A" w:rsidRPr="0090145A" w:rsidRDefault="0090145A" w:rsidP="0090145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створюємо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картотеку з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оглядів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існуючих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брокерів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Вона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допоможе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трейдерам, як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початківцям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так і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досвідченим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отримати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уявлення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те,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хто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є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хто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ринку</w:t>
      </w:r>
      <w:proofErr w:type="gram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брокерських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послуг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Крім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цього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нашому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сайті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представлені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оглядові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навчальні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статті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торгівлі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валютами та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Форекс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0145A" w:rsidRPr="0090145A" w:rsidRDefault="0090145A" w:rsidP="0090145A">
      <w:pPr>
        <w:spacing w:before="240" w:after="24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 w:rsidRPr="0090145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       </w:t>
      </w:r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незалежні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0145A" w:rsidRPr="0090145A" w:rsidRDefault="0090145A" w:rsidP="0090145A">
      <w:pPr>
        <w:spacing w:before="240" w:after="24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 w:rsidRPr="0090145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       </w:t>
      </w:r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неупереджені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0145A" w:rsidRPr="0090145A" w:rsidRDefault="0090145A" w:rsidP="0090145A">
      <w:pPr>
        <w:spacing w:before="240" w:after="24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 w:rsidRPr="0090145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       </w:t>
      </w:r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маємо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достатньо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досвіду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щоб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відрізнити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правду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обману;</w:t>
      </w:r>
    </w:p>
    <w:p w:rsidR="0090145A" w:rsidRPr="0090145A" w:rsidRDefault="0090145A" w:rsidP="0090145A">
      <w:pPr>
        <w:spacing w:before="240" w:after="24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 w:rsidRPr="0090145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       </w:t>
      </w:r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готові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захищати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інтереси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молодого трейдера.</w:t>
      </w:r>
    </w:p>
    <w:p w:rsidR="0090145A" w:rsidRPr="0090145A" w:rsidRDefault="0090145A" w:rsidP="0090145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сподіваємося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читачі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матимуть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користь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розміщених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нами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матеріалів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зможуть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орієнтуватися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тонкощах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валютного ринку, а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також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ринку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посередницьких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послуг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Форекс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0145A" w:rsidRPr="0090145A" w:rsidRDefault="0090145A" w:rsidP="0090145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Нехай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ваші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партнери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будуть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надійними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угоди –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успішними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0145A" w:rsidRPr="0090145A" w:rsidRDefault="0090145A" w:rsidP="009014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45A" w:rsidRPr="0090145A" w:rsidRDefault="0090145A" w:rsidP="0090145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0145A">
        <w:rPr>
          <w:rFonts w:ascii="Times New Roman" w:eastAsia="Times New Roman" w:hAnsi="Times New Roman" w:cs="Times New Roman"/>
          <w:b/>
          <w:bCs/>
          <w:color w:val="0B5394"/>
          <w:sz w:val="40"/>
          <w:szCs w:val="40"/>
          <w:lang w:eastAsia="ru-RU"/>
        </w:rPr>
        <w:t>Continental</w:t>
      </w:r>
      <w:proofErr w:type="spellEnd"/>
      <w:r w:rsidRPr="0090145A">
        <w:rPr>
          <w:rFonts w:ascii="Times New Roman" w:eastAsia="Times New Roman" w:hAnsi="Times New Roman" w:cs="Times New Roman"/>
          <w:b/>
          <w:bCs/>
          <w:color w:val="0B5394"/>
          <w:sz w:val="40"/>
          <w:szCs w:val="40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b/>
          <w:bCs/>
          <w:color w:val="0B5394"/>
          <w:sz w:val="40"/>
          <w:szCs w:val="40"/>
          <w:lang w:eastAsia="ru-RU"/>
        </w:rPr>
        <w:t>Contiwintercontact</w:t>
      </w:r>
      <w:proofErr w:type="spellEnd"/>
      <w:r w:rsidRPr="0090145A">
        <w:rPr>
          <w:rFonts w:ascii="Times New Roman" w:eastAsia="Times New Roman" w:hAnsi="Times New Roman" w:cs="Times New Roman"/>
          <w:b/>
          <w:bCs/>
          <w:color w:val="0B5394"/>
          <w:sz w:val="40"/>
          <w:szCs w:val="40"/>
          <w:lang w:eastAsia="ru-RU"/>
        </w:rPr>
        <w:t xml:space="preserve"> TS 810 </w:t>
      </w:r>
      <w:proofErr w:type="spellStart"/>
      <w:r w:rsidRPr="0090145A">
        <w:rPr>
          <w:rFonts w:ascii="Times New Roman" w:eastAsia="Times New Roman" w:hAnsi="Times New Roman" w:cs="Times New Roman"/>
          <w:b/>
          <w:bCs/>
          <w:color w:val="0B5394"/>
          <w:sz w:val="40"/>
          <w:szCs w:val="40"/>
          <w:lang w:eastAsia="ru-RU"/>
        </w:rPr>
        <w:t>Sport</w:t>
      </w:r>
      <w:proofErr w:type="spellEnd"/>
    </w:p>
    <w:p w:rsidR="0090145A" w:rsidRPr="0090145A" w:rsidRDefault="0090145A" w:rsidP="0090145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Зимние шины CONTIWINTERCONTACT TS 810 SPORT предназначены для быстрой езды и обладают отменными ходовыми качествами и тормозными характеристиками на мокром покрытии, а также сухом асфальте. Для них </w:t>
      </w:r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характерна устойчивость при выполнении маневров. Рисунок протектора обеспечивает эффективное отведение воды и защит от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аквапланирования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0145A" w:rsidRPr="0090145A" w:rsidRDefault="0090145A" w:rsidP="0090145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изготовления покрышек использован специальный состав. В него входит каучук, обеспечивающий отменное сцепление на мокрых поверхностях, смягчитель для поддержания высокой эластичности в любых условиях и активный полимер, повышающий устойчивость к износу. Все это дает возможность получить надежную модель, пригодную для высоких скоростей.</w:t>
      </w:r>
    </w:p>
    <w:p w:rsidR="0090145A" w:rsidRPr="0090145A" w:rsidRDefault="0090145A" w:rsidP="0090145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Рисунок протектора CONTIWINTERCONTACT TS 810 SPORT сочетает инновационные волнистые ламели, жесткие плечевые блоки для повышения устойчивости при маневрировании и широкие прорези на внутренней стороне для удерживания снега. Перегородка в ламелях позволяет поддерживать ширину. Сочетание и асимметричность блоков и ламелей различного размера дает возможность уменьшить износ.</w:t>
      </w:r>
    </w:p>
    <w:p w:rsidR="0090145A" w:rsidRPr="0090145A" w:rsidRDefault="0090145A" w:rsidP="0090145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нашем магазине вы можете приобрести покрышки CONTIWINTERCONTACT TS 810 SPORT по демократичной цене. Свяжитесь </w:t>
      </w:r>
      <w:proofErr w:type="gram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нами</w:t>
      </w:r>
      <w:proofErr w:type="gram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мы подробно проконсультируем вас относительно этой надежной и практичной модели спортивной зимней резины.</w:t>
      </w:r>
    </w:p>
    <w:p w:rsidR="0090145A" w:rsidRPr="0090145A" w:rsidRDefault="0090145A" w:rsidP="009014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45A" w:rsidRPr="0090145A" w:rsidRDefault="0090145A" w:rsidP="0090145A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Times New Roman" w:eastAsia="Times New Roman" w:hAnsi="Times New Roman" w:cs="Times New Roman"/>
          <w:b/>
          <w:bCs/>
          <w:color w:val="0B5394"/>
          <w:sz w:val="40"/>
          <w:szCs w:val="40"/>
          <w:lang w:eastAsia="ru-RU"/>
        </w:rPr>
        <w:t xml:space="preserve">Як правильно </w:t>
      </w:r>
      <w:proofErr w:type="spellStart"/>
      <w:r w:rsidRPr="0090145A">
        <w:rPr>
          <w:rFonts w:ascii="Times New Roman" w:eastAsia="Times New Roman" w:hAnsi="Times New Roman" w:cs="Times New Roman"/>
          <w:b/>
          <w:bCs/>
          <w:color w:val="0B5394"/>
          <w:sz w:val="40"/>
          <w:szCs w:val="40"/>
          <w:lang w:eastAsia="ru-RU"/>
        </w:rPr>
        <w:t>застосовувати</w:t>
      </w:r>
      <w:proofErr w:type="spellEnd"/>
      <w:r w:rsidRPr="0090145A">
        <w:rPr>
          <w:rFonts w:ascii="Times New Roman" w:eastAsia="Times New Roman" w:hAnsi="Times New Roman" w:cs="Times New Roman"/>
          <w:b/>
          <w:bCs/>
          <w:color w:val="0B5394"/>
          <w:sz w:val="40"/>
          <w:szCs w:val="40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b/>
          <w:bCs/>
          <w:color w:val="0B5394"/>
          <w:sz w:val="40"/>
          <w:szCs w:val="40"/>
          <w:lang w:eastAsia="ru-RU"/>
        </w:rPr>
        <w:t>саморізи</w:t>
      </w:r>
      <w:proofErr w:type="spellEnd"/>
      <w:r w:rsidRPr="0090145A">
        <w:rPr>
          <w:rFonts w:ascii="Times New Roman" w:eastAsia="Times New Roman" w:hAnsi="Times New Roman" w:cs="Times New Roman"/>
          <w:b/>
          <w:bCs/>
          <w:color w:val="0B5394"/>
          <w:sz w:val="40"/>
          <w:szCs w:val="40"/>
          <w:lang w:eastAsia="ru-RU"/>
        </w:rPr>
        <w:t xml:space="preserve"> при </w:t>
      </w:r>
      <w:proofErr w:type="spellStart"/>
      <w:r w:rsidRPr="0090145A">
        <w:rPr>
          <w:rFonts w:ascii="Times New Roman" w:eastAsia="Times New Roman" w:hAnsi="Times New Roman" w:cs="Times New Roman"/>
          <w:b/>
          <w:bCs/>
          <w:color w:val="0B5394"/>
          <w:sz w:val="40"/>
          <w:szCs w:val="40"/>
          <w:lang w:eastAsia="ru-RU"/>
        </w:rPr>
        <w:t>укладанні</w:t>
      </w:r>
      <w:proofErr w:type="spellEnd"/>
      <w:r w:rsidRPr="0090145A">
        <w:rPr>
          <w:rFonts w:ascii="Times New Roman" w:eastAsia="Times New Roman" w:hAnsi="Times New Roman" w:cs="Times New Roman"/>
          <w:b/>
          <w:bCs/>
          <w:color w:val="0B5394"/>
          <w:sz w:val="40"/>
          <w:szCs w:val="40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b/>
          <w:bCs/>
          <w:color w:val="0B5394"/>
          <w:sz w:val="40"/>
          <w:szCs w:val="40"/>
          <w:lang w:eastAsia="ru-RU"/>
        </w:rPr>
        <w:t>масивної</w:t>
      </w:r>
      <w:proofErr w:type="spellEnd"/>
      <w:r w:rsidRPr="0090145A">
        <w:rPr>
          <w:rFonts w:ascii="Times New Roman" w:eastAsia="Times New Roman" w:hAnsi="Times New Roman" w:cs="Times New Roman"/>
          <w:b/>
          <w:bCs/>
          <w:color w:val="0B5394"/>
          <w:sz w:val="40"/>
          <w:szCs w:val="40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b/>
          <w:bCs/>
          <w:color w:val="0B5394"/>
          <w:sz w:val="40"/>
          <w:szCs w:val="40"/>
          <w:lang w:eastAsia="ru-RU"/>
        </w:rPr>
        <w:t>дошки</w:t>
      </w:r>
      <w:proofErr w:type="spellEnd"/>
      <w:r w:rsidRPr="0090145A">
        <w:rPr>
          <w:rFonts w:ascii="Times New Roman" w:eastAsia="Times New Roman" w:hAnsi="Times New Roman" w:cs="Times New Roman"/>
          <w:b/>
          <w:bCs/>
          <w:color w:val="0B5394"/>
          <w:sz w:val="40"/>
          <w:szCs w:val="40"/>
          <w:lang w:eastAsia="ru-RU"/>
        </w:rPr>
        <w:t>?</w:t>
      </w:r>
    </w:p>
    <w:p w:rsidR="0090145A" w:rsidRPr="0090145A" w:rsidRDefault="0090145A" w:rsidP="0090145A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 </w:t>
      </w:r>
    </w:p>
    <w:p w:rsidR="0090145A" w:rsidRPr="0090145A" w:rsidRDefault="0090145A" w:rsidP="0090145A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При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створенні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настилу з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масивної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дошки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по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фанерній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або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дерев'яній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основі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використання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спеціалізованих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саморізів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є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обов'язковим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.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Такі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елементи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кріплення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покриття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дозволяють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досягти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надійності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та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технічної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досконалості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настилу:</w:t>
      </w:r>
    </w:p>
    <w:p w:rsidR="0090145A" w:rsidRPr="0090145A" w:rsidRDefault="0090145A" w:rsidP="0090145A">
      <w:pPr>
        <w:numPr>
          <w:ilvl w:val="0"/>
          <w:numId w:val="3"/>
        </w:numPr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4C3F36"/>
          <w:lang w:eastAsia="ru-RU"/>
        </w:rPr>
      </w:pPr>
      <w:r w:rsidRPr="0090145A">
        <w:rPr>
          <w:rFonts w:ascii="Times New Roman" w:eastAsia="Times New Roman" w:hAnsi="Times New Roman" w:cs="Times New Roman"/>
          <w:color w:val="4C3F36"/>
          <w:sz w:val="14"/>
          <w:szCs w:val="14"/>
          <w:lang w:eastAsia="ru-RU"/>
        </w:rPr>
        <w:t> </w:t>
      </w:r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вони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дають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можливість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притягнути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масивну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дошку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до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основи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для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створення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щільного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контакту з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клеєм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;</w:t>
      </w:r>
    </w:p>
    <w:p w:rsidR="0090145A" w:rsidRPr="0090145A" w:rsidRDefault="0090145A" w:rsidP="0090145A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</w:pP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дозволяють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рівно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притягнути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дошки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одну до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одної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та так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фіксувати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їх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до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основи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,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що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доцільно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,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враховуючи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можливу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легку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нерівність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матеріалу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.</w:t>
      </w:r>
    </w:p>
    <w:p w:rsidR="0090145A" w:rsidRPr="0090145A" w:rsidRDefault="0090145A" w:rsidP="0090145A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 </w:t>
      </w:r>
    </w:p>
    <w:p w:rsidR="0090145A" w:rsidRPr="0090145A" w:rsidRDefault="0090145A" w:rsidP="0090145A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Саморізи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розташовують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з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інтервалом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20-30 см. При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цьому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слід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враховувати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,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що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чим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ширше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дошка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,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тим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меншого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</w:t>
      </w:r>
      <w:proofErr w:type="spellStart"/>
      <w:proofErr w:type="gram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розміру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  повинен</w:t>
      </w:r>
      <w:proofErr w:type="gram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бути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крок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.</w:t>
      </w:r>
    </w:p>
    <w:p w:rsidR="0090145A" w:rsidRPr="0090145A" w:rsidRDefault="0090145A" w:rsidP="0090145A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 </w:t>
      </w:r>
    </w:p>
    <w:p w:rsidR="0090145A" w:rsidRPr="0090145A" w:rsidRDefault="0090145A" w:rsidP="0090145A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lastRenderedPageBreak/>
        <w:t>Саморіз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встановлюють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під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нахилом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45°,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розташовуючи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його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з боку шипа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або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гребня. З метою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збереження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тривалої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працездатності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біти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рекомендовано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використання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малих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оборотів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, при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цьому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повинен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забезпечуватись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щільний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контакт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кріпильного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елемента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та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біти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.</w:t>
      </w:r>
    </w:p>
    <w:p w:rsidR="0090145A" w:rsidRPr="0090145A" w:rsidRDefault="0090145A" w:rsidP="0090145A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Далі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слід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втопити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головки в деревину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повністю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,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щоб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забезпечити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нормальну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стиковку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дошок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. При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укладанні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першого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ряду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кріплення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саморізами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здійснюється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по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лицьовій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частині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й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прикривається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плінтусом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.</w:t>
      </w:r>
    </w:p>
    <w:p w:rsidR="0090145A" w:rsidRPr="0090145A" w:rsidRDefault="0090145A" w:rsidP="0090145A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У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разі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роботи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з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дошкою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з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твердих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порід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слід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переконатися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в тому,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що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деревина не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розколюється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під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час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маніпуляцій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.</w:t>
      </w:r>
    </w:p>
    <w:p w:rsidR="0090145A" w:rsidRPr="0090145A" w:rsidRDefault="0090145A" w:rsidP="0090145A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 </w:t>
      </w:r>
    </w:p>
    <w:p w:rsidR="0090145A" w:rsidRPr="0090145A" w:rsidRDefault="0090145A" w:rsidP="0090145A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Використання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саморізів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забезпечує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ряд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переваг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:</w:t>
      </w:r>
    </w:p>
    <w:p w:rsidR="0090145A" w:rsidRPr="0090145A" w:rsidRDefault="0090145A" w:rsidP="0090145A">
      <w:pPr>
        <w:numPr>
          <w:ilvl w:val="0"/>
          <w:numId w:val="4"/>
        </w:numPr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4C3F36"/>
          <w:lang w:eastAsia="ru-RU"/>
        </w:rPr>
      </w:pPr>
      <w:r w:rsidRPr="0090145A">
        <w:rPr>
          <w:rFonts w:ascii="Times New Roman" w:eastAsia="Times New Roman" w:hAnsi="Times New Roman" w:cs="Times New Roman"/>
          <w:color w:val="4C3F36"/>
          <w:sz w:val="14"/>
          <w:szCs w:val="14"/>
          <w:lang w:eastAsia="ru-RU"/>
        </w:rPr>
        <w:t> 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відсутність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щілин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;</w:t>
      </w:r>
    </w:p>
    <w:p w:rsidR="0090145A" w:rsidRPr="0090145A" w:rsidRDefault="0090145A" w:rsidP="0090145A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</w:pP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економія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часу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під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час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проведення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робіт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;</w:t>
      </w:r>
    </w:p>
    <w:p w:rsidR="0090145A" w:rsidRPr="0090145A" w:rsidRDefault="0090145A" w:rsidP="0090145A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C3F36"/>
          <w:lang w:eastAsia="ru-RU"/>
        </w:rPr>
      </w:pPr>
      <w:r w:rsidRPr="0090145A">
        <w:rPr>
          <w:rFonts w:ascii="Times New Roman" w:eastAsia="Times New Roman" w:hAnsi="Times New Roman" w:cs="Times New Roman"/>
          <w:color w:val="4C3F36"/>
          <w:sz w:val="14"/>
          <w:szCs w:val="14"/>
          <w:lang w:eastAsia="ru-RU"/>
        </w:rPr>
        <w:t>  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зменшення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часу </w:t>
      </w:r>
      <w:proofErr w:type="spellStart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>схоплювання</w:t>
      </w:r>
      <w:proofErr w:type="spellEnd"/>
      <w:r w:rsidRPr="0090145A">
        <w:rPr>
          <w:rFonts w:ascii="Times New Roman" w:eastAsia="Times New Roman" w:hAnsi="Times New Roman" w:cs="Times New Roman"/>
          <w:color w:val="4C3F36"/>
          <w:sz w:val="28"/>
          <w:szCs w:val="28"/>
          <w:lang w:eastAsia="ru-RU"/>
        </w:rPr>
        <w:t xml:space="preserve"> клею.</w:t>
      </w:r>
    </w:p>
    <w:p w:rsidR="0090145A" w:rsidRPr="0090145A" w:rsidRDefault="0090145A" w:rsidP="0090145A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Times New Roman" w:eastAsia="Times New Roman" w:hAnsi="Times New Roman" w:cs="Times New Roman"/>
          <w:color w:val="4C3F36"/>
          <w:sz w:val="18"/>
          <w:szCs w:val="18"/>
          <w:lang w:eastAsia="ru-RU"/>
        </w:rPr>
        <w:t> </w:t>
      </w:r>
    </w:p>
    <w:p w:rsidR="0090145A" w:rsidRPr="0090145A" w:rsidRDefault="0090145A" w:rsidP="0090145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0145A">
        <w:rPr>
          <w:rFonts w:ascii="Times New Roman" w:eastAsia="Times New Roman" w:hAnsi="Times New Roman" w:cs="Times New Roman"/>
          <w:b/>
          <w:bCs/>
          <w:color w:val="0B5394"/>
          <w:sz w:val="40"/>
          <w:szCs w:val="40"/>
          <w:lang w:eastAsia="ru-RU"/>
        </w:rPr>
        <w:t>Ліфтінг</w:t>
      </w:r>
      <w:proofErr w:type="spellEnd"/>
      <w:r w:rsidRPr="0090145A">
        <w:rPr>
          <w:rFonts w:ascii="Times New Roman" w:eastAsia="Times New Roman" w:hAnsi="Times New Roman" w:cs="Times New Roman"/>
          <w:b/>
          <w:bCs/>
          <w:color w:val="0B5394"/>
          <w:sz w:val="40"/>
          <w:szCs w:val="40"/>
          <w:lang w:eastAsia="ru-RU"/>
        </w:rPr>
        <w:t xml:space="preserve">-маски для </w:t>
      </w:r>
      <w:proofErr w:type="spellStart"/>
      <w:r w:rsidRPr="0090145A">
        <w:rPr>
          <w:rFonts w:ascii="Times New Roman" w:eastAsia="Times New Roman" w:hAnsi="Times New Roman" w:cs="Times New Roman"/>
          <w:b/>
          <w:bCs/>
          <w:color w:val="0B5394"/>
          <w:sz w:val="40"/>
          <w:szCs w:val="40"/>
          <w:lang w:eastAsia="ru-RU"/>
        </w:rPr>
        <w:t>обличчя</w:t>
      </w:r>
      <w:proofErr w:type="spellEnd"/>
      <w:r w:rsidRPr="0090145A">
        <w:rPr>
          <w:rFonts w:ascii="Times New Roman" w:eastAsia="Times New Roman" w:hAnsi="Times New Roman" w:cs="Times New Roman"/>
          <w:b/>
          <w:bCs/>
          <w:color w:val="0B5394"/>
          <w:sz w:val="36"/>
          <w:szCs w:val="36"/>
          <w:lang w:eastAsia="ru-RU"/>
        </w:rPr>
        <w:t> </w:t>
      </w:r>
    </w:p>
    <w:p w:rsidR="0090145A" w:rsidRPr="0090145A" w:rsidRDefault="0090145A" w:rsidP="0090145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Times New Roman" w:eastAsia="Times New Roman" w:hAnsi="Times New Roman" w:cs="Times New Roman"/>
          <w:color w:val="0B5394"/>
          <w:sz w:val="36"/>
          <w:szCs w:val="36"/>
          <w:lang w:eastAsia="ru-RU"/>
        </w:rPr>
        <w:t>(</w:t>
      </w:r>
      <w:proofErr w:type="spellStart"/>
      <w:r w:rsidRPr="0090145A">
        <w:rPr>
          <w:rFonts w:ascii="Times New Roman" w:eastAsia="Times New Roman" w:hAnsi="Times New Roman" w:cs="Times New Roman"/>
          <w:color w:val="0B5394"/>
          <w:sz w:val="30"/>
          <w:szCs w:val="30"/>
          <w:lang w:eastAsia="ru-RU"/>
        </w:rPr>
        <w:t>опис</w:t>
      </w:r>
      <w:proofErr w:type="spellEnd"/>
      <w:r w:rsidRPr="0090145A">
        <w:rPr>
          <w:rFonts w:ascii="Times New Roman" w:eastAsia="Times New Roman" w:hAnsi="Times New Roman" w:cs="Times New Roman"/>
          <w:color w:val="0B5394"/>
          <w:sz w:val="30"/>
          <w:szCs w:val="30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B5394"/>
          <w:sz w:val="30"/>
          <w:szCs w:val="30"/>
          <w:lang w:eastAsia="ru-RU"/>
        </w:rPr>
        <w:t>розділу</w:t>
      </w:r>
      <w:proofErr w:type="spellEnd"/>
      <w:r w:rsidRPr="0090145A">
        <w:rPr>
          <w:rFonts w:ascii="Times New Roman" w:eastAsia="Times New Roman" w:hAnsi="Times New Roman" w:cs="Times New Roman"/>
          <w:color w:val="0B5394"/>
          <w:sz w:val="30"/>
          <w:szCs w:val="30"/>
          <w:lang w:eastAsia="ru-RU"/>
        </w:rPr>
        <w:t xml:space="preserve">, </w:t>
      </w:r>
      <w:proofErr w:type="spellStart"/>
      <w:r w:rsidRPr="0090145A">
        <w:rPr>
          <w:rFonts w:ascii="Times New Roman" w:eastAsia="Times New Roman" w:hAnsi="Times New Roman" w:cs="Times New Roman"/>
          <w:color w:val="0B5394"/>
          <w:sz w:val="30"/>
          <w:szCs w:val="30"/>
          <w:lang w:eastAsia="ru-RU"/>
        </w:rPr>
        <w:t>жовтим</w:t>
      </w:r>
      <w:proofErr w:type="spellEnd"/>
      <w:r w:rsidRPr="0090145A">
        <w:rPr>
          <w:rFonts w:ascii="Times New Roman" w:eastAsia="Times New Roman" w:hAnsi="Times New Roman" w:cs="Times New Roman"/>
          <w:color w:val="0B5394"/>
          <w:sz w:val="30"/>
          <w:szCs w:val="30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B5394"/>
          <w:sz w:val="30"/>
          <w:szCs w:val="30"/>
          <w:lang w:eastAsia="ru-RU"/>
        </w:rPr>
        <w:t>відмічені</w:t>
      </w:r>
      <w:proofErr w:type="spellEnd"/>
      <w:r w:rsidRPr="0090145A">
        <w:rPr>
          <w:rFonts w:ascii="Times New Roman" w:eastAsia="Times New Roman" w:hAnsi="Times New Roman" w:cs="Times New Roman"/>
          <w:color w:val="0B5394"/>
          <w:sz w:val="30"/>
          <w:szCs w:val="30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B5394"/>
          <w:sz w:val="30"/>
          <w:szCs w:val="30"/>
          <w:lang w:eastAsia="ru-RU"/>
        </w:rPr>
        <w:t>ключовики</w:t>
      </w:r>
      <w:proofErr w:type="spellEnd"/>
      <w:r w:rsidRPr="0090145A">
        <w:rPr>
          <w:rFonts w:ascii="Times New Roman" w:eastAsia="Times New Roman" w:hAnsi="Times New Roman" w:cs="Times New Roman"/>
          <w:color w:val="0B5394"/>
          <w:sz w:val="30"/>
          <w:szCs w:val="30"/>
          <w:lang w:eastAsia="ru-RU"/>
        </w:rPr>
        <w:t xml:space="preserve"> по ТЗ, зеленим - LSI</w:t>
      </w:r>
      <w:r w:rsidRPr="0090145A">
        <w:rPr>
          <w:rFonts w:ascii="Times New Roman" w:eastAsia="Times New Roman" w:hAnsi="Times New Roman" w:cs="Times New Roman"/>
          <w:color w:val="0B5394"/>
          <w:sz w:val="36"/>
          <w:szCs w:val="36"/>
          <w:lang w:eastAsia="ru-RU"/>
        </w:rPr>
        <w:t>)</w:t>
      </w:r>
    </w:p>
    <w:p w:rsidR="0090145A" w:rsidRPr="0090145A" w:rsidRDefault="0090145A" w:rsidP="0090145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Маски </w:t>
      </w:r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00FF00"/>
          <w:lang w:eastAsia="ru-RU"/>
        </w:rPr>
        <w:t xml:space="preserve">для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00FF00"/>
          <w:lang w:eastAsia="ru-RU"/>
        </w:rPr>
        <w:t>корекції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00FF00"/>
          <w:lang w:eastAsia="ru-RU"/>
        </w:rPr>
        <w:t xml:space="preserve"> овалу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00FF00"/>
          <w:lang w:eastAsia="ru-RU"/>
        </w:rPr>
        <w:t>обличчя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простий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зручний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спосіб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нівелювати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вікові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зміни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00FF00"/>
          <w:lang w:eastAsia="ru-RU"/>
        </w:rPr>
        <w:t>шкіри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00FF00"/>
          <w:lang w:eastAsia="ru-RU"/>
        </w:rPr>
        <w:t>.</w:t>
      </w:r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Зазвичай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цей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тип </w:t>
      </w:r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00FF00"/>
          <w:lang w:eastAsia="ru-RU"/>
        </w:rPr>
        <w:t>косметики</w:t>
      </w:r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використовують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35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років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0145A" w:rsidRPr="0090145A" w:rsidRDefault="0090145A" w:rsidP="0090145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014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Дія</w:t>
      </w:r>
      <w:proofErr w:type="spellEnd"/>
      <w:r w:rsidRPr="009014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00"/>
          <w:lang w:eastAsia="ru-RU"/>
        </w:rPr>
        <w:t>ліфтинг</w:t>
      </w:r>
      <w:proofErr w:type="spellEnd"/>
      <w:r w:rsidRPr="009014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00"/>
          <w:lang w:eastAsia="ru-RU"/>
        </w:rPr>
        <w:t xml:space="preserve">-масок для </w:t>
      </w:r>
      <w:proofErr w:type="spellStart"/>
      <w:r w:rsidRPr="009014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00"/>
          <w:lang w:eastAsia="ru-RU"/>
        </w:rPr>
        <w:t>обличчя</w:t>
      </w:r>
      <w:proofErr w:type="spellEnd"/>
    </w:p>
    <w:p w:rsidR="0090145A" w:rsidRPr="0090145A" w:rsidRDefault="0090145A" w:rsidP="0090145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00"/>
          <w:lang w:eastAsia="ru-RU"/>
        </w:rPr>
        <w:br/>
      </w:r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00FF00"/>
          <w:lang w:eastAsia="ru-RU"/>
        </w:rPr>
        <w:t>Омолоджувальна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дія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eastAsia="ru-RU"/>
        </w:rPr>
        <w:t>ліфтинг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eastAsia="ru-RU"/>
        </w:rPr>
        <w:t xml:space="preserve">-масок для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eastAsia="ru-RU"/>
        </w:rPr>
        <w:t>обличчя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охоплює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широкий спектр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вікових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змін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Їх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компоненти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мають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комплексний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вплив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0145A" w:rsidRPr="0090145A" w:rsidRDefault="0090145A" w:rsidP="0090145A">
      <w:pPr>
        <w:spacing w:before="240" w:after="24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 w:rsidRPr="0090145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       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00FF00"/>
          <w:lang w:eastAsia="ru-RU"/>
        </w:rPr>
        <w:t>підтягуювальна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00FF00"/>
          <w:lang w:eastAsia="ru-RU"/>
        </w:rPr>
        <w:t>моделювальна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дія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гіалуронова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кислота,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еластин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токоферол,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вітаміни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Е, аденозин,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ніацинамід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0145A" w:rsidRPr="0090145A" w:rsidRDefault="0090145A" w:rsidP="0090145A">
      <w:pPr>
        <w:spacing w:before="240" w:after="24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 w:rsidRPr="0090145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       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00FF00"/>
          <w:lang w:eastAsia="ru-RU"/>
        </w:rPr>
        <w:t>зволоження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гіалуронова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кислота;</w:t>
      </w:r>
    </w:p>
    <w:p w:rsidR="0090145A" w:rsidRPr="0090145A" w:rsidRDefault="0090145A" w:rsidP="0090145A">
      <w:pPr>
        <w:spacing w:before="240" w:after="24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 w:rsidRPr="0090145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       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00FF00"/>
          <w:lang w:eastAsia="ru-RU"/>
        </w:rPr>
        <w:t>відновлення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й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00FF00"/>
          <w:lang w:eastAsia="ru-RU"/>
        </w:rPr>
        <w:t>тонізувальна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дія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ретинол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вітаміни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Е, аденозин;</w:t>
      </w:r>
    </w:p>
    <w:p w:rsidR="0090145A" w:rsidRPr="0090145A" w:rsidRDefault="0090145A" w:rsidP="0090145A">
      <w:pPr>
        <w:spacing w:before="240" w:after="24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 w:rsidRPr="0090145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       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депігментація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ніацинамід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0145A" w:rsidRPr="0090145A" w:rsidRDefault="0090145A" w:rsidP="0090145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00FF00"/>
          <w:lang w:eastAsia="ru-RU"/>
        </w:rPr>
        <w:t>Антивікова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маска </w:t>
      </w:r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00FF00"/>
          <w:lang w:eastAsia="ru-RU"/>
        </w:rPr>
        <w:t xml:space="preserve">з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00FF00"/>
          <w:lang w:eastAsia="ru-RU"/>
        </w:rPr>
        <w:t>коензимом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00FF00"/>
          <w:lang w:eastAsia="ru-RU"/>
        </w:rPr>
        <w:t xml:space="preserve"> Q10</w:t>
      </w:r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призначена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омолодження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шкіри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клітинному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рівні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0145A" w:rsidRPr="0090145A" w:rsidRDefault="0090145A" w:rsidP="0090145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014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Типи</w:t>
      </w:r>
      <w:proofErr w:type="spellEnd"/>
      <w:r w:rsidRPr="009014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00"/>
          <w:lang w:eastAsia="ru-RU"/>
        </w:rPr>
        <w:t>ліфтинг</w:t>
      </w:r>
      <w:proofErr w:type="spellEnd"/>
      <w:r w:rsidRPr="009014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00"/>
          <w:lang w:eastAsia="ru-RU"/>
        </w:rPr>
        <w:t xml:space="preserve">-масок для </w:t>
      </w:r>
      <w:proofErr w:type="spellStart"/>
      <w:r w:rsidRPr="009014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00"/>
          <w:lang w:eastAsia="ru-RU"/>
        </w:rPr>
        <w:t>обличчя</w:t>
      </w:r>
      <w:proofErr w:type="spellEnd"/>
    </w:p>
    <w:p w:rsidR="0090145A" w:rsidRPr="0090145A" w:rsidRDefault="0090145A" w:rsidP="0090145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Лифтинг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-маски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виробляють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як з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00FF00"/>
          <w:lang w:eastAsia="ru-RU"/>
        </w:rPr>
        <w:t>натуральної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так і з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синтетичної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сировини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За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специфікою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структури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маска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бути: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00FF00"/>
          <w:lang w:eastAsia="ru-RU"/>
        </w:rPr>
        <w:t>тканинна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00FF00"/>
          <w:lang w:eastAsia="ru-RU"/>
        </w:rPr>
        <w:t>,</w:t>
      </w:r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гелева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плівкова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00FF00"/>
          <w:lang w:eastAsia="ru-RU"/>
        </w:rPr>
        <w:t xml:space="preserve">,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00FF00"/>
          <w:lang w:eastAsia="ru-RU"/>
        </w:rPr>
        <w:t>альгінатна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00FF00"/>
          <w:lang w:eastAsia="ru-RU"/>
        </w:rPr>
        <w:t>,</w:t>
      </w:r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глиняна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бульбашково-киснева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дає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змогу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обрати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оптимальний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варіант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0145A" w:rsidRPr="0090145A" w:rsidRDefault="0090145A" w:rsidP="0090145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часом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використання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окремо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виділяють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нічні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маски та маски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00FF00"/>
          <w:lang w:eastAsia="ru-RU"/>
        </w:rPr>
        <w:t>миттєвої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дії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00FF00"/>
          <w:lang w:eastAsia="ru-RU"/>
        </w:rPr>
        <w:t>Нічна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діє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протягом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всього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нічного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відпочинку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коли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регенеративні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процеси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організмі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найбільш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активні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і не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вимагає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змивання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Миттєва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забезпечує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швидкий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вражаючий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ефект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0145A" w:rsidRPr="0090145A" w:rsidRDefault="0090145A" w:rsidP="0090145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Моделюючі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00FF00"/>
          <w:lang w:eastAsia="ru-RU"/>
        </w:rPr>
        <w:t>косметичні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eastAsia="ru-RU"/>
        </w:rPr>
        <w:t>ліфтинг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eastAsia="ru-RU"/>
        </w:rPr>
        <w:t xml:space="preserve">-маски для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eastAsia="ru-RU"/>
        </w:rPr>
        <w:t>обличчя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насичують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корисними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речовинами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шкіру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відміну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них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00FF00"/>
          <w:lang w:eastAsia="ru-RU"/>
        </w:rPr>
        <w:t>компрессійна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маска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діє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завдяки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фізичному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впливу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0145A" w:rsidRPr="0090145A" w:rsidRDefault="0090145A" w:rsidP="0090145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014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014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014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0145A" w:rsidRPr="0090145A" w:rsidRDefault="0090145A" w:rsidP="0090145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Times New Roman" w:eastAsia="Times New Roman" w:hAnsi="Times New Roman" w:cs="Times New Roman"/>
          <w:b/>
          <w:bCs/>
          <w:color w:val="0B5394"/>
          <w:sz w:val="40"/>
          <w:szCs w:val="40"/>
          <w:lang w:eastAsia="ru-RU"/>
        </w:rPr>
        <w:t>Использование различных видов паркетного клея</w:t>
      </w:r>
    </w:p>
    <w:p w:rsidR="0090145A" w:rsidRPr="0090145A" w:rsidRDefault="0090145A" w:rsidP="0090145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многообразия паркетных клеев выделяют несколько типов, разнящихся по химическому составу, особенностям применения и необходимыми мерами предосторожности при проведении работ.</w:t>
      </w:r>
    </w:p>
    <w:p w:rsidR="0090145A" w:rsidRPr="0090145A" w:rsidRDefault="0090145A" w:rsidP="0090145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0145A" w:rsidRPr="0090145A" w:rsidRDefault="0090145A" w:rsidP="0090145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Паркетный клей на водной основе</w:t>
      </w:r>
    </w:p>
    <w:p w:rsidR="0090145A" w:rsidRPr="0090145A" w:rsidRDefault="0090145A" w:rsidP="0090145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0145A" w:rsidRPr="0090145A" w:rsidRDefault="0090145A" w:rsidP="0090145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Этот тип объединяет продукты, представляющие собой дисперсии. При высыхании они выделяют водяные пары, поэтому их применение </w:t>
      </w:r>
      <w:proofErr w:type="spellStart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экологично</w:t>
      </w:r>
      <w:proofErr w:type="spellEnd"/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абсолютно безвредно.</w:t>
      </w:r>
    </w:p>
    <w:p w:rsidR="0090145A" w:rsidRPr="0090145A" w:rsidRDefault="0090145A" w:rsidP="0090145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Работая с таким типом клея, следует учитывать, что вода может вызвать разбухание и коробить плашки паркета, особенно если они широкие. Особенно чувствительны к влаге груша, вишня и яблоня. При работе с экзотическими смолистыми породами древесины возможно недостаточная адгезия. Основа под укладку паркета на водный клей обязательно должна обладать достаточными впитывающими свойствами.</w:t>
      </w:r>
    </w:p>
    <w:p w:rsidR="0090145A" w:rsidRPr="0090145A" w:rsidRDefault="0090145A" w:rsidP="0090145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0145A" w:rsidRPr="0090145A" w:rsidRDefault="0090145A" w:rsidP="0090145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Паркетный клей на растворителях и искусственных смолах</w:t>
      </w:r>
    </w:p>
    <w:p w:rsidR="0090145A" w:rsidRPr="0090145A" w:rsidRDefault="0090145A" w:rsidP="0090145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0145A" w:rsidRPr="0090145A" w:rsidRDefault="0090145A" w:rsidP="0090145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Такие клеи содержат композицию синтетических смол, растворителей и минеральных наполнителей. Благодаря отсутствию воды в составе они не способны вызвать сильного набухания дерева и подходят для смолистых пород. Однако, при использовании проблемных форматов паркета, возможно искажение формы.</w:t>
      </w:r>
    </w:p>
    <w:p w:rsidR="0090145A" w:rsidRPr="0090145A" w:rsidRDefault="0090145A" w:rsidP="0090145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Цены на клей этой категории достаточно демократичны. При его использовании необходимо применение мер индивидуальной защиты и хорошее проветривание помещения, так как растворители обладают определенной токсичностью.</w:t>
      </w:r>
    </w:p>
    <w:p w:rsidR="0090145A" w:rsidRPr="0090145A" w:rsidRDefault="0090145A" w:rsidP="0090145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0145A" w:rsidRPr="0090145A" w:rsidRDefault="0090145A" w:rsidP="0090145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Полиуретановый клей для паркета</w:t>
      </w:r>
    </w:p>
    <w:p w:rsidR="0090145A" w:rsidRPr="0090145A" w:rsidRDefault="0090145A" w:rsidP="0090145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0145A" w:rsidRPr="0090145A" w:rsidRDefault="0090145A" w:rsidP="0090145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Полиуретановые клеевые составы могут быть:</w:t>
      </w:r>
    </w:p>
    <w:p w:rsidR="0090145A" w:rsidRPr="0090145A" w:rsidRDefault="0090145A" w:rsidP="0090145A">
      <w:pPr>
        <w:numPr>
          <w:ilvl w:val="0"/>
          <w:numId w:val="5"/>
        </w:numPr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однокомпонентными;</w:t>
      </w:r>
    </w:p>
    <w:p w:rsidR="0090145A" w:rsidRPr="0090145A" w:rsidRDefault="0090145A" w:rsidP="0090145A">
      <w:pPr>
        <w:numPr>
          <w:ilvl w:val="0"/>
          <w:numId w:val="5"/>
        </w:num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двухкомпонентными, содержащими базовый ингредиент на смолах и отвердитель.</w:t>
      </w:r>
    </w:p>
    <w:p w:rsidR="0090145A" w:rsidRPr="0090145A" w:rsidRDefault="0090145A" w:rsidP="0090145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Такие клеи практически универсальны и пригодны для нанесения по основам вне зависимости от их впитывающей способности. Чувствительные к влаге породы древесины при их применении могут набухать. Специфика застывания таких составов требует достаточно оперативного проведения работ.</w:t>
      </w:r>
    </w:p>
    <w:p w:rsidR="0090145A" w:rsidRPr="0090145A" w:rsidRDefault="0090145A" w:rsidP="0090145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использования двухкомпонентных продуктов нужно уделять внимание однородности смешивания – она напрямую влияет на качество результата.</w:t>
      </w:r>
    </w:p>
    <w:p w:rsidR="0090145A" w:rsidRPr="0090145A" w:rsidRDefault="0090145A" w:rsidP="0090145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работ необходимы меры по защите кожи и дыхательных путей и хорошее проветривание помещения.</w:t>
      </w:r>
    </w:p>
    <w:p w:rsidR="0090145A" w:rsidRPr="0090145A" w:rsidRDefault="0090145A" w:rsidP="0090145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0145A" w:rsidRPr="0090145A" w:rsidRDefault="0090145A" w:rsidP="0090145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Клеи </w:t>
      </w:r>
      <w:proofErr w:type="spellStart"/>
      <w:r w:rsidRPr="009014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силан</w:t>
      </w:r>
      <w:proofErr w:type="spellEnd"/>
      <w:r w:rsidRPr="009014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-модифицированные полиуретановые и на MS полимерах</w:t>
      </w:r>
    </w:p>
    <w:p w:rsidR="0090145A" w:rsidRPr="0090145A" w:rsidRDefault="0090145A" w:rsidP="0090145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90145A" w:rsidRPr="0090145A" w:rsidRDefault="0090145A" w:rsidP="0090145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тип клея представляет собой системы химического отверждения. В них происходит полимеризация за счет реакции с влагой. Такие клеи после высыхания обладают эластичностью, давая возможность снизить напряжение, передаваемое паркетом на основу.</w:t>
      </w:r>
    </w:p>
    <w:p w:rsidR="0090145A" w:rsidRPr="0090145A" w:rsidRDefault="0090145A" w:rsidP="0090145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категория клеев универсальна и высокоэффективна. Она годится для любого типа оснований и не коробит дерево. В случае застывания остатков, их легко удалить.</w:t>
      </w:r>
    </w:p>
    <w:p w:rsidR="0090145A" w:rsidRPr="0090145A" w:rsidRDefault="0090145A" w:rsidP="0090145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использовании под массивную доску с пропорциями более 7:1 по длине и ширине, со сменой времени сезона возможно образование щелей и коробление.</w:t>
      </w:r>
    </w:p>
    <w:p w:rsidR="0090145A" w:rsidRPr="0090145A" w:rsidRDefault="0090145A" w:rsidP="0090145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проведения работ требуются мероприятия по охране труда.</w:t>
      </w:r>
    </w:p>
    <w:p w:rsidR="00962513" w:rsidRDefault="0090145A">
      <w:bookmarkStart w:id="0" w:name="_GoBack"/>
      <w:bookmarkEnd w:id="0"/>
    </w:p>
    <w:sectPr w:rsidR="00962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A3AD1"/>
    <w:multiLevelType w:val="multilevel"/>
    <w:tmpl w:val="3F46B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4E71CA"/>
    <w:multiLevelType w:val="multilevel"/>
    <w:tmpl w:val="1FDA4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647BBD"/>
    <w:multiLevelType w:val="multilevel"/>
    <w:tmpl w:val="86784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42119D"/>
    <w:multiLevelType w:val="multilevel"/>
    <w:tmpl w:val="DBE44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F43BB6"/>
    <w:multiLevelType w:val="multilevel"/>
    <w:tmpl w:val="0EF40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45A"/>
    <w:rsid w:val="00246EC6"/>
    <w:rsid w:val="0026221F"/>
    <w:rsid w:val="002A307E"/>
    <w:rsid w:val="002D5ABE"/>
    <w:rsid w:val="0090145A"/>
    <w:rsid w:val="00922504"/>
    <w:rsid w:val="00984A71"/>
    <w:rsid w:val="00AB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269F61-A6CE-408B-BE7D-DCC0D3874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1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1757</Words>
  <Characters>10015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1</cp:revision>
  <dcterms:created xsi:type="dcterms:W3CDTF">2025-06-25T07:12:00Z</dcterms:created>
  <dcterms:modified xsi:type="dcterms:W3CDTF">2025-06-25T07:13:00Z</dcterms:modified>
</cp:coreProperties>
</file>