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exact" w:line="276" w:before="0" w:after="200"/>
        <w:ind w:hanging="0" w:left="0" w:right="0"/>
        <w:jc w:val="center"/>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ПРИСВЯТА</w:t>
      </w:r>
    </w:p>
    <w:p>
      <w:pPr>
        <w:pStyle w:val="Normal"/>
        <w:bidi w:val="0"/>
        <w:spacing w:lineRule="exact" w:line="276" w:before="0" w:after="200"/>
        <w:ind w:hanging="0" w:left="0" w:right="0"/>
        <w:jc w:val="center"/>
        <w:rPr>
          <w:rFonts w:ascii="Times New Roman" w:hAnsi="Times New Roman" w:eastAsia="Times New Roman" w:cs="Times New Roman"/>
          <w:b/>
          <w:color w:val="auto"/>
          <w:spacing w:val="0"/>
          <w:sz w:val="28"/>
          <w:shd w:fill="auto" w:val="clear"/>
        </w:rPr>
      </w:pPr>
      <w:r>
        <w:rPr>
          <w:rFonts w:eastAsia="Times New Roman" w:cs="Times New Roman" w:ascii="Times New Roman" w:hAnsi="Times New Roman"/>
          <w:b/>
          <w:color w:val="000000"/>
          <w:spacing w:val="0"/>
          <w:sz w:val="28"/>
          <w:shd w:fill="auto" w:val="clear"/>
        </w:rPr>
        <w:t>(</w:t>
      </w:r>
      <w:r>
        <w:rPr>
          <w:rFonts w:eastAsia="Times New Roman" w:cs="Times New Roman" w:ascii="Times New Roman" w:hAnsi="Times New Roman"/>
          <w:i/>
          <w:color w:val="000000"/>
          <w:spacing w:val="0"/>
          <w:sz w:val="28"/>
          <w:shd w:fill="auto" w:val="clear"/>
        </w:rPr>
        <w:t>Замість пролога</w:t>
      </w:r>
      <w:r>
        <w:rPr>
          <w:rFonts w:eastAsia="Times New Roman" w:cs="Times New Roman" w:ascii="Times New Roman" w:hAnsi="Times New Roman"/>
          <w:b/>
          <w:color w:val="000000"/>
          <w:spacing w:val="0"/>
          <w:sz w:val="28"/>
          <w:shd w:fill="auto" w:val="clear"/>
        </w:rPr>
        <w:t>)</w:t>
      </w:r>
    </w:p>
    <w:p>
      <w:pPr>
        <w:pStyle w:val="Normal"/>
        <w:bidi w:val="0"/>
        <w:spacing w:lineRule="exact" w:line="276" w:before="0" w:after="200"/>
        <w:ind w:hanging="0" w:left="0" w:right="0"/>
        <w:jc w:val="center"/>
        <w:rPr>
          <w:rFonts w:ascii="Times New Roman" w:hAnsi="Times New Roman" w:eastAsia="Times New Roman" w:cs="Times New Roman"/>
          <w:b/>
          <w:color w:val="auto"/>
          <w:spacing w:val="0"/>
          <w:sz w:val="28"/>
          <w:shd w:fill="auto" w:val="clear"/>
        </w:rPr>
      </w:pPr>
      <w:r>
        <w:rPr>
          <w:rFonts w:eastAsia="Times New Roman" w:cs="Times New Roman" w:ascii="Times New Roman" w:hAnsi="Times New Roman"/>
          <w:b/>
          <w:color w:val="000000"/>
          <w:spacing w:val="0"/>
          <w:sz w:val="28"/>
          <w:shd w:fill="auto" w:val="clear"/>
        </w:rPr>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був сином коваля і став володарем у царстві духа.</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уважав себе "мужиком" і став велетнем у царстві людської культури.</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називав себе тільки "пекарем, що пече хліб для щоденного вжитку" —  "разовий, не панський хліб", скроплений сльозами, потом та кров'ю, а пишними плодами своєї титанічної праці живив дух цілої нації.</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був певен, що з його "творів дуже мало перейде до пам’яті будущих поколін</w:t>
      </w:r>
      <w:r>
        <w:rPr>
          <w:rFonts w:eastAsia="Times New Roman" w:cs="Times New Roman" w:ascii="Times New Roman" w:hAnsi="Times New Roman"/>
          <w:color w:val="000000"/>
          <w:spacing w:val="0"/>
          <w:sz w:val="28"/>
          <w:shd w:fill="auto" w:val="clear"/>
          <w:lang w:val="uk-UA"/>
        </w:rPr>
        <w:t>ь"</w:t>
      </w:r>
      <w:r>
        <w:rPr>
          <w:rFonts w:eastAsia="Times New Roman" w:cs="Times New Roman" w:ascii="Times New Roman" w:hAnsi="Times New Roman"/>
          <w:color w:val="000000"/>
          <w:spacing w:val="0"/>
          <w:sz w:val="28"/>
          <w:shd w:fill="auto" w:val="clear"/>
        </w:rPr>
        <w:t xml:space="preserve">, а залишив нащадкам цілу духову скарбницю, повну перлин мудрості і краси, у якій чимало справжніх архітворів- </w:t>
      </w:r>
      <w:r>
        <w:rPr>
          <w:rFonts w:eastAsia="Times New Roman" w:cs="Times New Roman" w:ascii="Times New Roman" w:hAnsi="Times New Roman"/>
          <w:color w:val="000000"/>
          <w:spacing w:val="0"/>
          <w:sz w:val="28"/>
          <w:shd w:fill="auto" w:val="clear"/>
        </w:rPr>
        <w:t xml:space="preserve">— </w:t>
      </w:r>
      <w:r>
        <w:rPr>
          <w:rFonts w:eastAsia="Times New Roman" w:cs="Times New Roman" w:ascii="Times New Roman" w:hAnsi="Times New Roman"/>
          <w:color w:val="000000"/>
          <w:spacing w:val="0"/>
          <w:sz w:val="28"/>
          <w:shd w:fill="auto" w:val="clear"/>
        </w:rPr>
        <w:t>"ізмарагдів".</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казав про себе з властивою, а не показною скромністю: "Я не геній, я звичайний чоловік" і стверджував, що лише для "геніїв грядущих поле дикеє орав", а всупереч обставинам виріс на універсального генія вселенського мірила. І зоране його плугом поле — це безмежна нива, що заколосилася квітчастим злаком.</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уважав себе дилетантом у науці, популяризатором, а не справжнім ученим, а тим часом заклав підвалини багатьох галузей української гуманітаристики  залишивши нащадкам фундаментальні праці неперебутньої вартості.</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називав себе тільки "мініятюристом" і "мікроскопісто</w:t>
      </w:r>
      <w:r>
        <w:rPr>
          <w:rFonts w:eastAsia="Times New Roman" w:cs="Times New Roman" w:ascii="Times New Roman" w:hAnsi="Times New Roman"/>
          <w:color w:val="000000"/>
          <w:spacing w:val="0"/>
          <w:sz w:val="28"/>
          <w:shd w:fill="auto" w:val="clear"/>
        </w:rPr>
        <w:t>м</w:t>
      </w:r>
      <w:r>
        <w:rPr>
          <w:rFonts w:eastAsia="Times New Roman" w:cs="Times New Roman" w:ascii="Times New Roman" w:hAnsi="Times New Roman"/>
          <w:color w:val="000000"/>
          <w:spacing w:val="0"/>
          <w:sz w:val="28"/>
          <w:shd w:fill="auto" w:val="clear"/>
        </w:rPr>
        <w:t xml:space="preserve">" у літературній творчості, а тим часом створив величний епос своєї доби </w:t>
      </w:r>
      <w:r>
        <w:rPr>
          <w:rFonts w:eastAsia="Times New Roman" w:cs="Times New Roman" w:ascii="Times New Roman" w:hAnsi="Times New Roman"/>
          <w:color w:val="000000"/>
          <w:spacing w:val="0"/>
          <w:sz w:val="28"/>
          <w:shd w:fill="auto" w:val="clear"/>
        </w:rPr>
        <w:t xml:space="preserve">— </w:t>
      </w:r>
      <w:r>
        <w:rPr>
          <w:rFonts w:eastAsia="Times New Roman" w:cs="Times New Roman" w:ascii="Times New Roman" w:hAnsi="Times New Roman"/>
          <w:color w:val="000000"/>
          <w:spacing w:val="0"/>
          <w:sz w:val="28"/>
          <w:shd w:fill="auto" w:val="clear"/>
        </w:rPr>
        <w:t>грандіозний художній універсум із масштабним часопростором, населений тисячами живих постатей, повний пишних много-барвних крайобразів, глибоких ідей і переживань, напоєний кров'ю його серця.</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народився у галицькій "Ботокудії", дикім краю азбучних війн та новоерівського угодства, Плосколобів та Безумовичів, Люнатиків та докторів Бессерсервіссерів, аби вирости серед них на справжнього європейця і випровадити свій темний люд на ясну путь просвіти і вселюдського поступу.</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рано осиротів, ще дитиною втративши батька й матір, а виріс на Батька й Учителя цілої нації.</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не був допущений до викладання в рідному університеті, який тепер із гордістю носить його ім'я, а сам став високим університетом та цілою академією наук для своєї пошматованої чужими імперіями, погвалтованої та знекровленої Батьківщини.</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Десять літ він томився "в наймах у сусідів", аби тяжкою працею заробити на прожиток собі і своїм дітям, здобуваючи натомість хіба що несправедливі звинувачення у відступництві до власних "землячків"-"патріотів" і гіркі кпини й закиди од тих-таки невдячних   "сусідів", а тим часом для освідомлен</w:t>
      </w:r>
      <w:r>
        <w:rPr>
          <w:rFonts w:eastAsia="Times New Roman" w:cs="Times New Roman" w:ascii="Times New Roman" w:hAnsi="Times New Roman"/>
          <w:color w:val="000000"/>
          <w:spacing w:val="0"/>
          <w:sz w:val="28"/>
          <w:shd w:fill="auto" w:val="clear"/>
        </w:rPr>
        <w:t>н</w:t>
      </w:r>
      <w:r>
        <w:rPr>
          <w:rFonts w:eastAsia="Times New Roman" w:cs="Times New Roman" w:ascii="Times New Roman" w:hAnsi="Times New Roman"/>
          <w:color w:val="000000"/>
          <w:spacing w:val="0"/>
          <w:sz w:val="28"/>
          <w:shd w:fill="auto" w:val="clear"/>
        </w:rPr>
        <w:t>я та духовного визволення власного народу та його самоствердження  "у народів вольних колі" зробив багато більше, ніж будь-хто з його сучасників, і мало хто  з наступників.</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Доля  подарувала йому понадлюдську міру таланту, та в заплату за цей щедрий дар прирекла: "Будь русином і хлопським сином" — і поклала на його хлопські плечі важке ярмо національного обов'язку — "собачого обов'язку", за його власним жорстоко одвертим визначенням. "Я можу здригатись, можу тихо проклинати долю, що поклала мені на плечі це ярмо, але скинути його не можу, іншої батьківщини шукати не можу, бо став би підлим перед власним сумлінням", — так формулював він своє пекуче кредо.</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Доля не пошкодувала йому понадсильних випробувань і страждань, відтак найкращі його твори — то "правдиві Schmerzenskinder" (діти страждання), декотрі з яких так і зостались "невродженими дітьми" та "невиспіваними співами", зачиненими на дні його зболеного серця.</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обстоював право на щастя міль</w:t>
      </w:r>
      <w:r>
        <w:rPr>
          <w:rFonts w:eastAsia="Times New Roman" w:cs="Times New Roman" w:ascii="Times New Roman" w:hAnsi="Times New Roman"/>
          <w:color w:val="000000"/>
          <w:spacing w:val="0"/>
          <w:sz w:val="28"/>
          <w:shd w:fill="auto" w:val="clear"/>
        </w:rPr>
        <w:t>й</w:t>
      </w:r>
      <w:r>
        <w:rPr>
          <w:rFonts w:eastAsia="Times New Roman" w:cs="Times New Roman" w:ascii="Times New Roman" w:hAnsi="Times New Roman"/>
          <w:color w:val="000000"/>
          <w:spacing w:val="0"/>
          <w:sz w:val="28"/>
          <w:shd w:fill="auto" w:val="clear"/>
        </w:rPr>
        <w:t>онів знедолених, — а сам зізнавався, що так і не був щасливий в особистому житті.</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Своїм культуротворчим трудом він будував "золотий міст зрозуміння і спочування між нами і далеким</w:t>
      </w:r>
      <w:r>
        <w:rPr>
          <w:rFonts w:eastAsia="Times New Roman" w:cs="Times New Roman" w:ascii="Times New Roman" w:hAnsi="Times New Roman"/>
          <w:color w:val="000000"/>
          <w:spacing w:val="0"/>
          <w:sz w:val="28"/>
          <w:shd w:fill="auto" w:val="clear"/>
        </w:rPr>
        <w:t>и</w:t>
      </w:r>
      <w:r>
        <w:rPr>
          <w:rFonts w:eastAsia="Times New Roman" w:cs="Times New Roman" w:ascii="Times New Roman" w:hAnsi="Times New Roman"/>
          <w:color w:val="000000"/>
          <w:spacing w:val="0"/>
          <w:sz w:val="28"/>
          <w:shd w:fill="auto" w:val="clear"/>
        </w:rPr>
        <w:t xml:space="preserve"> людьми, давніми поколіннями", — а часто-густо не міг знайти порозуміння, співчуття й підтримк</w:t>
      </w:r>
      <w:r>
        <w:rPr>
          <w:rFonts w:eastAsia="Times New Roman" w:cs="Times New Roman" w:ascii="Times New Roman" w:hAnsi="Times New Roman"/>
          <w:color w:val="000000"/>
          <w:spacing w:val="0"/>
          <w:sz w:val="28"/>
          <w:shd w:fill="auto" w:val="clear"/>
        </w:rPr>
        <w:t>и</w:t>
      </w:r>
      <w:r>
        <w:rPr>
          <w:rFonts w:eastAsia="Times New Roman" w:cs="Times New Roman" w:ascii="Times New Roman" w:hAnsi="Times New Roman"/>
          <w:color w:val="000000"/>
          <w:spacing w:val="0"/>
          <w:sz w:val="28"/>
          <w:shd w:fill="auto" w:val="clear"/>
        </w:rPr>
        <w:t xml:space="preserve"> у колі найближчих і найрідніших людей.</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Він жадібно прагнув "обняти цілий круг людських інтересів",  аби "не лишитися чужим у жаднім такім питанн</w:t>
      </w:r>
      <w:r>
        <w:rPr>
          <w:rFonts w:eastAsia="Times New Roman" w:cs="Times New Roman" w:ascii="Times New Roman" w:hAnsi="Times New Roman"/>
          <w:color w:val="000000"/>
          <w:spacing w:val="0"/>
          <w:sz w:val="28"/>
          <w:shd w:fill="auto" w:val="clear"/>
        </w:rPr>
        <w:t>і</w:t>
      </w:r>
      <w:r>
        <w:rPr>
          <w:rFonts w:eastAsia="Times New Roman" w:cs="Times New Roman" w:ascii="Times New Roman" w:hAnsi="Times New Roman"/>
          <w:color w:val="000000"/>
          <w:spacing w:val="0"/>
          <w:sz w:val="28"/>
          <w:shd w:fill="auto" w:val="clear"/>
        </w:rPr>
        <w:t>, що складається на зміст людського життя",  а отже "бути чоловіком" — " не поетом, не вченим, не публіцистом, а поперед усього чоловіком" — і став таки цілим чоловіком, універсалістом формату ренесансних титанів, пророком і провадирем, українським Леонардом та українським Мойсеєм.</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А проте його "м'якеє серце" повсякчас гриз черв сумніву, спопеляла змія зневіри-резигнації, спокушав душу лукавим словесами "темний демон пустині" Азазель, аби розчахнути її навпіл. І дух його виснажувався й водночас гартувався в ненастанному поєдинку із привидом  "двійником" — фальшивим Мироном-зрадником.</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 xml:space="preserve">                                         </w:t>
      </w:r>
    </w:p>
    <w:p>
      <w:pPr>
        <w:pStyle w:val="Normal"/>
        <w:bidi w:val="0"/>
        <w:spacing w:lineRule="exact" w:line="276" w:before="0" w:after="0"/>
        <w:ind w:firstLine="710" w:left="0" w:right="0"/>
        <w:jc w:val="both"/>
        <w:rPr>
          <w:rFonts w:ascii="Times New Roman" w:hAnsi="Times New Roman" w:eastAsia="Times New Roman" w:cs="Times New Roman"/>
          <w:color w:val="auto"/>
          <w:spacing w:val="0"/>
          <w:sz w:val="28"/>
          <w:shd w:fill="auto" w:val="clear"/>
        </w:rPr>
      </w:pPr>
      <w:r>
        <w:rPr>
          <w:rFonts w:eastAsia="Times New Roman" w:cs="Times New Roman" w:ascii="Times New Roman" w:hAnsi="Times New Roman"/>
          <w:color w:val="000000"/>
          <w:spacing w:val="0"/>
          <w:sz w:val="28"/>
          <w:shd w:fill="auto" w:val="clear"/>
        </w:rPr>
        <w:t xml:space="preserve"> </w:t>
      </w:r>
    </w:p>
    <w:sectPr>
      <w:type w:val="nextPage"/>
      <w:pgSz w:w="12240" w:h="15840"/>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uk-UA"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uk-UA"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TotalTime>
  <Application>LibreOffice/24.8.2.1$Windows_X86_64 LibreOffice_project/0f794b6e29741098670a3b95d60478a65d05ef13</Application>
  <AppVersion>15.0000</AppVersion>
  <Pages>2</Pages>
  <Words>607</Words>
  <Characters>3667</Characters>
  <CharactersWithSpaces>4320</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uk-UA</dc:language>
  <cp:lastModifiedBy/>
  <dcterms:modified xsi:type="dcterms:W3CDTF">2025-07-22T13:09:56Z</dcterms:modified>
  <cp:revision>2</cp:revision>
  <dc:subject/>
  <dc:title/>
</cp:coreProperties>
</file>