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  <w:r w:rsidRPr="009E2694">
        <w:rPr>
          <w:rFonts w:ascii="Arial" w:hAnsi="Arial" w:cs="Arial"/>
        </w:rPr>
        <w:t xml:space="preserve">ОБЩЕСТВО С ОГРАНИЧЕННОЙ ОТВЕТСТВЕННОСТЬЮ </w:t>
      </w:r>
    </w:p>
    <w:p w:rsidR="00A20320" w:rsidRDefault="00A20320" w:rsidP="00A20320">
      <w:pPr>
        <w:pStyle w:val="a3"/>
        <w:spacing w:before="0" w:after="0"/>
        <w:jc w:val="center"/>
        <w:rPr>
          <w:rFonts w:ascii="Arial" w:hAnsi="Arial" w:cs="Arial"/>
          <w:lang w:val="en-US"/>
        </w:rPr>
      </w:pPr>
    </w:p>
    <w:p w:rsidR="001A3D07" w:rsidRDefault="001A3D07" w:rsidP="00A20320">
      <w:pPr>
        <w:pStyle w:val="a3"/>
        <w:spacing w:before="0" w:after="0"/>
        <w:jc w:val="center"/>
        <w:rPr>
          <w:rFonts w:ascii="Arial" w:hAnsi="Arial" w:cs="Arial"/>
          <w:lang w:val="en-US"/>
        </w:rPr>
      </w:pPr>
    </w:p>
    <w:p w:rsidR="001A3D07" w:rsidRPr="001A3D07" w:rsidRDefault="001A3D07" w:rsidP="00A20320">
      <w:pPr>
        <w:pStyle w:val="a3"/>
        <w:spacing w:before="0" w:after="0"/>
        <w:jc w:val="center"/>
        <w:rPr>
          <w:rFonts w:ascii="Arial" w:hAnsi="Arial" w:cs="Arial"/>
          <w:lang w:val="en-US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jc w:val="right"/>
        <w:outlineLvl w:val="0"/>
        <w:rPr>
          <w:rFonts w:ascii="Arial" w:eastAsia="Trebuchet MS" w:hAnsi="Arial" w:cs="Arial"/>
          <w:sz w:val="24"/>
        </w:rPr>
      </w:pPr>
      <w:bookmarkStart w:id="0" w:name="_1b4coh27z36y"/>
      <w:bookmarkEnd w:id="0"/>
      <w:r w:rsidRPr="009E2694">
        <w:rPr>
          <w:rFonts w:ascii="Arial" w:eastAsia="Trebuchet MS" w:hAnsi="Arial" w:cs="Arial"/>
          <w:sz w:val="24"/>
        </w:rPr>
        <w:t>УТВЕРЖДАЮ</w:t>
      </w:r>
    </w:p>
    <w:p w:rsidR="00A20320" w:rsidRPr="009E2694" w:rsidRDefault="00A20320" w:rsidP="00A20320">
      <w:pPr>
        <w:jc w:val="right"/>
        <w:outlineLvl w:val="0"/>
        <w:rPr>
          <w:rFonts w:ascii="Arial" w:eastAsia="Times New Roman" w:hAnsi="Arial" w:cs="Arial"/>
          <w:sz w:val="24"/>
        </w:rPr>
      </w:pPr>
      <w:r w:rsidRPr="009E2694">
        <w:rPr>
          <w:rFonts w:ascii="Arial" w:eastAsia="Times New Roman" w:hAnsi="Arial" w:cs="Arial"/>
          <w:sz w:val="24"/>
        </w:rPr>
        <w:t>Член совета учредителей</w:t>
      </w:r>
    </w:p>
    <w:p w:rsidR="00A20320" w:rsidRDefault="001A3D07" w:rsidP="00A20320">
      <w:pPr>
        <w:jc w:val="right"/>
        <w:rPr>
          <w:rFonts w:ascii="Arial" w:eastAsia="Times New Roman" w:hAnsi="Arial" w:cs="Arial"/>
          <w:sz w:val="24"/>
          <w:lang w:val="en-US"/>
        </w:rPr>
      </w:pPr>
      <w:r>
        <w:rPr>
          <w:rFonts w:ascii="Arial" w:eastAsia="Times New Roman" w:hAnsi="Arial" w:cs="Arial"/>
          <w:sz w:val="24"/>
          <w:lang w:val="en-US"/>
        </w:rPr>
        <w:t>_____________</w:t>
      </w:r>
    </w:p>
    <w:p w:rsidR="001A3D07" w:rsidRPr="001A3D07" w:rsidRDefault="001A3D07" w:rsidP="00A20320">
      <w:pPr>
        <w:jc w:val="right"/>
        <w:rPr>
          <w:rFonts w:ascii="Arial" w:eastAsia="Trebuchet MS" w:hAnsi="Arial" w:cs="Arial"/>
          <w:sz w:val="24"/>
          <w:lang w:val="en-US"/>
        </w:rPr>
      </w:pPr>
      <w:r>
        <w:rPr>
          <w:rFonts w:ascii="Arial" w:eastAsia="Trebuchet MS" w:hAnsi="Arial" w:cs="Arial"/>
          <w:sz w:val="24"/>
          <w:lang w:val="en-US"/>
        </w:rPr>
        <w:t>______________</w:t>
      </w:r>
    </w:p>
    <w:p w:rsidR="00A20320" w:rsidRPr="009E2694" w:rsidRDefault="00A20320" w:rsidP="00A20320">
      <w:pPr>
        <w:jc w:val="right"/>
        <w:rPr>
          <w:rFonts w:ascii="Arial" w:eastAsia="Trebuchet MS" w:hAnsi="Arial" w:cs="Arial"/>
          <w:sz w:val="24"/>
        </w:rPr>
      </w:pPr>
      <w:r w:rsidRPr="009E2694">
        <w:rPr>
          <w:rFonts w:ascii="Arial" w:eastAsia="Trebuchet MS" w:hAnsi="Arial" w:cs="Arial"/>
          <w:sz w:val="24"/>
        </w:rPr>
        <w:t>«__»______ 20___г</w:t>
      </w:r>
    </w:p>
    <w:p w:rsidR="00A20320" w:rsidRPr="009E2694" w:rsidRDefault="00A20320" w:rsidP="00A20320">
      <w:pPr>
        <w:pStyle w:val="a4"/>
        <w:keepNext/>
        <w:keepLines/>
        <w:spacing w:before="0" w:after="0" w:line="276" w:lineRule="auto"/>
        <w:ind w:firstLine="540"/>
        <w:jc w:val="right"/>
        <w:rPr>
          <w:rFonts w:ascii="Arial" w:hAnsi="Arial" w:cs="Arial"/>
          <w:color w:val="auto"/>
          <w:lang w:val="ru-RU"/>
        </w:rPr>
      </w:pPr>
      <w:r w:rsidRPr="009E2694">
        <w:rPr>
          <w:rFonts w:ascii="Arial" w:eastAsia="Trebuchet MS" w:hAnsi="Arial" w:cs="Arial"/>
          <w:b w:val="0"/>
          <w:color w:val="auto"/>
          <w:sz w:val="24"/>
          <w:szCs w:val="24"/>
          <w:lang w:val="ru-RU"/>
        </w:rPr>
        <w:t>В папку штатного сотрудника</w:t>
      </w: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0E6FBB" w:rsidRDefault="00A20320" w:rsidP="00A20320">
      <w:pPr>
        <w:pStyle w:val="a3"/>
        <w:spacing w:before="0" w:after="0"/>
        <w:jc w:val="center"/>
        <w:rPr>
          <w:rFonts w:ascii="Arial" w:hAnsi="Arial" w:cs="Arial"/>
          <w:b/>
          <w:color w:val="FF0000"/>
        </w:rPr>
      </w:pPr>
      <w:r w:rsidRPr="000E6FBB">
        <w:rPr>
          <w:rFonts w:ascii="Arial" w:hAnsi="Arial" w:cs="Arial"/>
          <w:b/>
          <w:color w:val="FF0000"/>
        </w:rPr>
        <w:t>(ПРОЕКТ)</w:t>
      </w: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E2694">
        <w:rPr>
          <w:rFonts w:ascii="Arial" w:hAnsi="Arial" w:cs="Arial"/>
          <w:b/>
          <w:bCs/>
          <w:sz w:val="28"/>
          <w:szCs w:val="28"/>
        </w:rPr>
        <w:t>ПОЛОЖЕНИЕ ПО РАЗРАБОТКЕ</w:t>
      </w: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  <w:r w:rsidRPr="009E2694">
        <w:rPr>
          <w:rFonts w:ascii="Arial" w:hAnsi="Arial" w:cs="Arial"/>
          <w:b/>
          <w:bCs/>
          <w:sz w:val="28"/>
          <w:szCs w:val="28"/>
        </w:rPr>
        <w:t>ОРГПОЛИТИКИ</w:t>
      </w: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0E6FBB" w:rsidRDefault="000E6FBB" w:rsidP="00A20320">
      <w:pPr>
        <w:pStyle w:val="a3"/>
        <w:spacing w:before="0" w:after="0"/>
        <w:rPr>
          <w:rFonts w:ascii="Arial" w:hAnsi="Arial" w:cs="Arial"/>
          <w:b/>
        </w:rPr>
      </w:pPr>
    </w:p>
    <w:p w:rsidR="00A20320" w:rsidRPr="009E2694" w:rsidRDefault="00A20320" w:rsidP="00A20320">
      <w:pPr>
        <w:pStyle w:val="a3"/>
        <w:spacing w:before="0" w:after="0"/>
        <w:rPr>
          <w:rFonts w:ascii="Arial" w:hAnsi="Arial" w:cs="Arial"/>
          <w:b/>
        </w:rPr>
      </w:pPr>
      <w:r w:rsidRPr="009E2694">
        <w:rPr>
          <w:rFonts w:ascii="Arial" w:hAnsi="Arial" w:cs="Arial"/>
          <w:b/>
        </w:rPr>
        <w:t>ОГЛАВЛЕНИЕ</w:t>
      </w:r>
    </w:p>
    <w:p w:rsidR="00A20320" w:rsidRPr="009E2694" w:rsidRDefault="00A20320" w:rsidP="00A20320">
      <w:pPr>
        <w:pStyle w:val="a3"/>
        <w:spacing w:before="0" w:after="0"/>
        <w:rPr>
          <w:rFonts w:ascii="Arial" w:hAnsi="Arial" w:cs="Arial"/>
        </w:rPr>
      </w:pPr>
    </w:p>
    <w:p w:rsidR="00106162" w:rsidRDefault="00A20320" w:rsidP="00106162">
      <w:pPr>
        <w:pStyle w:val="a3"/>
        <w:numPr>
          <w:ilvl w:val="0"/>
          <w:numId w:val="1"/>
        </w:numPr>
        <w:spacing w:before="0" w:after="0"/>
        <w:rPr>
          <w:rFonts w:ascii="Arial" w:hAnsi="Arial" w:cs="Arial"/>
          <w:b/>
        </w:rPr>
      </w:pPr>
      <w:r w:rsidRPr="000E6FBB">
        <w:rPr>
          <w:rFonts w:ascii="Arial" w:hAnsi="Arial" w:cs="Arial"/>
          <w:b/>
        </w:rPr>
        <w:t>РЕГЛАМЕНТЫ, ПОЛИТИКИ, ИНСТРУКЦИИ</w:t>
      </w:r>
      <w:r w:rsidR="00106162" w:rsidRPr="000E6FBB">
        <w:rPr>
          <w:rFonts w:ascii="Arial" w:hAnsi="Arial" w:cs="Arial"/>
          <w:b/>
        </w:rPr>
        <w:t>, ПОЛОЖЕНИЯ</w:t>
      </w:r>
      <w:r w:rsidR="003040B7">
        <w:rPr>
          <w:rFonts w:ascii="Arial" w:hAnsi="Arial" w:cs="Arial"/>
          <w:b/>
        </w:rPr>
        <w:t xml:space="preserve"> </w:t>
      </w:r>
      <w:r w:rsidR="00995525">
        <w:rPr>
          <w:rFonts w:ascii="Arial" w:hAnsi="Arial" w:cs="Arial"/>
          <w:b/>
        </w:rPr>
        <w:t>–</w:t>
      </w:r>
      <w:r w:rsidR="003040B7">
        <w:rPr>
          <w:rFonts w:ascii="Arial" w:hAnsi="Arial" w:cs="Arial"/>
          <w:b/>
        </w:rPr>
        <w:t xml:space="preserve"> 3</w:t>
      </w:r>
      <w:r w:rsidR="00995525">
        <w:rPr>
          <w:rFonts w:ascii="Arial" w:hAnsi="Arial" w:cs="Arial"/>
          <w:b/>
        </w:rPr>
        <w:t xml:space="preserve"> стр.</w:t>
      </w:r>
    </w:p>
    <w:p w:rsidR="000E6FBB" w:rsidRPr="000E6FBB" w:rsidRDefault="000E6FBB" w:rsidP="000E6FBB">
      <w:pPr>
        <w:pStyle w:val="a3"/>
        <w:spacing w:before="0" w:after="0"/>
        <w:ind w:left="720"/>
        <w:rPr>
          <w:rFonts w:ascii="Arial" w:hAnsi="Arial" w:cs="Arial"/>
          <w:b/>
        </w:rPr>
      </w:pPr>
    </w:p>
    <w:p w:rsidR="00A20320" w:rsidRDefault="00A20320" w:rsidP="00A20320">
      <w:pPr>
        <w:pStyle w:val="a3"/>
        <w:numPr>
          <w:ilvl w:val="0"/>
          <w:numId w:val="1"/>
        </w:numPr>
        <w:spacing w:before="0" w:after="0"/>
        <w:rPr>
          <w:rFonts w:ascii="Arial" w:hAnsi="Arial" w:cs="Arial"/>
          <w:b/>
        </w:rPr>
      </w:pPr>
      <w:r w:rsidRPr="000E6FBB">
        <w:rPr>
          <w:rFonts w:ascii="Arial" w:hAnsi="Arial" w:cs="Arial"/>
          <w:b/>
        </w:rPr>
        <w:t>ЧТО ПОДЛЕЖИТ РЕГЛАМЕНТАЦИИ</w:t>
      </w:r>
      <w:r w:rsidR="00995525">
        <w:rPr>
          <w:rFonts w:ascii="Arial" w:hAnsi="Arial" w:cs="Arial"/>
          <w:b/>
        </w:rPr>
        <w:t xml:space="preserve"> – 4 стр.</w:t>
      </w:r>
    </w:p>
    <w:p w:rsidR="000E6FBB" w:rsidRPr="000E6FBB" w:rsidRDefault="000E6FBB" w:rsidP="000E6FBB">
      <w:pPr>
        <w:pStyle w:val="a3"/>
        <w:spacing w:before="0" w:after="0"/>
        <w:rPr>
          <w:rFonts w:ascii="Arial" w:hAnsi="Arial" w:cs="Arial"/>
          <w:b/>
        </w:rPr>
      </w:pPr>
    </w:p>
    <w:p w:rsidR="00A20320" w:rsidRDefault="00A20320" w:rsidP="00A20320">
      <w:pPr>
        <w:pStyle w:val="a3"/>
        <w:numPr>
          <w:ilvl w:val="0"/>
          <w:numId w:val="1"/>
        </w:numPr>
        <w:spacing w:before="0" w:after="0"/>
        <w:rPr>
          <w:rFonts w:ascii="Arial" w:hAnsi="Arial" w:cs="Arial"/>
          <w:b/>
        </w:rPr>
      </w:pPr>
      <w:r w:rsidRPr="000E6FBB">
        <w:rPr>
          <w:rFonts w:ascii="Arial" w:hAnsi="Arial" w:cs="Arial"/>
          <w:b/>
        </w:rPr>
        <w:t>СТРУКТУРА РЕГЛАМЕНТА</w:t>
      </w:r>
      <w:r w:rsidR="00995525">
        <w:rPr>
          <w:rFonts w:ascii="Arial" w:hAnsi="Arial" w:cs="Arial"/>
          <w:b/>
        </w:rPr>
        <w:t xml:space="preserve"> – 5 стр. </w:t>
      </w:r>
    </w:p>
    <w:p w:rsidR="000E6FBB" w:rsidRPr="000E6FBB" w:rsidRDefault="000E6FBB" w:rsidP="000E6FBB">
      <w:pPr>
        <w:pStyle w:val="a3"/>
        <w:spacing w:before="0" w:after="0"/>
        <w:rPr>
          <w:rFonts w:ascii="Arial" w:hAnsi="Arial" w:cs="Arial"/>
          <w:b/>
        </w:rPr>
      </w:pPr>
    </w:p>
    <w:p w:rsidR="00A20320" w:rsidRDefault="00106162" w:rsidP="00A20320">
      <w:pPr>
        <w:pStyle w:val="a3"/>
        <w:numPr>
          <w:ilvl w:val="0"/>
          <w:numId w:val="1"/>
        </w:numPr>
        <w:spacing w:before="0" w:after="0"/>
        <w:rPr>
          <w:rFonts w:ascii="Arial" w:hAnsi="Arial" w:cs="Arial"/>
          <w:b/>
        </w:rPr>
      </w:pPr>
      <w:r w:rsidRPr="000E6FBB">
        <w:rPr>
          <w:rFonts w:ascii="Arial" w:hAnsi="Arial" w:cs="Arial"/>
          <w:b/>
        </w:rPr>
        <w:t>ФОРМА РЕГЛАМЕНТА</w:t>
      </w:r>
      <w:r w:rsidR="00995525">
        <w:rPr>
          <w:rFonts w:ascii="Arial" w:hAnsi="Arial" w:cs="Arial"/>
          <w:b/>
        </w:rPr>
        <w:t xml:space="preserve"> – 7 стр.</w:t>
      </w:r>
    </w:p>
    <w:p w:rsidR="000E6FBB" w:rsidRPr="000E6FBB" w:rsidRDefault="000E6FBB" w:rsidP="000E6FBB">
      <w:pPr>
        <w:pStyle w:val="a3"/>
        <w:spacing w:before="0" w:after="0"/>
        <w:rPr>
          <w:rFonts w:ascii="Arial" w:hAnsi="Arial" w:cs="Arial"/>
          <w:b/>
        </w:rPr>
      </w:pPr>
    </w:p>
    <w:p w:rsidR="00A20320" w:rsidRDefault="00A20320" w:rsidP="00A20320">
      <w:pPr>
        <w:pStyle w:val="a3"/>
        <w:numPr>
          <w:ilvl w:val="0"/>
          <w:numId w:val="1"/>
        </w:numPr>
        <w:spacing w:before="0" w:after="0"/>
        <w:rPr>
          <w:rFonts w:ascii="Arial" w:hAnsi="Arial" w:cs="Arial"/>
          <w:b/>
        </w:rPr>
      </w:pPr>
      <w:r w:rsidRPr="000E6FBB">
        <w:rPr>
          <w:rFonts w:ascii="Arial" w:hAnsi="Arial" w:cs="Arial"/>
          <w:b/>
        </w:rPr>
        <w:t>СОДЕРЖАНИЕ РЕГЛАМЕНТА</w:t>
      </w:r>
      <w:r w:rsidR="00995525">
        <w:rPr>
          <w:rFonts w:ascii="Arial" w:hAnsi="Arial" w:cs="Arial"/>
          <w:b/>
        </w:rPr>
        <w:t xml:space="preserve"> – 7 стр.</w:t>
      </w:r>
    </w:p>
    <w:p w:rsidR="000E6FBB" w:rsidRPr="000E6FBB" w:rsidRDefault="000E6FBB" w:rsidP="000E6FBB">
      <w:pPr>
        <w:pStyle w:val="a3"/>
        <w:spacing w:before="0" w:after="0"/>
        <w:rPr>
          <w:rFonts w:ascii="Arial" w:hAnsi="Arial" w:cs="Arial"/>
          <w:b/>
        </w:rPr>
      </w:pPr>
    </w:p>
    <w:p w:rsidR="00A20320" w:rsidRDefault="00106162" w:rsidP="00A20320">
      <w:pPr>
        <w:pStyle w:val="a3"/>
        <w:numPr>
          <w:ilvl w:val="0"/>
          <w:numId w:val="1"/>
        </w:numPr>
        <w:spacing w:before="0" w:after="0"/>
        <w:rPr>
          <w:rFonts w:ascii="Arial" w:hAnsi="Arial" w:cs="Arial"/>
          <w:b/>
        </w:rPr>
      </w:pPr>
      <w:r w:rsidRPr="000E6FBB">
        <w:rPr>
          <w:rFonts w:ascii="Arial" w:hAnsi="Arial" w:cs="Arial"/>
          <w:b/>
        </w:rPr>
        <w:t>МЕТОДИЧЕСКАЯ ИНСТРУКЦИЯ</w:t>
      </w:r>
      <w:r w:rsidR="00995525">
        <w:rPr>
          <w:rFonts w:ascii="Arial" w:hAnsi="Arial" w:cs="Arial"/>
          <w:b/>
        </w:rPr>
        <w:t xml:space="preserve"> – 18 стр.</w:t>
      </w:r>
    </w:p>
    <w:p w:rsidR="000E6FBB" w:rsidRPr="000E6FBB" w:rsidRDefault="000E6FBB" w:rsidP="000E6FBB">
      <w:pPr>
        <w:pStyle w:val="a3"/>
        <w:spacing w:before="0" w:after="0"/>
        <w:rPr>
          <w:rFonts w:ascii="Arial" w:hAnsi="Arial" w:cs="Arial"/>
          <w:b/>
        </w:rPr>
      </w:pPr>
    </w:p>
    <w:p w:rsidR="00106162" w:rsidRDefault="00106162" w:rsidP="00A20320">
      <w:pPr>
        <w:pStyle w:val="a3"/>
        <w:numPr>
          <w:ilvl w:val="0"/>
          <w:numId w:val="1"/>
        </w:numPr>
        <w:spacing w:before="0" w:after="0"/>
        <w:rPr>
          <w:rFonts w:ascii="Arial" w:hAnsi="Arial" w:cs="Arial"/>
          <w:b/>
        </w:rPr>
      </w:pPr>
      <w:r w:rsidRPr="000E6FBB">
        <w:rPr>
          <w:rFonts w:ascii="Arial" w:hAnsi="Arial" w:cs="Arial"/>
          <w:b/>
        </w:rPr>
        <w:t>РАБОЧАЯ ИНСТРУКЦИЯ</w:t>
      </w:r>
      <w:r w:rsidR="00995525">
        <w:rPr>
          <w:rFonts w:ascii="Arial" w:hAnsi="Arial" w:cs="Arial"/>
          <w:b/>
        </w:rPr>
        <w:t xml:space="preserve"> – 19 стр.</w:t>
      </w:r>
    </w:p>
    <w:p w:rsidR="000E6FBB" w:rsidRPr="000E6FBB" w:rsidRDefault="000E6FBB" w:rsidP="000E6FBB">
      <w:pPr>
        <w:pStyle w:val="a3"/>
        <w:spacing w:before="0" w:after="0"/>
        <w:rPr>
          <w:rFonts w:ascii="Arial" w:hAnsi="Arial" w:cs="Arial"/>
          <w:b/>
        </w:rPr>
      </w:pPr>
    </w:p>
    <w:p w:rsidR="00106162" w:rsidRDefault="00106162" w:rsidP="00A20320">
      <w:pPr>
        <w:pStyle w:val="a3"/>
        <w:numPr>
          <w:ilvl w:val="0"/>
          <w:numId w:val="1"/>
        </w:numPr>
        <w:spacing w:before="0" w:after="0"/>
        <w:rPr>
          <w:rFonts w:ascii="Arial" w:hAnsi="Arial" w:cs="Arial"/>
          <w:b/>
        </w:rPr>
      </w:pPr>
      <w:r w:rsidRPr="000E6FBB">
        <w:rPr>
          <w:rFonts w:ascii="Arial" w:hAnsi="Arial" w:cs="Arial"/>
          <w:b/>
        </w:rPr>
        <w:t>ОРГАНИЗАЦИЯ РАЗРАБОТКИ И ВНЕДРЕНИЯ РЕГЛАМЕНТА</w:t>
      </w:r>
      <w:r w:rsidR="00995525">
        <w:rPr>
          <w:rFonts w:ascii="Arial" w:hAnsi="Arial" w:cs="Arial"/>
          <w:b/>
        </w:rPr>
        <w:t xml:space="preserve"> – 20 стр.</w:t>
      </w:r>
    </w:p>
    <w:p w:rsidR="000E6FBB" w:rsidRPr="000E6FBB" w:rsidRDefault="000E6FBB" w:rsidP="000E6FBB">
      <w:pPr>
        <w:pStyle w:val="a3"/>
        <w:spacing w:before="0" w:after="0"/>
        <w:rPr>
          <w:rFonts w:ascii="Arial" w:hAnsi="Arial" w:cs="Arial"/>
          <w:b/>
        </w:rPr>
      </w:pPr>
    </w:p>
    <w:p w:rsidR="00106162" w:rsidRPr="000E6FBB" w:rsidRDefault="00106162" w:rsidP="00A20320">
      <w:pPr>
        <w:pStyle w:val="a3"/>
        <w:numPr>
          <w:ilvl w:val="0"/>
          <w:numId w:val="1"/>
        </w:numPr>
        <w:spacing w:before="0" w:after="0"/>
        <w:rPr>
          <w:rFonts w:ascii="Arial" w:hAnsi="Arial" w:cs="Arial"/>
          <w:b/>
        </w:rPr>
      </w:pPr>
      <w:r w:rsidRPr="000E6FBB">
        <w:rPr>
          <w:rFonts w:ascii="Arial" w:hAnsi="Arial" w:cs="Arial"/>
          <w:b/>
        </w:rPr>
        <w:t>ПРИЛОЖЕНИЯ</w:t>
      </w:r>
      <w:r w:rsidR="00995525">
        <w:rPr>
          <w:rFonts w:ascii="Arial" w:hAnsi="Arial" w:cs="Arial"/>
          <w:b/>
        </w:rPr>
        <w:t xml:space="preserve"> – 22 стр.</w:t>
      </w: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0E6FBB" w:rsidRPr="009E2694" w:rsidRDefault="000E6FBB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106162" w:rsidRPr="009E2694" w:rsidRDefault="00106162" w:rsidP="00106162">
      <w:pPr>
        <w:pStyle w:val="a3"/>
        <w:spacing w:before="0" w:after="0"/>
        <w:rPr>
          <w:rFonts w:ascii="Arial" w:hAnsi="Arial" w:cs="Arial"/>
        </w:rPr>
      </w:pPr>
    </w:p>
    <w:p w:rsidR="00A20320" w:rsidRPr="000E6FBB" w:rsidRDefault="000E6FBB" w:rsidP="000E6FBB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i/>
          <w:sz w:val="34"/>
          <w:szCs w:val="34"/>
          <w:u w:val="single"/>
        </w:rPr>
      </w:pPr>
      <w:r w:rsidRPr="000E6FBB">
        <w:rPr>
          <w:rFonts w:ascii="Arial" w:hAnsi="Arial" w:cs="Arial"/>
          <w:i/>
          <w:sz w:val="34"/>
          <w:szCs w:val="34"/>
          <w:u w:val="single"/>
        </w:rPr>
        <w:t>1. Регламенты, методики, инструкции</w:t>
      </w:r>
    </w:p>
    <w:p w:rsidR="00106162" w:rsidRPr="009E2694" w:rsidRDefault="00106162" w:rsidP="0010616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С целью определения порядка и методов выполнения той или иной работы на предприятии есть необходимость ввести систему организационно- правовой документации. На практике используются различные наименования этих документов: регламент, стандарт, положение, инструкция, методическая инструкция, рабочая инструкция и т.п.:</w:t>
      </w:r>
    </w:p>
    <w:p w:rsidR="00106162" w:rsidRPr="009E2694" w:rsidRDefault="00106162" w:rsidP="0010616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Методическая инструкция</w:t>
      </w:r>
      <w:r w:rsidRPr="009E2694">
        <w:rPr>
          <w:rFonts w:ascii="Arial" w:eastAsia="Times New Roman" w:hAnsi="Arial" w:cs="Arial"/>
          <w:sz w:val="21"/>
          <w:szCs w:val="21"/>
          <w:lang w:eastAsia="ru-RU"/>
        </w:rPr>
        <w:t> – документ, определяющий унифицированные правила и методы выполнения определенных действий (функций), независимые от исполнителей. Употребляемые синонимы: методическое руководство, методические указания, методические рекомендации, методика и т.п.</w:t>
      </w:r>
    </w:p>
    <w:p w:rsidR="00106162" w:rsidRPr="009E2694" w:rsidRDefault="00106162" w:rsidP="0010616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Регламент процесса (или просто регламент)</w:t>
      </w:r>
      <w:r w:rsidRPr="009E2694">
        <w:rPr>
          <w:rFonts w:ascii="Arial" w:eastAsia="Times New Roman" w:hAnsi="Arial" w:cs="Arial"/>
          <w:sz w:val="21"/>
          <w:szCs w:val="21"/>
          <w:lang w:eastAsia="ru-RU"/>
        </w:rPr>
        <w:t> – документ, определяющий порядок взаимодействия подразделений и работников организации в рамках определенного процесса. Употребляемые синонимы: стандарт процесса, положение о процессе, процедура и т.п.</w:t>
      </w:r>
    </w:p>
    <w:p w:rsidR="00106162" w:rsidRPr="009E2694" w:rsidRDefault="00106162" w:rsidP="0010616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Рабочая инструкция</w:t>
      </w:r>
      <w:r w:rsidRPr="009E2694">
        <w:rPr>
          <w:rFonts w:ascii="Arial" w:eastAsia="Times New Roman" w:hAnsi="Arial" w:cs="Arial"/>
          <w:sz w:val="21"/>
          <w:szCs w:val="21"/>
          <w:lang w:eastAsia="ru-RU"/>
        </w:rPr>
        <w:t> – документ, определяющий порядок выполнения отдельных или взаимосвязанных действий (функций), выполняемых конкретным подразделением или работником организации в рамках определенных процессов. Употребляемые синонимы: производственная инструкция, операционная инструкция, технологическая инструкция, инструкция и т.п.</w:t>
      </w:r>
    </w:p>
    <w:p w:rsidR="00106162" w:rsidRPr="009E2694" w:rsidRDefault="00106162" w:rsidP="0010616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Поясним различия следующим примером. Допустим, речь идет об инвестиционном планировании в организации. Процесс состоит в том, что инвестиционные инициативы подразделений выражаются в стандартизированной форме инвестиционных проектов, которые после сравнительного анализа в плановом отделе поступают на рассмотрение инвестиционного комитета организации.</w:t>
      </w:r>
    </w:p>
    <w:p w:rsidR="00106162" w:rsidRPr="009E2694" w:rsidRDefault="00106162" w:rsidP="0010616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Правила и формулы расчета показателей инвестиционного проекта являются содержанием </w:t>
      </w: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методической инструкции</w:t>
      </w:r>
      <w:r w:rsidRPr="009E2694">
        <w:rPr>
          <w:rFonts w:ascii="Arial" w:eastAsia="Times New Roman" w:hAnsi="Arial" w:cs="Arial"/>
          <w:sz w:val="21"/>
          <w:szCs w:val="21"/>
          <w:lang w:eastAsia="ru-RU"/>
        </w:rPr>
        <w:t>, так как не зависят (а для обеспечения сопоставимости и не должны зависеть) ни от содержания инвестиционного проекта, ни от подразделения или должности специалиста, выполняющего расчет.</w:t>
      </w:r>
    </w:p>
    <w:p w:rsidR="00106162" w:rsidRPr="009E2694" w:rsidRDefault="00106162" w:rsidP="0010616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Описания процессов подачи, предварительного обсуждения инвестиционной инициативы, подготовки инвестиционных проектов по установленной методике и предоставления их в плановый отдел и в инвестиционный комитет – предмет </w:t>
      </w: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регламента</w:t>
      </w:r>
      <w:r w:rsidRPr="009E2694">
        <w:rPr>
          <w:rFonts w:ascii="Arial" w:eastAsia="Times New Roman" w:hAnsi="Arial" w:cs="Arial"/>
          <w:sz w:val="21"/>
          <w:szCs w:val="21"/>
          <w:lang w:eastAsia="ru-RU"/>
        </w:rPr>
        <w:t>, поскольку здесь речь идет о порядке взаимодействия конкретных подразделений организации, условиях перемещения документа из одного подразделения в другое, сроках прохождения документов.</w:t>
      </w:r>
    </w:p>
    <w:p w:rsidR="00106162" w:rsidRPr="009E2694" w:rsidRDefault="00106162" w:rsidP="0010616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Выдержки из регламента, сопровождаемые изложением методов сравнительного анализа инвестиционных проектов (или ссылками на них), излагающие последовательность и методы действий работника планового отдела при сравнении поступивших инвестиционных проектов приводятся в </w:t>
      </w: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рабочей инструкции</w:t>
      </w:r>
      <w:r w:rsidRPr="009E2694">
        <w:rPr>
          <w:rFonts w:ascii="Arial" w:eastAsia="Times New Roman" w:hAnsi="Arial" w:cs="Arial"/>
          <w:sz w:val="21"/>
          <w:szCs w:val="21"/>
          <w:lang w:eastAsia="ru-RU"/>
        </w:rPr>
        <w:t> этого работника.</w:t>
      </w:r>
    </w:p>
    <w:p w:rsidR="00A20320" w:rsidRPr="009E2694" w:rsidRDefault="00A20320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0E6FBB" w:rsidRDefault="00C653E2" w:rsidP="00C653E2">
      <w:pPr>
        <w:shd w:val="clear" w:color="auto" w:fill="FFFFFF"/>
        <w:spacing w:before="199" w:after="199" w:line="240" w:lineRule="auto"/>
        <w:outlineLvl w:val="1"/>
        <w:rPr>
          <w:rFonts w:ascii="Arial" w:eastAsia="Times New Roman" w:hAnsi="Arial" w:cs="Arial"/>
          <w:b/>
          <w:bCs/>
          <w:i/>
          <w:sz w:val="34"/>
          <w:szCs w:val="34"/>
          <w:u w:val="single"/>
          <w:lang w:eastAsia="ru-RU"/>
        </w:rPr>
      </w:pPr>
      <w:r w:rsidRPr="000E6FBB">
        <w:rPr>
          <w:rFonts w:ascii="Arial" w:eastAsia="Times New Roman" w:hAnsi="Arial" w:cs="Arial"/>
          <w:b/>
          <w:bCs/>
          <w:i/>
          <w:sz w:val="34"/>
          <w:szCs w:val="34"/>
          <w:u w:val="single"/>
          <w:lang w:eastAsia="ru-RU"/>
        </w:rPr>
        <w:lastRenderedPageBreak/>
        <w:t>2. Что подлежит регламентации?</w:t>
      </w:r>
    </w:p>
    <w:p w:rsidR="00C653E2" w:rsidRPr="009E2694" w:rsidRDefault="00C653E2" w:rsidP="00C653E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Под регламентацией мы будем понимать описание выполняемого организацией процесса в ее локальных нормативных актах. Необходимо отметить, что регламентация далеко не всегда исчерпывается одним документом под названием «регламент» или «стандарт».</w:t>
      </w:r>
    </w:p>
    <w:p w:rsidR="00C653E2" w:rsidRPr="009E2694" w:rsidRDefault="00C653E2" w:rsidP="00C653E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Цель в обоих случаях одна – достижение </w:t>
      </w: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слаженности действий</w:t>
      </w:r>
      <w:r w:rsidRPr="009E2694">
        <w:rPr>
          <w:rFonts w:ascii="Arial" w:eastAsia="Times New Roman" w:hAnsi="Arial" w:cs="Arial"/>
          <w:sz w:val="21"/>
          <w:szCs w:val="21"/>
          <w:lang w:eastAsia="ru-RU"/>
        </w:rPr>
        <w:t> отдельных исполнителей. «Слаженность» применительно к процессу означает, что:</w:t>
      </w:r>
    </w:p>
    <w:p w:rsidR="00C653E2" w:rsidRPr="009E2694" w:rsidRDefault="00C653E2" w:rsidP="00C653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исполнители нацелены на достижение определенных результатов, совокупность которых, в свою очередь, приводит к достижению цели регламентируемого процесса;</w:t>
      </w:r>
    </w:p>
    <w:p w:rsidR="00C653E2" w:rsidRPr="009E2694" w:rsidRDefault="00C653E2" w:rsidP="00C653E2">
      <w:pPr>
        <w:numPr>
          <w:ilvl w:val="0"/>
          <w:numId w:val="4"/>
        </w:numPr>
        <w:shd w:val="clear" w:color="auto" w:fill="FFFFFF"/>
        <w:spacing w:before="150" w:after="100" w:afterAutospacing="1" w:line="240" w:lineRule="auto"/>
        <w:ind w:left="450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действия исполнителей синхронизированы;</w:t>
      </w:r>
    </w:p>
    <w:p w:rsidR="00C653E2" w:rsidRPr="009E2694" w:rsidRDefault="00C653E2" w:rsidP="00C653E2">
      <w:pPr>
        <w:numPr>
          <w:ilvl w:val="0"/>
          <w:numId w:val="4"/>
        </w:numPr>
        <w:shd w:val="clear" w:color="auto" w:fill="FFFFFF"/>
        <w:spacing w:before="150" w:after="100" w:afterAutospacing="1" w:line="240" w:lineRule="auto"/>
        <w:ind w:left="450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единство процесса не нарушается, когда управление переходит от работника к работнику и из подразделения в подразделение.</w:t>
      </w:r>
    </w:p>
    <w:p w:rsidR="00C653E2" w:rsidRPr="009E2694" w:rsidRDefault="00C653E2" w:rsidP="00C653E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 xml:space="preserve">Слаженность достигается, прежде всего, за счет единого для всех исполнителей поля понятий, согласованных требований к входам и выходам </w:t>
      </w:r>
      <w:proofErr w:type="spellStart"/>
      <w:r w:rsidRPr="009E2694">
        <w:rPr>
          <w:rFonts w:ascii="Arial" w:eastAsia="Times New Roman" w:hAnsi="Arial" w:cs="Arial"/>
          <w:sz w:val="21"/>
          <w:szCs w:val="21"/>
          <w:lang w:eastAsia="ru-RU"/>
        </w:rPr>
        <w:t>подпроцессов</w:t>
      </w:r>
      <w:proofErr w:type="spellEnd"/>
      <w:r w:rsidRPr="009E2694">
        <w:rPr>
          <w:rFonts w:ascii="Arial" w:eastAsia="Times New Roman" w:hAnsi="Arial" w:cs="Arial"/>
          <w:sz w:val="21"/>
          <w:szCs w:val="21"/>
          <w:lang w:eastAsia="ru-RU"/>
        </w:rPr>
        <w:t xml:space="preserve">, </w:t>
      </w:r>
      <w:proofErr w:type="spellStart"/>
      <w:r w:rsidRPr="009E2694">
        <w:rPr>
          <w:rFonts w:ascii="Arial" w:eastAsia="Times New Roman" w:hAnsi="Arial" w:cs="Arial"/>
          <w:sz w:val="21"/>
          <w:szCs w:val="21"/>
          <w:lang w:eastAsia="ru-RU"/>
        </w:rPr>
        <w:t>временнoй</w:t>
      </w:r>
      <w:proofErr w:type="spellEnd"/>
      <w:r w:rsidRPr="009E2694">
        <w:rPr>
          <w:rFonts w:ascii="Arial" w:eastAsia="Times New Roman" w:hAnsi="Arial" w:cs="Arial"/>
          <w:sz w:val="21"/>
          <w:szCs w:val="21"/>
          <w:lang w:eastAsia="ru-RU"/>
        </w:rPr>
        <w:t xml:space="preserve"> или событийной синхронизации действий, доступности информации о ходе процесса.</w:t>
      </w:r>
    </w:p>
    <w:p w:rsidR="00C653E2" w:rsidRPr="009E2694" w:rsidRDefault="00C653E2" w:rsidP="00DC1F91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Регламент представляет собой свод </w:t>
      </w: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правил принятия решений</w:t>
      </w:r>
      <w:r w:rsidRPr="009E2694">
        <w:rPr>
          <w:rFonts w:ascii="Arial" w:eastAsia="Times New Roman" w:hAnsi="Arial" w:cs="Arial"/>
          <w:sz w:val="21"/>
          <w:szCs w:val="21"/>
          <w:lang w:eastAsia="ru-RU"/>
        </w:rPr>
        <w:t xml:space="preserve"> исполнителями в разных ситуациях. При этом регламентирующие документы верхнего уровня содержат общие принципы, цели и границы принятия решений, в то время как документы нижнего уровня излагают готовые решения (или варианты готовых решений), выражающиеся в совокупности определенных действий </w:t>
      </w:r>
    </w:p>
    <w:p w:rsidR="00C653E2" w:rsidRPr="009E2694" w:rsidRDefault="00C653E2" w:rsidP="00C653E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Регламентированный процесс допускает тиражирование, анализ и совершенствование, облегчает привлечение и обучение персонала</w:t>
      </w:r>
    </w:p>
    <w:p w:rsidR="00C653E2" w:rsidRPr="009E2694" w:rsidRDefault="00E46CC2" w:rsidP="00C653E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Р</w:t>
      </w:r>
      <w:r w:rsidR="00C653E2" w:rsidRPr="009E2694">
        <w:rPr>
          <w:rFonts w:ascii="Arial" w:eastAsia="Times New Roman" w:hAnsi="Arial" w:cs="Arial"/>
          <w:sz w:val="21"/>
          <w:szCs w:val="21"/>
          <w:lang w:eastAsia="ru-RU"/>
        </w:rPr>
        <w:t>егламентации подлежат:</w:t>
      </w:r>
    </w:p>
    <w:p w:rsidR="00C653E2" w:rsidRPr="009E2694" w:rsidRDefault="00C653E2" w:rsidP="00C653E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процессы, регламентировать которые необходимо в силу действующего законодательства </w:t>
      </w:r>
      <w:bookmarkStart w:id="1" w:name="_ftnref2"/>
      <w:r w:rsidRPr="009E2694">
        <w:rPr>
          <w:rFonts w:ascii="Arial" w:eastAsia="Times New Roman" w:hAnsi="Arial" w:cs="Arial"/>
          <w:sz w:val="16"/>
          <w:szCs w:val="16"/>
          <w:u w:val="single"/>
          <w:vertAlign w:val="superscript"/>
          <w:lang w:eastAsia="ru-RU"/>
        </w:rPr>
        <w:t>2</w:t>
      </w:r>
      <w:bookmarkEnd w:id="1"/>
    </w:p>
    <w:p w:rsidR="00C653E2" w:rsidRPr="009E2694" w:rsidRDefault="00C653E2" w:rsidP="00C653E2">
      <w:pPr>
        <w:numPr>
          <w:ilvl w:val="0"/>
          <w:numId w:val="6"/>
        </w:numPr>
        <w:shd w:val="clear" w:color="auto" w:fill="FFFFFF"/>
        <w:spacing w:before="150" w:after="100" w:afterAutospacing="1" w:line="240" w:lineRule="auto"/>
        <w:ind w:left="450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часто повторяющиеся, типовые процессы </w:t>
      </w:r>
      <w:bookmarkStart w:id="2" w:name="_ftnref3"/>
      <w:r w:rsidR="00015988" w:rsidRPr="009E2694">
        <w:rPr>
          <w:rFonts w:ascii="Arial" w:eastAsia="Times New Roman" w:hAnsi="Arial" w:cs="Arial"/>
          <w:sz w:val="21"/>
          <w:szCs w:val="21"/>
          <w:lang w:eastAsia="ru-RU"/>
        </w:rPr>
        <w:fldChar w:fldCharType="begin"/>
      </w:r>
      <w:r w:rsidRPr="009E2694">
        <w:rPr>
          <w:rFonts w:ascii="Arial" w:eastAsia="Times New Roman" w:hAnsi="Arial" w:cs="Arial"/>
          <w:sz w:val="21"/>
          <w:szCs w:val="21"/>
          <w:lang w:eastAsia="ru-RU"/>
        </w:rPr>
        <w:instrText xml:space="preserve"> HYPERLINK "http://www.cfin.ru/management/people/instructions/rules.shtml" \l "_ftn3" \o "" </w:instrText>
      </w:r>
      <w:r w:rsidR="00015988" w:rsidRPr="009E2694">
        <w:rPr>
          <w:rFonts w:ascii="Arial" w:eastAsia="Times New Roman" w:hAnsi="Arial" w:cs="Arial"/>
          <w:sz w:val="21"/>
          <w:szCs w:val="21"/>
          <w:lang w:eastAsia="ru-RU"/>
        </w:rPr>
        <w:fldChar w:fldCharType="separate"/>
      </w:r>
      <w:r w:rsidRPr="009E2694">
        <w:rPr>
          <w:rFonts w:ascii="Arial" w:eastAsia="Times New Roman" w:hAnsi="Arial" w:cs="Arial"/>
          <w:sz w:val="16"/>
          <w:szCs w:val="16"/>
          <w:u w:val="single"/>
          <w:vertAlign w:val="superscript"/>
          <w:lang w:eastAsia="ru-RU"/>
        </w:rPr>
        <w:t>3</w:t>
      </w:r>
      <w:r w:rsidR="00015988" w:rsidRPr="009E2694">
        <w:rPr>
          <w:rFonts w:ascii="Arial" w:eastAsia="Times New Roman" w:hAnsi="Arial" w:cs="Arial"/>
          <w:sz w:val="21"/>
          <w:szCs w:val="21"/>
          <w:lang w:eastAsia="ru-RU"/>
        </w:rPr>
        <w:fldChar w:fldCharType="end"/>
      </w:r>
      <w:bookmarkEnd w:id="2"/>
      <w:r w:rsidRPr="009E2694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C653E2" w:rsidRPr="009E2694" w:rsidRDefault="00C653E2" w:rsidP="00C653E2">
      <w:pPr>
        <w:numPr>
          <w:ilvl w:val="0"/>
          <w:numId w:val="6"/>
        </w:numPr>
        <w:shd w:val="clear" w:color="auto" w:fill="FFFFFF"/>
        <w:spacing w:before="150" w:after="100" w:afterAutospacing="1" w:line="240" w:lineRule="auto"/>
        <w:ind w:left="450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процессы с большим количеством участников и/или обрабатываемых объектов, в том числе, связанные с формированием и обработкой большого объема информации;</w:t>
      </w:r>
    </w:p>
    <w:p w:rsidR="00C653E2" w:rsidRPr="009E2694" w:rsidRDefault="00C653E2" w:rsidP="00C653E2">
      <w:pPr>
        <w:numPr>
          <w:ilvl w:val="0"/>
          <w:numId w:val="6"/>
        </w:numPr>
        <w:shd w:val="clear" w:color="auto" w:fill="FFFFFF"/>
        <w:spacing w:before="150" w:after="100" w:afterAutospacing="1" w:line="240" w:lineRule="auto"/>
        <w:ind w:left="450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дорогостоящие процессы;</w:t>
      </w:r>
    </w:p>
    <w:p w:rsidR="00C653E2" w:rsidRPr="009E2694" w:rsidRDefault="00C653E2" w:rsidP="00C653E2">
      <w:pPr>
        <w:numPr>
          <w:ilvl w:val="0"/>
          <w:numId w:val="6"/>
        </w:numPr>
        <w:shd w:val="clear" w:color="auto" w:fill="FFFFFF"/>
        <w:spacing w:before="150" w:after="100" w:afterAutospacing="1" w:line="240" w:lineRule="auto"/>
        <w:ind w:left="450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процессы, важные для клиентов;</w:t>
      </w:r>
    </w:p>
    <w:p w:rsidR="00C653E2" w:rsidRPr="009E2694" w:rsidRDefault="00C653E2" w:rsidP="00C653E2">
      <w:pPr>
        <w:numPr>
          <w:ilvl w:val="0"/>
          <w:numId w:val="6"/>
        </w:numPr>
        <w:shd w:val="clear" w:color="auto" w:fill="FFFFFF"/>
        <w:spacing w:before="150" w:after="100" w:afterAutospacing="1" w:line="240" w:lineRule="auto"/>
        <w:ind w:left="450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процессы, нуждающиеся в повышении прозрачности.</w:t>
      </w:r>
    </w:p>
    <w:p w:rsidR="00C653E2" w:rsidRPr="009E2694" w:rsidRDefault="00E46CC2" w:rsidP="00C653E2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Р</w:t>
      </w:r>
      <w:r w:rsidR="00C653E2" w:rsidRPr="009E2694">
        <w:rPr>
          <w:rFonts w:ascii="Arial" w:eastAsia="Times New Roman" w:hAnsi="Arial" w:cs="Arial"/>
          <w:sz w:val="21"/>
          <w:szCs w:val="21"/>
          <w:lang w:eastAsia="ru-RU"/>
        </w:rPr>
        <w:t>егламентируются процессы, связанные с:</w:t>
      </w:r>
    </w:p>
    <w:p w:rsidR="00C653E2" w:rsidRPr="009E2694" w:rsidRDefault="00C653E2" w:rsidP="00C653E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обслуживанием клиентов, развитием отношений с клиентами;</w:t>
      </w:r>
    </w:p>
    <w:p w:rsidR="00C653E2" w:rsidRPr="009E2694" w:rsidRDefault="00C653E2" w:rsidP="00C653E2">
      <w:pPr>
        <w:numPr>
          <w:ilvl w:val="0"/>
          <w:numId w:val="7"/>
        </w:numPr>
        <w:shd w:val="clear" w:color="auto" w:fill="FFFFFF"/>
        <w:spacing w:before="150" w:after="100" w:afterAutospacing="1" w:line="240" w:lineRule="auto"/>
        <w:ind w:left="450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обеспечением организации необходимыми ресурсами: управление платежами, управление договорами с поставщиками и подрядчиками, бюджетирование, управление персоналом, управление основным оборудованием;</w:t>
      </w:r>
    </w:p>
    <w:p w:rsidR="00C653E2" w:rsidRPr="009E2694" w:rsidRDefault="00C653E2" w:rsidP="00C653E2">
      <w:pPr>
        <w:numPr>
          <w:ilvl w:val="0"/>
          <w:numId w:val="7"/>
        </w:numPr>
        <w:shd w:val="clear" w:color="auto" w:fill="FFFFFF"/>
        <w:spacing w:before="150" w:after="100" w:afterAutospacing="1" w:line="240" w:lineRule="auto"/>
        <w:ind w:left="450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обеспечением жизнедеятельности самой организации: обеспечение безопасности, документооборот, работа органов управления и контроля.</w:t>
      </w: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C653E2" w:rsidRPr="009E2694" w:rsidRDefault="00C653E2" w:rsidP="00A20320">
      <w:pPr>
        <w:pStyle w:val="a3"/>
        <w:spacing w:before="0" w:after="0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DC1F91" w:rsidRPr="000E6FBB" w:rsidRDefault="00DC1F91" w:rsidP="00DC1F91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i/>
          <w:sz w:val="34"/>
          <w:szCs w:val="34"/>
          <w:u w:val="single"/>
        </w:rPr>
      </w:pPr>
      <w:r w:rsidRPr="000E6FBB">
        <w:rPr>
          <w:rFonts w:ascii="Arial" w:hAnsi="Arial" w:cs="Arial"/>
          <w:i/>
          <w:sz w:val="34"/>
          <w:szCs w:val="34"/>
          <w:u w:val="single"/>
        </w:rPr>
        <w:lastRenderedPageBreak/>
        <w:t>3. Структура регламента</w:t>
      </w:r>
    </w:p>
    <w:p w:rsidR="00DC1F91" w:rsidRPr="009E2694" w:rsidRDefault="00DC1F91" w:rsidP="00DC1F91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Перечисленные выше цели регламента позволяют определить лишь самые общие требования к структуре документа:</w:t>
      </w:r>
    </w:p>
    <w:tbl>
      <w:tblPr>
        <w:tblW w:w="6375" w:type="dxa"/>
        <w:tblInd w:w="75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29"/>
        <w:gridCol w:w="5846"/>
      </w:tblGrid>
      <w:tr w:rsidR="00DC1F91" w:rsidRPr="009E2694" w:rsidTr="00DC1F91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C1F91" w:rsidRPr="009E2694" w:rsidRDefault="00DC1F9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E2694">
              <w:rPr>
                <w:rFonts w:ascii="Arial" w:hAnsi="Arial" w:cs="Arial"/>
                <w:b/>
                <w:bCs/>
                <w:sz w:val="21"/>
                <w:szCs w:val="21"/>
              </w:rPr>
              <w:t>Наименование</w:t>
            </w:r>
          </w:p>
        </w:tc>
      </w:tr>
      <w:tr w:rsidR="00DC1F91" w:rsidRPr="009E2694" w:rsidTr="00DC1F91">
        <w:tc>
          <w:tcPr>
            <w:tcW w:w="525" w:type="dxa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5460" w:type="dxa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Содержание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Общие положения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1.1.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Назначение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1.2.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Область применения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1.3.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Нормативные ссылки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1.4.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Порядок утверждения, внесения изменений и дополнений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Термины, определения и сокращения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2.1.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Термины и определения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2.2.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Сокращения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Описание требований, процессов, методов работы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Ответственность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5.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Контроль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6.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Приложения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6.1.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Классификаторы и справочники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6.2.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Формы и правила оформления документов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6.3.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Схемы процессов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6.4.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Алгоритмы расчетов</w:t>
            </w:r>
          </w:p>
        </w:tc>
      </w:tr>
      <w:tr w:rsidR="00DC1F91" w:rsidRPr="009E2694" w:rsidTr="00DC1F91"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6.5.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C1F91" w:rsidRPr="009E2694" w:rsidRDefault="00DC1F91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Таблицы ролей исполнителей процессов</w:t>
            </w:r>
          </w:p>
        </w:tc>
      </w:tr>
    </w:tbl>
    <w:p w:rsidR="00DC1F91" w:rsidRPr="009E2694" w:rsidRDefault="00DC1F91" w:rsidP="00DC1F91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При этом раздел «Описание требований, процессов, методов работы» имеет внутреннюю структуру, соответствующую структуре регламентируемого процесса: описывается иерархия </w:t>
      </w:r>
      <w:proofErr w:type="spellStart"/>
      <w:r w:rsidRPr="009E2694">
        <w:rPr>
          <w:rFonts w:ascii="Arial" w:hAnsi="Arial" w:cs="Arial"/>
          <w:sz w:val="21"/>
          <w:szCs w:val="21"/>
        </w:rPr>
        <w:t>подпроцессов</w:t>
      </w:r>
      <w:proofErr w:type="spellEnd"/>
      <w:r w:rsidRPr="009E2694">
        <w:rPr>
          <w:rFonts w:ascii="Arial" w:hAnsi="Arial" w:cs="Arial"/>
          <w:sz w:val="21"/>
          <w:szCs w:val="21"/>
        </w:rPr>
        <w:t>, контрольные точки, требования к обрабатываемым объектам и т.п.</w:t>
      </w: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DC1F91" w:rsidRPr="009E2694" w:rsidRDefault="00DC1F91" w:rsidP="00DC1F91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C1F91" w:rsidRPr="009E2694" w:rsidRDefault="00DC1F91" w:rsidP="00DC1F91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C1F91" w:rsidRPr="009E2694" w:rsidRDefault="00DC1F91" w:rsidP="00DC1F91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C1F91" w:rsidRPr="009E2694" w:rsidRDefault="00DC1F91" w:rsidP="00DC1F91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C1F91" w:rsidRPr="009E2694" w:rsidRDefault="00DC1F91" w:rsidP="00DC1F91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Default="000E6FBB" w:rsidP="00DC1F91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C1F91" w:rsidRPr="000E6FBB" w:rsidRDefault="000E6FBB" w:rsidP="00DC1F91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b/>
          <w:sz w:val="21"/>
          <w:szCs w:val="21"/>
          <w:u w:val="single"/>
          <w:lang w:eastAsia="ru-RU"/>
        </w:rPr>
      </w:pPr>
      <w:r w:rsidRPr="000E6FBB">
        <w:rPr>
          <w:rFonts w:ascii="Arial" w:eastAsia="Times New Roman" w:hAnsi="Arial" w:cs="Arial"/>
          <w:b/>
          <w:sz w:val="21"/>
          <w:szCs w:val="21"/>
          <w:u w:val="single"/>
          <w:lang w:eastAsia="ru-RU"/>
        </w:rPr>
        <w:t>С</w:t>
      </w:r>
      <w:r w:rsidR="00DC1F91" w:rsidRPr="000E6FBB">
        <w:rPr>
          <w:rFonts w:ascii="Arial" w:eastAsia="Times New Roman" w:hAnsi="Arial" w:cs="Arial"/>
          <w:b/>
          <w:sz w:val="21"/>
          <w:szCs w:val="21"/>
          <w:u w:val="single"/>
          <w:lang w:eastAsia="ru-RU"/>
        </w:rPr>
        <w:t>одержание разделов регламента представлено в таблице.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23"/>
        <w:gridCol w:w="6762"/>
      </w:tblGrid>
      <w:tr w:rsidR="00DC1F91" w:rsidRPr="009E2694" w:rsidTr="00DC1F9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F91" w:rsidRPr="009E2694" w:rsidRDefault="00DC1F91" w:rsidP="00DC1F91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Раздел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F91" w:rsidRPr="009E2694" w:rsidRDefault="00DC1F91" w:rsidP="00DC1F91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Содержание раздела</w:t>
            </w:r>
          </w:p>
        </w:tc>
      </w:tr>
      <w:tr w:rsidR="00DC1F91" w:rsidRPr="009E2694" w:rsidTr="00DC1F9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F91" w:rsidRPr="009E2694" w:rsidRDefault="00DC1F91" w:rsidP="00DC1F91">
            <w:pPr>
              <w:spacing w:before="144" w:after="144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Общие положения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F91" w:rsidRPr="009E2694" w:rsidRDefault="00DC1F91" w:rsidP="00DC1F9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Назначение регламента (Настоящий регламент определяет порядок…);</w:t>
            </w:r>
          </w:p>
          <w:p w:rsidR="00DC1F91" w:rsidRPr="009E2694" w:rsidRDefault="00DC1F91" w:rsidP="00DC1F9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область применения: объекты или работники организации, которых касается регламент;</w:t>
            </w:r>
          </w:p>
          <w:p w:rsidR="00DC1F91" w:rsidRPr="009E2694" w:rsidRDefault="00DC1F91" w:rsidP="00DC1F9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нормативные документы, на основании которых разработан регламент (если они есть);</w:t>
            </w:r>
          </w:p>
          <w:p w:rsidR="00DC1F91" w:rsidRPr="009E2694" w:rsidRDefault="00DC1F91" w:rsidP="00DC1F9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порядок утверждения, внесения изменений и отмены регламента</w:t>
            </w:r>
          </w:p>
        </w:tc>
      </w:tr>
      <w:tr w:rsidR="00DC1F91" w:rsidRPr="009E2694" w:rsidTr="00DC1F9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F91" w:rsidRPr="009E2694" w:rsidRDefault="00DC1F91" w:rsidP="00DC1F91">
            <w:pPr>
              <w:spacing w:before="144" w:after="144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Термины, определения, сокращения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F91" w:rsidRPr="009E2694" w:rsidRDefault="00DC1F91" w:rsidP="00DC1F91">
            <w:pPr>
              <w:spacing w:before="144" w:after="144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Определение терминов и разъяснение сокращений, используемых в тексте регламента.</w:t>
            </w:r>
          </w:p>
          <w:p w:rsidR="00DC1F91" w:rsidRPr="009E2694" w:rsidRDefault="00DC1F91" w:rsidP="00DC1F91">
            <w:pPr>
              <w:spacing w:before="144" w:after="144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Термины приводятся в алфавитном порядке. Каждый из них пишется с новой строки в единственном числе, а его определение указывается через тире без слова «это». В качестве источника определений желательно использовать законодательные акты, государственные стандарты и другие нормативные документы</w:t>
            </w:r>
          </w:p>
        </w:tc>
      </w:tr>
      <w:tr w:rsidR="00DC1F91" w:rsidRPr="009E2694" w:rsidTr="00DC1F9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F91" w:rsidRPr="009E2694" w:rsidRDefault="00DC1F91" w:rsidP="00DC1F91">
            <w:pPr>
              <w:spacing w:before="144" w:after="144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Описание процесса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F91" w:rsidRPr="009E2694" w:rsidRDefault="00DC1F91" w:rsidP="00DC1F91">
            <w:pPr>
              <w:spacing w:before="144" w:after="144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Пошаговое описание процесса. Для удобства этот раздел делится на подпункты, каждый из которых соответствует очередному этапу процесса. В разделе указываются работники, задействованные в выполнении, описываются действие и результат</w:t>
            </w:r>
          </w:p>
        </w:tc>
      </w:tr>
      <w:tr w:rsidR="00DC1F91" w:rsidRPr="009E2694" w:rsidTr="00DC1F9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F91" w:rsidRPr="009E2694" w:rsidRDefault="00DC1F91" w:rsidP="00DC1F91">
            <w:pPr>
              <w:spacing w:before="144" w:after="144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Ответственность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F91" w:rsidRPr="009E2694" w:rsidRDefault="00DC1F91" w:rsidP="00DC1F91">
            <w:pPr>
              <w:spacing w:before="144" w:after="144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Ответственность участников процесса за неисполнение регламента (дисциплинарная, административная, уголовная). Последняя касается обычно сложных производственных процессов, связанных с риском для здоровья и жизни работников</w:t>
            </w:r>
          </w:p>
        </w:tc>
      </w:tr>
      <w:tr w:rsidR="00DC1F91" w:rsidRPr="009E2694" w:rsidTr="00DC1F91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F91" w:rsidRPr="009E2694" w:rsidRDefault="00DC1F91" w:rsidP="00DC1F91">
            <w:pPr>
              <w:spacing w:before="144" w:after="144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Контроль</w:t>
            </w:r>
          </w:p>
        </w:tc>
        <w:tc>
          <w:tcPr>
            <w:tcW w:w="6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1F91" w:rsidRPr="009E2694" w:rsidRDefault="00DC1F91" w:rsidP="00DC1F91">
            <w:pPr>
              <w:spacing w:before="144" w:after="144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Указание Ф.И.О. должностного лица, ответственного за контроль исполнения регламента, а также, при необходимости, средства контроля</w:t>
            </w:r>
          </w:p>
        </w:tc>
      </w:tr>
    </w:tbl>
    <w:p w:rsidR="00DC1F91" w:rsidRPr="009E2694" w:rsidRDefault="00DC1F91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A20320" w:rsidRPr="009E2694" w:rsidRDefault="00A20320" w:rsidP="00A20320">
      <w:pPr>
        <w:pStyle w:val="a3"/>
        <w:spacing w:before="0" w:after="0"/>
        <w:jc w:val="center"/>
        <w:rPr>
          <w:rFonts w:ascii="Arial" w:hAnsi="Arial" w:cs="Arial"/>
        </w:rPr>
      </w:pPr>
    </w:p>
    <w:p w:rsidR="003C2DD4" w:rsidRPr="009E2694" w:rsidRDefault="003C2DD4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0E6FBB" w:rsidRDefault="00DC1F91" w:rsidP="00DC1F91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i/>
          <w:sz w:val="34"/>
          <w:szCs w:val="34"/>
          <w:u w:val="single"/>
        </w:rPr>
      </w:pPr>
      <w:r w:rsidRPr="000E6FBB">
        <w:rPr>
          <w:rFonts w:ascii="Arial" w:hAnsi="Arial" w:cs="Arial"/>
          <w:i/>
          <w:sz w:val="34"/>
          <w:szCs w:val="34"/>
          <w:u w:val="single"/>
        </w:rPr>
        <w:t>4. Форма регламента</w:t>
      </w:r>
    </w:p>
    <w:p w:rsidR="00DC1F91" w:rsidRPr="009E2694" w:rsidRDefault="00DC1F91" w:rsidP="00DC1F91">
      <w:pPr>
        <w:pStyle w:val="a3"/>
        <w:shd w:val="clear" w:color="auto" w:fill="FFFFFF"/>
        <w:spacing w:before="144" w:after="144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К числу основных реквизитов документа относят:</w:t>
      </w:r>
    </w:p>
    <w:p w:rsidR="00DC1F91" w:rsidRPr="009E2694" w:rsidRDefault="00DC1F91" w:rsidP="00DC1F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наименование организации;</w:t>
      </w:r>
    </w:p>
    <w:p w:rsidR="00DC1F91" w:rsidRPr="009E2694" w:rsidRDefault="00DC1F91" w:rsidP="00DC1F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дату и номер документа, место его составления;</w:t>
      </w:r>
    </w:p>
    <w:p w:rsidR="00DC1F91" w:rsidRPr="009E2694" w:rsidRDefault="00DC1F91" w:rsidP="00DC1F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гриф утверждения;</w:t>
      </w:r>
    </w:p>
    <w:p w:rsidR="00DC1F91" w:rsidRPr="009E2694" w:rsidRDefault="00DC1F91" w:rsidP="00DC1F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наименование документа;</w:t>
      </w:r>
    </w:p>
    <w:p w:rsidR="00DC1F91" w:rsidRPr="009E2694" w:rsidRDefault="00DC1F91" w:rsidP="00DC1F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текст документа;</w:t>
      </w:r>
    </w:p>
    <w:p w:rsidR="00DC1F91" w:rsidRPr="009E2694" w:rsidRDefault="00DC1F91" w:rsidP="00DC1F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приложение (если есть);</w:t>
      </w:r>
    </w:p>
    <w:p w:rsidR="00DC1F91" w:rsidRPr="009E2694" w:rsidRDefault="00DC1F91" w:rsidP="00DC1F9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визы согласования.</w:t>
      </w:r>
    </w:p>
    <w:p w:rsidR="00DC1F91" w:rsidRPr="000E6FBB" w:rsidRDefault="00DC1F91" w:rsidP="00DC1F91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i/>
          <w:sz w:val="34"/>
          <w:szCs w:val="34"/>
          <w:u w:val="single"/>
        </w:rPr>
      </w:pPr>
      <w:r w:rsidRPr="000E6FBB">
        <w:rPr>
          <w:rFonts w:ascii="Arial" w:hAnsi="Arial" w:cs="Arial"/>
          <w:i/>
          <w:sz w:val="34"/>
          <w:szCs w:val="34"/>
          <w:u w:val="single"/>
        </w:rPr>
        <w:t>5. Содержание регламента</w:t>
      </w:r>
    </w:p>
    <w:p w:rsidR="00DC1F91" w:rsidRPr="009E2694" w:rsidRDefault="00DC1F91" w:rsidP="00DC1F91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этом разделе мы в подробностях рассмотрим содержание разделов регламента процесса.</w:t>
      </w:r>
    </w:p>
    <w:p w:rsidR="00DC1F91" w:rsidRPr="009E2694" w:rsidRDefault="00DC1F91" w:rsidP="00DC1F91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t>Наименование регламента</w:t>
      </w:r>
    </w:p>
    <w:p w:rsidR="00DC1F91" w:rsidRPr="009E2694" w:rsidRDefault="00DC1F91" w:rsidP="00DC1F91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Наименование регламента должно быть кратким, точно характеризующим регламентируемый процесс, обеспечивающим правильную классификацию регламента в системе локальных нормативных актов организации. В наименовании регламента не допускаются сокращения, римские цифры, математические знаки, греческие буквы, кроме условных обозначений продукции.</w:t>
      </w:r>
    </w:p>
    <w:p w:rsidR="00DC1F91" w:rsidRPr="009E2694" w:rsidRDefault="00DC1F91" w:rsidP="00DC1F91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наименовании регламента указываются: процесс, основные объекты процесса, обстоятельства выполнения процесса. Например:</w:t>
      </w:r>
    </w:p>
    <w:p w:rsidR="001A188A" w:rsidRPr="009E2694" w:rsidRDefault="00DC1F91" w:rsidP="001A188A">
      <w:pPr>
        <w:shd w:val="clear" w:color="auto" w:fill="FFFFFF"/>
        <w:rPr>
          <w:rStyle w:val="a7"/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 xml:space="preserve">Регламент реализации невостребованных </w:t>
      </w:r>
      <w:proofErr w:type="spellStart"/>
      <w:r w:rsidRPr="009E2694">
        <w:rPr>
          <w:rStyle w:val="a7"/>
          <w:rFonts w:ascii="Arial" w:hAnsi="Arial" w:cs="Arial"/>
          <w:sz w:val="21"/>
          <w:szCs w:val="21"/>
        </w:rPr>
        <w:t>ликвидов</w:t>
      </w:r>
      <w:proofErr w:type="spellEnd"/>
      <w:r w:rsidRPr="009E2694">
        <w:rPr>
          <w:rStyle w:val="a7"/>
          <w:rFonts w:ascii="Arial" w:hAnsi="Arial" w:cs="Arial"/>
          <w:sz w:val="21"/>
          <w:szCs w:val="21"/>
        </w:rPr>
        <w:t>.</w:t>
      </w:r>
      <w:r w:rsidRPr="009E2694">
        <w:rPr>
          <w:rFonts w:ascii="Arial" w:hAnsi="Arial" w:cs="Arial"/>
          <w:i/>
          <w:iCs/>
          <w:sz w:val="21"/>
          <w:szCs w:val="21"/>
        </w:rPr>
        <w:br/>
      </w:r>
      <w:r w:rsidRPr="009E2694">
        <w:rPr>
          <w:rStyle w:val="a7"/>
          <w:rFonts w:ascii="Arial" w:hAnsi="Arial" w:cs="Arial"/>
          <w:sz w:val="21"/>
          <w:szCs w:val="21"/>
        </w:rPr>
        <w:t>Регламент обеспечения технической готовности оборудования.</w:t>
      </w:r>
      <w:r w:rsidRPr="009E2694">
        <w:rPr>
          <w:rFonts w:ascii="Arial" w:hAnsi="Arial" w:cs="Arial"/>
          <w:i/>
          <w:iCs/>
          <w:sz w:val="21"/>
          <w:szCs w:val="21"/>
        </w:rPr>
        <w:br/>
      </w:r>
      <w:r w:rsidRPr="009E2694">
        <w:rPr>
          <w:rStyle w:val="a7"/>
          <w:rFonts w:ascii="Arial" w:hAnsi="Arial" w:cs="Arial"/>
          <w:sz w:val="21"/>
          <w:szCs w:val="21"/>
        </w:rPr>
        <w:t xml:space="preserve">Регламент подачи заявок на материально-технические ресурсы </w:t>
      </w:r>
      <w:r w:rsidR="001A188A" w:rsidRPr="009E2694">
        <w:rPr>
          <w:rStyle w:val="a7"/>
          <w:rFonts w:ascii="Arial" w:hAnsi="Arial" w:cs="Arial"/>
          <w:sz w:val="21"/>
          <w:szCs w:val="21"/>
        </w:rPr>
        <w:t xml:space="preserve">. </w:t>
      </w:r>
    </w:p>
    <w:p w:rsidR="00DC1F91" w:rsidRPr="009E2694" w:rsidRDefault="00DC1F91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Следует помнить, что слово «регламент» происходит от французского слова </w:t>
      </w:r>
      <w:proofErr w:type="spellStart"/>
      <w:r w:rsidRPr="009E2694">
        <w:rPr>
          <w:rFonts w:ascii="Arial" w:hAnsi="Arial" w:cs="Arial"/>
          <w:sz w:val="21"/>
          <w:szCs w:val="21"/>
        </w:rPr>
        <w:t>reglement</w:t>
      </w:r>
      <w:proofErr w:type="spellEnd"/>
      <w:r w:rsidRPr="009E2694">
        <w:rPr>
          <w:rFonts w:ascii="Arial" w:hAnsi="Arial" w:cs="Arial"/>
          <w:sz w:val="21"/>
          <w:szCs w:val="21"/>
        </w:rPr>
        <w:t xml:space="preserve">, означающего «приведение в порядок», которое в свою очередь происходит от слова </w:t>
      </w:r>
      <w:proofErr w:type="spellStart"/>
      <w:r w:rsidRPr="009E2694">
        <w:rPr>
          <w:rFonts w:ascii="Arial" w:hAnsi="Arial" w:cs="Arial"/>
          <w:sz w:val="21"/>
          <w:szCs w:val="21"/>
        </w:rPr>
        <w:t>regle</w:t>
      </w:r>
      <w:proofErr w:type="spellEnd"/>
      <w:r w:rsidRPr="009E2694">
        <w:rPr>
          <w:rFonts w:ascii="Arial" w:hAnsi="Arial" w:cs="Arial"/>
          <w:sz w:val="21"/>
          <w:szCs w:val="21"/>
        </w:rPr>
        <w:t>, означающего «порядок», «правило». Таким образом, недопустимы наименования документа типа «Регламент порядка подачи заявок» или, хуже того, «Регламент о порядке подачи заявок». Правильным будет наименование «Регламент подачи заявок».</w:t>
      </w:r>
    </w:p>
    <w:p w:rsidR="001A188A" w:rsidRPr="009E2694" w:rsidRDefault="001A188A" w:rsidP="001A188A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t>Содержание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Содержание является обязательным разделом регламента и, кроме того, представляет собой хороший индикатор структурированности регламентируемого процесса.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Основное требование к содержанию, особенно в разделе, описывающем процессы и методы работы, – однородность заголовков одного уровня. Немаловажно требование краткости в названии разделов</w:t>
      </w:r>
    </w:p>
    <w:p w:rsidR="001A188A" w:rsidRPr="009E2694" w:rsidRDefault="001A188A" w:rsidP="001A188A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t>Раздел 1. «Общие положения»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этом разделе описаны назначение, область применения регламента, ссылки на нормативные (в том числе, внутренние) документы, на основе которых разработан регламент, порядок утверждения, внесения изменения и дополнений в текст регламента, другая информация, мотивирующая сам регламент и кратко комментирующая регламентируемый процесс.</w:t>
      </w:r>
    </w:p>
    <w:p w:rsidR="001A188A" w:rsidRPr="009E2694" w:rsidRDefault="001A188A" w:rsidP="001A188A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t>Раздел 1.1. «Назначение»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 xml:space="preserve">Настоящий Регламент определяет порядок &lt;дается наименование или краткое описание процесса&gt; в &lt;дается полное наименование организации&gt; </w:t>
      </w:r>
    </w:p>
    <w:p w:rsidR="001A188A" w:rsidRPr="009E2694" w:rsidRDefault="001A188A" w:rsidP="001A188A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lastRenderedPageBreak/>
        <w:t>Раздел 1.2. «Область применения»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Описывается область применения (предметная область) регламента: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Требования и правила настоящего Регламента распространяются на &lt;описывается область применения Регламента&gt;.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Для описания области применения кратко, но достаточно определенно необходимо указать:</w:t>
      </w:r>
    </w:p>
    <w:p w:rsidR="001A188A" w:rsidRPr="009E2694" w:rsidRDefault="001A188A" w:rsidP="001A188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основные объекты, задействованные в регламентируемом процессе (например: затраты, основное оборудование, объекты социальной инфраструктуры и т.п.);</w:t>
      </w:r>
    </w:p>
    <w:p w:rsidR="001A188A" w:rsidRPr="009E2694" w:rsidRDefault="001A188A" w:rsidP="001A188A">
      <w:pPr>
        <w:numPr>
          <w:ilvl w:val="0"/>
          <w:numId w:val="10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процессы, на которые распространяется регламент;</w:t>
      </w:r>
    </w:p>
    <w:p w:rsidR="001A188A" w:rsidRPr="009E2694" w:rsidRDefault="001A188A" w:rsidP="001A188A">
      <w:pPr>
        <w:numPr>
          <w:ilvl w:val="0"/>
          <w:numId w:val="10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работники организации, задействованные как субъекты или объекты регламентируемого процесса.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Для более точной характеристики области применения можно сделать ссылки на приложения</w:t>
      </w:r>
      <w:proofErr w:type="gramStart"/>
      <w:r w:rsidRPr="009E2694">
        <w:rPr>
          <w:rFonts w:ascii="Arial" w:hAnsi="Arial" w:cs="Arial"/>
          <w:sz w:val="21"/>
          <w:szCs w:val="21"/>
        </w:rPr>
        <w:t xml:space="preserve"> Н</w:t>
      </w:r>
      <w:proofErr w:type="gramEnd"/>
      <w:r w:rsidRPr="009E2694">
        <w:rPr>
          <w:rFonts w:ascii="Arial" w:hAnsi="Arial" w:cs="Arial"/>
          <w:sz w:val="21"/>
          <w:szCs w:val="21"/>
        </w:rPr>
        <w:t>апример: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Требования и правила настоящего Регламента распространяются на работников организации, должности и профессии которых перечислены в Приложении № 6.1.1 к настоящему Регламенту.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Если перечни объектов, процессов или работников, на которые распространяется действие регламента, определяется в зависимости от ситуации, то необходимо указать на источник такого перечня. Например: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Требования и правила настоящего Регламента распространяются на структурные подразделения организации, перечень которых определяется приказом генерального директора организации.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Если описываемый в регламенте процесс достаточно обширен, то в разделе «Область применения» для удобства дальнейшего восприятия целесообразно дать краткое описание этого процесса, назначения его отдельных стадий. Например:</w:t>
      </w:r>
    </w:p>
    <w:p w:rsidR="001A188A" w:rsidRPr="009E2694" w:rsidRDefault="001A188A" w:rsidP="001A188A">
      <w:pPr>
        <w:shd w:val="clear" w:color="auto" w:fill="FFFFFF"/>
        <w:rPr>
          <w:rStyle w:val="a7"/>
          <w:rFonts w:ascii="Arial" w:hAnsi="Arial" w:cs="Arial"/>
        </w:rPr>
      </w:pPr>
      <w:r w:rsidRPr="009E2694">
        <w:rPr>
          <w:rStyle w:val="a7"/>
          <w:rFonts w:ascii="Arial" w:hAnsi="Arial" w:cs="Arial"/>
          <w:sz w:val="21"/>
          <w:szCs w:val="21"/>
        </w:rPr>
        <w:t>Требования и правила настоящего Регламента распространяются на научно-исследовательскую деятельность ООО ПО СЗВИ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Указывается круг подразделений и/или работников организации, для которых регламент является обязательным для исполнения: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Настоящий Регламент обязателен для исполнения всеми структурными ООО ПО СЗВИ</w:t>
      </w:r>
    </w:p>
    <w:p w:rsidR="001A188A" w:rsidRPr="009E2694" w:rsidRDefault="001A188A" w:rsidP="001A188A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t>Раздел 1.3. «Нормативные ссылки»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этом разделе указываются документы-основания для разработки регламента: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Настоящий Регламент разработан в соответствии с: &lt;указываются документы-основания&gt;.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Среди документов-оснований указываются:</w:t>
      </w:r>
    </w:p>
    <w:p w:rsidR="001A188A" w:rsidRPr="009E2694" w:rsidRDefault="001A188A" w:rsidP="001A188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документы с указанием их полных реквизитов, предписывающие или требующие разработку регламента (например: закон, подзаконный акт, приказ руководителя организации или требование стандарта);</w:t>
      </w:r>
    </w:p>
    <w:p w:rsidR="001A188A" w:rsidRPr="009E2694" w:rsidRDefault="001A188A" w:rsidP="001A188A">
      <w:pPr>
        <w:numPr>
          <w:ilvl w:val="0"/>
          <w:numId w:val="12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документы, являющиеся методической основой для разработки регламента (например: внешние или внутренние нормативные документы, специальная методическая литература);</w:t>
      </w:r>
    </w:p>
    <w:p w:rsidR="001A188A" w:rsidRPr="009E2694" w:rsidRDefault="001A188A" w:rsidP="001A188A">
      <w:pPr>
        <w:numPr>
          <w:ilvl w:val="0"/>
          <w:numId w:val="12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документы, описывающие смежные процессы, объекты и субъекты, определяющие требования к элементам регламентируемого процесса.</w:t>
      </w:r>
    </w:p>
    <w:p w:rsidR="001A188A" w:rsidRPr="009E2694" w:rsidRDefault="001A188A" w:rsidP="001A188A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lastRenderedPageBreak/>
        <w:t>Раздел 1.4. «Порядок утверждения, внесения изменений и дополнений»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этом разделе определяется порядок утверждения регламента, внесения изменений и дополнений к нему: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Настоящий Регламент, все изменения и дополнения к нему утверждаются &lt;указывается название утверждающего органа управления&gt; и вводятся в действие &lt;указывается название органа управления, вводящего в действие регламент&gt;.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Если в уже имеется регламент разработки локальных нормативных актов (в том числе и регламентов), то вопросы, регулируемые настоящим разделом, должны быть отражены в указанном регламенте; настоящий раздел тогда не включается в текст регламента.</w:t>
      </w:r>
    </w:p>
    <w:p w:rsidR="001A188A" w:rsidRPr="009E2694" w:rsidRDefault="001A188A" w:rsidP="001A188A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t>Раздел 2. «Термины, определения и сокращения»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Этот раздел содержит определения терминов и разъяснение сокращений, используемых в тексте регламента.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Однозначное понимание терминологии обеспечивает согласованность действий исполнителей для достижения цели регламентируемого процесса</w:t>
      </w:r>
      <w:r w:rsidR="007819BA" w:rsidRPr="009E2694">
        <w:rPr>
          <w:rFonts w:ascii="Arial" w:hAnsi="Arial" w:cs="Arial"/>
          <w:sz w:val="21"/>
          <w:szCs w:val="21"/>
        </w:rPr>
        <w:t>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К терминам, определения которым должны быть даны в данном разделе регламента, относятся:</w:t>
      </w:r>
    </w:p>
    <w:p w:rsidR="001A188A" w:rsidRPr="009E2694" w:rsidRDefault="001A188A" w:rsidP="001A188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термины, вводимые и используемые в регламенте впервые;</w:t>
      </w:r>
    </w:p>
    <w:p w:rsidR="001A188A" w:rsidRPr="009E2694" w:rsidRDefault="001A188A" w:rsidP="001A188A">
      <w:pPr>
        <w:numPr>
          <w:ilvl w:val="0"/>
          <w:numId w:val="13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термины, используемые исключительно в рамках данного регламента, в том числе, термины, используемые для сокращения текста;</w:t>
      </w:r>
    </w:p>
    <w:p w:rsidR="001A188A" w:rsidRPr="009E2694" w:rsidRDefault="001A188A" w:rsidP="001A188A">
      <w:pPr>
        <w:numPr>
          <w:ilvl w:val="0"/>
          <w:numId w:val="13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общеупотребительные термины, смысл которых специализирован или изменен применительно к данной организации или данному процессу;</w:t>
      </w:r>
    </w:p>
    <w:p w:rsidR="001A188A" w:rsidRPr="009E2694" w:rsidRDefault="001A188A" w:rsidP="001A188A">
      <w:pPr>
        <w:numPr>
          <w:ilvl w:val="0"/>
          <w:numId w:val="13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общеупотребительные, но редко используемые термины, применяемые в регламенте;</w:t>
      </w:r>
    </w:p>
    <w:p w:rsidR="001A188A" w:rsidRPr="009E2694" w:rsidRDefault="001A188A" w:rsidP="001A188A">
      <w:pPr>
        <w:numPr>
          <w:ilvl w:val="0"/>
          <w:numId w:val="13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общеупотребительные термины, если их определения необходимы для полноты и/или логической замкнутости словаря в целом или лучшего понимания других терминов.</w:t>
      </w:r>
    </w:p>
    <w:p w:rsidR="001A188A" w:rsidRPr="009E2694" w:rsidRDefault="001A188A" w:rsidP="007819B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Обычно термины приводятся в алфавитном порядке. В некоторых случаях</w:t>
      </w:r>
      <w:r w:rsidR="007819BA" w:rsidRPr="009E2694">
        <w:rPr>
          <w:rFonts w:ascii="Arial" w:hAnsi="Arial" w:cs="Arial"/>
          <w:sz w:val="21"/>
          <w:szCs w:val="21"/>
        </w:rPr>
        <w:t xml:space="preserve"> можно термины перечислять </w:t>
      </w:r>
      <w:r w:rsidRPr="009E2694">
        <w:rPr>
          <w:rFonts w:ascii="Arial" w:hAnsi="Arial" w:cs="Arial"/>
          <w:sz w:val="21"/>
          <w:szCs w:val="21"/>
        </w:rPr>
        <w:t xml:space="preserve">в порядке важности для описываемого процесса (например, если регламент посвящен процессу закупок, то вначале будет приведен термин «закупка», а уж потом – термины «акт приема-передачи» и «договор»). </w:t>
      </w:r>
      <w:r w:rsidR="007819BA" w:rsidRPr="009E2694">
        <w:rPr>
          <w:rFonts w:ascii="Arial" w:hAnsi="Arial" w:cs="Arial"/>
          <w:sz w:val="21"/>
          <w:szCs w:val="21"/>
        </w:rPr>
        <w:t>М</w:t>
      </w:r>
      <w:r w:rsidRPr="009E2694">
        <w:rPr>
          <w:rFonts w:ascii="Arial" w:hAnsi="Arial" w:cs="Arial"/>
          <w:sz w:val="21"/>
          <w:szCs w:val="21"/>
        </w:rPr>
        <w:t xml:space="preserve">ожно использовать группировку терминов по отдельным «участкам» предметной области с алфавитным упорядочением терминов внутри группы. 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Как правило, термин выражается существительным единственного числа: акт, договор, контрагент, и т.п. Множественное число допустимо использовать, когда термина в единственном числе не существует или когда речь идет о вполне определенной совокупности объектов, например: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Договорные документы – документы, отражающие возникновение, исполнение, прекращение обязательств по договору: договор, дополнительные соглашения к нему, договоры субподряда, протоколы, акты, счета, платежные поручения, счета-фактуры, накладные, письма и т.п.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Недопустимо употребление множественного числа при определении единичного объекта. Вместо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Первичные документы – документы, подтверждающие исполнение обязательств по заключенным договорам.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следует писать: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Первичный документ – документ, подтверждающий исполнение обязательства по заключенному договору </w:t>
      </w:r>
      <w:bookmarkStart w:id="3" w:name="_ftnref10"/>
      <w:r w:rsidR="00015988" w:rsidRPr="009E2694">
        <w:rPr>
          <w:rStyle w:val="a7"/>
          <w:rFonts w:ascii="Arial" w:hAnsi="Arial" w:cs="Arial"/>
          <w:sz w:val="21"/>
          <w:szCs w:val="21"/>
        </w:rPr>
        <w:fldChar w:fldCharType="begin"/>
      </w:r>
      <w:r w:rsidRPr="009E2694">
        <w:rPr>
          <w:rStyle w:val="a7"/>
          <w:rFonts w:ascii="Arial" w:hAnsi="Arial" w:cs="Arial"/>
          <w:sz w:val="21"/>
          <w:szCs w:val="21"/>
        </w:rPr>
        <w:instrText xml:space="preserve"> HYPERLINK "http://www.cfin.ru/management/people/instructions/rules.shtml" \l "_ftn10" \o "" </w:instrText>
      </w:r>
      <w:r w:rsidR="00015988" w:rsidRPr="009E2694">
        <w:rPr>
          <w:rStyle w:val="a7"/>
          <w:rFonts w:ascii="Arial" w:hAnsi="Arial" w:cs="Arial"/>
          <w:sz w:val="21"/>
          <w:szCs w:val="21"/>
        </w:rPr>
        <w:fldChar w:fldCharType="separate"/>
      </w:r>
      <w:r w:rsidRPr="009E2694">
        <w:rPr>
          <w:rStyle w:val="a8"/>
          <w:rFonts w:ascii="Arial" w:hAnsi="Arial" w:cs="Arial"/>
          <w:i/>
          <w:iCs/>
          <w:color w:val="auto"/>
          <w:sz w:val="16"/>
          <w:szCs w:val="16"/>
          <w:vertAlign w:val="superscript"/>
        </w:rPr>
        <w:t>10</w:t>
      </w:r>
      <w:r w:rsidR="00015988" w:rsidRPr="009E2694">
        <w:rPr>
          <w:rStyle w:val="a7"/>
          <w:rFonts w:ascii="Arial" w:hAnsi="Arial" w:cs="Arial"/>
          <w:sz w:val="21"/>
          <w:szCs w:val="21"/>
        </w:rPr>
        <w:fldChar w:fldCharType="end"/>
      </w:r>
      <w:bookmarkEnd w:id="3"/>
      <w:r w:rsidRPr="009E2694">
        <w:rPr>
          <w:rStyle w:val="a7"/>
          <w:rFonts w:ascii="Arial" w:hAnsi="Arial" w:cs="Arial"/>
          <w:sz w:val="21"/>
          <w:szCs w:val="21"/>
        </w:rPr>
        <w:t>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lastRenderedPageBreak/>
        <w:t>Если термин представляет собой словосочетание, то, как правило, в начале словосочетания стоит наиболее общий термин, а далее – слова, указывающие на разновидности, атрибуты или статусы соответствующего объекта. Например:</w:t>
      </w:r>
    </w:p>
    <w:p w:rsidR="001A188A" w:rsidRPr="009E2694" w:rsidRDefault="001A188A" w:rsidP="001A188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i/>
          <w:iCs/>
          <w:sz w:val="21"/>
          <w:szCs w:val="21"/>
        </w:rPr>
      </w:pPr>
      <w:r w:rsidRPr="009E2694">
        <w:rPr>
          <w:rFonts w:ascii="Arial" w:hAnsi="Arial" w:cs="Arial"/>
          <w:i/>
          <w:iCs/>
          <w:sz w:val="21"/>
          <w:szCs w:val="21"/>
        </w:rPr>
        <w:t>Документ – …</w:t>
      </w:r>
    </w:p>
    <w:p w:rsidR="001A188A" w:rsidRPr="009E2694" w:rsidRDefault="001A188A" w:rsidP="001A188A">
      <w:pPr>
        <w:numPr>
          <w:ilvl w:val="0"/>
          <w:numId w:val="16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i/>
          <w:iCs/>
          <w:sz w:val="21"/>
          <w:szCs w:val="21"/>
        </w:rPr>
      </w:pPr>
      <w:r w:rsidRPr="009E2694">
        <w:rPr>
          <w:rFonts w:ascii="Arial" w:hAnsi="Arial" w:cs="Arial"/>
          <w:i/>
          <w:iCs/>
          <w:sz w:val="21"/>
          <w:szCs w:val="21"/>
        </w:rPr>
        <w:t>Документ согласованный – …</w:t>
      </w:r>
    </w:p>
    <w:p w:rsidR="001A188A" w:rsidRPr="009E2694" w:rsidRDefault="001A188A" w:rsidP="001A188A">
      <w:pPr>
        <w:numPr>
          <w:ilvl w:val="0"/>
          <w:numId w:val="16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i/>
          <w:iCs/>
          <w:sz w:val="21"/>
          <w:szCs w:val="21"/>
        </w:rPr>
      </w:pPr>
      <w:r w:rsidRPr="009E2694">
        <w:rPr>
          <w:rFonts w:ascii="Arial" w:hAnsi="Arial" w:cs="Arial"/>
          <w:i/>
          <w:iCs/>
          <w:sz w:val="21"/>
          <w:szCs w:val="21"/>
        </w:rPr>
        <w:t>Документ утвержденный – …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Для определяемого термина возможно указание его синонимов или кратких вариантов (жаргонизмы и просторечия не допускаются</w:t>
      </w:r>
      <w:r w:rsidR="007819BA" w:rsidRPr="009E2694">
        <w:rPr>
          <w:rFonts w:ascii="Arial" w:hAnsi="Arial" w:cs="Arial"/>
          <w:sz w:val="21"/>
          <w:szCs w:val="21"/>
        </w:rPr>
        <w:t>)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Источниками определений должны являться:</w:t>
      </w:r>
    </w:p>
    <w:p w:rsidR="001A188A" w:rsidRPr="009E2694" w:rsidRDefault="001A188A" w:rsidP="001A188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действующее законодательство </w:t>
      </w:r>
      <w:r w:rsidR="007819BA" w:rsidRPr="009E2694">
        <w:rPr>
          <w:rFonts w:ascii="Arial" w:hAnsi="Arial" w:cs="Arial"/>
          <w:sz w:val="21"/>
          <w:szCs w:val="21"/>
        </w:rPr>
        <w:t>Украины</w:t>
      </w:r>
      <w:r w:rsidRPr="009E2694">
        <w:rPr>
          <w:rFonts w:ascii="Arial" w:hAnsi="Arial" w:cs="Arial"/>
          <w:sz w:val="21"/>
          <w:szCs w:val="21"/>
        </w:rPr>
        <w:t xml:space="preserve"> в том числе действующие государственные стандарты, отраслевые нормативные документы;</w:t>
      </w:r>
    </w:p>
    <w:p w:rsidR="001A188A" w:rsidRPr="009E2694" w:rsidRDefault="001A188A" w:rsidP="001A188A">
      <w:pPr>
        <w:numPr>
          <w:ilvl w:val="0"/>
          <w:numId w:val="17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слова</w:t>
      </w:r>
      <w:r w:rsidR="007819BA" w:rsidRPr="009E2694">
        <w:rPr>
          <w:rFonts w:ascii="Arial" w:hAnsi="Arial" w:cs="Arial"/>
          <w:sz w:val="21"/>
          <w:szCs w:val="21"/>
        </w:rPr>
        <w:t xml:space="preserve">ри общих, специальных терминов, </w:t>
      </w:r>
      <w:r w:rsidRPr="009E2694">
        <w:rPr>
          <w:rFonts w:ascii="Arial" w:hAnsi="Arial" w:cs="Arial"/>
          <w:sz w:val="21"/>
          <w:szCs w:val="21"/>
        </w:rPr>
        <w:t>иностранных слов, и т.п.;</w:t>
      </w:r>
    </w:p>
    <w:p w:rsidR="001A188A" w:rsidRPr="009E2694" w:rsidRDefault="001A188A" w:rsidP="001A188A">
      <w:pPr>
        <w:numPr>
          <w:ilvl w:val="0"/>
          <w:numId w:val="17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неоднократно издававшиеся учебники;</w:t>
      </w:r>
    </w:p>
    <w:p w:rsidR="001A188A" w:rsidRPr="009E2694" w:rsidRDefault="001A188A" w:rsidP="001A188A">
      <w:pPr>
        <w:numPr>
          <w:ilvl w:val="0"/>
          <w:numId w:val="17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обычаи, принятые в </w:t>
      </w:r>
      <w:r w:rsidR="007819BA" w:rsidRPr="009E2694">
        <w:rPr>
          <w:rFonts w:ascii="Arial" w:hAnsi="Arial" w:cs="Arial"/>
          <w:sz w:val="21"/>
          <w:szCs w:val="21"/>
        </w:rPr>
        <w:t>корпоративной</w:t>
      </w:r>
      <w:r w:rsidRPr="009E2694">
        <w:rPr>
          <w:rFonts w:ascii="Arial" w:hAnsi="Arial" w:cs="Arial"/>
          <w:sz w:val="21"/>
          <w:szCs w:val="21"/>
        </w:rPr>
        <w:t xml:space="preserve"> среде.</w:t>
      </w:r>
    </w:p>
    <w:p w:rsidR="001A188A" w:rsidRPr="009E2694" w:rsidRDefault="007819B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</w:t>
      </w:r>
      <w:r w:rsidR="001A188A" w:rsidRPr="009E2694">
        <w:rPr>
          <w:rFonts w:ascii="Arial" w:hAnsi="Arial" w:cs="Arial"/>
          <w:sz w:val="21"/>
          <w:szCs w:val="21"/>
        </w:rPr>
        <w:t>ля терминов, вводимых впервые и/или используемых исключительно в рамках данного регламента, а также общеупотребительных терминов, смысл которых специализирован или изменен применительно к данной организации или данному процессу, указывается: &lt;Термин&gt; – в настоящем Регламенте – &lt;определение термина&gt;.</w:t>
      </w:r>
    </w:p>
    <w:p w:rsidR="007819B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Надо</w:t>
      </w:r>
      <w:r w:rsidR="007819BA" w:rsidRPr="009E2694">
        <w:rPr>
          <w:rFonts w:ascii="Arial" w:hAnsi="Arial" w:cs="Arial"/>
          <w:sz w:val="21"/>
          <w:szCs w:val="21"/>
        </w:rPr>
        <w:t xml:space="preserve"> иметь в виду,</w:t>
      </w:r>
      <w:r w:rsidRPr="009E2694">
        <w:rPr>
          <w:rFonts w:ascii="Arial" w:hAnsi="Arial" w:cs="Arial"/>
          <w:sz w:val="21"/>
          <w:szCs w:val="21"/>
        </w:rPr>
        <w:t xml:space="preserve"> что одному и тому же термину в разных нормативных документах, в том числе ГОСТах, могут даваться разные определения (например, термины «процесс» или «качество»). </w:t>
      </w:r>
    </w:p>
    <w:p w:rsidR="001A188A" w:rsidRPr="009E2694" w:rsidRDefault="007819B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Если </w:t>
      </w:r>
      <w:r w:rsidR="001A188A" w:rsidRPr="009E2694">
        <w:rPr>
          <w:rFonts w:ascii="Arial" w:hAnsi="Arial" w:cs="Arial"/>
          <w:sz w:val="21"/>
          <w:szCs w:val="21"/>
        </w:rPr>
        <w:t>разработчик регламента должен ввести новый термин самостоятельно</w:t>
      </w:r>
      <w:r w:rsidRPr="009E2694">
        <w:rPr>
          <w:rFonts w:ascii="Arial" w:hAnsi="Arial" w:cs="Arial"/>
          <w:sz w:val="21"/>
          <w:szCs w:val="21"/>
        </w:rPr>
        <w:t>,</w:t>
      </w:r>
      <w:r w:rsidR="001A188A" w:rsidRPr="009E2694">
        <w:rPr>
          <w:rFonts w:ascii="Arial" w:hAnsi="Arial" w:cs="Arial"/>
          <w:sz w:val="21"/>
          <w:szCs w:val="21"/>
        </w:rPr>
        <w:t xml:space="preserve"> следует руковод</w:t>
      </w:r>
      <w:r w:rsidRPr="009E2694">
        <w:rPr>
          <w:rFonts w:ascii="Arial" w:hAnsi="Arial" w:cs="Arial"/>
          <w:sz w:val="21"/>
          <w:szCs w:val="21"/>
        </w:rPr>
        <w:t>ствоваться следующими правилами:</w:t>
      </w:r>
    </w:p>
    <w:p w:rsidR="001A188A" w:rsidRPr="009E2694" w:rsidRDefault="001A188A" w:rsidP="001A188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определении указывается ближайший род, к которому</w:t>
      </w:r>
      <w:r w:rsidR="007819BA" w:rsidRPr="009E2694">
        <w:rPr>
          <w:rFonts w:ascii="Arial" w:hAnsi="Arial" w:cs="Arial"/>
          <w:sz w:val="21"/>
          <w:szCs w:val="21"/>
        </w:rPr>
        <w:t xml:space="preserve"> относится определяемый объект;</w:t>
      </w:r>
    </w:p>
    <w:p w:rsidR="001A188A" w:rsidRPr="009E2694" w:rsidRDefault="001A188A" w:rsidP="001A188A">
      <w:pPr>
        <w:numPr>
          <w:ilvl w:val="0"/>
          <w:numId w:val="18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определении указываются важнейшие отличительные признаки объекта, а не малосущественные или случайные;</w:t>
      </w:r>
    </w:p>
    <w:p w:rsidR="001A188A" w:rsidRPr="009E2694" w:rsidRDefault="001A188A" w:rsidP="001A188A">
      <w:pPr>
        <w:numPr>
          <w:ilvl w:val="0"/>
          <w:numId w:val="18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определение не должно быть простым переводом с иностранного языка; не должно быть и нескольких определе</w:t>
      </w:r>
      <w:r w:rsidR="007819BA" w:rsidRPr="009E2694">
        <w:rPr>
          <w:rFonts w:ascii="Arial" w:hAnsi="Arial" w:cs="Arial"/>
          <w:sz w:val="21"/>
          <w:szCs w:val="21"/>
        </w:rPr>
        <w:t>ний, образующих «порочный круг»</w:t>
      </w:r>
      <w:r w:rsidRPr="009E2694">
        <w:rPr>
          <w:rFonts w:ascii="Arial" w:hAnsi="Arial" w:cs="Arial"/>
          <w:sz w:val="21"/>
          <w:szCs w:val="21"/>
        </w:rPr>
        <w:t>;</w:t>
      </w:r>
    </w:p>
    <w:p w:rsidR="001A188A" w:rsidRPr="009E2694" w:rsidRDefault="001A188A" w:rsidP="001A188A">
      <w:pPr>
        <w:numPr>
          <w:ilvl w:val="0"/>
          <w:numId w:val="18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определение не должно содержать не определенных (в рассматриваемом документе либо в других документах, на которые имеются ссылки) или не относящихся к </w:t>
      </w:r>
      <w:proofErr w:type="gramStart"/>
      <w:r w:rsidRPr="009E2694">
        <w:rPr>
          <w:rFonts w:ascii="Arial" w:hAnsi="Arial" w:cs="Arial"/>
          <w:sz w:val="21"/>
          <w:szCs w:val="21"/>
        </w:rPr>
        <w:t>общеупотребительным</w:t>
      </w:r>
      <w:proofErr w:type="gramEnd"/>
      <w:r w:rsidRPr="009E2694">
        <w:rPr>
          <w:rFonts w:ascii="Arial" w:hAnsi="Arial" w:cs="Arial"/>
          <w:sz w:val="21"/>
          <w:szCs w:val="21"/>
        </w:rPr>
        <w:t xml:space="preserve"> понятий;</w:t>
      </w:r>
    </w:p>
    <w:p w:rsidR="001A188A" w:rsidRPr="009E2694" w:rsidRDefault="001A188A" w:rsidP="001A188A">
      <w:pPr>
        <w:numPr>
          <w:ilvl w:val="0"/>
          <w:numId w:val="18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подбирая определение тому или иному термину, следует оценить последствия, в том числе правовые, которые данное определение вызывает;</w:t>
      </w:r>
    </w:p>
    <w:p w:rsidR="001A188A" w:rsidRPr="009E2694" w:rsidRDefault="001A188A" w:rsidP="001A188A">
      <w:pPr>
        <w:numPr>
          <w:ilvl w:val="0"/>
          <w:numId w:val="18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определение должно быть понятно работникам организации.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Для выполнения правила «понятности» после строгой формулировки определения можно дать дополнительные, менее формальные, пояснения или привести примеры корректного употребления термина. Примеры некорректного использования термина приводить не рекомендуется.</w:t>
      </w:r>
    </w:p>
    <w:p w:rsidR="001A188A" w:rsidRPr="009E2694" w:rsidRDefault="00772874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</w:t>
      </w:r>
      <w:r w:rsidR="001A188A" w:rsidRPr="009E2694">
        <w:rPr>
          <w:rFonts w:ascii="Arial" w:hAnsi="Arial" w:cs="Arial"/>
          <w:sz w:val="21"/>
          <w:szCs w:val="21"/>
        </w:rPr>
        <w:t>ведение специального термина может сократить текст и облегчить его восприятие. Например, для упрощения описания инженерного обеспечения автотранспортного предприятия в рамках регламентирующего документа вводится единый термин: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lastRenderedPageBreak/>
        <w:t xml:space="preserve">Объекты – в настоящем Регламенте – механическое, в том числе, грузоподъемное, и энергетическое оборудование, оборудование, работающее под давлением, электрические, газовые и тепловые сети </w:t>
      </w:r>
      <w:r w:rsidR="007819BA" w:rsidRPr="009E2694">
        <w:rPr>
          <w:rStyle w:val="a7"/>
          <w:rFonts w:ascii="Arial" w:hAnsi="Arial" w:cs="Arial"/>
          <w:sz w:val="21"/>
          <w:szCs w:val="21"/>
        </w:rPr>
        <w:t>организации.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Сокращения приводятся отдельно от определяемых терминов и следуют в алфавитном порядке или предварительно группируются по темам. Допускается включение сокращений в словарь терминов в следующем виде: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Планово-предупредительный ремонт (ППР) – метод технического обслуживания и ремонта оборудования, предусматривающий выполнение соответствующих работ согласно утвержденному календарному плану.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При этом в перечне сокращений будет присутствовать запись:</w:t>
      </w: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ППР – Планово-предупредительный ремонт.</w:t>
      </w: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При составлении перечня сокращений </w:t>
      </w:r>
      <w:r w:rsidR="00772874" w:rsidRPr="009E2694">
        <w:rPr>
          <w:rFonts w:ascii="Arial" w:hAnsi="Arial" w:cs="Arial"/>
          <w:sz w:val="21"/>
          <w:szCs w:val="21"/>
        </w:rPr>
        <w:t>необходимо</w:t>
      </w:r>
      <w:r w:rsidRPr="009E2694">
        <w:rPr>
          <w:rFonts w:ascii="Arial" w:hAnsi="Arial" w:cs="Arial"/>
          <w:sz w:val="21"/>
          <w:szCs w:val="21"/>
        </w:rPr>
        <w:t xml:space="preserve"> использовать специализированные словари </w:t>
      </w:r>
      <w:r w:rsidR="00772874" w:rsidRPr="009E2694">
        <w:rPr>
          <w:rFonts w:ascii="Arial" w:hAnsi="Arial" w:cs="Arial"/>
          <w:sz w:val="21"/>
          <w:szCs w:val="21"/>
        </w:rPr>
        <w:t>или иные авторитетные источники.</w:t>
      </w:r>
    </w:p>
    <w:p w:rsidR="00772874" w:rsidRPr="009E2694" w:rsidRDefault="00772874" w:rsidP="00772874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t>Раздел 3. «Описание требований, процессов, методов работы»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этом разделе дается описание:</w:t>
      </w:r>
    </w:p>
    <w:p w:rsidR="00772874" w:rsidRPr="009E2694" w:rsidRDefault="00772874" w:rsidP="0077287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требований к объектам, задействованным в процессе,</w:t>
      </w:r>
    </w:p>
    <w:p w:rsidR="00772874" w:rsidRPr="009E2694" w:rsidRDefault="00772874" w:rsidP="00772874">
      <w:pPr>
        <w:numPr>
          <w:ilvl w:val="0"/>
          <w:numId w:val="20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отдельных </w:t>
      </w:r>
      <w:proofErr w:type="spellStart"/>
      <w:r w:rsidRPr="009E2694">
        <w:rPr>
          <w:rFonts w:ascii="Arial" w:hAnsi="Arial" w:cs="Arial"/>
          <w:sz w:val="21"/>
          <w:szCs w:val="21"/>
        </w:rPr>
        <w:t>подпроцессов</w:t>
      </w:r>
      <w:proofErr w:type="spellEnd"/>
      <w:r w:rsidRPr="009E2694">
        <w:rPr>
          <w:rFonts w:ascii="Arial" w:hAnsi="Arial" w:cs="Arial"/>
          <w:sz w:val="21"/>
          <w:szCs w:val="21"/>
        </w:rPr>
        <w:t>, функций (действий) регламентируемого процесса,</w:t>
      </w:r>
    </w:p>
    <w:p w:rsidR="00772874" w:rsidRPr="009E2694" w:rsidRDefault="00772874" w:rsidP="00772874">
      <w:pPr>
        <w:numPr>
          <w:ilvl w:val="0"/>
          <w:numId w:val="20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правил и методов работы.</w:t>
      </w:r>
    </w:p>
    <w:p w:rsidR="00772874" w:rsidRPr="009E2694" w:rsidRDefault="00772874" w:rsidP="00772874">
      <w:pPr>
        <w:spacing w:after="0"/>
        <w:rPr>
          <w:rFonts w:ascii="Arial" w:hAnsi="Arial" w:cs="Arial"/>
          <w:sz w:val="24"/>
          <w:szCs w:val="24"/>
        </w:rPr>
      </w:pPr>
      <w:r w:rsidRPr="009E2694">
        <w:rPr>
          <w:rFonts w:ascii="Arial" w:hAnsi="Arial" w:cs="Arial"/>
          <w:sz w:val="21"/>
          <w:szCs w:val="21"/>
          <w:shd w:val="clear" w:color="auto" w:fill="FFFFFF"/>
        </w:rPr>
        <w:t>Для корректного описания процесса</w:t>
      </w:r>
      <w:r w:rsidR="00774C77" w:rsidRPr="009E2694">
        <w:rPr>
          <w:rFonts w:ascii="Arial" w:hAnsi="Arial" w:cs="Arial"/>
          <w:sz w:val="16"/>
          <w:szCs w:val="16"/>
          <w:shd w:val="clear" w:color="auto" w:fill="FFFFFF"/>
          <w:vertAlign w:val="superscript"/>
        </w:rPr>
        <w:t xml:space="preserve"> </w:t>
      </w:r>
      <w:r w:rsidRPr="009E2694">
        <w:rPr>
          <w:rFonts w:ascii="Arial" w:hAnsi="Arial" w:cs="Arial"/>
          <w:sz w:val="21"/>
          <w:szCs w:val="21"/>
          <w:shd w:val="clear" w:color="auto" w:fill="FFFFFF"/>
        </w:rPr>
        <w:t>необходимо указать: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Style w:val="a6"/>
          <w:rFonts w:ascii="Arial" w:hAnsi="Arial" w:cs="Arial"/>
          <w:sz w:val="21"/>
          <w:szCs w:val="21"/>
        </w:rPr>
        <w:t>Цель процесса. </w:t>
      </w:r>
      <w:r w:rsidRPr="009E2694">
        <w:rPr>
          <w:rFonts w:ascii="Arial" w:hAnsi="Arial" w:cs="Arial"/>
          <w:sz w:val="21"/>
          <w:szCs w:val="21"/>
        </w:rPr>
        <w:t>Процесс должен иметь определенную цель. Как правило, цель процесса формулируется как задача оптимизации: необходимо найти наилучшее решение при заданных ограничениях. Например:</w:t>
      </w:r>
    </w:p>
    <w:p w:rsidR="00772874" w:rsidRPr="009E2694" w:rsidRDefault="00772874" w:rsidP="00772874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для процесса производственного планирования – оптимизировать загрузку производственных мощностей при заданной производственной программе и заданной пропускной способности; </w:t>
      </w:r>
      <w:r w:rsidRPr="009E2694">
        <w:rPr>
          <w:rFonts w:ascii="Arial" w:hAnsi="Arial" w:cs="Arial"/>
          <w:i/>
          <w:iCs/>
          <w:sz w:val="21"/>
          <w:szCs w:val="21"/>
        </w:rPr>
        <w:br/>
      </w:r>
      <w:r w:rsidRPr="009E2694">
        <w:rPr>
          <w:rStyle w:val="a7"/>
          <w:rFonts w:ascii="Arial" w:hAnsi="Arial" w:cs="Arial"/>
          <w:sz w:val="21"/>
          <w:szCs w:val="21"/>
        </w:rPr>
        <w:t>для процесса материально-технического снабжения – обеспечить производственные подразделения организации материально-техническими ресурсами по номенклатуре и в сроки, определенные производственной программой.</w:t>
      </w:r>
    </w:p>
    <w:p w:rsidR="00772874" w:rsidRPr="009E2694" w:rsidRDefault="00772874" w:rsidP="00774C77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Даже если цель процесса не будет формулироваться явно в соответствующем разделе регламента, разработчик должен сформулировать эту цель прежде, чем приступать к 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Style w:val="a6"/>
          <w:rFonts w:ascii="Arial" w:hAnsi="Arial" w:cs="Arial"/>
          <w:sz w:val="21"/>
          <w:szCs w:val="21"/>
        </w:rPr>
        <w:t>Параметры, правила и методы выполнения процесса</w:t>
      </w:r>
      <w:r w:rsidRPr="009E2694">
        <w:rPr>
          <w:rFonts w:ascii="Arial" w:hAnsi="Arial" w:cs="Arial"/>
          <w:sz w:val="21"/>
          <w:szCs w:val="21"/>
        </w:rPr>
        <w:t> – это объекты (как правило, информационного характера: нормативные акты, методики, технологии, справочники и т.п.), используемые, но не изменяемые в ходе выполнения процесса</w:t>
      </w:r>
      <w:proofErr w:type="gramStart"/>
      <w:r w:rsidRPr="009E2694">
        <w:rPr>
          <w:rFonts w:ascii="Arial" w:hAnsi="Arial" w:cs="Arial"/>
          <w:sz w:val="21"/>
          <w:szCs w:val="21"/>
        </w:rPr>
        <w:t> .</w:t>
      </w:r>
      <w:proofErr w:type="gramEnd"/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тексте регламента ссылка на такие объекты может быть сформулирована так:</w:t>
      </w:r>
    </w:p>
    <w:p w:rsidR="00772874" w:rsidRPr="009E2694" w:rsidRDefault="00772874" w:rsidP="00772874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… выполняет &lt;действие&gt; в соответствии с &lt;наименование документа&gt;</w:t>
      </w:r>
    </w:p>
    <w:p w:rsidR="00772874" w:rsidRPr="009E2694" w:rsidRDefault="00772874" w:rsidP="00772874">
      <w:pPr>
        <w:rPr>
          <w:rFonts w:ascii="Arial" w:hAnsi="Arial" w:cs="Arial"/>
          <w:sz w:val="24"/>
          <w:szCs w:val="24"/>
        </w:rPr>
      </w:pPr>
      <w:r w:rsidRPr="009E2694">
        <w:rPr>
          <w:rFonts w:ascii="Arial" w:hAnsi="Arial" w:cs="Arial"/>
          <w:sz w:val="21"/>
          <w:szCs w:val="21"/>
          <w:shd w:val="clear" w:color="auto" w:fill="FFFFFF"/>
        </w:rPr>
        <w:t>если указываются конкретные документы, или</w:t>
      </w:r>
    </w:p>
    <w:p w:rsidR="00772874" w:rsidRPr="009E2694" w:rsidRDefault="00772874" w:rsidP="00772874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 xml:space="preserve">… выполняет &lt;действие&gt; в соответствии с требованиями действующего трудового законодательства </w:t>
      </w:r>
      <w:r w:rsidR="00774C77" w:rsidRPr="009E2694">
        <w:rPr>
          <w:rStyle w:val="a7"/>
          <w:rFonts w:ascii="Arial" w:hAnsi="Arial" w:cs="Arial"/>
          <w:sz w:val="21"/>
          <w:szCs w:val="21"/>
        </w:rPr>
        <w:t>Украины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если состав документов обширен или может изменяться.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Вот еще один пример:</w:t>
      </w:r>
    </w:p>
    <w:p w:rsidR="00772874" w:rsidRPr="009E2694" w:rsidRDefault="00772874" w:rsidP="00772874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 xml:space="preserve">Технология выполнения каждого вида работ (техническое обслуживание, текущий ремонт, капитальный ремонт, испытания) определяется паспортом или руководством по </w:t>
      </w:r>
      <w:r w:rsidRPr="009E2694">
        <w:rPr>
          <w:rStyle w:val="a7"/>
          <w:rFonts w:ascii="Arial" w:hAnsi="Arial" w:cs="Arial"/>
          <w:sz w:val="21"/>
          <w:szCs w:val="21"/>
        </w:rPr>
        <w:lastRenderedPageBreak/>
        <w:t>эксплуатации оборудования. В случае отсутствия описаний указанных технологий используются технологии, утвержденные главным инженером.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случае, когда источник правил или требований понятен из контекста, допускается использовать формулировки: «в установленном порядке», «надлежащего качества».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Style w:val="a6"/>
          <w:rFonts w:ascii="Arial" w:hAnsi="Arial" w:cs="Arial"/>
          <w:sz w:val="21"/>
          <w:szCs w:val="21"/>
        </w:rPr>
        <w:t>Событие, запускающее процесс.</w:t>
      </w:r>
      <w:r w:rsidRPr="009E2694">
        <w:rPr>
          <w:rFonts w:ascii="Arial" w:hAnsi="Arial" w:cs="Arial"/>
          <w:sz w:val="21"/>
          <w:szCs w:val="21"/>
        </w:rPr>
        <w:t> Выполнение процесса запускается только при наступлении определенных событий (выполнении определенных условий). К таким событиям, как правило, относятся:</w:t>
      </w:r>
    </w:p>
    <w:p w:rsidR="00772874" w:rsidRPr="009E2694" w:rsidRDefault="00772874" w:rsidP="0077287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получение внешнего сигнала или воздействия (должны быть указаны допустимый вид и источник такого сигнала);</w:t>
      </w:r>
    </w:p>
    <w:p w:rsidR="00772874" w:rsidRPr="009E2694" w:rsidRDefault="00772874" w:rsidP="00772874">
      <w:pPr>
        <w:numPr>
          <w:ilvl w:val="0"/>
          <w:numId w:val="22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инициатива определенных работников или коллегиальных органов (право такой инициативы должно быть указано в должностной инструкции или положении о коллегиальном органе либо установлено иным нормативным актом, в том числе, рассматриваемым регламентом);</w:t>
      </w:r>
    </w:p>
    <w:p w:rsidR="00772874" w:rsidRPr="009E2694" w:rsidRDefault="00772874" w:rsidP="00772874">
      <w:pPr>
        <w:numPr>
          <w:ilvl w:val="0"/>
          <w:numId w:val="22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достижение контрольными параметрами определенных объектов определенных (критических) значений;</w:t>
      </w:r>
    </w:p>
    <w:p w:rsidR="00772874" w:rsidRPr="009E2694" w:rsidRDefault="00772874" w:rsidP="00772874">
      <w:pPr>
        <w:numPr>
          <w:ilvl w:val="0"/>
          <w:numId w:val="22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наступление определенных сроков (календарных или относительных</w:t>
      </w:r>
      <w:proofErr w:type="gramStart"/>
      <w:r w:rsidRPr="009E2694">
        <w:rPr>
          <w:rFonts w:ascii="Arial" w:hAnsi="Arial" w:cs="Arial"/>
          <w:sz w:val="21"/>
          <w:szCs w:val="21"/>
        </w:rPr>
        <w:t> )</w:t>
      </w:r>
      <w:proofErr w:type="gramEnd"/>
      <w:r w:rsidRPr="009E2694">
        <w:rPr>
          <w:rFonts w:ascii="Arial" w:hAnsi="Arial" w:cs="Arial"/>
          <w:sz w:val="21"/>
          <w:szCs w:val="21"/>
        </w:rPr>
        <w:t>;</w:t>
      </w:r>
    </w:p>
    <w:p w:rsidR="00772874" w:rsidRPr="009E2694" w:rsidRDefault="00772874" w:rsidP="00772874">
      <w:pPr>
        <w:numPr>
          <w:ilvl w:val="0"/>
          <w:numId w:val="22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соответствие или несоответствие входных объектов установленным требованиям;</w:t>
      </w:r>
    </w:p>
    <w:p w:rsidR="00772874" w:rsidRPr="009E2694" w:rsidRDefault="00772874" w:rsidP="00772874">
      <w:pPr>
        <w:numPr>
          <w:ilvl w:val="0"/>
          <w:numId w:val="22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наступление событий, завершающих предшествующие процессы.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b/>
          <w:sz w:val="21"/>
          <w:szCs w:val="21"/>
        </w:rPr>
        <w:t>Событие, завершающее процесс,</w:t>
      </w:r>
      <w:r w:rsidRPr="009E2694">
        <w:rPr>
          <w:rFonts w:ascii="Arial" w:hAnsi="Arial" w:cs="Arial"/>
          <w:sz w:val="21"/>
          <w:szCs w:val="21"/>
        </w:rPr>
        <w:t xml:space="preserve"> состоит, как правило, в получении всех требуемых выходных объектов и достижении цели процесса.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Например:</w:t>
      </w:r>
    </w:p>
    <w:p w:rsidR="00772874" w:rsidRPr="009E2694" w:rsidRDefault="00772874" w:rsidP="00772874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Оборудование принимается инженером-механиком на склад технической готовности при условии:</w:t>
      </w:r>
    </w:p>
    <w:p w:rsidR="00772874" w:rsidRPr="009E2694" w:rsidRDefault="00772874" w:rsidP="0077287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1500"/>
        <w:rPr>
          <w:rFonts w:ascii="Arial" w:hAnsi="Arial" w:cs="Arial"/>
          <w:i/>
          <w:iCs/>
          <w:sz w:val="21"/>
          <w:szCs w:val="21"/>
        </w:rPr>
      </w:pPr>
      <w:r w:rsidRPr="009E2694">
        <w:rPr>
          <w:rFonts w:ascii="Arial" w:hAnsi="Arial" w:cs="Arial"/>
          <w:i/>
          <w:iCs/>
          <w:sz w:val="21"/>
          <w:szCs w:val="21"/>
        </w:rPr>
        <w:t>выполнения всех работ, предусмотренных ремонтной ведомостью;</w:t>
      </w:r>
    </w:p>
    <w:p w:rsidR="00772874" w:rsidRPr="009E2694" w:rsidRDefault="00772874" w:rsidP="00772874">
      <w:pPr>
        <w:numPr>
          <w:ilvl w:val="0"/>
          <w:numId w:val="23"/>
        </w:numPr>
        <w:shd w:val="clear" w:color="auto" w:fill="FFFFFF"/>
        <w:spacing w:before="150" w:after="100" w:afterAutospacing="1" w:line="240" w:lineRule="auto"/>
        <w:ind w:left="1500"/>
        <w:rPr>
          <w:rFonts w:ascii="Arial" w:hAnsi="Arial" w:cs="Arial"/>
          <w:i/>
          <w:iCs/>
          <w:sz w:val="21"/>
          <w:szCs w:val="21"/>
        </w:rPr>
      </w:pPr>
      <w:r w:rsidRPr="009E2694">
        <w:rPr>
          <w:rFonts w:ascii="Arial" w:hAnsi="Arial" w:cs="Arial"/>
          <w:i/>
          <w:iCs/>
          <w:sz w:val="21"/>
          <w:szCs w:val="21"/>
        </w:rPr>
        <w:t>наличия записей в ремонтном формуляре паспорта оборудования о выполненных работах и испытаниях;</w:t>
      </w:r>
    </w:p>
    <w:p w:rsidR="00772874" w:rsidRPr="009E2694" w:rsidRDefault="00772874" w:rsidP="00772874">
      <w:pPr>
        <w:numPr>
          <w:ilvl w:val="0"/>
          <w:numId w:val="23"/>
        </w:numPr>
        <w:shd w:val="clear" w:color="auto" w:fill="FFFFFF"/>
        <w:spacing w:before="150" w:after="100" w:afterAutospacing="1" w:line="240" w:lineRule="auto"/>
        <w:ind w:left="1500"/>
        <w:rPr>
          <w:rFonts w:ascii="Arial" w:hAnsi="Arial" w:cs="Arial"/>
          <w:i/>
          <w:iCs/>
          <w:sz w:val="21"/>
          <w:szCs w:val="21"/>
        </w:rPr>
      </w:pPr>
      <w:r w:rsidRPr="009E2694">
        <w:rPr>
          <w:rFonts w:ascii="Arial" w:hAnsi="Arial" w:cs="Arial"/>
          <w:i/>
          <w:iCs/>
          <w:sz w:val="21"/>
          <w:szCs w:val="21"/>
        </w:rPr>
        <w:t>иных документов, предусмотренных приложением № 6.1.2 к настоящему регламенту и договорами с заказчиками.</w:t>
      </w:r>
    </w:p>
    <w:p w:rsidR="00772874" w:rsidRPr="009E2694" w:rsidRDefault="00772874" w:rsidP="00772874">
      <w:pPr>
        <w:spacing w:after="0"/>
        <w:rPr>
          <w:rFonts w:ascii="Arial" w:hAnsi="Arial" w:cs="Arial"/>
          <w:sz w:val="24"/>
          <w:szCs w:val="24"/>
        </w:rPr>
      </w:pPr>
      <w:r w:rsidRPr="009E2694">
        <w:rPr>
          <w:rFonts w:ascii="Arial" w:hAnsi="Arial" w:cs="Arial"/>
          <w:sz w:val="21"/>
          <w:szCs w:val="21"/>
          <w:shd w:val="clear" w:color="auto" w:fill="FFFFFF"/>
        </w:rPr>
        <w:t>Факт приемки оборудования на склад технической готовности фиксируется:</w:t>
      </w:r>
    </w:p>
    <w:p w:rsidR="00772874" w:rsidRPr="009E2694" w:rsidRDefault="00772874" w:rsidP="0077287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1500"/>
        <w:rPr>
          <w:rFonts w:ascii="Arial" w:hAnsi="Arial" w:cs="Arial"/>
          <w:i/>
          <w:iCs/>
          <w:sz w:val="21"/>
          <w:szCs w:val="21"/>
        </w:rPr>
      </w:pPr>
      <w:r w:rsidRPr="009E2694">
        <w:rPr>
          <w:rFonts w:ascii="Arial" w:hAnsi="Arial" w:cs="Arial"/>
          <w:i/>
          <w:iCs/>
          <w:sz w:val="21"/>
          <w:szCs w:val="21"/>
        </w:rPr>
        <w:t>инженером-механиком в ремонтной ведомости и в журнале ремонта оборудования;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Момент события, завершающего процесс, как правило, жестко связан с моментом учета выполнения данного процесса (признания хозяйственной операции) в системе учета организации.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Style w:val="a6"/>
          <w:rFonts w:ascii="Arial" w:hAnsi="Arial" w:cs="Arial"/>
          <w:sz w:val="21"/>
          <w:szCs w:val="21"/>
        </w:rPr>
        <w:t>Срок выполнения процесса</w:t>
      </w:r>
      <w:r w:rsidRPr="009E2694">
        <w:rPr>
          <w:rFonts w:ascii="Arial" w:hAnsi="Arial" w:cs="Arial"/>
          <w:sz w:val="21"/>
          <w:szCs w:val="21"/>
        </w:rPr>
        <w:t> задается, как правило:</w:t>
      </w:r>
    </w:p>
    <w:p w:rsidR="00772874" w:rsidRPr="009E2694" w:rsidRDefault="00772874" w:rsidP="00772874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как общая продолжительность процесса с момента запуска процесса (например: «… в течение не более двух  рабочих дней …») до момента завершения;</w:t>
      </w:r>
    </w:p>
    <w:p w:rsidR="00772874" w:rsidRPr="009E2694" w:rsidRDefault="00772874" w:rsidP="00772874">
      <w:pPr>
        <w:numPr>
          <w:ilvl w:val="0"/>
          <w:numId w:val="25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как требуемое время завершения процесса (например: «… не позднее 03 числа месяца, следующего за отчетным…» или «… не позднее, чем за три рабочих дня до даты проведения собрания …»).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lastRenderedPageBreak/>
        <w:t>Для учета выполнения процесса, в частности, для контроля времени его выполнения, необходимо фиксировать в документах</w:t>
      </w:r>
      <w:r w:rsidR="00774C77" w:rsidRPr="009E2694">
        <w:rPr>
          <w:rFonts w:ascii="Arial" w:hAnsi="Arial" w:cs="Arial"/>
          <w:sz w:val="21"/>
          <w:szCs w:val="21"/>
        </w:rPr>
        <w:t xml:space="preserve"> </w:t>
      </w:r>
      <w:r w:rsidRPr="009E2694">
        <w:rPr>
          <w:rFonts w:ascii="Arial" w:hAnsi="Arial" w:cs="Arial"/>
          <w:sz w:val="21"/>
          <w:szCs w:val="21"/>
        </w:rPr>
        <w:t>моменты запуска и завершения процесса и сопоставлять их с нормативными сроками выполнения. Именно поэтому важно недвусмысленно охарактеризовать условия начала и окончания процессов.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Style w:val="a6"/>
          <w:rFonts w:ascii="Arial" w:hAnsi="Arial" w:cs="Arial"/>
          <w:sz w:val="21"/>
          <w:szCs w:val="21"/>
        </w:rPr>
        <w:t>Место выполнения процесса</w:t>
      </w:r>
      <w:r w:rsidRPr="009E2694">
        <w:rPr>
          <w:rFonts w:ascii="Arial" w:hAnsi="Arial" w:cs="Arial"/>
          <w:sz w:val="21"/>
          <w:szCs w:val="21"/>
        </w:rPr>
        <w:t> должно соответствовать требованиям, предъявляемым к выходам процесса и к методам выполнения процесса.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i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Например</w:t>
      </w:r>
      <w:r w:rsidRPr="009E2694">
        <w:rPr>
          <w:rFonts w:ascii="Arial" w:hAnsi="Arial" w:cs="Arial"/>
          <w:i/>
          <w:sz w:val="21"/>
          <w:szCs w:val="21"/>
        </w:rPr>
        <w:t>, определенные виды технического обслуживания, ремонта или испытаний должны выполняться на специально оборудованных производственных участках. Выполнение же работ в иных местах ведет к нарушению установленной технологии, следовательно, не обеспечивает требуемого качества, а потому лица, допустившие нарушение, подлежат наложению взыскания.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Style w:val="a6"/>
          <w:rFonts w:ascii="Arial" w:hAnsi="Arial" w:cs="Arial"/>
          <w:sz w:val="21"/>
          <w:szCs w:val="21"/>
        </w:rPr>
        <w:t>Функции (действия), выполняемые в рамках процесса</w:t>
      </w:r>
      <w:r w:rsidRPr="009E2694">
        <w:rPr>
          <w:rFonts w:ascii="Arial" w:hAnsi="Arial" w:cs="Arial"/>
          <w:sz w:val="21"/>
          <w:szCs w:val="21"/>
        </w:rPr>
        <w:t>, должны соответствовать функциям, установленным в должностных инструкция</w:t>
      </w:r>
      <w:r w:rsidR="00774C77" w:rsidRPr="009E2694">
        <w:rPr>
          <w:rFonts w:ascii="Arial" w:hAnsi="Arial" w:cs="Arial"/>
          <w:sz w:val="21"/>
          <w:szCs w:val="21"/>
        </w:rPr>
        <w:t>х, положениях о подразделениях.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Функция (действие) описывается глаголом: разрабатывает, формирует, предоставляет, организует, ведет мониторинг, контролирует и т.п.</w:t>
      </w:r>
    </w:p>
    <w:p w:rsidR="00774C77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Style w:val="a6"/>
          <w:rFonts w:ascii="Arial" w:hAnsi="Arial" w:cs="Arial"/>
          <w:sz w:val="21"/>
          <w:szCs w:val="21"/>
        </w:rPr>
        <w:t>Исполнители процесса.</w:t>
      </w:r>
      <w:r w:rsidRPr="009E2694">
        <w:rPr>
          <w:rFonts w:ascii="Arial" w:hAnsi="Arial" w:cs="Arial"/>
          <w:sz w:val="21"/>
          <w:szCs w:val="21"/>
        </w:rPr>
        <w:t> 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 Исполнителем процесса может быть:</w:t>
      </w:r>
    </w:p>
    <w:p w:rsidR="00772874" w:rsidRPr="009E2694" w:rsidRDefault="00772874" w:rsidP="00772874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работник, занимающий определенную должность (имеющий определенную профессию);</w:t>
      </w:r>
    </w:p>
    <w:p w:rsidR="00772874" w:rsidRPr="009E2694" w:rsidRDefault="00772874" w:rsidP="00772874">
      <w:pPr>
        <w:numPr>
          <w:ilvl w:val="0"/>
          <w:numId w:val="26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подразделение организации (при условии, что порядок определения конкретного исполнителя известен или устанавливается в регламенте);</w:t>
      </w:r>
    </w:p>
    <w:p w:rsidR="00772874" w:rsidRPr="009E2694" w:rsidRDefault="00772874" w:rsidP="00772874">
      <w:pPr>
        <w:numPr>
          <w:ilvl w:val="0"/>
          <w:numId w:val="26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коллегиальный орган организации (комиссия, комитет, коллегия, совет, экспертная или рабочая группа и т.п.).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В случае, если указать конкретного исполнителя невозможно, то в рамках регламента должна быть определена роль (совокупность функций, прав и ответственности), необходимая для выполнения одного или нескольких процессов, описанных в регламенте. 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Указываемый исполнитель должен соответствовать масштабу процесса. Так, допускается говорить:</w:t>
      </w:r>
    </w:p>
    <w:p w:rsidR="00772874" w:rsidRPr="009E2694" w:rsidRDefault="00772874" w:rsidP="00772874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 xml:space="preserve">Контроль технического состояния оборудования производственных цехов </w:t>
      </w:r>
      <w:r w:rsidR="00041DF9" w:rsidRPr="009E2694">
        <w:rPr>
          <w:rStyle w:val="a7"/>
          <w:rFonts w:ascii="Arial" w:hAnsi="Arial" w:cs="Arial"/>
          <w:sz w:val="21"/>
          <w:szCs w:val="21"/>
        </w:rPr>
        <w:t>организации</w:t>
      </w:r>
      <w:r w:rsidRPr="009E2694">
        <w:rPr>
          <w:rStyle w:val="a7"/>
          <w:rFonts w:ascii="Arial" w:hAnsi="Arial" w:cs="Arial"/>
          <w:sz w:val="21"/>
          <w:szCs w:val="21"/>
        </w:rPr>
        <w:t xml:space="preserve"> производится отделом </w:t>
      </w:r>
      <w:r w:rsidR="00041DF9" w:rsidRPr="009E2694">
        <w:rPr>
          <w:rStyle w:val="a7"/>
          <w:rFonts w:ascii="Arial" w:hAnsi="Arial" w:cs="Arial"/>
          <w:sz w:val="21"/>
          <w:szCs w:val="21"/>
        </w:rPr>
        <w:t>технического обеспечения.</w:t>
      </w:r>
    </w:p>
    <w:p w:rsidR="00772874" w:rsidRPr="009E2694" w:rsidRDefault="00041DF9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Когда</w:t>
      </w:r>
      <w:r w:rsidR="00772874" w:rsidRPr="009E2694">
        <w:rPr>
          <w:rFonts w:ascii="Arial" w:hAnsi="Arial" w:cs="Arial"/>
          <w:sz w:val="21"/>
          <w:szCs w:val="21"/>
        </w:rPr>
        <w:t xml:space="preserve"> речь идет о конкретном виде оборудования, необходимо указать и конкретного работника:</w:t>
      </w:r>
    </w:p>
    <w:p w:rsidR="00772874" w:rsidRPr="009E2694" w:rsidRDefault="00772874" w:rsidP="00772874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 xml:space="preserve">Контроль технического состояния грузоподъемного оборудования производственных цехов </w:t>
      </w:r>
      <w:r w:rsidR="00041DF9" w:rsidRPr="009E2694">
        <w:rPr>
          <w:rStyle w:val="a7"/>
          <w:rFonts w:ascii="Arial" w:hAnsi="Arial" w:cs="Arial"/>
          <w:sz w:val="21"/>
          <w:szCs w:val="21"/>
        </w:rPr>
        <w:t xml:space="preserve">организации </w:t>
      </w:r>
      <w:r w:rsidRPr="009E2694">
        <w:rPr>
          <w:rStyle w:val="a7"/>
          <w:rFonts w:ascii="Arial" w:hAnsi="Arial" w:cs="Arial"/>
          <w:sz w:val="21"/>
          <w:szCs w:val="21"/>
        </w:rPr>
        <w:t xml:space="preserve">производится </w:t>
      </w:r>
      <w:r w:rsidR="00041DF9" w:rsidRPr="009E2694">
        <w:rPr>
          <w:rStyle w:val="a7"/>
          <w:rFonts w:ascii="Arial" w:hAnsi="Arial" w:cs="Arial"/>
          <w:sz w:val="21"/>
          <w:szCs w:val="21"/>
        </w:rPr>
        <w:t>главным механиком ремонтно-механической секции.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Если конкретный исполнитель процесса определяется непосредственно перед исполнением процесса (как, например, </w:t>
      </w:r>
      <w:r w:rsidR="00041DF9" w:rsidRPr="009E2694">
        <w:rPr>
          <w:rFonts w:ascii="Arial" w:hAnsi="Arial" w:cs="Arial"/>
          <w:sz w:val="21"/>
          <w:szCs w:val="21"/>
        </w:rPr>
        <w:t>бухгалтер</w:t>
      </w:r>
      <w:r w:rsidRPr="009E2694">
        <w:rPr>
          <w:rFonts w:ascii="Arial" w:hAnsi="Arial" w:cs="Arial"/>
          <w:sz w:val="21"/>
          <w:szCs w:val="21"/>
        </w:rPr>
        <w:t>), то регламентом или иными нормативными актами должен быть установлен порядок определения конкретного работника, исполняющего данный процесс.</w:t>
      </w:r>
    </w:p>
    <w:p w:rsidR="00772874" w:rsidRPr="009E2694" w:rsidRDefault="00772874" w:rsidP="00772874">
      <w:pPr>
        <w:pStyle w:val="3"/>
        <w:shd w:val="clear" w:color="auto" w:fill="FFFFFF"/>
        <w:spacing w:before="0"/>
        <w:rPr>
          <w:rFonts w:ascii="Arial" w:hAnsi="Arial" w:cs="Arial"/>
          <w:color w:val="auto"/>
        </w:rPr>
      </w:pPr>
      <w:r w:rsidRPr="009E2694">
        <w:rPr>
          <w:rFonts w:ascii="Arial" w:hAnsi="Arial" w:cs="Arial"/>
          <w:color w:val="auto"/>
        </w:rPr>
        <w:t>Построение текста раздела</w:t>
      </w:r>
    </w:p>
    <w:p w:rsidR="00041DF9" w:rsidRPr="009E2694" w:rsidRDefault="00772874" w:rsidP="00041DF9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  <w:shd w:val="clear" w:color="auto" w:fill="FFFFFF"/>
        </w:rPr>
      </w:pPr>
      <w:r w:rsidRPr="009E2694">
        <w:rPr>
          <w:rFonts w:ascii="Arial" w:hAnsi="Arial" w:cs="Arial"/>
          <w:sz w:val="21"/>
          <w:szCs w:val="21"/>
        </w:rPr>
        <w:t xml:space="preserve">Раздел регламента процесса, посвященный </w:t>
      </w:r>
      <w:proofErr w:type="spellStart"/>
      <w:r w:rsidRPr="009E2694">
        <w:rPr>
          <w:rFonts w:ascii="Arial" w:hAnsi="Arial" w:cs="Arial"/>
          <w:sz w:val="21"/>
          <w:szCs w:val="21"/>
        </w:rPr>
        <w:t>подпроцессам</w:t>
      </w:r>
      <w:proofErr w:type="spellEnd"/>
      <w:r w:rsidRPr="009E2694">
        <w:rPr>
          <w:rFonts w:ascii="Arial" w:hAnsi="Arial" w:cs="Arial"/>
          <w:sz w:val="21"/>
          <w:szCs w:val="21"/>
        </w:rPr>
        <w:t xml:space="preserve">, обычно разбивается на подразделы – по одному на каждый </w:t>
      </w:r>
      <w:proofErr w:type="spellStart"/>
      <w:r w:rsidRPr="009E2694">
        <w:rPr>
          <w:rFonts w:ascii="Arial" w:hAnsi="Arial" w:cs="Arial"/>
          <w:sz w:val="21"/>
          <w:szCs w:val="21"/>
        </w:rPr>
        <w:t>подпроцесс</w:t>
      </w:r>
      <w:proofErr w:type="spellEnd"/>
      <w:r w:rsidRPr="009E2694">
        <w:rPr>
          <w:rFonts w:ascii="Arial" w:hAnsi="Arial" w:cs="Arial"/>
          <w:sz w:val="21"/>
          <w:szCs w:val="21"/>
        </w:rPr>
        <w:t xml:space="preserve">. В начале подраздела формулируется цель </w:t>
      </w:r>
      <w:proofErr w:type="spellStart"/>
      <w:r w:rsidRPr="009E2694">
        <w:rPr>
          <w:rFonts w:ascii="Arial" w:hAnsi="Arial" w:cs="Arial"/>
          <w:sz w:val="21"/>
          <w:szCs w:val="21"/>
        </w:rPr>
        <w:t>подпроцесса</w:t>
      </w:r>
      <w:proofErr w:type="spellEnd"/>
      <w:r w:rsidRPr="009E2694">
        <w:rPr>
          <w:rFonts w:ascii="Arial" w:hAnsi="Arial" w:cs="Arial"/>
          <w:sz w:val="21"/>
          <w:szCs w:val="21"/>
        </w:rPr>
        <w:t xml:space="preserve"> и </w:t>
      </w:r>
      <w:r w:rsidR="00041DF9" w:rsidRPr="009E2694">
        <w:rPr>
          <w:rFonts w:ascii="Arial" w:hAnsi="Arial" w:cs="Arial"/>
          <w:sz w:val="21"/>
          <w:szCs w:val="21"/>
        </w:rPr>
        <w:t xml:space="preserve">условия запуска процесса. Далее </w:t>
      </w:r>
      <w:r w:rsidRPr="009E2694">
        <w:rPr>
          <w:rFonts w:ascii="Arial" w:hAnsi="Arial" w:cs="Arial"/>
          <w:sz w:val="21"/>
          <w:szCs w:val="21"/>
          <w:shd w:val="clear" w:color="auto" w:fill="FFFFFF"/>
        </w:rPr>
        <w:t xml:space="preserve">описываются действия, последовательность которых составляет </w:t>
      </w:r>
      <w:proofErr w:type="spellStart"/>
      <w:r w:rsidRPr="009E2694">
        <w:rPr>
          <w:rFonts w:ascii="Arial" w:hAnsi="Arial" w:cs="Arial"/>
          <w:sz w:val="21"/>
          <w:szCs w:val="21"/>
          <w:shd w:val="clear" w:color="auto" w:fill="FFFFFF"/>
        </w:rPr>
        <w:t>подпроцесс</w:t>
      </w:r>
      <w:proofErr w:type="spellEnd"/>
      <w:r w:rsidRPr="009E2694">
        <w:rPr>
          <w:rFonts w:ascii="Arial" w:hAnsi="Arial" w:cs="Arial"/>
          <w:sz w:val="21"/>
          <w:szCs w:val="21"/>
          <w:shd w:val="clear" w:color="auto" w:fill="FFFFFF"/>
        </w:rPr>
        <w:t xml:space="preserve">. </w:t>
      </w:r>
    </w:p>
    <w:p w:rsidR="00772874" w:rsidRPr="009E2694" w:rsidRDefault="00772874" w:rsidP="00041DF9">
      <w:pPr>
        <w:pStyle w:val="a3"/>
        <w:shd w:val="clear" w:color="auto" w:fill="FFFFFF"/>
        <w:spacing w:before="150" w:after="150"/>
        <w:rPr>
          <w:rFonts w:ascii="Arial" w:hAnsi="Arial" w:cs="Arial"/>
        </w:rPr>
      </w:pPr>
      <w:r w:rsidRPr="009E2694">
        <w:rPr>
          <w:rFonts w:ascii="Arial" w:hAnsi="Arial" w:cs="Arial"/>
          <w:sz w:val="21"/>
          <w:szCs w:val="21"/>
          <w:shd w:val="clear" w:color="auto" w:fill="FFFFFF"/>
        </w:rPr>
        <w:t>Например, если важно сделать акцент на результате процесса, то в начале фразы говорится о результате:</w:t>
      </w:r>
    </w:p>
    <w:p w:rsidR="00772874" w:rsidRPr="009E2694" w:rsidRDefault="00772874" w:rsidP="00772874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 xml:space="preserve">Справка о дебиторской задолженности на конец отчетного месяца (по форме п. … приложения к настоящему регламенту) подготавливается на основании данных </w:t>
      </w:r>
      <w:r w:rsidRPr="009E2694">
        <w:rPr>
          <w:rStyle w:val="a7"/>
          <w:rFonts w:ascii="Arial" w:hAnsi="Arial" w:cs="Arial"/>
          <w:sz w:val="21"/>
          <w:szCs w:val="21"/>
        </w:rPr>
        <w:lastRenderedPageBreak/>
        <w:t xml:space="preserve">бухгалтерского учета начальником финансового </w:t>
      </w:r>
      <w:r w:rsidR="00041DF9" w:rsidRPr="009E2694">
        <w:rPr>
          <w:rStyle w:val="a7"/>
          <w:rFonts w:ascii="Arial" w:hAnsi="Arial" w:cs="Arial"/>
          <w:sz w:val="21"/>
          <w:szCs w:val="21"/>
        </w:rPr>
        <w:t xml:space="preserve">департамента организации </w:t>
      </w:r>
      <w:r w:rsidRPr="009E2694">
        <w:rPr>
          <w:rStyle w:val="a7"/>
          <w:rFonts w:ascii="Arial" w:hAnsi="Arial" w:cs="Arial"/>
          <w:sz w:val="21"/>
          <w:szCs w:val="21"/>
        </w:rPr>
        <w:t>не позднее 03 числа месяца, следующего за отчетным.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Если же раздел регламента построен так, чтобы его абзацы соответствовали должностям работников финансового </w:t>
      </w:r>
      <w:r w:rsidR="00041DF9" w:rsidRPr="009E2694">
        <w:rPr>
          <w:rFonts w:ascii="Arial" w:hAnsi="Arial" w:cs="Arial"/>
          <w:sz w:val="21"/>
          <w:szCs w:val="21"/>
        </w:rPr>
        <w:t>департамента</w:t>
      </w:r>
      <w:r w:rsidRPr="009E2694">
        <w:rPr>
          <w:rFonts w:ascii="Arial" w:hAnsi="Arial" w:cs="Arial"/>
          <w:sz w:val="21"/>
          <w:szCs w:val="21"/>
        </w:rPr>
        <w:t>, то приведенное правило будет выглядеть так:</w:t>
      </w:r>
    </w:p>
    <w:p w:rsidR="00772874" w:rsidRPr="009E2694" w:rsidRDefault="002D060D" w:rsidP="00772874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 xml:space="preserve">Руководитель </w:t>
      </w:r>
      <w:r w:rsidR="00772874" w:rsidRPr="009E2694">
        <w:rPr>
          <w:rStyle w:val="a7"/>
          <w:rFonts w:ascii="Arial" w:hAnsi="Arial" w:cs="Arial"/>
          <w:sz w:val="21"/>
          <w:szCs w:val="21"/>
        </w:rPr>
        <w:t xml:space="preserve">финансового </w:t>
      </w:r>
      <w:r w:rsidRPr="009E2694">
        <w:rPr>
          <w:rStyle w:val="a7"/>
          <w:rFonts w:ascii="Arial" w:hAnsi="Arial" w:cs="Arial"/>
          <w:sz w:val="21"/>
          <w:szCs w:val="21"/>
        </w:rPr>
        <w:t xml:space="preserve">департамента </w:t>
      </w:r>
      <w:r w:rsidR="00772874" w:rsidRPr="009E2694">
        <w:rPr>
          <w:rStyle w:val="a7"/>
          <w:rFonts w:ascii="Arial" w:hAnsi="Arial" w:cs="Arial"/>
          <w:sz w:val="21"/>
          <w:szCs w:val="21"/>
        </w:rPr>
        <w:t xml:space="preserve"> не позднее 03 числа месяца, следующего за </w:t>
      </w:r>
      <w:proofErr w:type="gramStart"/>
      <w:r w:rsidR="00772874" w:rsidRPr="009E2694">
        <w:rPr>
          <w:rStyle w:val="a7"/>
          <w:rFonts w:ascii="Arial" w:hAnsi="Arial" w:cs="Arial"/>
          <w:sz w:val="21"/>
          <w:szCs w:val="21"/>
        </w:rPr>
        <w:t>отчетным</w:t>
      </w:r>
      <w:proofErr w:type="gramEnd"/>
      <w:r w:rsidR="00772874" w:rsidRPr="009E2694">
        <w:rPr>
          <w:rStyle w:val="a7"/>
          <w:rFonts w:ascii="Arial" w:hAnsi="Arial" w:cs="Arial"/>
          <w:sz w:val="21"/>
          <w:szCs w:val="21"/>
        </w:rPr>
        <w:t>, на основании данных бухгалтерского учета подготавливает справку о дебиторской задолженности на конец отчетного месяца (по форме п. … приложения к настоящему регламенту).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Процесс должен быть описан в максимальной универсальности. Это относится как к структуре процесса, так и к его параметрам.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proofErr w:type="gramStart"/>
      <w:r w:rsidRPr="009E2694">
        <w:rPr>
          <w:rFonts w:ascii="Arial" w:hAnsi="Arial" w:cs="Arial"/>
          <w:sz w:val="21"/>
          <w:szCs w:val="21"/>
        </w:rPr>
        <w:t xml:space="preserve">Для облегчения восприятия текста регламента в основой его части </w:t>
      </w:r>
      <w:r w:rsidR="002D060D" w:rsidRPr="009E2694">
        <w:rPr>
          <w:rFonts w:ascii="Arial" w:hAnsi="Arial" w:cs="Arial"/>
          <w:sz w:val="21"/>
          <w:szCs w:val="21"/>
        </w:rPr>
        <w:t>необходимо</w:t>
      </w:r>
      <w:r w:rsidRPr="009E2694">
        <w:rPr>
          <w:rFonts w:ascii="Arial" w:hAnsi="Arial" w:cs="Arial"/>
          <w:sz w:val="21"/>
          <w:szCs w:val="21"/>
        </w:rPr>
        <w:t xml:space="preserve"> описать только штатную ситуацию с наиболее вероятными отклонениями; описание же маловероятных нештатных ситуаций с правилами действия в них может быть вынесено в приложение (ср. с построением инструкций по эксплуатации бытовой техники); при необходимости создания коллегиального органа положение о нем разрабатывается отдельно, параллельно тексту регламента.</w:t>
      </w:r>
      <w:proofErr w:type="gramEnd"/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Что касается параметров регламентируемого процесса: различных перечней, таблиц с числовыми значениями и т.п., то их </w:t>
      </w:r>
      <w:r w:rsidR="008F5AEA" w:rsidRPr="009E2694">
        <w:rPr>
          <w:rFonts w:ascii="Arial" w:hAnsi="Arial" w:cs="Arial"/>
          <w:sz w:val="21"/>
          <w:szCs w:val="21"/>
        </w:rPr>
        <w:t>необходимо</w:t>
      </w:r>
      <w:r w:rsidRPr="009E2694">
        <w:rPr>
          <w:rFonts w:ascii="Arial" w:hAnsi="Arial" w:cs="Arial"/>
          <w:sz w:val="21"/>
          <w:szCs w:val="21"/>
        </w:rPr>
        <w:t xml:space="preserve"> приводить в приложениях к регламенту либо вообще выносить в отдельные нормативно-распорядительные акты. Это позволит увеличить «продолжительность жизни» регламента: при изменениях состава и/или значений параметров изменения придется вносить лишь в приложения либо вовсе не изменять текст регламента.</w:t>
      </w:r>
    </w:p>
    <w:p w:rsidR="00772874" w:rsidRPr="009E2694" w:rsidRDefault="00772874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текстовой части регламента (разделы 1 – 5) таблицы, рисунки, схемы и т.п., если их довольно много, обычно не приводятся – они помещаются в приложения к регламенту (раздел 6). Немногочисленные же таблицы или графические элементы могут быть размещены в тексте.</w:t>
      </w:r>
    </w:p>
    <w:p w:rsidR="008F5AEA" w:rsidRPr="009E2694" w:rsidRDefault="008F5AEA" w:rsidP="008F5AEA">
      <w:pPr>
        <w:shd w:val="clear" w:color="auto" w:fill="FFFFFF"/>
        <w:spacing w:before="199" w:after="199" w:line="240" w:lineRule="auto"/>
        <w:outlineLvl w:val="1"/>
        <w:rPr>
          <w:rFonts w:ascii="Arial" w:eastAsia="Times New Roman" w:hAnsi="Arial" w:cs="Arial"/>
          <w:b/>
          <w:bCs/>
          <w:sz w:val="34"/>
          <w:szCs w:val="34"/>
          <w:lang w:eastAsia="ru-RU"/>
        </w:rPr>
      </w:pPr>
      <w:r w:rsidRPr="009E2694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Раздел 4. Ответственность</w:t>
      </w:r>
    </w:p>
    <w:p w:rsidR="008F5AEA" w:rsidRPr="009E2694" w:rsidRDefault="008F5AEA" w:rsidP="008F5AE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В этом разделе определяется ответственность исполнителей за неисполнение регламента:</w:t>
      </w:r>
    </w:p>
    <w:p w:rsidR="008F5AEA" w:rsidRPr="009E2694" w:rsidRDefault="008F5AEA" w:rsidP="008F5AEA">
      <w:pPr>
        <w:shd w:val="clear" w:color="auto" w:fill="FFFFFF"/>
        <w:spacing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Неисполнение (ненадлежащее исполнение) настоящего Регламента работниками является нарушением ими должностных обязанностей. Работники несут ответственность за неисполнение (ненадлежащее исполнение) настоящего Регламента в соответствии с действующим законодательством Украины.</w:t>
      </w:r>
    </w:p>
    <w:p w:rsidR="008F5AEA" w:rsidRPr="009E2694" w:rsidRDefault="008F5AEA" w:rsidP="008F5AEA">
      <w:pPr>
        <w:shd w:val="clear" w:color="auto" w:fill="FFFFFF"/>
        <w:spacing w:before="199" w:after="199" w:line="240" w:lineRule="auto"/>
        <w:outlineLvl w:val="1"/>
        <w:rPr>
          <w:rFonts w:ascii="Arial" w:eastAsia="Times New Roman" w:hAnsi="Arial" w:cs="Arial"/>
          <w:b/>
          <w:bCs/>
          <w:sz w:val="34"/>
          <w:szCs w:val="34"/>
          <w:lang w:eastAsia="ru-RU"/>
        </w:rPr>
      </w:pPr>
      <w:r w:rsidRPr="009E2694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Раздел 5. Контроль</w:t>
      </w:r>
    </w:p>
    <w:p w:rsidR="008F5AEA" w:rsidRPr="009E2694" w:rsidRDefault="008F5AEA" w:rsidP="008F5AE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В данном разделе описываются средства контроля за исполнением регламента в целом:</w:t>
      </w:r>
    </w:p>
    <w:p w:rsidR="008F5AEA" w:rsidRPr="009E2694" w:rsidRDefault="008F5AEA" w:rsidP="008F5AEA">
      <w:pPr>
        <w:shd w:val="clear" w:color="auto" w:fill="FFFFFF"/>
        <w:spacing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Контроль исполнения настоящего Регламента возлагается на &lt;наименование должности&gt;.</w:t>
      </w:r>
    </w:p>
    <w:p w:rsidR="008F5AEA" w:rsidRPr="009E2694" w:rsidRDefault="008F5AEA" w:rsidP="008F5AEA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sz w:val="34"/>
          <w:szCs w:val="34"/>
        </w:rPr>
      </w:pPr>
      <w:r w:rsidRPr="009E2694">
        <w:rPr>
          <w:rFonts w:ascii="Arial" w:hAnsi="Arial" w:cs="Arial"/>
          <w:sz w:val="34"/>
          <w:szCs w:val="34"/>
        </w:rPr>
        <w:t>Раздел 6. «Приложения»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этом разделе регламента приводится служебная и вспомогательная информация о регламентируемом процессе. Состав этой информации может варьироваться в зависимости от предмета регламента</w:t>
      </w:r>
    </w:p>
    <w:p w:rsidR="008F5AEA" w:rsidRPr="009E2694" w:rsidRDefault="008F5AEA" w:rsidP="008F5AEA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t>Раздел 6.1. «Классификаторы и справочники»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этом приложении помещается справочная информация, включающая классификаторы и справочники: перечни, таблицы значений и т.п.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Классификаторы должны быть максимально универсальными; минимальное требование состоит в согласованности классификаторов исполнителей и потребителей результатов процессов.</w:t>
      </w:r>
    </w:p>
    <w:p w:rsidR="0006520C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lastRenderedPageBreak/>
        <w:t xml:space="preserve">В качестве основы для создания классификаторов следует использовать </w:t>
      </w:r>
      <w:proofErr w:type="spellStart"/>
      <w:r w:rsidRPr="009E2694">
        <w:rPr>
          <w:rFonts w:ascii="Arial" w:hAnsi="Arial" w:cs="Arial"/>
          <w:sz w:val="21"/>
          <w:szCs w:val="21"/>
        </w:rPr>
        <w:t>обще</w:t>
      </w:r>
      <w:r w:rsidR="0006520C" w:rsidRPr="009E2694">
        <w:rPr>
          <w:rFonts w:ascii="Arial" w:hAnsi="Arial" w:cs="Arial"/>
          <w:sz w:val="21"/>
          <w:szCs w:val="21"/>
        </w:rPr>
        <w:t>украинские</w:t>
      </w:r>
      <w:proofErr w:type="spellEnd"/>
      <w:r w:rsidR="0006520C" w:rsidRPr="009E2694">
        <w:rPr>
          <w:rFonts w:ascii="Arial" w:hAnsi="Arial" w:cs="Arial"/>
          <w:sz w:val="21"/>
          <w:szCs w:val="21"/>
        </w:rPr>
        <w:t xml:space="preserve"> </w:t>
      </w:r>
      <w:r w:rsidRPr="009E2694">
        <w:rPr>
          <w:rFonts w:ascii="Arial" w:hAnsi="Arial" w:cs="Arial"/>
          <w:sz w:val="21"/>
          <w:szCs w:val="21"/>
        </w:rPr>
        <w:t xml:space="preserve">классификаторы, отраслевые классификаторы, классификаторы, используемые поставщиками и подрядчиками. 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В случае если различные классификаторы и справочники связаны между собой, используются </w:t>
      </w:r>
      <w:r w:rsidR="0006520C" w:rsidRPr="009E2694">
        <w:rPr>
          <w:rFonts w:ascii="Arial" w:hAnsi="Arial" w:cs="Arial"/>
          <w:sz w:val="21"/>
          <w:szCs w:val="21"/>
        </w:rPr>
        <w:t>правила нормализации баз данных.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Если используемые в регламентируемом процессе классификаторы и справочники могут изменяться, то либо в самом регламенте, либо в отдельном документе следует установить порядок внесения изменений и дополнений в справочники и классификаторы.</w:t>
      </w:r>
    </w:p>
    <w:p w:rsidR="008F5AEA" w:rsidRPr="009E2694" w:rsidRDefault="008F5AEA" w:rsidP="008F5AEA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t>Раздел 6.2. «Формы и правила оформления документов»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этом приложении приводятся формы и разъясняются правила оформления документов, сопровождающих выполнение регламентируемого процесса.</w:t>
      </w:r>
    </w:p>
    <w:p w:rsidR="008F5AEA" w:rsidRPr="009E2694" w:rsidRDefault="008F5AEA" w:rsidP="008F5AEA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формы документов (не заполненные);</w:t>
      </w:r>
    </w:p>
    <w:p w:rsidR="008F5AEA" w:rsidRPr="009E2694" w:rsidRDefault="008F5AEA" w:rsidP="008F5AEA">
      <w:pPr>
        <w:numPr>
          <w:ilvl w:val="0"/>
          <w:numId w:val="35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образцы заполнения форм документов;</w:t>
      </w:r>
    </w:p>
    <w:p w:rsidR="008F5AEA" w:rsidRPr="009E2694" w:rsidRDefault="008F5AEA" w:rsidP="008F5AEA">
      <w:pPr>
        <w:numPr>
          <w:ilvl w:val="0"/>
          <w:numId w:val="35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правила заполнения форм (если есть варианты заполнения, которые нецелесообразно представлять в виде образцов);</w:t>
      </w:r>
    </w:p>
    <w:p w:rsidR="008F5AEA" w:rsidRPr="009E2694" w:rsidRDefault="008F5AEA" w:rsidP="008F5AEA">
      <w:pPr>
        <w:numPr>
          <w:ilvl w:val="0"/>
          <w:numId w:val="35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правила нумерации документов.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Для разработки разделов документа, отражающих содержание документируемой операции или события, рекомендуется:</w:t>
      </w:r>
    </w:p>
    <w:p w:rsidR="008F5AEA" w:rsidRPr="009E2694" w:rsidRDefault="008F5AEA" w:rsidP="008F5AEA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определиться с составом информации, которая должна быть занесена в документ;</w:t>
      </w:r>
    </w:p>
    <w:p w:rsidR="008F5AEA" w:rsidRPr="009E2694" w:rsidRDefault="008F5AEA" w:rsidP="008F5AEA">
      <w:pPr>
        <w:numPr>
          <w:ilvl w:val="0"/>
          <w:numId w:val="37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структурировать эту информацию с учетом взаимозависимости полей документа </w:t>
      </w:r>
      <w:bookmarkStart w:id="4" w:name="_ftnref28"/>
      <w:r w:rsidR="00015988" w:rsidRPr="009E2694">
        <w:rPr>
          <w:rFonts w:ascii="Arial" w:hAnsi="Arial" w:cs="Arial"/>
          <w:sz w:val="21"/>
          <w:szCs w:val="21"/>
        </w:rPr>
        <w:fldChar w:fldCharType="begin"/>
      </w:r>
      <w:r w:rsidRPr="009E2694">
        <w:rPr>
          <w:rFonts w:ascii="Arial" w:hAnsi="Arial" w:cs="Arial"/>
          <w:sz w:val="21"/>
          <w:szCs w:val="21"/>
        </w:rPr>
        <w:instrText xml:space="preserve"> HYPERLINK "http://www.cfin.ru/management/people/instructions/rules.shtml" \l "_ftn28" \o "" </w:instrText>
      </w:r>
      <w:r w:rsidR="00015988" w:rsidRPr="009E2694">
        <w:rPr>
          <w:rFonts w:ascii="Arial" w:hAnsi="Arial" w:cs="Arial"/>
          <w:sz w:val="21"/>
          <w:szCs w:val="21"/>
        </w:rPr>
        <w:fldChar w:fldCharType="separate"/>
      </w:r>
      <w:r w:rsidRPr="009E2694">
        <w:rPr>
          <w:rStyle w:val="a8"/>
          <w:rFonts w:ascii="Arial" w:hAnsi="Arial" w:cs="Arial"/>
          <w:color w:val="auto"/>
          <w:sz w:val="16"/>
          <w:szCs w:val="16"/>
          <w:vertAlign w:val="superscript"/>
        </w:rPr>
        <w:t>28</w:t>
      </w:r>
      <w:r w:rsidR="00015988" w:rsidRPr="009E2694">
        <w:rPr>
          <w:rFonts w:ascii="Arial" w:hAnsi="Arial" w:cs="Arial"/>
          <w:sz w:val="21"/>
          <w:szCs w:val="21"/>
        </w:rPr>
        <w:fldChar w:fldCharType="end"/>
      </w:r>
      <w:bookmarkEnd w:id="4"/>
      <w:r w:rsidRPr="009E2694">
        <w:rPr>
          <w:rFonts w:ascii="Arial" w:hAnsi="Arial" w:cs="Arial"/>
          <w:sz w:val="21"/>
          <w:szCs w:val="21"/>
        </w:rPr>
        <w:t>; при необходимости расширить состав заносимой в документ информации;</w:t>
      </w:r>
    </w:p>
    <w:p w:rsidR="008F5AEA" w:rsidRPr="009E2694" w:rsidRDefault="008F5AEA" w:rsidP="008F5AEA">
      <w:pPr>
        <w:numPr>
          <w:ilvl w:val="0"/>
          <w:numId w:val="37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корректно указать единицы измерения для количественных показателей (лучше – в самом документе, при нецелесообразности этого – в правилах заполнения или иных комментариях к форме документа);</w:t>
      </w:r>
    </w:p>
    <w:p w:rsidR="008F5AEA" w:rsidRPr="009E2694" w:rsidRDefault="008F5AEA" w:rsidP="008F5AEA">
      <w:pPr>
        <w:numPr>
          <w:ilvl w:val="0"/>
          <w:numId w:val="37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разработать дизайн разделов документа, исходя из структуры информации, общих требовани</w:t>
      </w:r>
      <w:r w:rsidR="0006520C" w:rsidRPr="009E2694">
        <w:rPr>
          <w:rFonts w:ascii="Arial" w:hAnsi="Arial" w:cs="Arial"/>
          <w:sz w:val="21"/>
          <w:szCs w:val="21"/>
        </w:rPr>
        <w:t>й к формам и бланкам документов</w:t>
      </w:r>
      <w:r w:rsidRPr="009E2694">
        <w:rPr>
          <w:rFonts w:ascii="Arial" w:hAnsi="Arial" w:cs="Arial"/>
          <w:sz w:val="21"/>
          <w:szCs w:val="21"/>
        </w:rPr>
        <w:t>, удобства использования.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Под удобством использования формы документа понимается:</w:t>
      </w:r>
    </w:p>
    <w:p w:rsidR="008F5AEA" w:rsidRPr="009E2694" w:rsidRDefault="008F5AEA" w:rsidP="008F5AEA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легкость и простота понимания работниками, заполняющими и использующими форму документа, правил заполнения формы документа и смысла внесенных записей;</w:t>
      </w:r>
    </w:p>
    <w:p w:rsidR="008F5AEA" w:rsidRPr="009E2694" w:rsidRDefault="008F5AEA" w:rsidP="008F5AEA">
      <w:pPr>
        <w:numPr>
          <w:ilvl w:val="0"/>
          <w:numId w:val="38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физическая возможность прочитать текст документа и вписать в форму документа необходимый текст (шрифт должен быть «читаемого размера», поля для записей от руки должны быть достаточного размера);</w:t>
      </w:r>
    </w:p>
    <w:p w:rsidR="008F5AEA" w:rsidRPr="009E2694" w:rsidRDefault="008F5AEA" w:rsidP="008F5AEA">
      <w:pPr>
        <w:numPr>
          <w:ilvl w:val="0"/>
          <w:numId w:val="38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скорость заполнения формы документа;</w:t>
      </w:r>
    </w:p>
    <w:p w:rsidR="008F5AEA" w:rsidRPr="009E2694" w:rsidRDefault="008F5AEA" w:rsidP="008F5AEA">
      <w:pPr>
        <w:numPr>
          <w:ilvl w:val="0"/>
          <w:numId w:val="38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возможность сканировать, копировать, отправлять по факсимильной связи документ без искажения и/или потери его содержания;</w:t>
      </w:r>
    </w:p>
    <w:p w:rsidR="008F5AEA" w:rsidRPr="009E2694" w:rsidRDefault="008F5AEA" w:rsidP="008F5AEA">
      <w:pPr>
        <w:numPr>
          <w:ilvl w:val="0"/>
          <w:numId w:val="38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минимальность затрат на изготовление бланков документов: компактность, отсутствие излишних графических элементов;</w:t>
      </w:r>
    </w:p>
    <w:p w:rsidR="008F5AEA" w:rsidRPr="009E2694" w:rsidRDefault="008F5AEA" w:rsidP="008F5AEA">
      <w:pPr>
        <w:numPr>
          <w:ilvl w:val="0"/>
          <w:numId w:val="38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соответствие документа на бумажном носителе экранной форме в АИС (если таковая используется).</w:t>
      </w:r>
    </w:p>
    <w:p w:rsidR="0006520C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В идеальном случае форма документа должна быть понятной заполняющим ее работникам без дополнительных объяснений. Для этого сама форма может содержать «подсказки» типа: «нужное подчеркнуть», «выбрать из справочника…», и т.п. 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lastRenderedPageBreak/>
        <w:t>Особое внимание необходимо уделить размещению подписей ответственных исполнителей. Некорректно размещать все подписи в одном месте документа, поскольку зачастую подписывающий документ работник отвечает за содержание лишь некоторого фрагмента документа, отвечающего фрагменту же документируемого процесса.</w:t>
      </w:r>
    </w:p>
    <w:p w:rsidR="0006520C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Бывает нелишне в самой форме документа предусмотреть фразу, объясняющую, за что именно расписывается работник. </w:t>
      </w:r>
    </w:p>
    <w:p w:rsidR="0006520C" w:rsidRPr="009E2694" w:rsidRDefault="0006520C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6520C" w:rsidRPr="009E2694" w:rsidRDefault="0006520C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Например:</w:t>
      </w:r>
    </w:p>
    <w:p w:rsidR="008F5AEA" w:rsidRPr="009E2694" w:rsidRDefault="008F5AEA" w:rsidP="008F5AEA">
      <w:pPr>
        <w:shd w:val="clear" w:color="auto" w:fill="FFFFFF"/>
        <w:rPr>
          <w:rFonts w:ascii="Arial" w:hAnsi="Arial" w:cs="Arial"/>
          <w:sz w:val="21"/>
          <w:szCs w:val="21"/>
        </w:rPr>
      </w:pPr>
      <w:r w:rsidRPr="009E2694">
        <w:rPr>
          <w:rStyle w:val="a7"/>
          <w:rFonts w:ascii="Arial" w:hAnsi="Arial" w:cs="Arial"/>
          <w:sz w:val="21"/>
          <w:szCs w:val="21"/>
        </w:rPr>
        <w:t>Оборудование из ремонта сдал. </w:t>
      </w:r>
      <w:r w:rsidRPr="009E2694">
        <w:rPr>
          <w:rFonts w:ascii="Arial" w:hAnsi="Arial" w:cs="Arial"/>
          <w:i/>
          <w:iCs/>
          <w:sz w:val="21"/>
          <w:szCs w:val="21"/>
        </w:rPr>
        <w:br/>
      </w:r>
      <w:r w:rsidRPr="009E2694">
        <w:rPr>
          <w:rStyle w:val="a7"/>
          <w:rFonts w:ascii="Arial" w:hAnsi="Arial" w:cs="Arial"/>
          <w:sz w:val="21"/>
          <w:szCs w:val="21"/>
        </w:rPr>
        <w:t>Слесарь ________________ (Ф.И.О.)</w:t>
      </w:r>
      <w:r w:rsidRPr="009E2694">
        <w:rPr>
          <w:rFonts w:ascii="Arial" w:hAnsi="Arial" w:cs="Arial"/>
          <w:i/>
          <w:iCs/>
          <w:sz w:val="21"/>
          <w:szCs w:val="21"/>
        </w:rPr>
        <w:br/>
      </w:r>
      <w:r w:rsidRPr="009E2694">
        <w:rPr>
          <w:rStyle w:val="a7"/>
          <w:rFonts w:ascii="Arial" w:hAnsi="Arial" w:cs="Arial"/>
          <w:sz w:val="21"/>
          <w:szCs w:val="21"/>
        </w:rPr>
        <w:t>Оборудование из ремонта принял и проверил, что оборудование исправно, необходимые документы в наличии, записи о ремонте и испытаниях в паспорт оборудования внесены, разрешение на эксплуатацию имеется.</w:t>
      </w:r>
      <w:r w:rsidRPr="009E2694">
        <w:rPr>
          <w:rFonts w:ascii="Arial" w:hAnsi="Arial" w:cs="Arial"/>
          <w:i/>
          <w:iCs/>
          <w:sz w:val="21"/>
          <w:szCs w:val="21"/>
        </w:rPr>
        <w:br/>
      </w:r>
      <w:r w:rsidRPr="009E2694">
        <w:rPr>
          <w:rStyle w:val="a7"/>
          <w:rFonts w:ascii="Arial" w:hAnsi="Arial" w:cs="Arial"/>
          <w:sz w:val="21"/>
          <w:szCs w:val="21"/>
        </w:rPr>
        <w:t>Инженер-механик ________________ (Ф.И.О.)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Если такие объяснения не приведены в форме документа, то они должны быть обязательно приведены в тексте регламента.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Приводимые в приложении к регламенту образцы заполнения форм документов отвечают, как правило, наиболее часто встречающимся ситуациям.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Если вариантов заполнения много, то целесообразно изложить правила заполнения формы документа в виде таблицы, в одной колонке которой перечисляются поля документа, а в другой указываются правила их заполнения: источник значения (например, утвержденный справочник или показания прибора), зависимость указываемого значения от значений других полей документа (например, формула). Если документ заполняется несколькими исполнителями, то в третьей колонке таблицы указывается ответственный за заполнение данного поля работник.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Если форма документа не может быть определена в регламенте, но имеются определенные требования к содержанию документа, то эти требования </w:t>
      </w:r>
      <w:r w:rsidR="0006520C" w:rsidRPr="009E2694">
        <w:rPr>
          <w:rFonts w:ascii="Arial" w:hAnsi="Arial" w:cs="Arial"/>
          <w:sz w:val="21"/>
          <w:szCs w:val="21"/>
        </w:rPr>
        <w:t>необходимо</w:t>
      </w:r>
      <w:r w:rsidRPr="009E2694">
        <w:rPr>
          <w:rFonts w:ascii="Arial" w:hAnsi="Arial" w:cs="Arial"/>
          <w:sz w:val="21"/>
          <w:szCs w:val="21"/>
        </w:rPr>
        <w:t xml:space="preserve"> изложить в приложении к регламенту. Описанная ситуация возникает, например, при заключении договоров по форме, предложенной контрагентом. В этом случае в регламенте приводятся требования к содержанию договора или примерные формулировки положений, на включение в текст договора которых должна настаивать организация.</w:t>
      </w:r>
    </w:p>
    <w:p w:rsidR="008F5AEA" w:rsidRPr="009E2694" w:rsidRDefault="008F5AEA" w:rsidP="008F5AEA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t>Раздел 6.3. «Схемы процессов»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этом приложении помещаются схемы процессов, описываемых в регламенте.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Схемы процессов служат для иллюстративных, облегчающих понимание регламента целей и не заменяют собой текст регламента. Отсюда вытекает следующее:</w:t>
      </w:r>
    </w:p>
    <w:p w:rsidR="008F5AEA" w:rsidRPr="009E2694" w:rsidRDefault="008F5AEA" w:rsidP="008F5AEA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целесообразно включать в это приложение схемы лишь часто повторяющихся и/или наиболее важных процессов; не стоит расписывать все варианты процесса и тем более – пытаться изобразить их на одной схеме;</w:t>
      </w:r>
    </w:p>
    <w:p w:rsidR="008F5AEA" w:rsidRPr="009E2694" w:rsidRDefault="008F5AEA" w:rsidP="008F5AEA">
      <w:pPr>
        <w:numPr>
          <w:ilvl w:val="0"/>
          <w:numId w:val="39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выбор языка схем должен определяться целью наиболее удобного и ясного донесения до читателя регламента важнейших особенностей выполнения регламентируемого процесса; лучше привести несколько «проекций» одного процесса, чем пытаться изобразить на одной схеме сразу всю информацию о процессе.</w:t>
      </w:r>
    </w:p>
    <w:p w:rsidR="008F5AEA" w:rsidRPr="009E2694" w:rsidRDefault="008F5AEA" w:rsidP="008F5AEA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b/>
          <w:color w:val="auto"/>
        </w:rPr>
        <w:t>Раздел 6.4. «Алгоритмы расчетов»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это приложение могут быть вынесены алгоритмы расчетов, применяемых в регламенте. Альтернативный вариант – изложить алгоритмы расчетов в методической инструкции, а в регламенте дать на нее ссылку.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lastRenderedPageBreak/>
        <w:t>При описании алгоритма расчета необходимо сформулировать ситуацию, в которой производится расчет, цель расчета, описать входные и выходные переменные, а также константы, указав для каждой величины:</w:t>
      </w:r>
    </w:p>
    <w:p w:rsidR="008F5AEA" w:rsidRPr="009E2694" w:rsidRDefault="008F5AEA" w:rsidP="008F5AE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обозначение,</w:t>
      </w:r>
    </w:p>
    <w:p w:rsidR="008F5AEA" w:rsidRPr="009E2694" w:rsidRDefault="008F5AEA" w:rsidP="008F5AEA">
      <w:pPr>
        <w:numPr>
          <w:ilvl w:val="0"/>
          <w:numId w:val="40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наименование,</w:t>
      </w:r>
    </w:p>
    <w:p w:rsidR="008F5AEA" w:rsidRPr="009E2694" w:rsidRDefault="008F5AEA" w:rsidP="008F5AEA">
      <w:pPr>
        <w:numPr>
          <w:ilvl w:val="0"/>
          <w:numId w:val="40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смысл,</w:t>
      </w:r>
    </w:p>
    <w:p w:rsidR="008F5AEA" w:rsidRPr="009E2694" w:rsidRDefault="008F5AEA" w:rsidP="008F5AEA">
      <w:pPr>
        <w:numPr>
          <w:ilvl w:val="0"/>
          <w:numId w:val="40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единицу измерения,</w:t>
      </w:r>
    </w:p>
    <w:p w:rsidR="008F5AEA" w:rsidRPr="009E2694" w:rsidRDefault="008F5AEA" w:rsidP="008F5AEA">
      <w:pPr>
        <w:numPr>
          <w:ilvl w:val="0"/>
          <w:numId w:val="40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источник данных (для константы – значение).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При описании источника данных необходимо проследить за синхронностью используемых для расчета значений.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Далее описывается собственно алгоритм расчета (формулы, (псевдо)код программы и т.п.). Полезно привести правила интерпретации результатов расчета и примеры расчетов в типичных ситуациях.</w:t>
      </w:r>
    </w:p>
    <w:p w:rsidR="008F5AEA" w:rsidRPr="009E2694" w:rsidRDefault="008F5AEA" w:rsidP="008F5AEA">
      <w:pPr>
        <w:pStyle w:val="3"/>
        <w:shd w:val="clear" w:color="auto" w:fill="FFFFFF"/>
        <w:spacing w:before="0"/>
        <w:rPr>
          <w:rFonts w:ascii="Arial" w:hAnsi="Arial" w:cs="Arial"/>
          <w:b/>
          <w:color w:val="auto"/>
        </w:rPr>
      </w:pPr>
      <w:r w:rsidRPr="009E2694">
        <w:rPr>
          <w:rFonts w:ascii="Arial" w:hAnsi="Arial" w:cs="Arial"/>
          <w:color w:val="auto"/>
        </w:rPr>
        <w:t>Р</w:t>
      </w:r>
      <w:r w:rsidRPr="009E2694">
        <w:rPr>
          <w:rFonts w:ascii="Arial" w:hAnsi="Arial" w:cs="Arial"/>
          <w:b/>
          <w:color w:val="auto"/>
        </w:rPr>
        <w:t>аздел 6.5. «Таблицы ролей исполнителей процессов»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Это приложение носит справочный характер, так как в удобном виде представляет собой ролевую структуру процесса.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Для описания ролей могут использоваться:</w:t>
      </w:r>
    </w:p>
    <w:p w:rsidR="008F5AEA" w:rsidRPr="009E2694" w:rsidRDefault="008F5AEA" w:rsidP="008F5AE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матрицы ответственности;</w:t>
      </w:r>
    </w:p>
    <w:p w:rsidR="008F5AEA" w:rsidRPr="009E2694" w:rsidRDefault="008F5AEA" w:rsidP="008F5AEA">
      <w:pPr>
        <w:numPr>
          <w:ilvl w:val="0"/>
          <w:numId w:val="41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таблицы «процесс – исполнитель – функции – права – ответственность».</w:t>
      </w:r>
    </w:p>
    <w:p w:rsidR="008F5AEA" w:rsidRPr="009E2694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Матрица ответственности представляет собой таблицу, в которой перечислены функции, необходимые для выполнения процесса (по строкам) и должности исполнителей процесса (по столбцам), а на пересечении строки и столбца указывается роль данного исполнителя в выполнении данной функции: инициирует, организует, участвует, обеспечивает, выполняет самостоятельно, контролирует и т.п.</w:t>
      </w:r>
    </w:p>
    <w:p w:rsidR="008F5AEA" w:rsidRDefault="008F5AEA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Таблица «процесс – исполнитель – функции – права – ответственность» представляет собой таблицу с колонками, в которых указываются название процесса, исполнитель, его функции в рамках данного процесса, права, необходимые для выполнения данных функций, ответственность исполнителя.</w:t>
      </w:r>
    </w:p>
    <w:p w:rsidR="000E6FBB" w:rsidRDefault="000E6FBB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E6FBB" w:rsidRDefault="000E6FBB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E6FBB" w:rsidRDefault="000E6FBB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E6FBB" w:rsidRDefault="000E6FBB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E6FBB" w:rsidRDefault="000E6FBB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E6FBB" w:rsidRDefault="000E6FBB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E6FBB" w:rsidRDefault="000E6FBB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E6FBB" w:rsidRDefault="000E6FBB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E6FBB" w:rsidRDefault="000E6FBB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E6FBB" w:rsidRDefault="000E6FBB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E6FBB" w:rsidRDefault="000E6FBB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995525" w:rsidRPr="009E2694" w:rsidRDefault="00995525" w:rsidP="008F5AE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6520C" w:rsidRPr="000E6FBB" w:rsidRDefault="0006520C" w:rsidP="0006520C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i/>
          <w:sz w:val="34"/>
          <w:szCs w:val="34"/>
          <w:u w:val="single"/>
        </w:rPr>
      </w:pPr>
      <w:r w:rsidRPr="000E6FBB">
        <w:rPr>
          <w:rFonts w:ascii="Arial" w:hAnsi="Arial" w:cs="Arial"/>
          <w:i/>
          <w:sz w:val="34"/>
          <w:szCs w:val="34"/>
          <w:u w:val="single"/>
        </w:rPr>
        <w:lastRenderedPageBreak/>
        <w:t>6. Методическая инструкция</w:t>
      </w:r>
    </w:p>
    <w:p w:rsidR="0006520C" w:rsidRPr="009E2694" w:rsidRDefault="0006520C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Методическая инструкция определяет унифицированные правила и методы выполнения определенного процесса, независимые от исполнителей.</w:t>
      </w:r>
    </w:p>
    <w:p w:rsidR="0006520C" w:rsidRPr="009E2694" w:rsidRDefault="0006520C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Примерная структура методической инструкции такова:</w:t>
      </w:r>
    </w:p>
    <w:tbl>
      <w:tblPr>
        <w:tblW w:w="6375" w:type="dxa"/>
        <w:tblInd w:w="75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29"/>
        <w:gridCol w:w="5846"/>
      </w:tblGrid>
      <w:tr w:rsidR="0006520C" w:rsidRPr="009E2694" w:rsidTr="0006520C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6520C" w:rsidRPr="009E2694" w:rsidRDefault="0006520C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E2694">
              <w:rPr>
                <w:rFonts w:ascii="Arial" w:hAnsi="Arial" w:cs="Arial"/>
                <w:b/>
                <w:bCs/>
                <w:sz w:val="21"/>
                <w:szCs w:val="21"/>
              </w:rPr>
              <w:t>Наименование</w:t>
            </w:r>
          </w:p>
        </w:tc>
      </w:tr>
      <w:tr w:rsidR="0006520C" w:rsidRPr="009E2694" w:rsidTr="0006520C">
        <w:tc>
          <w:tcPr>
            <w:tcW w:w="525" w:type="dxa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5460" w:type="dxa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Содержание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Общие положения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1.1.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Назначение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1.2.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Область применения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1.3.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Нормативные ссылки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1.4.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Порядок утверждения, внесения изменений и дополнений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Термины, определения и сокращения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2.1.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Термины и определения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2.2.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Сокращения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Описание требований, методов работы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Приложения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4.1.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Справочники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4.2.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Формы и правила оформления документов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4.3.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Схемы процессов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4.4.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>
            <w:pPr>
              <w:rPr>
                <w:rFonts w:ascii="Arial" w:hAnsi="Arial" w:cs="Arial"/>
                <w:sz w:val="21"/>
                <w:szCs w:val="21"/>
              </w:rPr>
            </w:pPr>
            <w:r w:rsidRPr="009E2694">
              <w:rPr>
                <w:rFonts w:ascii="Arial" w:hAnsi="Arial" w:cs="Arial"/>
                <w:sz w:val="21"/>
                <w:szCs w:val="21"/>
              </w:rPr>
              <w:t>Алгоритмы расчетов</w:t>
            </w:r>
          </w:p>
        </w:tc>
      </w:tr>
    </w:tbl>
    <w:p w:rsidR="0006520C" w:rsidRPr="009E2694" w:rsidRDefault="0006520C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 методическую инструкцию необходимо включать:</w:t>
      </w:r>
    </w:p>
    <w:p w:rsidR="0006520C" w:rsidRPr="009E2694" w:rsidRDefault="0006520C" w:rsidP="0006520C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достаточно подробное описание предметной области, в которой применяются описываемые правила и методы; в частности, рекомендуется давать принципы классификации или систематизированный перечень объектов, используемых в указанных правилах и методах;</w:t>
      </w:r>
    </w:p>
    <w:p w:rsidR="0006520C" w:rsidRPr="009E2694" w:rsidRDefault="0006520C" w:rsidP="0006520C">
      <w:pPr>
        <w:numPr>
          <w:ilvl w:val="0"/>
          <w:numId w:val="42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описание целей и правил анализа и интерпретации результатов, полученных в соответствии с излагаемой методикой;</w:t>
      </w:r>
    </w:p>
    <w:p w:rsidR="0006520C" w:rsidRPr="009E2694" w:rsidRDefault="0006520C" w:rsidP="0006520C">
      <w:pPr>
        <w:numPr>
          <w:ilvl w:val="0"/>
          <w:numId w:val="42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примеры применения описываемых правил и методов, документирования их применения.</w:t>
      </w:r>
    </w:p>
    <w:p w:rsidR="0006520C" w:rsidRDefault="0006520C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Методические инструкции (особенно в части классификаторов и форм документов) рекомендуется разработать и согласовать до написания соответствующих регламентов. Рекомендации по написанию разделов методической инструкции аналогичны приведенным выше.</w:t>
      </w:r>
    </w:p>
    <w:p w:rsidR="000E6FBB" w:rsidRDefault="000E6FBB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E6FBB" w:rsidRPr="009E2694" w:rsidRDefault="000E6FBB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6520C" w:rsidRPr="000E6FBB" w:rsidRDefault="0006520C" w:rsidP="0006520C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i/>
          <w:sz w:val="34"/>
          <w:szCs w:val="34"/>
          <w:u w:val="single"/>
        </w:rPr>
      </w:pPr>
      <w:r w:rsidRPr="000E6FBB">
        <w:rPr>
          <w:rFonts w:ascii="Arial" w:hAnsi="Arial" w:cs="Arial"/>
          <w:i/>
          <w:sz w:val="34"/>
          <w:szCs w:val="34"/>
          <w:u w:val="single"/>
        </w:rPr>
        <w:t>7. Рабочая инструкция</w:t>
      </w:r>
    </w:p>
    <w:p w:rsidR="0006520C" w:rsidRPr="009E2694" w:rsidRDefault="0006520C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Рабочая инструкция определяет порядок выполнения отдельных или взаимосвязанных действий (функций), выполняемых конкретным подразделением или работником организации в рамках определенных процессов.</w:t>
      </w:r>
    </w:p>
    <w:p w:rsidR="0006520C" w:rsidRPr="009E2694" w:rsidRDefault="0006520C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Примерная структура рабочей инструкции такова:</w:t>
      </w:r>
    </w:p>
    <w:tbl>
      <w:tblPr>
        <w:tblW w:w="6375" w:type="dxa"/>
        <w:tblInd w:w="75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29"/>
        <w:gridCol w:w="5846"/>
      </w:tblGrid>
      <w:tr w:rsidR="0006520C" w:rsidRPr="009E2694" w:rsidTr="0006520C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</w:t>
            </w:r>
          </w:p>
        </w:tc>
      </w:tr>
      <w:tr w:rsidR="0006520C" w:rsidRPr="009E2694" w:rsidTr="0006520C">
        <w:tc>
          <w:tcPr>
            <w:tcW w:w="525" w:type="dxa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460" w:type="dxa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Содержание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Общие положения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Назначение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Область применения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Нормативные ссылки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Порядок утверждения, внесения изменений и дополнений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Термины, определения и сокращения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Термины и определения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Сокращения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Описание требований, процессов, методов работы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Ответственность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Контроль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Приложения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Справочники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Формы и правила оформления документов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Схемы процессов</w:t>
            </w:r>
          </w:p>
        </w:tc>
      </w:tr>
      <w:tr w:rsidR="0006520C" w:rsidRPr="009E2694" w:rsidTr="0006520C"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6.4.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520C" w:rsidRPr="009E2694" w:rsidRDefault="0006520C" w:rsidP="0006520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9E269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Алгоритмы расчетов</w:t>
            </w:r>
          </w:p>
        </w:tc>
      </w:tr>
    </w:tbl>
    <w:p w:rsidR="0006520C" w:rsidRDefault="0006520C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sz w:val="21"/>
          <w:szCs w:val="21"/>
          <w:lang w:eastAsia="ru-RU"/>
        </w:rPr>
        <w:t>В рабочую инструкцию рекомендуется включать примеры выполнения отдельных действий (функций), использования форм документов и т.п. Рекомендации по написанию разделов рабочей инструкции аналогичны приведенным выше. Рабочие инструкции целесообразно писать после того, как согласованы регламенты процессов, фрагменты которых должны быть описаны в рабочих инструкциях.</w:t>
      </w:r>
    </w:p>
    <w:p w:rsidR="000E6FBB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E6FBB" w:rsidRPr="009E2694" w:rsidRDefault="000E6FBB" w:rsidP="0006520C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6520C" w:rsidRPr="000E6FBB" w:rsidRDefault="0006520C" w:rsidP="0006520C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i/>
          <w:sz w:val="34"/>
          <w:szCs w:val="34"/>
          <w:u w:val="single"/>
        </w:rPr>
      </w:pPr>
      <w:r w:rsidRPr="000E6FBB">
        <w:rPr>
          <w:rFonts w:ascii="Arial" w:hAnsi="Arial" w:cs="Arial"/>
          <w:i/>
          <w:sz w:val="34"/>
          <w:szCs w:val="34"/>
          <w:u w:val="single"/>
        </w:rPr>
        <w:t>8. Организация разработки и внедрения регламентов</w:t>
      </w:r>
    </w:p>
    <w:p w:rsidR="0006520C" w:rsidRPr="009E2694" w:rsidRDefault="0006520C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Регламент – это «общественный договор» работников организации. Он возникает там и тогда, где и когда появляется осознанная необходимость в рациональном разделении областей ответственности, гармонизации усилий для достижения общего результата.</w:t>
      </w:r>
    </w:p>
    <w:p w:rsidR="00E46F74" w:rsidRPr="009E2694" w:rsidRDefault="0006520C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Рабочая группа разработчиков регламента должна включать специалистов, непосредственно занятых в процессе, а также потребителей результатов процесса. Если до регламентации при исполнении процесса имели место конфликты, то представители конфликтующих сторон должны войти в состав рабочей группы или, по крайней мере, должны приглашаться на ее рабочие заседания</w:t>
      </w:r>
    </w:p>
    <w:p w:rsidR="0006520C" w:rsidRPr="009E2694" w:rsidRDefault="00E46F74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</w:t>
      </w:r>
      <w:r w:rsidR="0006520C" w:rsidRPr="009E2694">
        <w:rPr>
          <w:rFonts w:ascii="Arial" w:hAnsi="Arial" w:cs="Arial"/>
          <w:sz w:val="21"/>
          <w:szCs w:val="21"/>
        </w:rPr>
        <w:t xml:space="preserve"> начале работы</w:t>
      </w:r>
      <w:r w:rsidRPr="009E2694">
        <w:rPr>
          <w:rFonts w:ascii="Arial" w:hAnsi="Arial" w:cs="Arial"/>
          <w:sz w:val="21"/>
          <w:szCs w:val="21"/>
        </w:rPr>
        <w:t xml:space="preserve"> необходимо </w:t>
      </w:r>
      <w:r w:rsidR="0006520C" w:rsidRPr="009E2694">
        <w:rPr>
          <w:rFonts w:ascii="Arial" w:hAnsi="Arial" w:cs="Arial"/>
          <w:sz w:val="21"/>
          <w:szCs w:val="21"/>
        </w:rPr>
        <w:t xml:space="preserve">использовать самые простые языки описаний и по мере раскрытия особенностей процесса детализировать описания. Наилучшая «проекция» процесса и наилучший язык (или несколько языков) описания выявятся в конце работы. </w:t>
      </w:r>
    </w:p>
    <w:p w:rsidR="00E46F74" w:rsidRPr="009E2694" w:rsidRDefault="0006520C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После достижения ясности относительно перечисленных компонент регламента можно подготовить черновой вариант текста и перейти к его согласованию</w:t>
      </w:r>
    </w:p>
    <w:p w:rsidR="0006520C" w:rsidRPr="009E2694" w:rsidRDefault="0006520C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Получив согласие всех заинтересованных сторон, следует подготовить план мероприятий по внедрению регламента. Этот план может быть отражен в приказе об утверждении регламента (или стать приложением к приказу). Среди мероприятий могут быть: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признание утратившими силу локальных нормативных актов, ранее регламентировавших процесс, описанный в новом регламенте;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внесение дополнений и изменений в локальные нормативные акты в связи с утверждением нового регламента;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разработка новых локальных нормативных актов, необходимых для работы по новому регламенту;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доработка или внедрение новых модулей автоматизированных информационных систем;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изготовление бланков неунифицированных документов, используемых в соответствии с новым регламентом;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изменения и/или дополнения к штатному расписанию;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поиск кандидатов на новые должности; назначение или перевод работников на новые должности;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обучение исполнителей процесса новым правилам работы;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разъяснительная работа среди исполнителей процесса;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сопровождение членами рабочей группы (разработчиками регламента) работы исполнителей в рамках нового процесса (так сказать, «опытно-промышленная эксплуатация» нового регламента);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корректировка текста регламента по итогам «опытно-промышленной эксплуатации»;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введение в действие скорректированной версии регламента;</w:t>
      </w:r>
    </w:p>
    <w:p w:rsidR="0006520C" w:rsidRPr="009E2694" w:rsidRDefault="0006520C" w:rsidP="0006520C">
      <w:pPr>
        <w:numPr>
          <w:ilvl w:val="0"/>
          <w:numId w:val="44"/>
        </w:numPr>
        <w:shd w:val="clear" w:color="auto" w:fill="FFFFFF"/>
        <w:spacing w:before="150" w:after="100" w:afterAutospacing="1" w:line="240" w:lineRule="auto"/>
        <w:ind w:left="4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определение процедур контроля качества регламента.</w:t>
      </w:r>
    </w:p>
    <w:p w:rsidR="00E46F74" w:rsidRPr="009E2694" w:rsidRDefault="0006520C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Определившись с мероприятиями по внедрению, руководитель организации издает приказ об утверждении и введении в действие нового регламента</w:t>
      </w:r>
    </w:p>
    <w:p w:rsidR="0006520C" w:rsidRPr="009E2694" w:rsidRDefault="0006520C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>Работа над регламентом</w:t>
      </w:r>
      <w:r w:rsidR="009E2694" w:rsidRPr="009E2694">
        <w:rPr>
          <w:rFonts w:ascii="Arial" w:hAnsi="Arial" w:cs="Arial"/>
          <w:sz w:val="21"/>
          <w:szCs w:val="21"/>
        </w:rPr>
        <w:t xml:space="preserve"> </w:t>
      </w:r>
      <w:r w:rsidRPr="009E2694">
        <w:rPr>
          <w:rFonts w:ascii="Arial" w:hAnsi="Arial" w:cs="Arial"/>
          <w:sz w:val="21"/>
          <w:szCs w:val="21"/>
        </w:rPr>
        <w:t xml:space="preserve">не заканчивается в момент введения в действие скорректированной по итогам «опытно-промышленной эксплуатации» версии регламента. Бизнес организации </w:t>
      </w:r>
      <w:r w:rsidRPr="009E2694">
        <w:rPr>
          <w:rFonts w:ascii="Arial" w:hAnsi="Arial" w:cs="Arial"/>
          <w:sz w:val="21"/>
          <w:szCs w:val="21"/>
        </w:rPr>
        <w:lastRenderedPageBreak/>
        <w:t>меняется, практика применения регламента выявляет неточности, ошибки, а также детали, не замеченные разработчиками или «узаконенные» в регламенте не оптимальным образом. Поэтому вполне естественны изменения и дополнения к регламенту. Когда объем этих изменений и дополнений станет достаточно большим, следует выпустить новую редакцию документа. Инициировать указанные доработки регламента должен, в первую очередь, работник, в обязанности которого входит контроль исполнения регламента.</w:t>
      </w:r>
    </w:p>
    <w:p w:rsidR="00E46F74" w:rsidRDefault="0006520C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sz w:val="21"/>
          <w:szCs w:val="21"/>
        </w:rPr>
        <w:t xml:space="preserve">Работу над текстом документа должен вести «держатель» этого документа, обладающий достаточными познаниями как в сути регламентируемого процесса, так и в принципах работы над текстом локального нормативного акта. </w:t>
      </w:r>
    </w:p>
    <w:p w:rsidR="00091614" w:rsidRDefault="00091614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091614" w:rsidRPr="009E2694" w:rsidRDefault="00091614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(в этой модели будет изменено «Генеральный директор» на «ДИРЕКТОР»)</w:t>
      </w:r>
      <w:bookmarkStart w:id="5" w:name="_GoBack"/>
      <w:bookmarkEnd w:id="5"/>
    </w:p>
    <w:p w:rsidR="009E2694" w:rsidRPr="009E2694" w:rsidRDefault="009E2694" w:rsidP="0006520C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  <w:r w:rsidRPr="009E2694">
        <w:rPr>
          <w:rFonts w:ascii="Arial" w:hAnsi="Arial" w:cs="Arial"/>
          <w:noProof/>
          <w:lang w:val="uk-UA" w:eastAsia="uk-UA"/>
        </w:rPr>
        <w:drawing>
          <wp:inline distT="0" distB="0" distL="0" distR="0">
            <wp:extent cx="5219700" cy="579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F74" w:rsidRPr="009E2694" w:rsidRDefault="00E46F74" w:rsidP="00E46F74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sz w:val="34"/>
          <w:szCs w:val="34"/>
        </w:rPr>
      </w:pPr>
    </w:p>
    <w:p w:rsidR="00E46F74" w:rsidRPr="009E2694" w:rsidRDefault="00E46F74" w:rsidP="00E46F74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sz w:val="34"/>
          <w:szCs w:val="34"/>
        </w:rPr>
      </w:pPr>
    </w:p>
    <w:p w:rsidR="000E6FBB" w:rsidRDefault="000E6FBB" w:rsidP="00E46F74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sz w:val="34"/>
          <w:szCs w:val="34"/>
        </w:rPr>
      </w:pPr>
    </w:p>
    <w:p w:rsidR="000E6FBB" w:rsidRPr="009E2694" w:rsidRDefault="000E6FBB" w:rsidP="00E46F74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sz w:val="34"/>
          <w:szCs w:val="34"/>
        </w:rPr>
      </w:pPr>
    </w:p>
    <w:p w:rsidR="00E46F74" w:rsidRPr="000E6FBB" w:rsidRDefault="00E46F74" w:rsidP="00E46F74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i/>
          <w:sz w:val="34"/>
          <w:szCs w:val="34"/>
          <w:u w:val="single"/>
        </w:rPr>
      </w:pPr>
      <w:r w:rsidRPr="000E6FBB">
        <w:rPr>
          <w:rFonts w:ascii="Arial" w:hAnsi="Arial" w:cs="Arial"/>
          <w:i/>
          <w:sz w:val="34"/>
          <w:szCs w:val="34"/>
          <w:u w:val="single"/>
        </w:rPr>
        <w:t>9. Приложение</w:t>
      </w:r>
      <w:r w:rsidR="00E01C12">
        <w:rPr>
          <w:rFonts w:ascii="Arial" w:hAnsi="Arial" w:cs="Arial"/>
          <w:i/>
          <w:sz w:val="34"/>
          <w:szCs w:val="34"/>
          <w:u w:val="single"/>
        </w:rPr>
        <w:t xml:space="preserve">  (тут будет больше примеров) </w:t>
      </w:r>
    </w:p>
    <w:tbl>
      <w:tblPr>
        <w:tblW w:w="975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900"/>
        <w:gridCol w:w="3850"/>
      </w:tblGrid>
      <w:tr w:rsidR="009E2694" w:rsidRPr="00E46F74" w:rsidTr="00E46F74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E46F74" w:rsidRPr="009E2694" w:rsidRDefault="00E46F74" w:rsidP="00E46F74">
            <w:pPr>
              <w:pStyle w:val="a3"/>
              <w:spacing w:before="0" w:after="0"/>
              <w:jc w:val="center"/>
              <w:rPr>
                <w:rFonts w:ascii="Arial" w:hAnsi="Arial" w:cs="Arial"/>
              </w:rPr>
            </w:pPr>
            <w:r w:rsidRPr="009E2694">
              <w:rPr>
                <w:rFonts w:ascii="Arial" w:hAnsi="Arial" w:cs="Arial"/>
              </w:rPr>
              <w:t xml:space="preserve">ОБЩЕСТВО С ОГРАНИЧЕННОЙ ОТВЕТСТВЕННОСТЬЮ </w:t>
            </w:r>
          </w:p>
          <w:p w:rsidR="00E46F74" w:rsidRPr="009E2694" w:rsidRDefault="00E46F74" w:rsidP="00E46F74">
            <w:pPr>
              <w:pStyle w:val="a3"/>
              <w:spacing w:before="0" w:after="0"/>
              <w:jc w:val="center"/>
              <w:rPr>
                <w:rFonts w:ascii="Arial" w:hAnsi="Arial" w:cs="Arial"/>
              </w:rPr>
            </w:pPr>
            <w:r w:rsidRPr="009E2694">
              <w:rPr>
                <w:rFonts w:ascii="Arial" w:hAnsi="Arial" w:cs="Arial"/>
              </w:rPr>
              <w:t>«ПО СЛАВЯНСКИЙ ЗАВОД ВЫСОКОВОЛЬТНЫХ ИЗОЛЯТОРОВ»</w:t>
            </w:r>
          </w:p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9E2694" w:rsidRPr="00E46F74" w:rsidTr="00E46F74">
        <w:tc>
          <w:tcPr>
            <w:tcW w:w="5900" w:type="dxa"/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50" w:type="dxa"/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E46F74" w:rsidRPr="009E2694" w:rsidRDefault="00E46F74" w:rsidP="00E46F74">
      <w:pPr>
        <w:jc w:val="right"/>
        <w:outlineLvl w:val="0"/>
        <w:rPr>
          <w:rFonts w:ascii="Arial" w:eastAsia="Trebuchet MS" w:hAnsi="Arial" w:cs="Arial"/>
          <w:sz w:val="24"/>
        </w:rPr>
      </w:pPr>
      <w:r w:rsidRPr="009E2694">
        <w:rPr>
          <w:rFonts w:ascii="Arial" w:eastAsia="Trebuchet MS" w:hAnsi="Arial" w:cs="Arial"/>
          <w:sz w:val="24"/>
        </w:rPr>
        <w:t>УТВЕРЖДАЮ</w:t>
      </w:r>
    </w:p>
    <w:p w:rsidR="00E46F74" w:rsidRPr="009E2694" w:rsidRDefault="00E46F74" w:rsidP="00E46F74">
      <w:pPr>
        <w:jc w:val="right"/>
        <w:outlineLvl w:val="0"/>
        <w:rPr>
          <w:rFonts w:ascii="Arial" w:eastAsia="Times New Roman" w:hAnsi="Arial" w:cs="Arial"/>
          <w:sz w:val="24"/>
        </w:rPr>
      </w:pPr>
      <w:r w:rsidRPr="009E2694">
        <w:rPr>
          <w:rFonts w:ascii="Arial" w:eastAsia="Times New Roman" w:hAnsi="Arial" w:cs="Arial"/>
          <w:sz w:val="24"/>
        </w:rPr>
        <w:t>Член совета учредителей</w:t>
      </w:r>
    </w:p>
    <w:p w:rsidR="009E2694" w:rsidRPr="009E2694" w:rsidRDefault="009E2694" w:rsidP="00E46F74">
      <w:pPr>
        <w:jc w:val="right"/>
        <w:outlineLvl w:val="0"/>
        <w:rPr>
          <w:rFonts w:ascii="Arial" w:eastAsia="Times New Roman" w:hAnsi="Arial" w:cs="Arial"/>
          <w:sz w:val="24"/>
        </w:rPr>
      </w:pPr>
      <w:r w:rsidRPr="009E2694">
        <w:rPr>
          <w:rFonts w:ascii="Arial" w:eastAsia="Times New Roman" w:hAnsi="Arial" w:cs="Arial"/>
          <w:sz w:val="24"/>
        </w:rPr>
        <w:t>Или директор</w:t>
      </w:r>
    </w:p>
    <w:p w:rsidR="00E46F74" w:rsidRPr="009E2694" w:rsidRDefault="00E46F74" w:rsidP="00E46F74">
      <w:pPr>
        <w:jc w:val="right"/>
        <w:rPr>
          <w:rFonts w:ascii="Arial" w:eastAsia="Times New Roman" w:hAnsi="Arial" w:cs="Arial"/>
          <w:sz w:val="24"/>
        </w:rPr>
      </w:pPr>
      <w:r w:rsidRPr="009E2694">
        <w:rPr>
          <w:rFonts w:ascii="Arial" w:eastAsia="Times New Roman" w:hAnsi="Arial" w:cs="Arial"/>
          <w:sz w:val="24"/>
        </w:rPr>
        <w:t>ООО «ПО СЗВИ»</w:t>
      </w:r>
    </w:p>
    <w:p w:rsidR="00E46F74" w:rsidRPr="009E2694" w:rsidRDefault="009E2694" w:rsidP="00E46F74">
      <w:pPr>
        <w:jc w:val="right"/>
        <w:rPr>
          <w:rFonts w:ascii="Arial" w:eastAsia="Trebuchet MS" w:hAnsi="Arial" w:cs="Arial"/>
          <w:sz w:val="24"/>
        </w:rPr>
      </w:pPr>
      <w:r w:rsidRPr="009E2694">
        <w:rPr>
          <w:rFonts w:ascii="Arial" w:eastAsia="Trebuchet MS" w:hAnsi="Arial" w:cs="Arial"/>
          <w:sz w:val="24"/>
        </w:rPr>
        <w:t>_______________________</w:t>
      </w:r>
    </w:p>
    <w:p w:rsidR="00E46F74" w:rsidRPr="009E2694" w:rsidRDefault="009E2694" w:rsidP="00E46F74">
      <w:pPr>
        <w:jc w:val="right"/>
        <w:rPr>
          <w:rFonts w:ascii="Arial" w:eastAsia="Trebuchet MS" w:hAnsi="Arial" w:cs="Arial"/>
          <w:sz w:val="24"/>
        </w:rPr>
      </w:pPr>
      <w:r w:rsidRPr="009E2694">
        <w:rPr>
          <w:rFonts w:ascii="Arial" w:eastAsia="Trebuchet MS" w:hAnsi="Arial" w:cs="Arial"/>
          <w:sz w:val="24"/>
        </w:rPr>
        <w:t>«____</w:t>
      </w:r>
      <w:r w:rsidR="00E46F74" w:rsidRPr="009E2694">
        <w:rPr>
          <w:rFonts w:ascii="Arial" w:eastAsia="Trebuchet MS" w:hAnsi="Arial" w:cs="Arial"/>
          <w:sz w:val="24"/>
        </w:rPr>
        <w:t xml:space="preserve">» </w:t>
      </w:r>
      <w:r w:rsidRPr="009E2694">
        <w:rPr>
          <w:rFonts w:ascii="Arial" w:eastAsia="Trebuchet MS" w:hAnsi="Arial" w:cs="Arial"/>
          <w:sz w:val="24"/>
        </w:rPr>
        <w:t>____________20___г</w:t>
      </w:r>
    </w:p>
    <w:p w:rsidR="00E46F74" w:rsidRPr="009E2694" w:rsidRDefault="00E46F74" w:rsidP="00E46F74">
      <w:pPr>
        <w:pStyle w:val="a4"/>
        <w:keepNext/>
        <w:keepLines/>
        <w:spacing w:before="0" w:after="0" w:line="276" w:lineRule="auto"/>
        <w:ind w:firstLine="540"/>
        <w:jc w:val="right"/>
        <w:rPr>
          <w:rFonts w:ascii="Arial" w:eastAsia="Trebuchet MS" w:hAnsi="Arial" w:cs="Arial"/>
          <w:b w:val="0"/>
          <w:color w:val="auto"/>
          <w:sz w:val="24"/>
          <w:szCs w:val="24"/>
          <w:lang w:val="ru-RU"/>
        </w:rPr>
      </w:pPr>
      <w:r w:rsidRPr="009E2694">
        <w:rPr>
          <w:rFonts w:ascii="Arial" w:eastAsia="Trebuchet MS" w:hAnsi="Arial" w:cs="Arial"/>
          <w:b w:val="0"/>
          <w:color w:val="auto"/>
          <w:sz w:val="24"/>
          <w:szCs w:val="24"/>
          <w:lang w:val="ru-RU"/>
        </w:rPr>
        <w:t>В папку штатного сотрудника</w:t>
      </w:r>
    </w:p>
    <w:p w:rsidR="009E2694" w:rsidRPr="009E2694" w:rsidRDefault="009E2694" w:rsidP="009E2694">
      <w:pPr>
        <w:ind w:left="6372"/>
        <w:rPr>
          <w:rFonts w:ascii="Arial" w:hAnsi="Arial" w:cs="Arial"/>
          <w:lang w:eastAsia="zh-CN" w:bidi="hi-IN"/>
        </w:rPr>
      </w:pPr>
      <w:r w:rsidRPr="009E2694">
        <w:rPr>
          <w:rFonts w:ascii="Arial" w:hAnsi="Arial" w:cs="Arial"/>
          <w:lang w:eastAsia="zh-CN" w:bidi="hi-IN"/>
        </w:rPr>
        <w:t>(тут необходимо указать кому                      предназначается регламент)</w:t>
      </w: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pStyle w:val="a4"/>
        <w:keepNext/>
        <w:keepLines/>
        <w:spacing w:before="200" w:after="0" w:line="276" w:lineRule="auto"/>
        <w:ind w:firstLine="540"/>
        <w:rPr>
          <w:rFonts w:ascii="Arial" w:hAnsi="Arial" w:cs="Arial"/>
          <w:color w:val="auto"/>
          <w:lang w:val="ru-RU"/>
        </w:rPr>
      </w:pPr>
      <w:r w:rsidRPr="009E2694">
        <w:rPr>
          <w:rFonts w:ascii="Arial" w:eastAsia="Trebuchet MS" w:hAnsi="Arial" w:cs="Arial"/>
          <w:color w:val="auto"/>
          <w:sz w:val="28"/>
          <w:szCs w:val="28"/>
          <w:lang w:val="ru-RU"/>
        </w:rPr>
        <w:t>РЕГЛАМЕНТ</w:t>
      </w:r>
    </w:p>
    <w:p w:rsidR="00E46F74" w:rsidRPr="009E2694" w:rsidRDefault="00E46F74" w:rsidP="00E46F74">
      <w:pPr>
        <w:pStyle w:val="a4"/>
        <w:keepNext/>
        <w:keepLines/>
        <w:spacing w:before="200" w:after="0" w:line="276" w:lineRule="auto"/>
        <w:ind w:firstLine="540"/>
        <w:rPr>
          <w:rFonts w:ascii="Arial" w:hAnsi="Arial" w:cs="Arial"/>
          <w:color w:val="auto"/>
          <w:lang w:val="ru-RU"/>
        </w:rPr>
      </w:pPr>
      <w:bookmarkStart w:id="6" w:name="_ut5v0zgbymcp"/>
      <w:bookmarkEnd w:id="6"/>
      <w:r w:rsidRPr="009E2694">
        <w:rPr>
          <w:rFonts w:ascii="Arial" w:eastAsia="Trebuchet MS" w:hAnsi="Arial" w:cs="Arial"/>
          <w:color w:val="auto"/>
          <w:sz w:val="28"/>
          <w:szCs w:val="28"/>
          <w:lang w:val="ru-RU"/>
        </w:rPr>
        <w:t>ПО (наименование регламента)</w:t>
      </w: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9E2694" w:rsidRPr="009E2694" w:rsidRDefault="009E2694" w:rsidP="009E269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9E2694" w:rsidRPr="009E2694" w:rsidRDefault="009E2694" w:rsidP="009E269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9E2694" w:rsidRPr="009E2694" w:rsidRDefault="009E2694" w:rsidP="009E269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E46F74" w:rsidRPr="009E2694" w:rsidRDefault="00E46F74" w:rsidP="009E269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СОДЕРЖАНИЕ</w:t>
      </w:r>
    </w:p>
    <w:p w:rsidR="009E2694" w:rsidRPr="009E2694" w:rsidRDefault="009E2694" w:rsidP="009E269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( тут необходимо перечислить все разделы регламента, номер, под номер, наименование, № страницы)</w:t>
      </w:r>
    </w:p>
    <w:p w:rsidR="009E2694" w:rsidRPr="009E2694" w:rsidRDefault="009E2694" w:rsidP="009E269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:rsidR="009E2694" w:rsidRPr="00E46F74" w:rsidRDefault="009E2694" w:rsidP="009E269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E46F74" w:rsidRPr="00E46F7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1. ОБЩИЕ ПОЛОЖЕНИЯ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1.1. Назначение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1.1.1. Настоящий Регламент определяет порядок &lt;дается наименование или краткое описание процесса&gt; в &lt;дается полное наименование организации&gt; (далее – Общество).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1.2. Область применения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1.2.1. Требования и правила настоящего Регламента распространяются на &lt;описывается область применения Регламента&gt;.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1.2.2. Настоящий Регламент обязателен для исполнения всеми структурными подразделениями Общества.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1.3. Нормативные ссылки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1.3.1. Настоящий Регламент разработан в соответствии с: &lt;указываются документы-основания&gt;.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1.4. Порядок утверждения, внесения изменений и дополнений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1.4.1. Настоящий Регламент, все изменения и дополнения к нему утверждаются &lt;указывается название утверждающего органа управления&gt; и вводятся в действие &lt;указывается название органа управления, вводящего в действие регламент&gt;.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2. ТЕРМИНЫ, ОПРЕДЕЛЕНИЯ И СОКРАЩЕНИЯ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2.1. Термины и определения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2.1.1. &lt;Термин&gt; (&lt;сокращение&gt;) – &lt;определение термина&gt;.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2.2. Сокращения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2.2.1. &lt;Сокращение&gt; – &lt;разъяснение сокращения&gt;.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3. ОПИСАНИЕ ТРЕБОВАНИЙ, ПРОЦЕССОВ, МЕТОДОВ РАБОТЫ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3.1. </w:t>
      </w:r>
      <w:proofErr w:type="spellStart"/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Подпроцесс</w:t>
      </w:r>
      <w:proofErr w:type="spellEnd"/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1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 xml:space="preserve">3.1.1. &lt;Цель </w:t>
      </w:r>
      <w:proofErr w:type="spellStart"/>
      <w:r w:rsidRPr="00E46F74">
        <w:rPr>
          <w:rFonts w:ascii="Arial" w:eastAsia="Times New Roman" w:hAnsi="Arial" w:cs="Arial"/>
          <w:sz w:val="21"/>
          <w:szCs w:val="21"/>
          <w:lang w:eastAsia="ru-RU"/>
        </w:rPr>
        <w:t>подпроцесса</w:t>
      </w:r>
      <w:proofErr w:type="spellEnd"/>
      <w:r w:rsidRPr="00E46F74">
        <w:rPr>
          <w:rFonts w:ascii="Arial" w:eastAsia="Times New Roman" w:hAnsi="Arial" w:cs="Arial"/>
          <w:sz w:val="21"/>
          <w:szCs w:val="21"/>
          <w:lang w:eastAsia="ru-RU"/>
        </w:rPr>
        <w:t>&gt;.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 xml:space="preserve">3.1.2. &lt;Событие, запускающее </w:t>
      </w:r>
      <w:proofErr w:type="spellStart"/>
      <w:r w:rsidRPr="00E46F74">
        <w:rPr>
          <w:rFonts w:ascii="Arial" w:eastAsia="Times New Roman" w:hAnsi="Arial" w:cs="Arial"/>
          <w:sz w:val="21"/>
          <w:szCs w:val="21"/>
          <w:lang w:eastAsia="ru-RU"/>
        </w:rPr>
        <w:t>подпроцесс</w:t>
      </w:r>
      <w:proofErr w:type="spellEnd"/>
      <w:r w:rsidRPr="00E46F74">
        <w:rPr>
          <w:rFonts w:ascii="Arial" w:eastAsia="Times New Roman" w:hAnsi="Arial" w:cs="Arial"/>
          <w:sz w:val="21"/>
          <w:szCs w:val="21"/>
          <w:lang w:eastAsia="ru-RU"/>
        </w:rPr>
        <w:t>&gt;.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3.1.3. &lt;Выход&gt; &lt;Действие&gt; &lt;Вход&gt; &lt;Метод&gt; &lt;Место&gt; &lt;Исполнитель&gt; &lt;Срок&gt; &lt;Документ&gt;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 xml:space="preserve">3.1.4. &lt;Событие, завершающее </w:t>
      </w:r>
      <w:proofErr w:type="spellStart"/>
      <w:r w:rsidRPr="00E46F74">
        <w:rPr>
          <w:rFonts w:ascii="Arial" w:eastAsia="Times New Roman" w:hAnsi="Arial" w:cs="Arial"/>
          <w:sz w:val="21"/>
          <w:szCs w:val="21"/>
          <w:lang w:eastAsia="ru-RU"/>
        </w:rPr>
        <w:t>подпроцесс</w:t>
      </w:r>
      <w:proofErr w:type="spellEnd"/>
      <w:r w:rsidRPr="00E46F74">
        <w:rPr>
          <w:rFonts w:ascii="Arial" w:eastAsia="Times New Roman" w:hAnsi="Arial" w:cs="Arial"/>
          <w:sz w:val="21"/>
          <w:szCs w:val="21"/>
          <w:lang w:eastAsia="ru-RU"/>
        </w:rPr>
        <w:t>&gt;.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3.1.5. &lt;Средства контроля&gt;.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3.2. </w:t>
      </w:r>
      <w:proofErr w:type="spellStart"/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Подпроцесс</w:t>
      </w:r>
      <w:proofErr w:type="spellEnd"/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2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3.2.1. …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4. ОТВЕТСТВЕННОСТЬ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 xml:space="preserve">4.1. Неисполнение (ненадлежащее исполнение) настоящего Регламента работниками Общества является нарушением ими должностных обязанностей. Работники Общества несут </w:t>
      </w:r>
      <w:r w:rsidRPr="00E46F74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ответственность за неисполнение (ненадлежащее исполнение) настоящего Регламента в соответствии с действующим законодательством РФ.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5. КОНТРОЛЬ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5.1. Контроль исполнения настоящего Регламента возлагается на &lt;наименование должности&gt;.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6. ПРИЛОЖЕНИЯ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6.1. Классификаторы и справочники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6.1.1. &lt;Классификатор 1&gt; …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6.1.2. &lt;Справочник 1&gt;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…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6.2. Формы и правила оформления документов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6.2.1. &lt;Наименование формы документа 1&gt;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&lt;Форма документа 1&gt;</w:t>
      </w:r>
    </w:p>
    <w:tbl>
      <w:tblPr>
        <w:tblW w:w="84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126"/>
        <w:gridCol w:w="2659"/>
        <w:gridCol w:w="1712"/>
        <w:gridCol w:w="1978"/>
      </w:tblGrid>
      <w:tr w:rsidR="009E2694" w:rsidRPr="00E46F74" w:rsidTr="00E46F74"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Поле документа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Правила заполнения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Исполнитель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Примечание</w:t>
            </w:r>
          </w:p>
        </w:tc>
      </w:tr>
      <w:tr w:rsidR="009E2694" w:rsidRPr="00E46F74" w:rsidTr="00E46F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E2694" w:rsidRPr="00E46F74" w:rsidTr="00E46F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6.2.2. &lt;Наименование формы документа 2&gt;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…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6.3. Схемы процессов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6.3.1. &lt;Описание условных обозначений, используемых на схемах&gt;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6.3.2. &lt;Схема 1&gt;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6.3.3. &lt;Схема 2&gt;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…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6.4. Алгоритмы расчетов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6.4.1. &lt;Описание ситуации, в которой производится расчет&gt;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6.4.2. &lt;Описание цели расчета&gt;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6.4.3. &lt;Величина 1&gt;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6.4.3.1. &lt;Обозначение&gt;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6.4.3.2. &lt;Наименование&gt;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6.4.3.3. &lt;Смысл&gt;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6.4.3.4. &lt;Единица измерения&gt;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6.4.3.5. &lt;Источник данных (для константы – значение)&gt;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6.4.4. &lt;Описание алгоритма&gt;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6.4.5. &lt;Правила интерпретации результатов расчета&gt;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6.4.6. &lt;Примеры расчета&gt;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9E2694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6.5. Таблица ролей исполнителей процессов</w:t>
      </w:r>
    </w:p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6.5.1. Матрица ответственности</w:t>
      </w:r>
    </w:p>
    <w:tbl>
      <w:tblPr>
        <w:tblW w:w="8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771"/>
        <w:gridCol w:w="2598"/>
        <w:gridCol w:w="2598"/>
        <w:gridCol w:w="1043"/>
      </w:tblGrid>
      <w:tr w:rsidR="009E2694" w:rsidRPr="00E46F74" w:rsidTr="00E46F74"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Исполнитель 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Исполнитель 2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…</w:t>
            </w:r>
          </w:p>
        </w:tc>
      </w:tr>
      <w:tr w:rsidR="009E2694" w:rsidRPr="00E46F74" w:rsidTr="00E46F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Функция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E2694" w:rsidRPr="00E46F74" w:rsidTr="00E46F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Функция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E46F74" w:rsidRPr="00E46F74" w:rsidRDefault="00E46F74" w:rsidP="00E46F74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46F74">
        <w:rPr>
          <w:rFonts w:ascii="Arial" w:eastAsia="Times New Roman" w:hAnsi="Arial" w:cs="Arial"/>
          <w:sz w:val="21"/>
          <w:szCs w:val="21"/>
          <w:lang w:eastAsia="ru-RU"/>
        </w:rPr>
        <w:t>6.5.2. Таблица «процесс – исполнитель – функции – права – ответственность»</w:t>
      </w:r>
    </w:p>
    <w:tbl>
      <w:tblPr>
        <w:tblW w:w="80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190"/>
        <w:gridCol w:w="1773"/>
        <w:gridCol w:w="1239"/>
        <w:gridCol w:w="1274"/>
        <w:gridCol w:w="2564"/>
      </w:tblGrid>
      <w:tr w:rsidR="009E2694" w:rsidRPr="00E46F74" w:rsidTr="00E46F74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Процесс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Исполнитель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Функции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Права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Ответственность</w:t>
            </w:r>
          </w:p>
        </w:tc>
      </w:tr>
      <w:tr w:rsidR="009E2694" w:rsidRPr="00E46F74" w:rsidTr="00E46F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  <w:tr w:rsidR="009E2694" w:rsidRPr="00E46F74" w:rsidTr="00E46F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6F74" w:rsidRPr="00E46F74" w:rsidRDefault="00E46F74" w:rsidP="00E46F7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E46F74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</w:t>
            </w:r>
          </w:p>
        </w:tc>
      </w:tr>
    </w:tbl>
    <w:p w:rsidR="0006520C" w:rsidRPr="009E2694" w:rsidRDefault="0006520C" w:rsidP="0006520C">
      <w:pPr>
        <w:pStyle w:val="2"/>
        <w:shd w:val="clear" w:color="auto" w:fill="FFFFFF"/>
        <w:spacing w:before="199" w:beforeAutospacing="0" w:after="199" w:afterAutospacing="0"/>
        <w:rPr>
          <w:rFonts w:ascii="Arial" w:hAnsi="Arial" w:cs="Arial"/>
          <w:sz w:val="34"/>
          <w:szCs w:val="34"/>
        </w:rPr>
      </w:pPr>
    </w:p>
    <w:p w:rsidR="008F5AEA" w:rsidRPr="009E2694" w:rsidRDefault="008F5AEA" w:rsidP="00772874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772874" w:rsidRPr="009E2694" w:rsidRDefault="00772874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1A188A" w:rsidRPr="009E2694" w:rsidRDefault="001A188A" w:rsidP="001A188A">
      <w:pPr>
        <w:pStyle w:val="a3"/>
        <w:shd w:val="clear" w:color="auto" w:fill="FFFFFF"/>
        <w:spacing w:before="150" w:after="150"/>
        <w:rPr>
          <w:rFonts w:ascii="Arial" w:hAnsi="Arial" w:cs="Arial"/>
          <w:sz w:val="21"/>
          <w:szCs w:val="21"/>
        </w:rPr>
      </w:pPr>
    </w:p>
    <w:p w:rsidR="001A188A" w:rsidRPr="009E2694" w:rsidRDefault="001A188A" w:rsidP="001A188A">
      <w:pPr>
        <w:shd w:val="clear" w:color="auto" w:fill="FFFFFF"/>
        <w:rPr>
          <w:rFonts w:ascii="Arial" w:hAnsi="Arial" w:cs="Arial"/>
          <w:i/>
          <w:iCs/>
          <w:sz w:val="21"/>
          <w:szCs w:val="21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p w:rsidR="00DC1F91" w:rsidRPr="009E2694" w:rsidRDefault="00DC1F91">
      <w:pPr>
        <w:rPr>
          <w:rFonts w:ascii="Arial" w:hAnsi="Arial" w:cs="Arial"/>
        </w:rPr>
      </w:pPr>
    </w:p>
    <w:sectPr w:rsidR="00DC1F91" w:rsidRPr="009E2694" w:rsidSect="0001598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086" w:rsidRDefault="00426086" w:rsidP="00713742">
      <w:pPr>
        <w:spacing w:after="0" w:line="240" w:lineRule="auto"/>
      </w:pPr>
      <w:r>
        <w:separator/>
      </w:r>
    </w:p>
  </w:endnote>
  <w:endnote w:type="continuationSeparator" w:id="0">
    <w:p w:rsidR="00426086" w:rsidRDefault="00426086" w:rsidP="00713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32883569"/>
      <w:docPartObj>
        <w:docPartGallery w:val="Page Numbers (Bottom of Page)"/>
        <w:docPartUnique/>
      </w:docPartObj>
    </w:sdtPr>
    <w:sdtContent>
      <w:p w:rsidR="00E01C12" w:rsidRDefault="00015988">
        <w:pPr>
          <w:pStyle w:val="ac"/>
          <w:jc w:val="center"/>
        </w:pPr>
        <w:r>
          <w:fldChar w:fldCharType="begin"/>
        </w:r>
        <w:r w:rsidR="00E01C12">
          <w:instrText>PAGE   \* MERGEFORMAT</w:instrText>
        </w:r>
        <w:r>
          <w:fldChar w:fldCharType="separate"/>
        </w:r>
        <w:r w:rsidR="001A3D07" w:rsidRPr="001A3D07">
          <w:rPr>
            <w:noProof/>
            <w:lang w:val="uk-UA"/>
          </w:rPr>
          <w:t>10</w:t>
        </w:r>
        <w:r>
          <w:fldChar w:fldCharType="end"/>
        </w:r>
      </w:p>
    </w:sdtContent>
  </w:sdt>
  <w:p w:rsidR="00E01C12" w:rsidRDefault="00E01C1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086" w:rsidRDefault="00426086" w:rsidP="00713742">
      <w:pPr>
        <w:spacing w:after="0" w:line="240" w:lineRule="auto"/>
      </w:pPr>
      <w:r>
        <w:separator/>
      </w:r>
    </w:p>
  </w:footnote>
  <w:footnote w:type="continuationSeparator" w:id="0">
    <w:p w:rsidR="00426086" w:rsidRDefault="00426086" w:rsidP="00713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404"/>
    <w:multiLevelType w:val="multilevel"/>
    <w:tmpl w:val="FF8E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231C87"/>
    <w:multiLevelType w:val="multilevel"/>
    <w:tmpl w:val="2862B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107AE"/>
    <w:multiLevelType w:val="hybridMultilevel"/>
    <w:tmpl w:val="F69C5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C3F0F"/>
    <w:multiLevelType w:val="multilevel"/>
    <w:tmpl w:val="A9B2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187260"/>
    <w:multiLevelType w:val="multilevel"/>
    <w:tmpl w:val="60A2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575693"/>
    <w:multiLevelType w:val="multilevel"/>
    <w:tmpl w:val="0AF2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1772E6"/>
    <w:multiLevelType w:val="multilevel"/>
    <w:tmpl w:val="4868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FF4FB4"/>
    <w:multiLevelType w:val="multilevel"/>
    <w:tmpl w:val="C46E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1352F0"/>
    <w:multiLevelType w:val="multilevel"/>
    <w:tmpl w:val="12D0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881423"/>
    <w:multiLevelType w:val="multilevel"/>
    <w:tmpl w:val="8146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C37A81"/>
    <w:multiLevelType w:val="multilevel"/>
    <w:tmpl w:val="F99A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ED4B36"/>
    <w:multiLevelType w:val="multilevel"/>
    <w:tmpl w:val="2EB6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D90586"/>
    <w:multiLevelType w:val="multilevel"/>
    <w:tmpl w:val="2A6E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035EDE"/>
    <w:multiLevelType w:val="multilevel"/>
    <w:tmpl w:val="5BB6B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237042"/>
    <w:multiLevelType w:val="multilevel"/>
    <w:tmpl w:val="C22A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144E2A"/>
    <w:multiLevelType w:val="multilevel"/>
    <w:tmpl w:val="CACA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DF3D24"/>
    <w:multiLevelType w:val="multilevel"/>
    <w:tmpl w:val="7D02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7A5A70"/>
    <w:multiLevelType w:val="multilevel"/>
    <w:tmpl w:val="8632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D3734B"/>
    <w:multiLevelType w:val="multilevel"/>
    <w:tmpl w:val="CAAC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352AF3"/>
    <w:multiLevelType w:val="hybridMultilevel"/>
    <w:tmpl w:val="F24AB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D07C87"/>
    <w:multiLevelType w:val="multilevel"/>
    <w:tmpl w:val="3574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390285"/>
    <w:multiLevelType w:val="multilevel"/>
    <w:tmpl w:val="9DAA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88513C"/>
    <w:multiLevelType w:val="multilevel"/>
    <w:tmpl w:val="8780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6A1549"/>
    <w:multiLevelType w:val="multilevel"/>
    <w:tmpl w:val="95046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78360C"/>
    <w:multiLevelType w:val="multilevel"/>
    <w:tmpl w:val="6026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F21297"/>
    <w:multiLevelType w:val="multilevel"/>
    <w:tmpl w:val="B26E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055201"/>
    <w:multiLevelType w:val="multilevel"/>
    <w:tmpl w:val="85B6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0F39E0"/>
    <w:multiLevelType w:val="multilevel"/>
    <w:tmpl w:val="2EE22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603DFB"/>
    <w:multiLevelType w:val="multilevel"/>
    <w:tmpl w:val="EAF6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6F7F54"/>
    <w:multiLevelType w:val="multilevel"/>
    <w:tmpl w:val="1108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F05E84"/>
    <w:multiLevelType w:val="multilevel"/>
    <w:tmpl w:val="7D46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242054"/>
    <w:multiLevelType w:val="multilevel"/>
    <w:tmpl w:val="007C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003AC6"/>
    <w:multiLevelType w:val="multilevel"/>
    <w:tmpl w:val="F888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AB6E47"/>
    <w:multiLevelType w:val="multilevel"/>
    <w:tmpl w:val="C372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B45630"/>
    <w:multiLevelType w:val="multilevel"/>
    <w:tmpl w:val="7876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DE16F1"/>
    <w:multiLevelType w:val="multilevel"/>
    <w:tmpl w:val="910C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3654ED"/>
    <w:multiLevelType w:val="multilevel"/>
    <w:tmpl w:val="B2B4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D50D6C"/>
    <w:multiLevelType w:val="multilevel"/>
    <w:tmpl w:val="36E4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F62AEA"/>
    <w:multiLevelType w:val="multilevel"/>
    <w:tmpl w:val="FDE0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143FA8"/>
    <w:multiLevelType w:val="multilevel"/>
    <w:tmpl w:val="B102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1B4553"/>
    <w:multiLevelType w:val="multilevel"/>
    <w:tmpl w:val="A44ED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576AC1"/>
    <w:multiLevelType w:val="hybridMultilevel"/>
    <w:tmpl w:val="E6D63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F231F0"/>
    <w:multiLevelType w:val="multilevel"/>
    <w:tmpl w:val="07AE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06B0AFF"/>
    <w:multiLevelType w:val="multilevel"/>
    <w:tmpl w:val="FA36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712A9A"/>
    <w:multiLevelType w:val="multilevel"/>
    <w:tmpl w:val="2882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1"/>
  </w:num>
  <w:num w:numId="3">
    <w:abstractNumId w:val="13"/>
  </w:num>
  <w:num w:numId="4">
    <w:abstractNumId w:val="40"/>
  </w:num>
  <w:num w:numId="5">
    <w:abstractNumId w:val="10"/>
  </w:num>
  <w:num w:numId="6">
    <w:abstractNumId w:val="21"/>
  </w:num>
  <w:num w:numId="7">
    <w:abstractNumId w:val="33"/>
  </w:num>
  <w:num w:numId="8">
    <w:abstractNumId w:val="42"/>
  </w:num>
  <w:num w:numId="9">
    <w:abstractNumId w:val="27"/>
  </w:num>
  <w:num w:numId="10">
    <w:abstractNumId w:val="24"/>
  </w:num>
  <w:num w:numId="11">
    <w:abstractNumId w:val="14"/>
  </w:num>
  <w:num w:numId="12">
    <w:abstractNumId w:val="3"/>
  </w:num>
  <w:num w:numId="13">
    <w:abstractNumId w:val="15"/>
  </w:num>
  <w:num w:numId="14">
    <w:abstractNumId w:val="29"/>
  </w:num>
  <w:num w:numId="15">
    <w:abstractNumId w:val="6"/>
  </w:num>
  <w:num w:numId="16">
    <w:abstractNumId w:val="32"/>
  </w:num>
  <w:num w:numId="17">
    <w:abstractNumId w:val="23"/>
  </w:num>
  <w:num w:numId="18">
    <w:abstractNumId w:val="39"/>
  </w:num>
  <w:num w:numId="19">
    <w:abstractNumId w:val="18"/>
  </w:num>
  <w:num w:numId="20">
    <w:abstractNumId w:val="35"/>
  </w:num>
  <w:num w:numId="21">
    <w:abstractNumId w:val="11"/>
  </w:num>
  <w:num w:numId="22">
    <w:abstractNumId w:val="17"/>
  </w:num>
  <w:num w:numId="23">
    <w:abstractNumId w:val="44"/>
  </w:num>
  <w:num w:numId="24">
    <w:abstractNumId w:val="43"/>
  </w:num>
  <w:num w:numId="25">
    <w:abstractNumId w:val="22"/>
  </w:num>
  <w:num w:numId="26">
    <w:abstractNumId w:val="34"/>
  </w:num>
  <w:num w:numId="27">
    <w:abstractNumId w:val="20"/>
  </w:num>
  <w:num w:numId="28">
    <w:abstractNumId w:val="7"/>
  </w:num>
  <w:num w:numId="29">
    <w:abstractNumId w:val="28"/>
  </w:num>
  <w:num w:numId="30">
    <w:abstractNumId w:val="31"/>
  </w:num>
  <w:num w:numId="31">
    <w:abstractNumId w:val="25"/>
  </w:num>
  <w:num w:numId="32">
    <w:abstractNumId w:val="0"/>
  </w:num>
  <w:num w:numId="33">
    <w:abstractNumId w:val="26"/>
  </w:num>
  <w:num w:numId="34">
    <w:abstractNumId w:val="5"/>
  </w:num>
  <w:num w:numId="35">
    <w:abstractNumId w:val="37"/>
  </w:num>
  <w:num w:numId="36">
    <w:abstractNumId w:val="16"/>
  </w:num>
  <w:num w:numId="37">
    <w:abstractNumId w:val="36"/>
  </w:num>
  <w:num w:numId="38">
    <w:abstractNumId w:val="1"/>
  </w:num>
  <w:num w:numId="39">
    <w:abstractNumId w:val="4"/>
  </w:num>
  <w:num w:numId="40">
    <w:abstractNumId w:val="12"/>
  </w:num>
  <w:num w:numId="41">
    <w:abstractNumId w:val="8"/>
  </w:num>
  <w:num w:numId="42">
    <w:abstractNumId w:val="9"/>
  </w:num>
  <w:num w:numId="43">
    <w:abstractNumId w:val="30"/>
  </w:num>
  <w:num w:numId="44">
    <w:abstractNumId w:val="38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0320"/>
    <w:rsid w:val="00015988"/>
    <w:rsid w:val="00041DF9"/>
    <w:rsid w:val="0006520C"/>
    <w:rsid w:val="00091614"/>
    <w:rsid w:val="000E6FBB"/>
    <w:rsid w:val="00106162"/>
    <w:rsid w:val="001A188A"/>
    <w:rsid w:val="001A3D07"/>
    <w:rsid w:val="002D060D"/>
    <w:rsid w:val="003040B7"/>
    <w:rsid w:val="003C2DD4"/>
    <w:rsid w:val="00426086"/>
    <w:rsid w:val="00713742"/>
    <w:rsid w:val="00772874"/>
    <w:rsid w:val="00774C77"/>
    <w:rsid w:val="007819BA"/>
    <w:rsid w:val="00793D5A"/>
    <w:rsid w:val="008F5AEA"/>
    <w:rsid w:val="00995525"/>
    <w:rsid w:val="009E2694"/>
    <w:rsid w:val="00A20320"/>
    <w:rsid w:val="00C33830"/>
    <w:rsid w:val="00C653E2"/>
    <w:rsid w:val="00DC1F91"/>
    <w:rsid w:val="00E01C12"/>
    <w:rsid w:val="00E46CC2"/>
    <w:rsid w:val="00E46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88"/>
  </w:style>
  <w:style w:type="paragraph" w:styleId="1">
    <w:name w:val="heading 1"/>
    <w:basedOn w:val="a"/>
    <w:next w:val="a"/>
    <w:link w:val="10"/>
    <w:uiPriority w:val="9"/>
    <w:qFormat/>
    <w:rsid w:val="009955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653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1F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20320"/>
    <w:pPr>
      <w:suppressAutoHyphens/>
      <w:autoSpaceDN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Title"/>
    <w:basedOn w:val="a"/>
    <w:next w:val="a"/>
    <w:link w:val="a5"/>
    <w:rsid w:val="00A20320"/>
    <w:pPr>
      <w:widowControl w:val="0"/>
      <w:suppressAutoHyphens/>
      <w:autoSpaceDN w:val="0"/>
      <w:spacing w:before="240" w:after="60" w:line="240" w:lineRule="auto"/>
      <w:ind w:firstLine="567"/>
      <w:jc w:val="center"/>
      <w:textAlignment w:val="baseline"/>
    </w:pPr>
    <w:rPr>
      <w:rFonts w:ascii="Cambria" w:eastAsia="Cambria" w:hAnsi="Cambria" w:cs="Cambria"/>
      <w:b/>
      <w:color w:val="000000"/>
      <w:kern w:val="3"/>
      <w:sz w:val="32"/>
      <w:szCs w:val="32"/>
      <w:lang w:val="en-US" w:eastAsia="zh-CN" w:bidi="hi-IN"/>
    </w:rPr>
  </w:style>
  <w:style w:type="character" w:customStyle="1" w:styleId="a5">
    <w:name w:val="Название Знак"/>
    <w:basedOn w:val="a0"/>
    <w:link w:val="a4"/>
    <w:rsid w:val="00A20320"/>
    <w:rPr>
      <w:rFonts w:ascii="Cambria" w:eastAsia="Cambria" w:hAnsi="Cambria" w:cs="Cambria"/>
      <w:b/>
      <w:color w:val="000000"/>
      <w:kern w:val="3"/>
      <w:sz w:val="32"/>
      <w:szCs w:val="32"/>
      <w:lang w:val="en-US" w:eastAsia="zh-CN" w:bidi="hi-IN"/>
    </w:rPr>
  </w:style>
  <w:style w:type="character" w:styleId="a6">
    <w:name w:val="Strong"/>
    <w:basedOn w:val="a0"/>
    <w:uiPriority w:val="22"/>
    <w:qFormat/>
    <w:rsid w:val="00106162"/>
    <w:rPr>
      <w:b/>
      <w:bCs/>
    </w:rPr>
  </w:style>
  <w:style w:type="character" w:styleId="a7">
    <w:name w:val="Emphasis"/>
    <w:basedOn w:val="a0"/>
    <w:uiPriority w:val="20"/>
    <w:qFormat/>
    <w:rsid w:val="00106162"/>
    <w:rPr>
      <w:i/>
      <w:iCs/>
    </w:rPr>
  </w:style>
  <w:style w:type="character" w:styleId="a8">
    <w:name w:val="Hyperlink"/>
    <w:basedOn w:val="a0"/>
    <w:uiPriority w:val="99"/>
    <w:semiHidden/>
    <w:unhideWhenUsed/>
    <w:rsid w:val="0010616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653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C1F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List Paragraph"/>
    <w:basedOn w:val="a"/>
    <w:uiPriority w:val="34"/>
    <w:qFormat/>
    <w:rsid w:val="000E6FB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13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3742"/>
  </w:style>
  <w:style w:type="paragraph" w:styleId="ac">
    <w:name w:val="footer"/>
    <w:basedOn w:val="a"/>
    <w:link w:val="ad"/>
    <w:uiPriority w:val="99"/>
    <w:unhideWhenUsed/>
    <w:rsid w:val="00713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13742"/>
  </w:style>
  <w:style w:type="character" w:customStyle="1" w:styleId="10">
    <w:name w:val="Заголовок 1 Знак"/>
    <w:basedOn w:val="a0"/>
    <w:link w:val="1"/>
    <w:uiPriority w:val="9"/>
    <w:rsid w:val="009955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TOC Heading"/>
    <w:basedOn w:val="1"/>
    <w:next w:val="a"/>
    <w:uiPriority w:val="39"/>
    <w:unhideWhenUsed/>
    <w:qFormat/>
    <w:rsid w:val="00995525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995525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95525"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995525"/>
    <w:pPr>
      <w:spacing w:after="100"/>
      <w:ind w:left="440"/>
    </w:pPr>
    <w:rPr>
      <w:rFonts w:eastAsiaTheme="minorEastAsia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A3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A3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95865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1751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9395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2470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990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391">
              <w:blockQuote w:val="1"/>
              <w:marLeft w:val="600"/>
              <w:marRight w:val="60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99807">
              <w:blockQuote w:val="1"/>
              <w:marLeft w:val="600"/>
              <w:marRight w:val="60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074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9582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7183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257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970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884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3648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660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0864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540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4901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53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2301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430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6848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5592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11431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3702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0114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825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6150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5217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135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334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780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2883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5314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701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187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8427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2411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2397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4717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4043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2403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2985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3676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215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6375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416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0996">
          <w:blockQuote w:val="1"/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F9321-ABB0-4FA4-966A-0DFDEDC0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25</Pages>
  <Words>28875</Words>
  <Characters>16459</Characters>
  <Application>Microsoft Office Word</Application>
  <DocSecurity>0</DocSecurity>
  <Lines>137</Lines>
  <Paragraphs>90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45244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Хороший Человек</dc:creator>
  <cp:keywords/>
  <dc:description/>
  <cp:lastModifiedBy>user</cp:lastModifiedBy>
  <cp:revision>6</cp:revision>
  <dcterms:created xsi:type="dcterms:W3CDTF">2018-02-09T10:04:00Z</dcterms:created>
  <dcterms:modified xsi:type="dcterms:W3CDTF">2020-01-27T15:35:00Z</dcterms:modified>
</cp:coreProperties>
</file>