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2B" w:rsidRDefault="00434566">
      <w:pPr>
        <w:rPr>
          <w:b/>
          <w:color w:val="000000"/>
          <w:sz w:val="27"/>
          <w:szCs w:val="27"/>
        </w:rPr>
      </w:pPr>
      <w:r w:rsidRPr="00434566">
        <w:rPr>
          <w:b/>
          <w:color w:val="000000"/>
          <w:sz w:val="27"/>
          <w:szCs w:val="27"/>
        </w:rPr>
        <w:t>Эксплуатация и обслуживание системы обращения с ТП</w:t>
      </w:r>
    </w:p>
    <w:p w:rsidR="00434566" w:rsidRDefault="00434566">
      <w:pPr>
        <w:rPr>
          <w:b/>
          <w:color w:val="000000"/>
          <w:sz w:val="27"/>
          <w:szCs w:val="27"/>
        </w:rPr>
      </w:pPr>
    </w:p>
    <w:p w:rsidR="00434566" w:rsidRPr="00434566" w:rsidRDefault="00434566" w:rsidP="00434566">
      <w:pPr>
        <w:rPr>
          <w:b/>
        </w:rPr>
      </w:pPr>
      <w:r w:rsidRPr="00434566">
        <w:rPr>
          <w:b/>
        </w:rPr>
        <w:t>ТО</w:t>
      </w:r>
      <w:proofErr w:type="gramStart"/>
      <w:r w:rsidRPr="00434566">
        <w:rPr>
          <w:b/>
        </w:rPr>
        <w:t>.Т</w:t>
      </w:r>
      <w:proofErr w:type="gramEnd"/>
      <w:r w:rsidRPr="00434566">
        <w:rPr>
          <w:b/>
        </w:rPr>
        <w:t xml:space="preserve">2.ПЦ2 Описать порядок приемки ТП в ХОЯТ-2 </w:t>
      </w:r>
    </w:p>
    <w:p w:rsidR="00434566" w:rsidRPr="009512D4" w:rsidRDefault="00434566" w:rsidP="00AC2F0D">
      <w:pPr>
        <w:jc w:val="both"/>
      </w:pPr>
      <w:r w:rsidRPr="009512D4">
        <w:t>В связи с тем, что окончательно не решен вопрос с поставщиком пустых топливных патронов,</w:t>
      </w:r>
    </w:p>
    <w:p w:rsidR="00434566" w:rsidRPr="009512D4" w:rsidRDefault="00434566" w:rsidP="00AC2F0D">
      <w:pPr>
        <w:jc w:val="both"/>
      </w:pPr>
      <w:r w:rsidRPr="009512D4">
        <w:t>предполагается, что пустые топливные патроны с крышками доставляются в ХОЯТ-2 в</w:t>
      </w:r>
      <w:r w:rsidR="00377781">
        <w:t xml:space="preserve"> </w:t>
      </w:r>
      <w:r w:rsidRPr="009512D4">
        <w:t xml:space="preserve">металлических контейнерах емкостью по 45 штук, установленными </w:t>
      </w:r>
      <w:proofErr w:type="gramStart"/>
      <w:r w:rsidRPr="009512D4">
        <w:t>на</w:t>
      </w:r>
      <w:proofErr w:type="gramEnd"/>
      <w:r w:rsidRPr="009512D4">
        <w:t xml:space="preserve"> железнодорожной</w:t>
      </w:r>
    </w:p>
    <w:p w:rsidR="00434566" w:rsidRPr="009512D4" w:rsidRDefault="00434566" w:rsidP="00AC2F0D">
      <w:pPr>
        <w:jc w:val="both"/>
      </w:pPr>
      <w:r w:rsidRPr="009512D4">
        <w:t>платформе. Габаритные размеры контейнера примерно 3900х1200х600 мм.</w:t>
      </w:r>
    </w:p>
    <w:p w:rsidR="00434566" w:rsidRPr="009512D4" w:rsidRDefault="00434566" w:rsidP="00AC2F0D">
      <w:pPr>
        <w:jc w:val="both"/>
      </w:pPr>
      <w:r w:rsidRPr="009512D4">
        <w:t>Вес контейнера с пустыми патронами около 1000 – 1200 кг. Перегрузка контейнеров с</w:t>
      </w:r>
      <w:r w:rsidR="00AC2F0D">
        <w:t xml:space="preserve"> </w:t>
      </w:r>
      <w:r w:rsidRPr="009512D4">
        <w:t xml:space="preserve">железнодорожной платформы на грузовой автомобиль осуществляется на участке перегрузки </w:t>
      </w:r>
      <w:proofErr w:type="gramStart"/>
      <w:r w:rsidRPr="009512D4">
        <w:t>на</w:t>
      </w:r>
      <w:proofErr w:type="gramEnd"/>
    </w:p>
    <w:p w:rsidR="00434566" w:rsidRPr="009512D4" w:rsidRDefault="00434566" w:rsidP="00AC2F0D">
      <w:pPr>
        <w:jc w:val="both"/>
      </w:pPr>
      <w:r w:rsidRPr="009512D4">
        <w:t>территории ХОЯТ-2 с помощью вилочного погрузчика. Затем контейнеры грузовым автомобилем</w:t>
      </w:r>
    </w:p>
    <w:p w:rsidR="00434566" w:rsidRPr="009512D4" w:rsidRDefault="00434566" w:rsidP="00AC2F0D">
      <w:pPr>
        <w:jc w:val="both"/>
      </w:pPr>
      <w:r w:rsidRPr="009512D4">
        <w:t>транспортируется в склад пустых патронов. В складе контейнеры штабелируются. По высоте</w:t>
      </w:r>
      <w:r w:rsidR="00AC2F0D">
        <w:t xml:space="preserve"> </w:t>
      </w:r>
      <w:r w:rsidRPr="009512D4">
        <w:t>контейнеры устанавливаются не более 4 штук. Ожидается, что в складе будет находиться годовой</w:t>
      </w:r>
    </w:p>
    <w:p w:rsidR="00434566" w:rsidRPr="009512D4" w:rsidRDefault="00434566" w:rsidP="00AC2F0D">
      <w:pPr>
        <w:jc w:val="both"/>
      </w:pPr>
      <w:r w:rsidRPr="009512D4">
        <w:t>запас пустых патронов (5000 штук), что составляет около 100 контейнеров.</w:t>
      </w:r>
    </w:p>
    <w:p w:rsidR="00434566" w:rsidRPr="009512D4" w:rsidRDefault="00434566" w:rsidP="00AC2F0D">
      <w:pPr>
        <w:jc w:val="both"/>
      </w:pPr>
      <w:r w:rsidRPr="009512D4">
        <w:t xml:space="preserve">По мере использования пустых топливных патронов пустые контейнеры отправляются </w:t>
      </w:r>
      <w:proofErr w:type="gramStart"/>
      <w:r w:rsidRPr="009512D4">
        <w:t>на</w:t>
      </w:r>
      <w:proofErr w:type="gramEnd"/>
    </w:p>
    <w:p w:rsidR="00434566" w:rsidRPr="009512D4" w:rsidRDefault="00434566" w:rsidP="00AC2F0D">
      <w:pPr>
        <w:jc w:val="both"/>
      </w:pPr>
      <w:r w:rsidRPr="009512D4">
        <w:t>утилизацию, как нерадиоактивные отходы.</w:t>
      </w:r>
    </w:p>
    <w:p w:rsidR="00B46651" w:rsidRDefault="00B46651">
      <w:pPr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BC48C2" w:rsidRPr="00BC48C2" w:rsidRDefault="00BC48C2">
      <w:pPr>
        <w:rPr>
          <w:b/>
          <w:color w:val="000000"/>
          <w:sz w:val="27"/>
          <w:szCs w:val="27"/>
          <w:u w:val="single"/>
        </w:rPr>
      </w:pPr>
      <w:r w:rsidRPr="00BC48C2">
        <w:rPr>
          <w:b/>
          <w:color w:val="000000"/>
          <w:sz w:val="27"/>
          <w:szCs w:val="27"/>
          <w:u w:val="single"/>
        </w:rPr>
        <w:t>ПЕРЕВОД</w:t>
      </w:r>
    </w:p>
    <w:p w:rsidR="00434566" w:rsidRPr="00BC48C2" w:rsidRDefault="00B46651">
      <w:pPr>
        <w:rPr>
          <w:b/>
          <w:color w:val="000000"/>
          <w:sz w:val="27"/>
          <w:szCs w:val="27"/>
          <w:lang w:val="en-US"/>
        </w:rPr>
      </w:pPr>
      <w:r w:rsidRPr="00B46651">
        <w:rPr>
          <w:b/>
          <w:color w:val="000000"/>
          <w:sz w:val="27"/>
          <w:szCs w:val="27"/>
          <w:lang w:val="en-US"/>
        </w:rPr>
        <w:t>OPERATION AND MAINTENANCE OF FT HANDLING SYSTEM</w:t>
      </w:r>
    </w:p>
    <w:p w:rsidR="00103DFA" w:rsidRDefault="00103DFA" w:rsidP="00377781">
      <w:pPr>
        <w:rPr>
          <w:b/>
          <w:color w:val="000000"/>
          <w:sz w:val="27"/>
          <w:szCs w:val="27"/>
        </w:rPr>
      </w:pPr>
    </w:p>
    <w:p w:rsidR="00377781" w:rsidRPr="00377781" w:rsidRDefault="00377781" w:rsidP="00377781">
      <w:pPr>
        <w:rPr>
          <w:b/>
          <w:color w:val="000000"/>
          <w:sz w:val="27"/>
          <w:szCs w:val="27"/>
          <w:lang w:val="en-US"/>
        </w:rPr>
      </w:pPr>
      <w:bookmarkStart w:id="0" w:name="_GoBack"/>
      <w:bookmarkEnd w:id="0"/>
      <w:r w:rsidRPr="00377781">
        <w:rPr>
          <w:b/>
          <w:color w:val="000000"/>
          <w:sz w:val="27"/>
          <w:szCs w:val="27"/>
          <w:lang w:val="en-US"/>
        </w:rPr>
        <w:t>Describe the sequence of FT receipt in ISF-2 25 min.</w:t>
      </w:r>
    </w:p>
    <w:p w:rsidR="00377781" w:rsidRPr="00377781" w:rsidRDefault="00377781" w:rsidP="00377781">
      <w:pPr>
        <w:jc w:val="both"/>
        <w:rPr>
          <w:rFonts w:ascii="Calibri" w:hAnsi="Calibri" w:cs="Arial"/>
          <w:color w:val="000000"/>
          <w:lang w:val="en-US"/>
        </w:rPr>
      </w:pPr>
      <w:r w:rsidRPr="00377781">
        <w:rPr>
          <w:rFonts w:ascii="Calibri" w:hAnsi="Calibri" w:cs="Arial"/>
          <w:color w:val="000000"/>
          <w:lang w:val="en-US"/>
        </w:rPr>
        <w:t>Considering that the question with deliverer of empty fuel tubes isn’t finally resolved, is expected that empty lidded fuel tubes are delivered to ISF-2 in metal canisters with a capacity of 45 pieces, set at railway platform. Dimensional specifications of canister are about 3900x1200x600 mm. The canister’s weight with the empty tubes is for about 1000-1200 kg. Canister transfer from the railway platform to the auto truck is carried out on the site of transfer in the territory of ISF-2 with a forklift. Then canisters transport with auto truck to the ware house of empty tubes. In a ware house canisters are stacked. On hightwise canisters are setting up not over 4 pieces. It is expected that in a warehouse will be the year’s supply of empty tubes Shows and comments slides №24-27 « Sequence of FT receipt in ISF-2»  (5000 pieces), which amounts about 100 canisters. While using of empty fuel tubes empty canisters are sent for utilization as non-radioactive waste.</w:t>
      </w:r>
    </w:p>
    <w:p w:rsidR="00B46651" w:rsidRPr="00377781" w:rsidRDefault="00B46651">
      <w:pPr>
        <w:rPr>
          <w:rFonts w:ascii="Calibri" w:hAnsi="Calibri" w:cs="Arial"/>
          <w:color w:val="000000"/>
          <w:lang w:val="en-US"/>
        </w:rPr>
      </w:pPr>
    </w:p>
    <w:p w:rsidR="00B46651" w:rsidRPr="00B46651" w:rsidRDefault="00B46651">
      <w:pPr>
        <w:rPr>
          <w:b/>
          <w:lang w:val="en-US"/>
        </w:rPr>
      </w:pPr>
    </w:p>
    <w:sectPr w:rsidR="00B46651" w:rsidRPr="00B46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0CF" w:rsidRDefault="005A20CF" w:rsidP="00831D2E">
      <w:r>
        <w:separator/>
      </w:r>
    </w:p>
  </w:endnote>
  <w:endnote w:type="continuationSeparator" w:id="0">
    <w:p w:rsidR="005A20CF" w:rsidRDefault="005A20CF" w:rsidP="0083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0CF" w:rsidRDefault="005A20CF" w:rsidP="00831D2E">
      <w:r>
        <w:separator/>
      </w:r>
    </w:p>
  </w:footnote>
  <w:footnote w:type="continuationSeparator" w:id="0">
    <w:p w:rsidR="005A20CF" w:rsidRDefault="005A20CF" w:rsidP="00831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D2"/>
    <w:rsid w:val="00074E85"/>
    <w:rsid w:val="00103DFA"/>
    <w:rsid w:val="00377781"/>
    <w:rsid w:val="0038312B"/>
    <w:rsid w:val="00434566"/>
    <w:rsid w:val="004408D2"/>
    <w:rsid w:val="005A20CF"/>
    <w:rsid w:val="00831D2E"/>
    <w:rsid w:val="009512D4"/>
    <w:rsid w:val="00A52D37"/>
    <w:rsid w:val="00AC2F0D"/>
    <w:rsid w:val="00B46651"/>
    <w:rsid w:val="00B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85"/>
  </w:style>
  <w:style w:type="paragraph" w:styleId="1">
    <w:name w:val="heading 1"/>
    <w:basedOn w:val="a"/>
    <w:next w:val="a"/>
    <w:link w:val="10"/>
    <w:uiPriority w:val="9"/>
    <w:qFormat/>
    <w:rsid w:val="00074E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E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E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E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E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E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E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E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E8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E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74E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74E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74E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74E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074E85"/>
    <w:rPr>
      <w:b/>
      <w:bCs/>
    </w:rPr>
  </w:style>
  <w:style w:type="paragraph" w:styleId="a8">
    <w:name w:val="No Spacing"/>
    <w:uiPriority w:val="1"/>
    <w:qFormat/>
    <w:rsid w:val="00074E85"/>
  </w:style>
  <w:style w:type="paragraph" w:styleId="a9">
    <w:name w:val="List Paragraph"/>
    <w:basedOn w:val="a"/>
    <w:uiPriority w:val="34"/>
    <w:qFormat/>
    <w:rsid w:val="00074E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4E8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74E85"/>
    <w:rPr>
      <w:i/>
      <w:iCs/>
      <w:color w:val="000000" w:themeColor="text1"/>
    </w:rPr>
  </w:style>
  <w:style w:type="paragraph" w:styleId="aa">
    <w:name w:val="Intense Quote"/>
    <w:basedOn w:val="a"/>
    <w:next w:val="a"/>
    <w:link w:val="ab"/>
    <w:uiPriority w:val="30"/>
    <w:qFormat/>
    <w:rsid w:val="00074E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074E85"/>
    <w:rPr>
      <w:b/>
      <w:bCs/>
      <w:i/>
      <w:iCs/>
      <w:color w:val="4F81BD" w:themeColor="accent1"/>
    </w:rPr>
  </w:style>
  <w:style w:type="character" w:styleId="ac">
    <w:name w:val="Intense Emphasis"/>
    <w:basedOn w:val="a0"/>
    <w:uiPriority w:val="21"/>
    <w:qFormat/>
    <w:rsid w:val="00074E85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07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74E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4E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74E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74E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74E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74E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74E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074E85"/>
    <w:rPr>
      <w:b/>
      <w:bCs/>
      <w:color w:val="4F81BD" w:themeColor="accent1"/>
      <w:sz w:val="18"/>
      <w:szCs w:val="18"/>
    </w:rPr>
  </w:style>
  <w:style w:type="character" w:styleId="ae">
    <w:name w:val="Emphasis"/>
    <w:basedOn w:val="a0"/>
    <w:uiPriority w:val="20"/>
    <w:qFormat/>
    <w:rsid w:val="00074E85"/>
    <w:rPr>
      <w:i/>
      <w:iCs/>
    </w:rPr>
  </w:style>
  <w:style w:type="character" w:styleId="af">
    <w:name w:val="Subtle Emphasis"/>
    <w:basedOn w:val="a0"/>
    <w:uiPriority w:val="19"/>
    <w:qFormat/>
    <w:rsid w:val="00074E85"/>
    <w:rPr>
      <w:i/>
      <w:iCs/>
      <w:color w:val="808080" w:themeColor="text1" w:themeTint="7F"/>
    </w:rPr>
  </w:style>
  <w:style w:type="character" w:styleId="af0">
    <w:name w:val="Subtle Reference"/>
    <w:basedOn w:val="a0"/>
    <w:uiPriority w:val="31"/>
    <w:qFormat/>
    <w:rsid w:val="00074E8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74E8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74E8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74E8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85"/>
  </w:style>
  <w:style w:type="paragraph" w:styleId="1">
    <w:name w:val="heading 1"/>
    <w:basedOn w:val="a"/>
    <w:next w:val="a"/>
    <w:link w:val="10"/>
    <w:uiPriority w:val="9"/>
    <w:qFormat/>
    <w:rsid w:val="00074E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E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E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E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E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E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E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E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E8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E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74E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74E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74E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74E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074E85"/>
    <w:rPr>
      <w:b/>
      <w:bCs/>
    </w:rPr>
  </w:style>
  <w:style w:type="paragraph" w:styleId="a8">
    <w:name w:val="No Spacing"/>
    <w:uiPriority w:val="1"/>
    <w:qFormat/>
    <w:rsid w:val="00074E85"/>
  </w:style>
  <w:style w:type="paragraph" w:styleId="a9">
    <w:name w:val="List Paragraph"/>
    <w:basedOn w:val="a"/>
    <w:uiPriority w:val="34"/>
    <w:qFormat/>
    <w:rsid w:val="00074E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4E8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74E85"/>
    <w:rPr>
      <w:i/>
      <w:iCs/>
      <w:color w:val="000000" w:themeColor="text1"/>
    </w:rPr>
  </w:style>
  <w:style w:type="paragraph" w:styleId="aa">
    <w:name w:val="Intense Quote"/>
    <w:basedOn w:val="a"/>
    <w:next w:val="a"/>
    <w:link w:val="ab"/>
    <w:uiPriority w:val="30"/>
    <w:qFormat/>
    <w:rsid w:val="00074E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074E85"/>
    <w:rPr>
      <w:b/>
      <w:bCs/>
      <w:i/>
      <w:iCs/>
      <w:color w:val="4F81BD" w:themeColor="accent1"/>
    </w:rPr>
  </w:style>
  <w:style w:type="character" w:styleId="ac">
    <w:name w:val="Intense Emphasis"/>
    <w:basedOn w:val="a0"/>
    <w:uiPriority w:val="21"/>
    <w:qFormat/>
    <w:rsid w:val="00074E85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07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74E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4E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74E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74E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74E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74E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74E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074E85"/>
    <w:rPr>
      <w:b/>
      <w:bCs/>
      <w:color w:val="4F81BD" w:themeColor="accent1"/>
      <w:sz w:val="18"/>
      <w:szCs w:val="18"/>
    </w:rPr>
  </w:style>
  <w:style w:type="character" w:styleId="ae">
    <w:name w:val="Emphasis"/>
    <w:basedOn w:val="a0"/>
    <w:uiPriority w:val="20"/>
    <w:qFormat/>
    <w:rsid w:val="00074E85"/>
    <w:rPr>
      <w:i/>
      <w:iCs/>
    </w:rPr>
  </w:style>
  <w:style w:type="character" w:styleId="af">
    <w:name w:val="Subtle Emphasis"/>
    <w:basedOn w:val="a0"/>
    <w:uiPriority w:val="19"/>
    <w:qFormat/>
    <w:rsid w:val="00074E85"/>
    <w:rPr>
      <w:i/>
      <w:iCs/>
      <w:color w:val="808080" w:themeColor="text1" w:themeTint="7F"/>
    </w:rPr>
  </w:style>
  <w:style w:type="character" w:styleId="af0">
    <w:name w:val="Subtle Reference"/>
    <w:basedOn w:val="a0"/>
    <w:uiPriority w:val="31"/>
    <w:qFormat/>
    <w:rsid w:val="00074E8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74E8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74E8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74E8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2019-08-16T11:27:00Z</dcterms:created>
  <dcterms:modified xsi:type="dcterms:W3CDTF">2019-08-16T12:01:00Z</dcterms:modified>
</cp:coreProperties>
</file>